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11" w:rsidRPr="00B35B1F" w:rsidRDefault="00E95411" w:rsidP="002043B2">
      <w:pPr>
        <w:widowControl w:val="0"/>
        <w:autoSpaceDE w:val="0"/>
        <w:autoSpaceDN w:val="0"/>
        <w:adjustRightInd w:val="0"/>
        <w:spacing w:before="19"/>
        <w:ind w:left="1799" w:right="1791"/>
        <w:rPr>
          <w:rFonts w:ascii="Arial" w:hAnsi="Arial" w:cs="Arial"/>
          <w:b/>
          <w:bCs/>
          <w:sz w:val="32"/>
          <w:szCs w:val="32"/>
        </w:rPr>
      </w:pPr>
    </w:p>
    <w:p w:rsidR="00FD736F" w:rsidRPr="00B35B1F" w:rsidRDefault="00FD736F" w:rsidP="00E95411">
      <w:pPr>
        <w:widowControl w:val="0"/>
        <w:autoSpaceDE w:val="0"/>
        <w:autoSpaceDN w:val="0"/>
        <w:adjustRightInd w:val="0"/>
        <w:spacing w:before="19"/>
        <w:ind w:left="1799" w:right="1791"/>
        <w:jc w:val="center"/>
        <w:rPr>
          <w:rFonts w:ascii="Arial" w:hAnsi="Arial" w:cs="Arial"/>
          <w:b/>
          <w:bCs/>
          <w:sz w:val="32"/>
          <w:szCs w:val="32"/>
          <w:lang w:val="sr-Latn-CS"/>
        </w:rPr>
      </w:pPr>
    </w:p>
    <w:p w:rsidR="00FD736F" w:rsidRPr="00B35B1F" w:rsidRDefault="00FD736F" w:rsidP="00E95411">
      <w:pPr>
        <w:widowControl w:val="0"/>
        <w:autoSpaceDE w:val="0"/>
        <w:autoSpaceDN w:val="0"/>
        <w:adjustRightInd w:val="0"/>
        <w:spacing w:before="19"/>
        <w:ind w:left="1799" w:right="1791"/>
        <w:jc w:val="center"/>
        <w:rPr>
          <w:rFonts w:ascii="Arial" w:hAnsi="Arial" w:cs="Arial"/>
          <w:b/>
          <w:bCs/>
          <w:sz w:val="32"/>
          <w:szCs w:val="32"/>
          <w:lang w:val="sr-Latn-CS"/>
        </w:rPr>
      </w:pPr>
    </w:p>
    <w:p w:rsidR="00FD736F" w:rsidRPr="00B35B1F" w:rsidRDefault="00FD736F" w:rsidP="00E95411">
      <w:pPr>
        <w:widowControl w:val="0"/>
        <w:autoSpaceDE w:val="0"/>
        <w:autoSpaceDN w:val="0"/>
        <w:adjustRightInd w:val="0"/>
        <w:spacing w:before="19"/>
        <w:ind w:left="1799" w:right="1791"/>
        <w:jc w:val="center"/>
        <w:rPr>
          <w:rFonts w:ascii="Arial" w:hAnsi="Arial" w:cs="Arial"/>
          <w:b/>
          <w:bCs/>
          <w:sz w:val="32"/>
          <w:szCs w:val="32"/>
          <w:lang w:val="sr-Latn-CS"/>
        </w:rPr>
      </w:pPr>
    </w:p>
    <w:p w:rsidR="00E95411" w:rsidRPr="00B35B1F" w:rsidRDefault="00410878" w:rsidP="00E95411">
      <w:pPr>
        <w:widowControl w:val="0"/>
        <w:autoSpaceDE w:val="0"/>
        <w:autoSpaceDN w:val="0"/>
        <w:adjustRightInd w:val="0"/>
        <w:spacing w:before="19"/>
        <w:ind w:left="1799" w:right="1791"/>
        <w:jc w:val="center"/>
        <w:rPr>
          <w:rFonts w:ascii="Arial" w:hAnsi="Arial" w:cs="Arial"/>
          <w:b/>
          <w:bCs/>
          <w:sz w:val="32"/>
          <w:szCs w:val="32"/>
          <w:lang w:val="sr-Latn-CS"/>
        </w:rPr>
      </w:pPr>
      <w:r w:rsidRPr="00B35B1F">
        <w:rPr>
          <w:rFonts w:ascii="Arial" w:hAnsi="Arial" w:cs="Arial"/>
        </w:rPr>
        <w:object w:dxaOrig="3444"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246.75pt" o:ole="">
            <v:imagedata r:id="rId8" o:title=""/>
          </v:shape>
          <o:OLEObject Type="Embed" ProgID="AcroExch.Document.7" ShapeID="_x0000_i1025" DrawAspect="Content" ObjectID="_1362987690" r:id="rId9"/>
        </w:object>
      </w:r>
    </w:p>
    <w:p w:rsidR="00A247DA" w:rsidRPr="00B35B1F" w:rsidRDefault="00A247DA" w:rsidP="00E95411">
      <w:pPr>
        <w:widowControl w:val="0"/>
        <w:autoSpaceDE w:val="0"/>
        <w:autoSpaceDN w:val="0"/>
        <w:adjustRightInd w:val="0"/>
        <w:spacing w:before="19"/>
        <w:ind w:left="1799" w:right="1791"/>
        <w:jc w:val="center"/>
        <w:rPr>
          <w:rFonts w:ascii="Arial" w:hAnsi="Arial" w:cs="Arial"/>
          <w:b/>
          <w:bCs/>
          <w:sz w:val="32"/>
          <w:szCs w:val="32"/>
          <w:lang w:val="sr-Latn-CS"/>
        </w:rPr>
      </w:pPr>
    </w:p>
    <w:p w:rsidR="00FD736F" w:rsidRPr="00B35B1F" w:rsidRDefault="00FD736F" w:rsidP="00E95411">
      <w:pPr>
        <w:widowControl w:val="0"/>
        <w:autoSpaceDE w:val="0"/>
        <w:autoSpaceDN w:val="0"/>
        <w:adjustRightInd w:val="0"/>
        <w:spacing w:before="19"/>
        <w:ind w:left="1799" w:right="1791"/>
        <w:jc w:val="center"/>
        <w:rPr>
          <w:rFonts w:ascii="Arial" w:hAnsi="Arial" w:cs="Arial"/>
          <w:b/>
          <w:bCs/>
          <w:sz w:val="32"/>
          <w:szCs w:val="32"/>
          <w:lang w:val="sr-Latn-CS"/>
        </w:rPr>
      </w:pPr>
    </w:p>
    <w:p w:rsidR="00FD736F" w:rsidRPr="00B35B1F" w:rsidRDefault="00FD736F" w:rsidP="00E95411">
      <w:pPr>
        <w:widowControl w:val="0"/>
        <w:autoSpaceDE w:val="0"/>
        <w:autoSpaceDN w:val="0"/>
        <w:adjustRightInd w:val="0"/>
        <w:spacing w:before="19"/>
        <w:ind w:left="1799" w:right="1791"/>
        <w:jc w:val="center"/>
        <w:rPr>
          <w:rFonts w:ascii="Arial" w:hAnsi="Arial" w:cs="Arial"/>
          <w:b/>
          <w:bCs/>
          <w:sz w:val="32"/>
          <w:szCs w:val="32"/>
          <w:lang w:val="sr-Latn-CS"/>
        </w:rPr>
      </w:pPr>
    </w:p>
    <w:p w:rsidR="00E95411" w:rsidRPr="00B35B1F" w:rsidRDefault="003F0042" w:rsidP="00E95411">
      <w:pPr>
        <w:widowControl w:val="0"/>
        <w:autoSpaceDE w:val="0"/>
        <w:autoSpaceDN w:val="0"/>
        <w:adjustRightInd w:val="0"/>
        <w:spacing w:before="19"/>
        <w:ind w:left="1799" w:right="1791"/>
        <w:jc w:val="center"/>
        <w:rPr>
          <w:rFonts w:ascii="Arial" w:hAnsi="Arial" w:cs="Arial"/>
          <w:sz w:val="32"/>
          <w:szCs w:val="32"/>
          <w:lang w:val="sr-Latn-CS"/>
        </w:rPr>
      </w:pPr>
      <w:r w:rsidRPr="00B35B1F">
        <w:rPr>
          <w:rFonts w:ascii="Arial" w:hAnsi="Arial" w:cs="Arial"/>
          <w:b/>
          <w:bCs/>
          <w:sz w:val="32"/>
          <w:szCs w:val="32"/>
          <w:lang w:val="sr-Latn-CS"/>
        </w:rPr>
        <w:t>NIS</w:t>
      </w:r>
      <w:r w:rsidR="00E95411" w:rsidRPr="00B35B1F">
        <w:rPr>
          <w:rFonts w:ascii="Arial" w:hAnsi="Arial" w:cs="Arial"/>
          <w:b/>
          <w:bCs/>
          <w:spacing w:val="-30"/>
          <w:sz w:val="32"/>
          <w:szCs w:val="32"/>
          <w:lang w:val="sr-Latn-CS"/>
        </w:rPr>
        <w:t xml:space="preserve"> </w:t>
      </w:r>
      <w:r w:rsidR="007335EB" w:rsidRPr="00B35B1F">
        <w:rPr>
          <w:rFonts w:ascii="Arial" w:hAnsi="Arial" w:cs="Arial"/>
          <w:b/>
          <w:bCs/>
          <w:sz w:val="32"/>
          <w:szCs w:val="32"/>
          <w:lang w:val="sr-Latn-CS"/>
        </w:rPr>
        <w:t>А</w:t>
      </w:r>
      <w:r w:rsidR="00E95411" w:rsidRPr="00B35B1F">
        <w:rPr>
          <w:rFonts w:ascii="Arial" w:hAnsi="Arial" w:cs="Arial"/>
          <w:b/>
          <w:bCs/>
          <w:sz w:val="32"/>
          <w:szCs w:val="32"/>
          <w:lang w:val="sr-Latn-CS"/>
        </w:rPr>
        <w:t>.</w:t>
      </w:r>
      <w:r w:rsidRPr="00B35B1F">
        <w:rPr>
          <w:rFonts w:ascii="Arial" w:hAnsi="Arial" w:cs="Arial"/>
          <w:b/>
          <w:bCs/>
          <w:sz w:val="32"/>
          <w:szCs w:val="32"/>
          <w:lang w:val="sr-Latn-CS"/>
        </w:rPr>
        <w:t>D</w:t>
      </w:r>
      <w:r w:rsidR="00E95411" w:rsidRPr="00B35B1F">
        <w:rPr>
          <w:rFonts w:ascii="Arial" w:hAnsi="Arial" w:cs="Arial"/>
          <w:b/>
          <w:bCs/>
          <w:sz w:val="32"/>
          <w:szCs w:val="32"/>
          <w:lang w:val="sr-Latn-CS"/>
        </w:rPr>
        <w:t xml:space="preserve">. – </w:t>
      </w:r>
      <w:r w:rsidRPr="00B35B1F">
        <w:rPr>
          <w:rFonts w:ascii="Arial" w:hAnsi="Arial" w:cs="Arial"/>
          <w:b/>
          <w:bCs/>
          <w:sz w:val="32"/>
          <w:szCs w:val="32"/>
          <w:lang w:val="sr-Latn-CS"/>
        </w:rPr>
        <w:t>Naftna industrija Srbije</w:t>
      </w:r>
    </w:p>
    <w:p w:rsidR="00E95411" w:rsidRPr="00B35B1F" w:rsidRDefault="003F0042" w:rsidP="00E95411">
      <w:pPr>
        <w:widowControl w:val="0"/>
        <w:autoSpaceDE w:val="0"/>
        <w:autoSpaceDN w:val="0"/>
        <w:adjustRightInd w:val="0"/>
        <w:ind w:left="3611" w:right="3603"/>
        <w:jc w:val="center"/>
        <w:rPr>
          <w:rFonts w:ascii="Arial" w:hAnsi="Arial" w:cs="Arial"/>
          <w:sz w:val="32"/>
          <w:szCs w:val="32"/>
          <w:lang w:val="sr-Latn-CS"/>
        </w:rPr>
      </w:pPr>
      <w:r w:rsidRPr="00B35B1F">
        <w:rPr>
          <w:rFonts w:ascii="Arial" w:hAnsi="Arial" w:cs="Arial"/>
          <w:b/>
          <w:bCs/>
          <w:sz w:val="32"/>
          <w:szCs w:val="32"/>
          <w:lang w:val="sr-Latn-CS"/>
        </w:rPr>
        <w:t>Novi Sad</w:t>
      </w:r>
    </w:p>
    <w:p w:rsidR="00E95411" w:rsidRPr="00B35B1F" w:rsidRDefault="00E95411" w:rsidP="00E95411">
      <w:pPr>
        <w:widowControl w:val="0"/>
        <w:autoSpaceDE w:val="0"/>
        <w:autoSpaceDN w:val="0"/>
        <w:adjustRightInd w:val="0"/>
        <w:spacing w:before="2" w:line="130" w:lineRule="exact"/>
        <w:rPr>
          <w:rFonts w:ascii="Arial" w:hAnsi="Arial" w:cs="Arial"/>
          <w:sz w:val="13"/>
          <w:szCs w:val="13"/>
          <w:lang w:val="sr-Latn-CS"/>
        </w:rPr>
      </w:pPr>
    </w:p>
    <w:p w:rsidR="00E95411" w:rsidRPr="00B35B1F" w:rsidRDefault="00E95411" w:rsidP="00E95411">
      <w:pPr>
        <w:widowControl w:val="0"/>
        <w:autoSpaceDE w:val="0"/>
        <w:autoSpaceDN w:val="0"/>
        <w:adjustRightInd w:val="0"/>
        <w:spacing w:line="200" w:lineRule="exact"/>
        <w:rPr>
          <w:rFonts w:ascii="Arial" w:hAnsi="Arial" w:cs="Arial"/>
          <w:sz w:val="20"/>
          <w:szCs w:val="20"/>
          <w:lang w:val="sr-Latn-CS"/>
        </w:rPr>
      </w:pPr>
    </w:p>
    <w:p w:rsidR="003F0042" w:rsidRPr="00B35B1F" w:rsidRDefault="003F0042" w:rsidP="003F0042">
      <w:pPr>
        <w:widowControl w:val="0"/>
        <w:autoSpaceDE w:val="0"/>
        <w:autoSpaceDN w:val="0"/>
        <w:adjustRightInd w:val="0"/>
        <w:ind w:left="2658" w:right="2648"/>
        <w:jc w:val="center"/>
        <w:rPr>
          <w:rFonts w:ascii="Arial" w:hAnsi="Arial" w:cs="Arial"/>
          <w:b/>
          <w:bCs/>
        </w:rPr>
      </w:pPr>
      <w:r w:rsidRPr="00B35B1F">
        <w:rPr>
          <w:rFonts w:ascii="Arial" w:hAnsi="Arial" w:cs="Arial"/>
          <w:b/>
          <w:bCs/>
        </w:rPr>
        <w:t>Financi</w:t>
      </w:r>
      <w:r w:rsidR="00490D7A" w:rsidRPr="00B35B1F">
        <w:rPr>
          <w:rFonts w:ascii="Arial" w:hAnsi="Arial" w:cs="Arial"/>
          <w:b/>
          <w:bCs/>
        </w:rPr>
        <w:t xml:space="preserve">al Statements </w:t>
      </w:r>
      <w:r w:rsidR="00CA7430" w:rsidRPr="00B35B1F">
        <w:rPr>
          <w:rFonts w:ascii="Arial" w:hAnsi="Arial" w:cs="Arial"/>
          <w:b/>
          <w:bCs/>
        </w:rPr>
        <w:t>f</w:t>
      </w:r>
      <w:r w:rsidR="00490D7A" w:rsidRPr="00B35B1F">
        <w:rPr>
          <w:rFonts w:ascii="Arial" w:hAnsi="Arial" w:cs="Arial"/>
          <w:b/>
          <w:bCs/>
        </w:rPr>
        <w:t xml:space="preserve">or </w:t>
      </w:r>
      <w:r w:rsidR="00CA7430" w:rsidRPr="00B35B1F">
        <w:rPr>
          <w:rFonts w:ascii="Arial" w:hAnsi="Arial" w:cs="Arial"/>
          <w:b/>
          <w:bCs/>
        </w:rPr>
        <w:t>t</w:t>
      </w:r>
      <w:r w:rsidR="00490D7A" w:rsidRPr="00B35B1F">
        <w:rPr>
          <w:rFonts w:ascii="Arial" w:hAnsi="Arial" w:cs="Arial"/>
          <w:b/>
          <w:bCs/>
        </w:rPr>
        <w:t xml:space="preserve">he </w:t>
      </w:r>
      <w:r w:rsidR="00CA7430" w:rsidRPr="00B35B1F">
        <w:rPr>
          <w:rFonts w:ascii="Arial" w:hAnsi="Arial" w:cs="Arial"/>
          <w:b/>
          <w:bCs/>
        </w:rPr>
        <w:t>year ended December 31</w:t>
      </w:r>
      <w:r w:rsidRPr="00B35B1F">
        <w:rPr>
          <w:rFonts w:ascii="Arial" w:hAnsi="Arial" w:cs="Arial"/>
          <w:b/>
          <w:bCs/>
        </w:rPr>
        <w:t>, 2010</w:t>
      </w:r>
    </w:p>
    <w:p w:rsidR="00862D23" w:rsidRPr="00B35B1F" w:rsidRDefault="00862D23" w:rsidP="002A4AC6">
      <w:pPr>
        <w:widowControl w:val="0"/>
        <w:autoSpaceDE w:val="0"/>
        <w:autoSpaceDN w:val="0"/>
        <w:adjustRightInd w:val="0"/>
        <w:ind w:left="2658" w:right="2648"/>
        <w:jc w:val="center"/>
        <w:rPr>
          <w:rFonts w:ascii="Arial" w:hAnsi="Arial" w:cs="Arial"/>
          <w:b/>
          <w:bCs/>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3F0042" w:rsidP="00E95411">
      <w:pPr>
        <w:jc w:val="center"/>
        <w:rPr>
          <w:rFonts w:ascii="Arial" w:hAnsi="Arial" w:cs="Arial"/>
          <w:sz w:val="22"/>
          <w:szCs w:val="22"/>
          <w:lang w:val="sr-Latn-CS"/>
        </w:rPr>
      </w:pPr>
      <w:r w:rsidRPr="00B35B1F">
        <w:rPr>
          <w:rFonts w:ascii="Arial" w:hAnsi="Arial" w:cs="Arial"/>
          <w:sz w:val="22"/>
          <w:szCs w:val="22"/>
          <w:lang w:val="sr-Latn-CS"/>
        </w:rPr>
        <w:t xml:space="preserve">Novi Sad, </w:t>
      </w:r>
      <w:r w:rsidR="00D15F95" w:rsidRPr="00B35B1F">
        <w:rPr>
          <w:rFonts w:ascii="Arial" w:hAnsi="Arial" w:cs="Arial"/>
          <w:sz w:val="22"/>
          <w:szCs w:val="22"/>
          <w:lang w:val="sr-Latn-CS"/>
        </w:rPr>
        <w:t>February</w:t>
      </w:r>
      <w:r w:rsidR="0015291A" w:rsidRPr="00B35B1F">
        <w:rPr>
          <w:rFonts w:ascii="Arial" w:hAnsi="Arial" w:cs="Arial"/>
          <w:sz w:val="22"/>
          <w:szCs w:val="22"/>
        </w:rPr>
        <w:t xml:space="preserve"> </w:t>
      </w:r>
      <w:r w:rsidR="003B7FBA">
        <w:rPr>
          <w:rFonts w:ascii="Arial" w:hAnsi="Arial" w:cs="Arial"/>
          <w:sz w:val="22"/>
          <w:szCs w:val="22"/>
        </w:rPr>
        <w:t>2</w:t>
      </w:r>
      <w:r w:rsidR="00F17D18">
        <w:rPr>
          <w:rFonts w:ascii="Arial" w:hAnsi="Arial" w:cs="Arial"/>
          <w:sz w:val="22"/>
          <w:szCs w:val="22"/>
        </w:rPr>
        <w:t>2</w:t>
      </w:r>
      <w:r w:rsidR="0015291A" w:rsidRPr="00B35B1F">
        <w:rPr>
          <w:rFonts w:ascii="Arial" w:hAnsi="Arial" w:cs="Arial"/>
          <w:sz w:val="22"/>
          <w:szCs w:val="22"/>
          <w:lang w:val="sr-Latn-CS"/>
        </w:rPr>
        <w:t xml:space="preserve">, </w:t>
      </w:r>
      <w:r w:rsidR="00D15F95" w:rsidRPr="00B35B1F">
        <w:rPr>
          <w:rFonts w:ascii="Arial" w:hAnsi="Arial" w:cs="Arial"/>
          <w:sz w:val="22"/>
          <w:szCs w:val="22"/>
          <w:lang w:val="sr-Latn-CS"/>
        </w:rPr>
        <w:t>2011</w:t>
      </w:r>
    </w:p>
    <w:p w:rsidR="00E95411" w:rsidRPr="00B35B1F" w:rsidRDefault="00E95411">
      <w:pPr>
        <w:rPr>
          <w:rFonts w:ascii="Arial" w:hAnsi="Arial" w:cs="Arial"/>
          <w:lang w:val="sr-Latn-CS"/>
        </w:rPr>
      </w:pPr>
    </w:p>
    <w:p w:rsidR="00E95411" w:rsidRPr="00B35B1F" w:rsidRDefault="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widowControl w:val="0"/>
        <w:tabs>
          <w:tab w:val="left" w:pos="7580"/>
        </w:tabs>
        <w:autoSpaceDE w:val="0"/>
        <w:autoSpaceDN w:val="0"/>
        <w:adjustRightInd w:val="0"/>
        <w:ind w:left="63" w:right="461"/>
        <w:jc w:val="center"/>
        <w:rPr>
          <w:rFonts w:ascii="Arial" w:hAnsi="Arial" w:cs="Arial"/>
          <w:sz w:val="22"/>
          <w:szCs w:val="22"/>
          <w:lang w:val="sr-Latn-CS"/>
        </w:rPr>
      </w:pPr>
      <w:r w:rsidRPr="00B35B1F">
        <w:rPr>
          <w:rFonts w:ascii="Arial" w:hAnsi="Arial" w:cs="Arial"/>
          <w:sz w:val="22"/>
          <w:szCs w:val="22"/>
          <w:lang w:val="sr-Latn-CS"/>
        </w:rPr>
        <w:tab/>
      </w: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D15F95" w:rsidRPr="00B35B1F" w:rsidRDefault="00D15F95" w:rsidP="00E95411">
      <w:pPr>
        <w:rPr>
          <w:rFonts w:ascii="Arial" w:hAnsi="Arial" w:cs="Arial"/>
          <w:lang w:val="sr-Latn-CS"/>
        </w:rPr>
      </w:pPr>
    </w:p>
    <w:tbl>
      <w:tblPr>
        <w:tblW w:w="9135" w:type="dxa"/>
        <w:tblInd w:w="534" w:type="dxa"/>
        <w:tblLayout w:type="fixed"/>
        <w:tblLook w:val="04A0"/>
      </w:tblPr>
      <w:tblGrid>
        <w:gridCol w:w="236"/>
        <w:gridCol w:w="7438"/>
        <w:gridCol w:w="1461"/>
      </w:tblGrid>
      <w:tr w:rsidR="00D15F95" w:rsidRPr="00B35B1F" w:rsidTr="00AE3653">
        <w:tc>
          <w:tcPr>
            <w:tcW w:w="7674" w:type="dxa"/>
            <w:gridSpan w:val="2"/>
          </w:tcPr>
          <w:p w:rsidR="00D15F95" w:rsidRPr="00B35B1F" w:rsidRDefault="00D15F95" w:rsidP="00561EAF">
            <w:pPr>
              <w:rPr>
                <w:rFonts w:ascii="Arial" w:hAnsi="Arial" w:cs="Arial"/>
                <w:lang w:val="sr-Latn-CS"/>
              </w:rPr>
            </w:pPr>
            <w:r w:rsidRPr="00B35B1F">
              <w:rPr>
                <w:rFonts w:ascii="Arial" w:hAnsi="Arial" w:cs="Arial"/>
                <w:sz w:val="22"/>
                <w:szCs w:val="22"/>
                <w:lang w:val="sr-Latn-CS"/>
              </w:rPr>
              <w:t>C O N T E N T S :</w:t>
            </w:r>
          </w:p>
        </w:tc>
        <w:tc>
          <w:tcPr>
            <w:tcW w:w="1461" w:type="dxa"/>
            <w:vAlign w:val="bottom"/>
          </w:tcPr>
          <w:p w:rsidR="00D15F95" w:rsidRPr="00B35B1F" w:rsidRDefault="00D15F95" w:rsidP="00561EAF">
            <w:pPr>
              <w:widowControl w:val="0"/>
              <w:tabs>
                <w:tab w:val="left" w:pos="7580"/>
              </w:tabs>
              <w:autoSpaceDE w:val="0"/>
              <w:autoSpaceDN w:val="0"/>
              <w:adjustRightInd w:val="0"/>
              <w:ind w:right="176"/>
              <w:jc w:val="center"/>
              <w:rPr>
                <w:rFonts w:ascii="Arial" w:hAnsi="Arial" w:cs="Arial"/>
                <w:i/>
                <w:sz w:val="22"/>
                <w:szCs w:val="22"/>
                <w:lang w:val="sr-Latn-CS"/>
              </w:rPr>
            </w:pPr>
            <w:r w:rsidRPr="00B35B1F">
              <w:rPr>
                <w:rFonts w:ascii="Arial" w:hAnsi="Arial" w:cs="Arial"/>
                <w:i/>
                <w:sz w:val="22"/>
                <w:szCs w:val="22"/>
                <w:lang w:val="sr-Latn-CS"/>
              </w:rPr>
              <w:t>Page</w:t>
            </w:r>
          </w:p>
        </w:tc>
      </w:tr>
      <w:tr w:rsidR="00D15F95" w:rsidRPr="00B35B1F" w:rsidTr="00AE3653">
        <w:trPr>
          <w:trHeight w:val="1111"/>
        </w:trPr>
        <w:tc>
          <w:tcPr>
            <w:tcW w:w="236" w:type="dxa"/>
          </w:tcPr>
          <w:p w:rsidR="00D15F95" w:rsidRPr="00B35B1F" w:rsidRDefault="00D15F95" w:rsidP="00561EAF">
            <w:pPr>
              <w:rPr>
                <w:rFonts w:ascii="Arial" w:hAnsi="Arial" w:cs="Arial"/>
                <w:sz w:val="22"/>
                <w:szCs w:val="22"/>
                <w:lang w:val="sr-Latn-CS"/>
              </w:rPr>
            </w:pPr>
          </w:p>
        </w:tc>
        <w:tc>
          <w:tcPr>
            <w:tcW w:w="7438" w:type="dxa"/>
            <w:vAlign w:val="bottom"/>
          </w:tcPr>
          <w:p w:rsidR="00D15F95" w:rsidRPr="00B35B1F" w:rsidRDefault="00D15F95" w:rsidP="00561EAF">
            <w:pPr>
              <w:rPr>
                <w:rFonts w:ascii="Arial" w:hAnsi="Arial" w:cs="Arial"/>
                <w:bCs/>
                <w:lang w:val="sr-Latn-CS"/>
              </w:rPr>
            </w:pPr>
          </w:p>
        </w:tc>
        <w:tc>
          <w:tcPr>
            <w:tcW w:w="1461" w:type="dxa"/>
            <w:vAlign w:val="bottom"/>
          </w:tcPr>
          <w:p w:rsidR="00D15F95" w:rsidRPr="00B35B1F" w:rsidRDefault="00D15F95" w:rsidP="00561EAF">
            <w:pPr>
              <w:widowControl w:val="0"/>
              <w:tabs>
                <w:tab w:val="left" w:pos="7580"/>
              </w:tabs>
              <w:autoSpaceDE w:val="0"/>
              <w:autoSpaceDN w:val="0"/>
              <w:adjustRightInd w:val="0"/>
              <w:ind w:right="461"/>
              <w:jc w:val="right"/>
              <w:rPr>
                <w:rFonts w:ascii="Arial" w:hAnsi="Arial" w:cs="Arial"/>
                <w:i/>
                <w:iCs/>
                <w:w w:val="99"/>
                <w:sz w:val="22"/>
                <w:szCs w:val="22"/>
                <w:lang w:val="sr-Latn-CS"/>
              </w:rPr>
            </w:pPr>
          </w:p>
        </w:tc>
      </w:tr>
      <w:tr w:rsidR="00D15F95" w:rsidRPr="00B35B1F" w:rsidTr="00AE3653">
        <w:tc>
          <w:tcPr>
            <w:tcW w:w="236" w:type="dxa"/>
          </w:tcPr>
          <w:p w:rsidR="00D15F95" w:rsidRPr="00B35B1F" w:rsidRDefault="00D15F95" w:rsidP="00561EAF">
            <w:pPr>
              <w:rPr>
                <w:rFonts w:ascii="Arial" w:hAnsi="Arial" w:cs="Arial"/>
                <w:sz w:val="22"/>
                <w:szCs w:val="22"/>
                <w:lang w:val="sr-Latn-CS"/>
              </w:rPr>
            </w:pPr>
          </w:p>
        </w:tc>
        <w:tc>
          <w:tcPr>
            <w:tcW w:w="7438" w:type="dxa"/>
            <w:vAlign w:val="bottom"/>
          </w:tcPr>
          <w:p w:rsidR="00D15F95" w:rsidRPr="00B35B1F" w:rsidRDefault="00D15F95" w:rsidP="00561EAF">
            <w:pPr>
              <w:rPr>
                <w:rFonts w:ascii="Arial" w:hAnsi="Arial" w:cs="Arial"/>
                <w:sz w:val="22"/>
                <w:szCs w:val="22"/>
                <w:lang w:val="sr-Latn-CS"/>
              </w:rPr>
            </w:pPr>
            <w:r w:rsidRPr="00B35B1F">
              <w:rPr>
                <w:rFonts w:ascii="Arial" w:hAnsi="Arial" w:cs="Arial"/>
                <w:bCs/>
              </w:rPr>
              <w:t>Balance Sheet</w:t>
            </w:r>
          </w:p>
        </w:tc>
        <w:tc>
          <w:tcPr>
            <w:tcW w:w="1461" w:type="dxa"/>
            <w:vAlign w:val="bottom"/>
          </w:tcPr>
          <w:p w:rsidR="00D15F95" w:rsidRPr="00B35B1F" w:rsidRDefault="00D15F95" w:rsidP="00A72C01">
            <w:pPr>
              <w:widowControl w:val="0"/>
              <w:tabs>
                <w:tab w:val="left" w:pos="7580"/>
              </w:tabs>
              <w:autoSpaceDE w:val="0"/>
              <w:autoSpaceDN w:val="0"/>
              <w:adjustRightInd w:val="0"/>
              <w:ind w:right="461"/>
              <w:jc w:val="center"/>
              <w:rPr>
                <w:rFonts w:ascii="Arial" w:hAnsi="Arial" w:cs="Arial"/>
                <w:i/>
                <w:iCs/>
                <w:w w:val="99"/>
                <w:sz w:val="22"/>
                <w:szCs w:val="22"/>
                <w:lang w:val="sr-Latn-CS"/>
              </w:rPr>
            </w:pPr>
            <w:r w:rsidRPr="00B35B1F">
              <w:rPr>
                <w:rFonts w:ascii="Arial" w:hAnsi="Arial" w:cs="Arial"/>
                <w:i/>
                <w:iCs/>
                <w:w w:val="99"/>
                <w:sz w:val="22"/>
                <w:szCs w:val="22"/>
                <w:lang w:val="sr-Latn-CS"/>
              </w:rPr>
              <w:t>3</w:t>
            </w:r>
          </w:p>
        </w:tc>
      </w:tr>
      <w:tr w:rsidR="00D15F95" w:rsidRPr="00B35B1F" w:rsidTr="00AE3653">
        <w:tc>
          <w:tcPr>
            <w:tcW w:w="236" w:type="dxa"/>
          </w:tcPr>
          <w:p w:rsidR="00D15F95" w:rsidRPr="00B35B1F" w:rsidRDefault="00D15F95" w:rsidP="00561EAF">
            <w:pPr>
              <w:rPr>
                <w:rFonts w:ascii="Arial" w:hAnsi="Arial" w:cs="Arial"/>
                <w:sz w:val="22"/>
                <w:szCs w:val="22"/>
                <w:lang w:val="sr-Latn-CS"/>
              </w:rPr>
            </w:pPr>
          </w:p>
        </w:tc>
        <w:tc>
          <w:tcPr>
            <w:tcW w:w="7438" w:type="dxa"/>
            <w:vAlign w:val="bottom"/>
          </w:tcPr>
          <w:p w:rsidR="00D15F95" w:rsidRPr="00B35B1F" w:rsidRDefault="00D15F95" w:rsidP="00561EAF">
            <w:pPr>
              <w:widowControl w:val="0"/>
              <w:autoSpaceDE w:val="0"/>
              <w:autoSpaceDN w:val="0"/>
              <w:adjustRightInd w:val="0"/>
              <w:spacing w:line="244" w:lineRule="auto"/>
              <w:ind w:right="2648"/>
              <w:rPr>
                <w:rFonts w:ascii="Arial" w:hAnsi="Arial" w:cs="Arial"/>
                <w:bCs/>
                <w:lang w:val="sr-Latn-CS"/>
              </w:rPr>
            </w:pPr>
            <w:r w:rsidRPr="00B35B1F">
              <w:rPr>
                <w:rFonts w:ascii="Arial" w:hAnsi="Arial" w:cs="Arial"/>
                <w:bCs/>
              </w:rPr>
              <w:t>Statement of Income</w:t>
            </w:r>
          </w:p>
        </w:tc>
        <w:tc>
          <w:tcPr>
            <w:tcW w:w="1461" w:type="dxa"/>
            <w:vAlign w:val="bottom"/>
          </w:tcPr>
          <w:p w:rsidR="00D15F95" w:rsidRPr="00B35B1F" w:rsidRDefault="00D15F95" w:rsidP="00A72C01">
            <w:pPr>
              <w:widowControl w:val="0"/>
              <w:tabs>
                <w:tab w:val="left" w:pos="7580"/>
              </w:tabs>
              <w:autoSpaceDE w:val="0"/>
              <w:autoSpaceDN w:val="0"/>
              <w:adjustRightInd w:val="0"/>
              <w:ind w:right="461"/>
              <w:jc w:val="center"/>
              <w:rPr>
                <w:rFonts w:ascii="Arial" w:hAnsi="Arial" w:cs="Arial"/>
                <w:i/>
                <w:iCs/>
                <w:w w:val="99"/>
                <w:sz w:val="22"/>
                <w:szCs w:val="22"/>
                <w:lang w:val="sr-Latn-CS"/>
              </w:rPr>
            </w:pPr>
            <w:r w:rsidRPr="00B35B1F">
              <w:rPr>
                <w:rFonts w:ascii="Arial" w:hAnsi="Arial" w:cs="Arial"/>
                <w:i/>
                <w:iCs/>
                <w:w w:val="99"/>
                <w:sz w:val="22"/>
                <w:szCs w:val="22"/>
                <w:lang w:val="sr-Latn-CS"/>
              </w:rPr>
              <w:t>4</w:t>
            </w:r>
          </w:p>
        </w:tc>
      </w:tr>
      <w:tr w:rsidR="00D15F95" w:rsidRPr="00B35B1F" w:rsidTr="00AE3653">
        <w:tc>
          <w:tcPr>
            <w:tcW w:w="236" w:type="dxa"/>
          </w:tcPr>
          <w:p w:rsidR="00D15F95" w:rsidRPr="00B35B1F" w:rsidRDefault="00D15F95" w:rsidP="00561EAF">
            <w:pPr>
              <w:rPr>
                <w:rFonts w:ascii="Arial" w:hAnsi="Arial" w:cs="Arial"/>
                <w:sz w:val="22"/>
                <w:szCs w:val="22"/>
                <w:lang w:val="sr-Latn-CS"/>
              </w:rPr>
            </w:pPr>
          </w:p>
        </w:tc>
        <w:tc>
          <w:tcPr>
            <w:tcW w:w="7438" w:type="dxa"/>
            <w:vAlign w:val="bottom"/>
          </w:tcPr>
          <w:p w:rsidR="00D15F95" w:rsidRPr="00B35B1F" w:rsidRDefault="00D15F95" w:rsidP="00561EAF">
            <w:pPr>
              <w:widowControl w:val="0"/>
              <w:autoSpaceDE w:val="0"/>
              <w:autoSpaceDN w:val="0"/>
              <w:adjustRightInd w:val="0"/>
              <w:spacing w:line="244" w:lineRule="auto"/>
              <w:ind w:right="2052"/>
              <w:rPr>
                <w:rFonts w:ascii="Arial" w:hAnsi="Arial" w:cs="Arial"/>
                <w:bCs/>
                <w:lang w:val="sr-Latn-CS"/>
              </w:rPr>
            </w:pPr>
            <w:r w:rsidRPr="00B35B1F">
              <w:rPr>
                <w:rFonts w:ascii="Arial" w:hAnsi="Arial" w:cs="Arial"/>
                <w:bCs/>
              </w:rPr>
              <w:t>Statement</w:t>
            </w:r>
            <w:r w:rsidR="00FD7676" w:rsidRPr="00B35B1F">
              <w:rPr>
                <w:rFonts w:ascii="Arial" w:hAnsi="Arial" w:cs="Arial"/>
                <w:bCs/>
              </w:rPr>
              <w:t xml:space="preserve"> of Cash Flow</w:t>
            </w:r>
          </w:p>
        </w:tc>
        <w:tc>
          <w:tcPr>
            <w:tcW w:w="1461" w:type="dxa"/>
            <w:vAlign w:val="bottom"/>
          </w:tcPr>
          <w:p w:rsidR="00D15F95" w:rsidRPr="00B35B1F" w:rsidRDefault="00D15F95" w:rsidP="00A72C01">
            <w:pPr>
              <w:widowControl w:val="0"/>
              <w:tabs>
                <w:tab w:val="left" w:pos="7580"/>
              </w:tabs>
              <w:autoSpaceDE w:val="0"/>
              <w:autoSpaceDN w:val="0"/>
              <w:adjustRightInd w:val="0"/>
              <w:ind w:right="461"/>
              <w:jc w:val="center"/>
              <w:rPr>
                <w:rFonts w:ascii="Arial" w:hAnsi="Arial" w:cs="Arial"/>
                <w:i/>
                <w:iCs/>
                <w:w w:val="99"/>
                <w:sz w:val="22"/>
                <w:szCs w:val="22"/>
                <w:lang w:val="sr-Latn-CS"/>
              </w:rPr>
            </w:pPr>
            <w:r w:rsidRPr="00B35B1F">
              <w:rPr>
                <w:rFonts w:ascii="Arial" w:hAnsi="Arial" w:cs="Arial"/>
                <w:i/>
                <w:iCs/>
                <w:w w:val="99"/>
                <w:sz w:val="22"/>
                <w:szCs w:val="22"/>
                <w:lang w:val="sr-Latn-CS"/>
              </w:rPr>
              <w:t>5</w:t>
            </w:r>
          </w:p>
        </w:tc>
      </w:tr>
      <w:tr w:rsidR="00D15F95" w:rsidRPr="00B35B1F" w:rsidTr="00AE3653">
        <w:tc>
          <w:tcPr>
            <w:tcW w:w="236" w:type="dxa"/>
          </w:tcPr>
          <w:p w:rsidR="00D15F95" w:rsidRPr="00B35B1F" w:rsidRDefault="00D15F95" w:rsidP="00561EAF">
            <w:pPr>
              <w:rPr>
                <w:rFonts w:ascii="Arial" w:hAnsi="Arial" w:cs="Arial"/>
                <w:sz w:val="22"/>
                <w:szCs w:val="22"/>
                <w:lang w:val="sr-Latn-CS"/>
              </w:rPr>
            </w:pPr>
          </w:p>
        </w:tc>
        <w:tc>
          <w:tcPr>
            <w:tcW w:w="7438" w:type="dxa"/>
            <w:vAlign w:val="bottom"/>
          </w:tcPr>
          <w:p w:rsidR="00D15F95" w:rsidRPr="00B35B1F" w:rsidRDefault="00D15F95" w:rsidP="00561EAF">
            <w:pPr>
              <w:widowControl w:val="0"/>
              <w:autoSpaceDE w:val="0"/>
              <w:autoSpaceDN w:val="0"/>
              <w:adjustRightInd w:val="0"/>
              <w:spacing w:line="244" w:lineRule="auto"/>
              <w:ind w:right="1962"/>
              <w:rPr>
                <w:rFonts w:ascii="Arial" w:hAnsi="Arial" w:cs="Arial"/>
                <w:bCs/>
                <w:lang w:val="sr-Latn-CS"/>
              </w:rPr>
            </w:pPr>
            <w:r w:rsidRPr="00B35B1F">
              <w:rPr>
                <w:rFonts w:ascii="Arial" w:hAnsi="Arial" w:cs="Arial"/>
                <w:bCs/>
              </w:rPr>
              <w:t>Statement of Changes in Equity</w:t>
            </w:r>
          </w:p>
        </w:tc>
        <w:tc>
          <w:tcPr>
            <w:tcW w:w="1461" w:type="dxa"/>
            <w:vAlign w:val="bottom"/>
          </w:tcPr>
          <w:p w:rsidR="00D15F95" w:rsidRPr="00B35B1F" w:rsidRDefault="00D15F95" w:rsidP="00A72C01">
            <w:pPr>
              <w:widowControl w:val="0"/>
              <w:tabs>
                <w:tab w:val="left" w:pos="7580"/>
              </w:tabs>
              <w:autoSpaceDE w:val="0"/>
              <w:autoSpaceDN w:val="0"/>
              <w:adjustRightInd w:val="0"/>
              <w:ind w:right="461"/>
              <w:jc w:val="center"/>
              <w:rPr>
                <w:rFonts w:ascii="Arial" w:hAnsi="Arial" w:cs="Arial"/>
                <w:i/>
                <w:iCs/>
                <w:w w:val="99"/>
                <w:sz w:val="22"/>
                <w:szCs w:val="22"/>
                <w:lang w:val="sr-Latn-CS"/>
              </w:rPr>
            </w:pPr>
            <w:r w:rsidRPr="00B35B1F">
              <w:rPr>
                <w:rFonts w:ascii="Arial" w:hAnsi="Arial" w:cs="Arial"/>
                <w:i/>
                <w:iCs/>
                <w:w w:val="99"/>
                <w:sz w:val="22"/>
                <w:szCs w:val="22"/>
                <w:lang w:val="sr-Latn-CS"/>
              </w:rPr>
              <w:t>6</w:t>
            </w:r>
          </w:p>
        </w:tc>
      </w:tr>
      <w:tr w:rsidR="00C43D1F" w:rsidRPr="00B35B1F" w:rsidTr="00AE3653">
        <w:tc>
          <w:tcPr>
            <w:tcW w:w="236" w:type="dxa"/>
          </w:tcPr>
          <w:p w:rsidR="00C43D1F" w:rsidRPr="00B35B1F" w:rsidRDefault="00C43D1F" w:rsidP="00561EAF">
            <w:pPr>
              <w:rPr>
                <w:rFonts w:ascii="Arial" w:hAnsi="Arial" w:cs="Arial"/>
                <w:sz w:val="22"/>
                <w:szCs w:val="22"/>
                <w:lang w:val="sr-Latn-CS"/>
              </w:rPr>
            </w:pPr>
          </w:p>
        </w:tc>
        <w:tc>
          <w:tcPr>
            <w:tcW w:w="7438" w:type="dxa"/>
            <w:vAlign w:val="bottom"/>
          </w:tcPr>
          <w:p w:rsidR="00C43D1F" w:rsidRPr="00B35B1F" w:rsidRDefault="00C43D1F" w:rsidP="00D046E6">
            <w:pPr>
              <w:widowControl w:val="0"/>
              <w:autoSpaceDE w:val="0"/>
              <w:autoSpaceDN w:val="0"/>
              <w:adjustRightInd w:val="0"/>
              <w:spacing w:line="244" w:lineRule="auto"/>
              <w:ind w:right="1512"/>
              <w:rPr>
                <w:rFonts w:ascii="Arial" w:hAnsi="Arial" w:cs="Arial"/>
                <w:bCs/>
                <w:lang w:val="sr-Latn-CS"/>
              </w:rPr>
            </w:pPr>
            <w:r>
              <w:rPr>
                <w:rFonts w:ascii="Arial" w:hAnsi="Arial" w:cs="Arial"/>
                <w:bCs/>
                <w:lang w:val="sr-Latn-CS"/>
              </w:rPr>
              <w:t>Statistical annex</w:t>
            </w:r>
          </w:p>
        </w:tc>
        <w:tc>
          <w:tcPr>
            <w:tcW w:w="1461" w:type="dxa"/>
            <w:vAlign w:val="bottom"/>
          </w:tcPr>
          <w:p w:rsidR="00C43D1F" w:rsidRPr="00B35B1F" w:rsidRDefault="00C43D1F" w:rsidP="00A72C01">
            <w:pPr>
              <w:widowControl w:val="0"/>
              <w:tabs>
                <w:tab w:val="left" w:pos="7580"/>
              </w:tabs>
              <w:autoSpaceDE w:val="0"/>
              <w:autoSpaceDN w:val="0"/>
              <w:adjustRightInd w:val="0"/>
              <w:ind w:right="461"/>
              <w:jc w:val="center"/>
              <w:rPr>
                <w:rFonts w:ascii="Arial" w:hAnsi="Arial" w:cs="Arial"/>
                <w:i/>
                <w:iCs/>
                <w:w w:val="99"/>
                <w:sz w:val="22"/>
                <w:szCs w:val="22"/>
                <w:lang w:val="sr-Latn-CS"/>
              </w:rPr>
            </w:pPr>
            <w:r>
              <w:rPr>
                <w:rFonts w:ascii="Arial" w:hAnsi="Arial" w:cs="Arial"/>
                <w:i/>
                <w:iCs/>
                <w:w w:val="99"/>
                <w:sz w:val="22"/>
                <w:szCs w:val="22"/>
                <w:lang w:val="sr-Latn-CS"/>
              </w:rPr>
              <w:t>7</w:t>
            </w:r>
          </w:p>
        </w:tc>
      </w:tr>
      <w:tr w:rsidR="00D15F95" w:rsidRPr="00B35B1F" w:rsidTr="00AE3653">
        <w:tc>
          <w:tcPr>
            <w:tcW w:w="236" w:type="dxa"/>
          </w:tcPr>
          <w:p w:rsidR="00D15F95" w:rsidRPr="00B35B1F" w:rsidRDefault="00D15F95" w:rsidP="00561EAF">
            <w:pPr>
              <w:rPr>
                <w:rFonts w:ascii="Arial" w:hAnsi="Arial" w:cs="Arial"/>
                <w:sz w:val="22"/>
                <w:szCs w:val="22"/>
                <w:lang w:val="sr-Latn-CS"/>
              </w:rPr>
            </w:pPr>
          </w:p>
        </w:tc>
        <w:tc>
          <w:tcPr>
            <w:tcW w:w="7438" w:type="dxa"/>
            <w:vAlign w:val="bottom"/>
          </w:tcPr>
          <w:p w:rsidR="00D15F95" w:rsidRPr="00B35B1F" w:rsidRDefault="00D15F95" w:rsidP="00D046E6">
            <w:pPr>
              <w:widowControl w:val="0"/>
              <w:autoSpaceDE w:val="0"/>
              <w:autoSpaceDN w:val="0"/>
              <w:adjustRightInd w:val="0"/>
              <w:spacing w:line="244" w:lineRule="auto"/>
              <w:ind w:right="1512"/>
              <w:rPr>
                <w:rFonts w:ascii="Arial" w:hAnsi="Arial" w:cs="Arial"/>
                <w:bCs/>
                <w:lang w:val="sr-Latn-CS"/>
              </w:rPr>
            </w:pPr>
            <w:r w:rsidRPr="00B35B1F">
              <w:rPr>
                <w:rFonts w:ascii="Arial" w:hAnsi="Arial" w:cs="Arial"/>
                <w:bCs/>
                <w:lang w:val="sr-Latn-CS"/>
              </w:rPr>
              <w:t xml:space="preserve">Notes to Financial Statements </w:t>
            </w:r>
          </w:p>
        </w:tc>
        <w:tc>
          <w:tcPr>
            <w:tcW w:w="1461" w:type="dxa"/>
            <w:vAlign w:val="bottom"/>
          </w:tcPr>
          <w:p w:rsidR="00D15F95" w:rsidRPr="00B35B1F" w:rsidRDefault="00AE3653" w:rsidP="00A72C01">
            <w:pPr>
              <w:widowControl w:val="0"/>
              <w:tabs>
                <w:tab w:val="left" w:pos="7580"/>
              </w:tabs>
              <w:autoSpaceDE w:val="0"/>
              <w:autoSpaceDN w:val="0"/>
              <w:adjustRightInd w:val="0"/>
              <w:ind w:right="461"/>
              <w:jc w:val="center"/>
              <w:rPr>
                <w:rFonts w:ascii="Arial" w:hAnsi="Arial" w:cs="Arial"/>
                <w:i/>
                <w:iCs/>
                <w:w w:val="99"/>
                <w:sz w:val="22"/>
                <w:szCs w:val="22"/>
              </w:rPr>
            </w:pPr>
            <w:r>
              <w:rPr>
                <w:rFonts w:ascii="Arial" w:hAnsi="Arial" w:cs="Arial"/>
                <w:i/>
                <w:iCs/>
                <w:w w:val="99"/>
                <w:sz w:val="22"/>
                <w:szCs w:val="22"/>
                <w:lang w:val="sr-Latn-CS"/>
              </w:rPr>
              <w:t>10</w:t>
            </w:r>
            <w:r w:rsidR="00D15F95" w:rsidRPr="00B35B1F">
              <w:rPr>
                <w:rFonts w:ascii="Arial" w:hAnsi="Arial" w:cs="Arial"/>
                <w:i/>
                <w:iCs/>
                <w:w w:val="99"/>
                <w:sz w:val="22"/>
                <w:szCs w:val="22"/>
                <w:lang w:val="sr-Latn-CS"/>
              </w:rPr>
              <w:t>-</w:t>
            </w:r>
            <w:r w:rsidR="00224C8C" w:rsidRPr="00B35B1F">
              <w:rPr>
                <w:rFonts w:ascii="Arial" w:hAnsi="Arial" w:cs="Arial"/>
                <w:i/>
                <w:iCs/>
                <w:w w:val="99"/>
                <w:sz w:val="22"/>
                <w:szCs w:val="22"/>
              </w:rPr>
              <w:t>8</w:t>
            </w:r>
            <w:r>
              <w:rPr>
                <w:rFonts w:ascii="Arial" w:hAnsi="Arial" w:cs="Arial"/>
                <w:i/>
                <w:iCs/>
                <w:w w:val="99"/>
                <w:sz w:val="22"/>
                <w:szCs w:val="22"/>
              </w:rPr>
              <w:t>4</w:t>
            </w:r>
          </w:p>
        </w:tc>
      </w:tr>
      <w:tr w:rsidR="00D15F95" w:rsidRPr="00B35B1F" w:rsidTr="00AE3653">
        <w:tc>
          <w:tcPr>
            <w:tcW w:w="236" w:type="dxa"/>
          </w:tcPr>
          <w:p w:rsidR="00D15F95" w:rsidRPr="00B35B1F" w:rsidRDefault="00D15F95" w:rsidP="00561EAF">
            <w:pPr>
              <w:rPr>
                <w:rFonts w:ascii="Arial" w:hAnsi="Arial" w:cs="Arial"/>
                <w:sz w:val="22"/>
                <w:szCs w:val="22"/>
                <w:lang w:val="sr-Latn-CS"/>
              </w:rPr>
            </w:pPr>
          </w:p>
        </w:tc>
        <w:tc>
          <w:tcPr>
            <w:tcW w:w="7438" w:type="dxa"/>
            <w:vAlign w:val="bottom"/>
          </w:tcPr>
          <w:p w:rsidR="00D15F95" w:rsidRPr="00B35B1F" w:rsidRDefault="00D15F95" w:rsidP="00561EAF">
            <w:pPr>
              <w:widowControl w:val="0"/>
              <w:autoSpaceDE w:val="0"/>
              <w:autoSpaceDN w:val="0"/>
              <w:adjustRightInd w:val="0"/>
              <w:spacing w:line="244" w:lineRule="auto"/>
              <w:ind w:right="2648"/>
              <w:rPr>
                <w:rFonts w:ascii="Arial" w:hAnsi="Arial" w:cs="Arial"/>
                <w:bCs/>
                <w:lang w:val="sr-Latn-CS"/>
              </w:rPr>
            </w:pPr>
          </w:p>
        </w:tc>
        <w:tc>
          <w:tcPr>
            <w:tcW w:w="1461" w:type="dxa"/>
            <w:vAlign w:val="bottom"/>
          </w:tcPr>
          <w:p w:rsidR="00D15F95" w:rsidRPr="00B35B1F" w:rsidRDefault="00D15F95" w:rsidP="00561EAF">
            <w:pPr>
              <w:widowControl w:val="0"/>
              <w:tabs>
                <w:tab w:val="left" w:pos="7580"/>
              </w:tabs>
              <w:autoSpaceDE w:val="0"/>
              <w:autoSpaceDN w:val="0"/>
              <w:adjustRightInd w:val="0"/>
              <w:ind w:right="461"/>
              <w:jc w:val="right"/>
              <w:rPr>
                <w:rFonts w:ascii="Arial" w:hAnsi="Arial" w:cs="Arial"/>
                <w:i/>
                <w:iCs/>
                <w:w w:val="99"/>
                <w:sz w:val="22"/>
                <w:szCs w:val="22"/>
                <w:lang w:val="sr-Latn-CS"/>
              </w:rPr>
            </w:pPr>
          </w:p>
        </w:tc>
      </w:tr>
    </w:tbl>
    <w:p w:rsidR="00D15F95" w:rsidRPr="00B35B1F" w:rsidRDefault="00D15F95" w:rsidP="00E95411">
      <w:pPr>
        <w:rPr>
          <w:rFonts w:ascii="Arial" w:hAnsi="Arial" w:cs="Arial"/>
          <w:lang w:val="sr-Latn-CS"/>
        </w:rPr>
      </w:pPr>
    </w:p>
    <w:p w:rsidR="00DA7264" w:rsidRPr="00B35B1F" w:rsidRDefault="00DA7264" w:rsidP="00DA7264">
      <w:pPr>
        <w:rPr>
          <w:rFonts w:ascii="Arial" w:hAnsi="Arial" w:cs="Arial"/>
          <w:lang w:val="sr-Latn-CS"/>
        </w:rPr>
      </w:pPr>
    </w:p>
    <w:p w:rsidR="00DA7264" w:rsidRPr="00B35B1F" w:rsidRDefault="00DA7264" w:rsidP="00DA7264">
      <w:pPr>
        <w:widowControl w:val="0"/>
        <w:autoSpaceDE w:val="0"/>
        <w:autoSpaceDN w:val="0"/>
        <w:adjustRightInd w:val="0"/>
        <w:spacing w:line="244" w:lineRule="auto"/>
        <w:ind w:left="993" w:right="2648"/>
        <w:rPr>
          <w:rFonts w:ascii="Arial" w:hAnsi="Arial" w:cs="Arial"/>
          <w:bCs/>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E95411" w:rsidRPr="00B35B1F" w:rsidRDefault="00E95411" w:rsidP="00E95411">
      <w:pPr>
        <w:rPr>
          <w:rFonts w:ascii="Arial" w:hAnsi="Arial" w:cs="Arial"/>
          <w:lang w:val="sr-Latn-CS"/>
        </w:rPr>
      </w:pPr>
    </w:p>
    <w:p w:rsidR="00A01CFF" w:rsidRPr="00B35B1F" w:rsidRDefault="00A01CFF" w:rsidP="00E95411">
      <w:pPr>
        <w:rPr>
          <w:rFonts w:ascii="Arial" w:hAnsi="Arial" w:cs="Arial"/>
          <w:lang w:val="sr-Latn-CS"/>
        </w:rPr>
      </w:pPr>
    </w:p>
    <w:p w:rsidR="00A01CFF" w:rsidRPr="00B35B1F" w:rsidRDefault="00A01CFF" w:rsidP="00E95411">
      <w:pPr>
        <w:rPr>
          <w:rFonts w:ascii="Arial" w:hAnsi="Arial" w:cs="Arial"/>
          <w:lang w:val="sr-Latn-CS"/>
        </w:rPr>
      </w:pPr>
    </w:p>
    <w:p w:rsidR="00A01CFF" w:rsidRPr="00B35B1F" w:rsidRDefault="00A01CFF" w:rsidP="00E95411">
      <w:pPr>
        <w:rPr>
          <w:rFonts w:ascii="Arial" w:hAnsi="Arial" w:cs="Arial"/>
          <w:lang w:val="sr-Latn-CS"/>
        </w:rPr>
      </w:pPr>
    </w:p>
    <w:p w:rsidR="00A01CFF" w:rsidRPr="00B35B1F" w:rsidRDefault="00A01CFF" w:rsidP="00E95411">
      <w:pPr>
        <w:rPr>
          <w:rFonts w:ascii="Arial" w:hAnsi="Arial" w:cs="Arial"/>
          <w:lang w:val="sr-Latn-CS"/>
        </w:rPr>
      </w:pPr>
    </w:p>
    <w:p w:rsidR="00A01CFF" w:rsidRPr="00B35B1F" w:rsidRDefault="00A01CFF" w:rsidP="00E95411">
      <w:pPr>
        <w:rPr>
          <w:rFonts w:ascii="Arial" w:hAnsi="Arial" w:cs="Arial"/>
          <w:lang w:val="sr-Latn-CS"/>
        </w:rPr>
      </w:pPr>
    </w:p>
    <w:p w:rsidR="005F64E3" w:rsidRPr="00B35B1F" w:rsidRDefault="00A01CFF" w:rsidP="00937C37">
      <w:pPr>
        <w:pStyle w:val="Heading2"/>
        <w:rPr>
          <w:rFonts w:ascii="Arial" w:hAnsi="Arial" w:cs="Arial"/>
          <w:lang w:val="sr-Latn-CS"/>
        </w:rPr>
      </w:pPr>
      <w:r w:rsidRPr="00B35B1F">
        <w:rPr>
          <w:rFonts w:ascii="Arial" w:hAnsi="Arial" w:cs="Arial"/>
          <w:lang w:val="sr-Latn-CS"/>
        </w:rPr>
        <w:br w:type="page"/>
      </w:r>
    </w:p>
    <w:p w:rsidR="005F64E3" w:rsidRPr="00B35B1F" w:rsidRDefault="005F64E3" w:rsidP="00937C37">
      <w:pPr>
        <w:pStyle w:val="Heading2"/>
        <w:rPr>
          <w:rFonts w:ascii="Arial" w:hAnsi="Arial" w:cs="Arial"/>
          <w:sz w:val="4"/>
          <w:szCs w:val="4"/>
          <w:lang w:val="sr-Latn-CS"/>
        </w:rPr>
      </w:pPr>
    </w:p>
    <w:p w:rsidR="00A247DA" w:rsidRPr="00B35B1F" w:rsidRDefault="003F0042" w:rsidP="00937C37">
      <w:pPr>
        <w:pStyle w:val="Heading2"/>
        <w:rPr>
          <w:rFonts w:ascii="Arial" w:hAnsi="Arial" w:cs="Arial"/>
          <w:lang w:val="sr-Latn-CS"/>
        </w:rPr>
      </w:pPr>
      <w:r w:rsidRPr="00B35B1F">
        <w:rPr>
          <w:rFonts w:ascii="Arial" w:hAnsi="Arial" w:cs="Arial"/>
          <w:lang w:val="sr-Latn-CS"/>
        </w:rPr>
        <w:t>BALANCE SHEET</w:t>
      </w:r>
    </w:p>
    <w:tbl>
      <w:tblPr>
        <w:tblW w:w="9356" w:type="dxa"/>
        <w:tblInd w:w="108" w:type="dxa"/>
        <w:tblLayout w:type="fixed"/>
        <w:tblCellMar>
          <w:left w:w="0" w:type="dxa"/>
          <w:right w:w="0" w:type="dxa"/>
        </w:tblCellMar>
        <w:tblLook w:val="04A0"/>
      </w:tblPr>
      <w:tblGrid>
        <w:gridCol w:w="4428"/>
        <w:gridCol w:w="1385"/>
        <w:gridCol w:w="1688"/>
        <w:gridCol w:w="271"/>
        <w:gridCol w:w="1584"/>
      </w:tblGrid>
      <w:tr w:rsidR="003F0042" w:rsidRPr="00B35B1F" w:rsidTr="001968B4">
        <w:trPr>
          <w:trHeight w:val="20"/>
        </w:trPr>
        <w:tc>
          <w:tcPr>
            <w:tcW w:w="4428" w:type="dxa"/>
            <w:tcBorders>
              <w:top w:val="nil"/>
              <w:left w:val="nil"/>
              <w:bottom w:val="nil"/>
              <w:right w:val="nil"/>
            </w:tcBorders>
            <w:shd w:val="clear" w:color="000000" w:fill="FFFFFF"/>
            <w:vAlign w:val="bottom"/>
          </w:tcPr>
          <w:p w:rsidR="003F0042" w:rsidRPr="00B35B1F" w:rsidRDefault="003F0042" w:rsidP="00AD4E66">
            <w:pPr>
              <w:rPr>
                <w:rFonts w:ascii="Arial" w:hAnsi="Arial" w:cs="Arial"/>
                <w:b/>
                <w:bCs/>
                <w:sz w:val="21"/>
                <w:szCs w:val="21"/>
                <w:lang w:val="sr-Latn-CS"/>
              </w:rPr>
            </w:pPr>
            <w:r w:rsidRPr="00B35B1F">
              <w:rPr>
                <w:rFonts w:ascii="Arial" w:hAnsi="Arial" w:cs="Arial"/>
                <w:b/>
                <w:bCs/>
                <w:sz w:val="21"/>
                <w:szCs w:val="21"/>
                <w:lang w:val="sr-Latn-CS"/>
              </w:rPr>
              <w:t> ASSETS</w:t>
            </w:r>
          </w:p>
        </w:tc>
        <w:tc>
          <w:tcPr>
            <w:tcW w:w="1385" w:type="dxa"/>
            <w:tcBorders>
              <w:top w:val="nil"/>
              <w:left w:val="nil"/>
              <w:bottom w:val="nil"/>
              <w:right w:val="nil"/>
            </w:tcBorders>
            <w:shd w:val="clear" w:color="000000" w:fill="FFFFFF"/>
            <w:vAlign w:val="bottom"/>
          </w:tcPr>
          <w:p w:rsidR="003F0042" w:rsidRPr="00B35B1F" w:rsidRDefault="003F0042" w:rsidP="00A7120C">
            <w:pPr>
              <w:jc w:val="center"/>
              <w:rPr>
                <w:rFonts w:ascii="Arial" w:hAnsi="Arial" w:cs="Arial"/>
                <w:sz w:val="21"/>
                <w:szCs w:val="21"/>
              </w:rPr>
            </w:pPr>
            <w:r w:rsidRPr="00B35B1F">
              <w:rPr>
                <w:rFonts w:ascii="Arial" w:hAnsi="Arial" w:cs="Arial"/>
                <w:sz w:val="21"/>
                <w:szCs w:val="21"/>
                <w:lang w:val="sr-Latn-CS"/>
              </w:rPr>
              <w:t>Note</w:t>
            </w:r>
            <w:r w:rsidR="00173E89" w:rsidRPr="00B35B1F">
              <w:rPr>
                <w:rFonts w:ascii="Arial" w:hAnsi="Arial" w:cs="Arial"/>
                <w:sz w:val="21"/>
                <w:szCs w:val="21"/>
                <w:lang w:val="sr-Latn-CS"/>
              </w:rPr>
              <w:t>s</w:t>
            </w:r>
          </w:p>
        </w:tc>
        <w:tc>
          <w:tcPr>
            <w:tcW w:w="1688" w:type="dxa"/>
            <w:tcBorders>
              <w:top w:val="nil"/>
              <w:left w:val="nil"/>
              <w:bottom w:val="single" w:sz="8" w:space="0" w:color="auto"/>
              <w:right w:val="nil"/>
            </w:tcBorders>
            <w:shd w:val="clear" w:color="000000" w:fill="FFFFFF"/>
            <w:vAlign w:val="bottom"/>
          </w:tcPr>
          <w:p w:rsidR="003F0042" w:rsidRPr="00B35B1F" w:rsidRDefault="001C6CF0" w:rsidP="00AD4E66">
            <w:pPr>
              <w:ind w:right="74"/>
              <w:jc w:val="right"/>
              <w:rPr>
                <w:rFonts w:ascii="Arial" w:hAnsi="Arial" w:cs="Arial"/>
                <w:b/>
                <w:bCs/>
                <w:sz w:val="21"/>
                <w:szCs w:val="21"/>
              </w:rPr>
            </w:pPr>
            <w:r w:rsidRPr="00B35B1F">
              <w:rPr>
                <w:rFonts w:ascii="Arial" w:hAnsi="Arial" w:cs="Arial"/>
                <w:b/>
                <w:bCs/>
                <w:sz w:val="21"/>
                <w:szCs w:val="21"/>
                <w:lang w:val="sr-Latn-CS"/>
              </w:rPr>
              <w:t>December 31, 2010</w:t>
            </w:r>
          </w:p>
        </w:tc>
        <w:tc>
          <w:tcPr>
            <w:tcW w:w="271" w:type="dxa"/>
            <w:tcBorders>
              <w:top w:val="nil"/>
              <w:left w:val="nil"/>
              <w:bottom w:val="nil"/>
              <w:right w:val="nil"/>
            </w:tcBorders>
            <w:shd w:val="clear" w:color="000000" w:fill="FFFFFF"/>
            <w:vAlign w:val="bottom"/>
          </w:tcPr>
          <w:p w:rsidR="003F0042" w:rsidRPr="00B35B1F" w:rsidRDefault="003F0042" w:rsidP="00AD4E66">
            <w:pPr>
              <w:ind w:right="74"/>
              <w:jc w:val="right"/>
              <w:rPr>
                <w:rFonts w:ascii="Arial" w:hAnsi="Arial" w:cs="Arial"/>
                <w:b/>
                <w:bCs/>
                <w:sz w:val="21"/>
                <w:szCs w:val="21"/>
                <w:lang w:val="sr-Latn-CS"/>
              </w:rPr>
            </w:pPr>
            <w:r w:rsidRPr="00B35B1F">
              <w:rPr>
                <w:rFonts w:ascii="Arial" w:hAnsi="Arial" w:cs="Arial"/>
                <w:b/>
                <w:bCs/>
                <w:sz w:val="21"/>
                <w:szCs w:val="21"/>
                <w:lang w:val="sr-Latn-CS"/>
              </w:rPr>
              <w:t> </w:t>
            </w:r>
          </w:p>
        </w:tc>
        <w:tc>
          <w:tcPr>
            <w:tcW w:w="1584" w:type="dxa"/>
            <w:tcBorders>
              <w:top w:val="nil"/>
              <w:left w:val="nil"/>
              <w:bottom w:val="single" w:sz="8" w:space="0" w:color="auto"/>
              <w:right w:val="nil"/>
            </w:tcBorders>
            <w:shd w:val="clear" w:color="000000" w:fill="FFFFFF"/>
            <w:vAlign w:val="bottom"/>
          </w:tcPr>
          <w:p w:rsidR="003F0042" w:rsidRPr="00B35B1F" w:rsidRDefault="003F0042" w:rsidP="00AD4E66">
            <w:pPr>
              <w:ind w:right="74"/>
              <w:jc w:val="right"/>
              <w:rPr>
                <w:rFonts w:ascii="Arial" w:hAnsi="Arial" w:cs="Arial"/>
                <w:b/>
                <w:bCs/>
                <w:sz w:val="21"/>
                <w:szCs w:val="21"/>
                <w:lang w:val="sr-Latn-CS"/>
              </w:rPr>
            </w:pPr>
            <w:r w:rsidRPr="00B35B1F">
              <w:rPr>
                <w:rFonts w:ascii="Arial" w:hAnsi="Arial" w:cs="Arial"/>
                <w:b/>
                <w:bCs/>
                <w:sz w:val="21"/>
                <w:szCs w:val="21"/>
                <w:lang w:val="sr-Latn-CS"/>
              </w:rPr>
              <w:t>December 31, 2009</w:t>
            </w:r>
          </w:p>
        </w:tc>
      </w:tr>
      <w:tr w:rsidR="003F0042" w:rsidRPr="00B35B1F" w:rsidTr="001968B4">
        <w:trPr>
          <w:trHeight w:val="20"/>
        </w:trPr>
        <w:tc>
          <w:tcPr>
            <w:tcW w:w="4428" w:type="dxa"/>
            <w:tcBorders>
              <w:top w:val="nil"/>
              <w:left w:val="nil"/>
              <w:bottom w:val="nil"/>
              <w:right w:val="nil"/>
            </w:tcBorders>
            <w:shd w:val="clear" w:color="000000" w:fill="FFFFFF"/>
            <w:vAlign w:val="bottom"/>
          </w:tcPr>
          <w:p w:rsidR="003F0042" w:rsidRPr="00B35B1F" w:rsidRDefault="003F0042" w:rsidP="00AD4E66">
            <w:pPr>
              <w:rPr>
                <w:rFonts w:ascii="Arial" w:hAnsi="Arial" w:cs="Arial"/>
                <w:b/>
                <w:bCs/>
                <w:sz w:val="21"/>
                <w:szCs w:val="21"/>
                <w:lang w:val="sr-Latn-CS"/>
              </w:rPr>
            </w:pPr>
            <w:r w:rsidRPr="00B35B1F">
              <w:rPr>
                <w:rFonts w:ascii="Arial" w:hAnsi="Arial" w:cs="Arial"/>
                <w:b/>
                <w:bCs/>
                <w:sz w:val="21"/>
                <w:szCs w:val="21"/>
                <w:lang w:val="sr-Latn-CS"/>
              </w:rPr>
              <w:t>Non-current assets</w:t>
            </w:r>
          </w:p>
        </w:tc>
        <w:tc>
          <w:tcPr>
            <w:tcW w:w="1385" w:type="dxa"/>
            <w:tcBorders>
              <w:top w:val="nil"/>
              <w:left w:val="nil"/>
              <w:bottom w:val="nil"/>
              <w:right w:val="nil"/>
            </w:tcBorders>
            <w:shd w:val="clear" w:color="000000" w:fill="FFFFFF"/>
          </w:tcPr>
          <w:p w:rsidR="003F0042" w:rsidRPr="00B35B1F" w:rsidRDefault="003F0042" w:rsidP="001D2455">
            <w:pPr>
              <w:jc w:val="center"/>
              <w:rPr>
                <w:rFonts w:ascii="Arial" w:hAnsi="Arial" w:cs="Arial"/>
                <w:sz w:val="21"/>
                <w:szCs w:val="21"/>
                <w:lang w:val="sr-Latn-CS"/>
              </w:rPr>
            </w:pPr>
            <w:r w:rsidRPr="00B35B1F">
              <w:rPr>
                <w:rFonts w:ascii="Arial" w:hAnsi="Arial" w:cs="Arial"/>
                <w:sz w:val="21"/>
                <w:szCs w:val="21"/>
                <w:lang w:val="sr-Latn-CS"/>
              </w:rPr>
              <w:t> </w:t>
            </w:r>
          </w:p>
        </w:tc>
        <w:tc>
          <w:tcPr>
            <w:tcW w:w="1688" w:type="dxa"/>
            <w:tcBorders>
              <w:top w:val="nil"/>
              <w:left w:val="nil"/>
              <w:bottom w:val="nil"/>
              <w:right w:val="nil"/>
            </w:tcBorders>
            <w:shd w:val="clear" w:color="000000" w:fill="FFFFFF"/>
            <w:vAlign w:val="bottom"/>
          </w:tcPr>
          <w:p w:rsidR="003F0042" w:rsidRPr="00B35B1F" w:rsidRDefault="003F0042" w:rsidP="00AD4E66">
            <w:pPr>
              <w:jc w:val="right"/>
              <w:rPr>
                <w:rFonts w:ascii="Arial" w:hAnsi="Arial" w:cs="Arial"/>
                <w:i/>
                <w:sz w:val="21"/>
                <w:szCs w:val="21"/>
                <w:lang w:val="sr-Latn-CS"/>
              </w:rPr>
            </w:pPr>
          </w:p>
        </w:tc>
        <w:tc>
          <w:tcPr>
            <w:tcW w:w="271" w:type="dxa"/>
            <w:tcBorders>
              <w:top w:val="nil"/>
              <w:left w:val="nil"/>
              <w:bottom w:val="nil"/>
              <w:right w:val="nil"/>
            </w:tcBorders>
            <w:shd w:val="clear" w:color="000000" w:fill="FFFFFF"/>
            <w:vAlign w:val="bottom"/>
          </w:tcPr>
          <w:p w:rsidR="003F0042" w:rsidRPr="00B35B1F" w:rsidRDefault="003F0042" w:rsidP="00AD4E66">
            <w:pPr>
              <w:jc w:val="right"/>
              <w:rPr>
                <w:rFonts w:ascii="Arial" w:hAnsi="Arial" w:cs="Arial"/>
                <w:sz w:val="21"/>
                <w:szCs w:val="21"/>
                <w:lang w:val="sr-Latn-CS"/>
              </w:rPr>
            </w:pPr>
          </w:p>
        </w:tc>
        <w:tc>
          <w:tcPr>
            <w:tcW w:w="1584" w:type="dxa"/>
            <w:tcBorders>
              <w:top w:val="nil"/>
              <w:left w:val="nil"/>
              <w:bottom w:val="nil"/>
              <w:right w:val="nil"/>
            </w:tcBorders>
            <w:shd w:val="clear" w:color="000000" w:fill="FFFFFF"/>
            <w:vAlign w:val="bottom"/>
          </w:tcPr>
          <w:p w:rsidR="003F0042" w:rsidRPr="00B35B1F" w:rsidRDefault="001C6CF0" w:rsidP="00AD4E66">
            <w:pPr>
              <w:jc w:val="right"/>
              <w:rPr>
                <w:rFonts w:ascii="Arial" w:hAnsi="Arial" w:cs="Arial"/>
                <w:i/>
                <w:sz w:val="21"/>
                <w:szCs w:val="21"/>
                <w:lang w:val="sr-Latn-CS"/>
              </w:rPr>
            </w:pPr>
            <w:r w:rsidRPr="00B35B1F">
              <w:rPr>
                <w:rFonts w:ascii="Arial" w:hAnsi="Arial" w:cs="Arial"/>
                <w:i/>
                <w:sz w:val="21"/>
                <w:szCs w:val="21"/>
                <w:lang w:val="sr-Latn-CS"/>
              </w:rPr>
              <w:t>(Adjusted)</w:t>
            </w:r>
            <w:r w:rsidR="003F0042" w:rsidRPr="00B35B1F">
              <w:rPr>
                <w:rFonts w:ascii="Arial" w:hAnsi="Arial" w:cs="Arial"/>
                <w:i/>
                <w:sz w:val="21"/>
                <w:szCs w:val="21"/>
                <w:lang w:val="sr-Latn-CS"/>
              </w:rPr>
              <w:t> </w:t>
            </w:r>
          </w:p>
        </w:tc>
      </w:tr>
      <w:tr w:rsidR="00591C1E" w:rsidRPr="00B35B1F" w:rsidTr="001968B4">
        <w:trPr>
          <w:trHeight w:val="20"/>
        </w:trPr>
        <w:tc>
          <w:tcPr>
            <w:tcW w:w="4428" w:type="dxa"/>
            <w:tcBorders>
              <w:top w:val="nil"/>
              <w:left w:val="nil"/>
              <w:bottom w:val="nil"/>
              <w:right w:val="nil"/>
            </w:tcBorders>
            <w:shd w:val="clear" w:color="000000" w:fill="FFFFFF"/>
          </w:tcPr>
          <w:p w:rsidR="00591C1E" w:rsidRPr="00B35B1F" w:rsidRDefault="00591C1E" w:rsidP="00AD4E66">
            <w:pPr>
              <w:rPr>
                <w:rFonts w:ascii="Arial" w:hAnsi="Arial" w:cs="Arial"/>
                <w:sz w:val="21"/>
                <w:szCs w:val="21"/>
              </w:rPr>
            </w:pPr>
            <w:r w:rsidRPr="00B35B1F">
              <w:rPr>
                <w:rFonts w:ascii="Arial" w:hAnsi="Arial" w:cs="Arial"/>
                <w:sz w:val="21"/>
                <w:szCs w:val="21"/>
              </w:rPr>
              <w:t>Intangible assets</w:t>
            </w:r>
          </w:p>
        </w:tc>
        <w:tc>
          <w:tcPr>
            <w:tcW w:w="1385" w:type="dxa"/>
            <w:tcBorders>
              <w:top w:val="nil"/>
              <w:left w:val="nil"/>
              <w:bottom w:val="nil"/>
              <w:right w:val="nil"/>
            </w:tcBorders>
            <w:shd w:val="clear" w:color="000000" w:fill="FFFFFF"/>
          </w:tcPr>
          <w:p w:rsidR="00591C1E" w:rsidRPr="00B35B1F" w:rsidRDefault="00591C1E" w:rsidP="001C6CF0">
            <w:pPr>
              <w:tabs>
                <w:tab w:val="left" w:pos="630"/>
                <w:tab w:val="center" w:pos="699"/>
              </w:tabs>
              <w:rPr>
                <w:rFonts w:ascii="Arial" w:hAnsi="Arial" w:cs="Arial"/>
                <w:sz w:val="21"/>
                <w:szCs w:val="21"/>
              </w:rPr>
            </w:pPr>
            <w:r w:rsidRPr="00B35B1F">
              <w:rPr>
                <w:rFonts w:ascii="Arial" w:hAnsi="Arial" w:cs="Arial"/>
                <w:sz w:val="21"/>
                <w:szCs w:val="21"/>
              </w:rPr>
              <w:tab/>
            </w:r>
            <w:r w:rsidRPr="00B35B1F">
              <w:rPr>
                <w:rFonts w:ascii="Arial" w:hAnsi="Arial" w:cs="Arial"/>
                <w:sz w:val="21"/>
                <w:szCs w:val="21"/>
              </w:rPr>
              <w:tab/>
              <w:t>7</w:t>
            </w:r>
          </w:p>
        </w:tc>
        <w:tc>
          <w:tcPr>
            <w:tcW w:w="1688" w:type="dxa"/>
            <w:tcBorders>
              <w:top w:val="nil"/>
              <w:left w:val="nil"/>
              <w:bottom w:val="nil"/>
              <w:right w:val="nil"/>
            </w:tcBorders>
            <w:shd w:val="clear" w:color="000000" w:fill="FFFFFF"/>
            <w:vAlign w:val="bottom"/>
          </w:tcPr>
          <w:p w:rsidR="00591C1E" w:rsidRPr="00B35B1F" w:rsidRDefault="00F416C9" w:rsidP="001C6CF0">
            <w:pPr>
              <w:ind w:right="74"/>
              <w:jc w:val="right"/>
              <w:rPr>
                <w:rFonts w:ascii="Arial" w:hAnsi="Arial" w:cs="Arial"/>
                <w:sz w:val="21"/>
                <w:szCs w:val="21"/>
              </w:rPr>
            </w:pPr>
            <w:r w:rsidRPr="00B35B1F">
              <w:rPr>
                <w:rFonts w:ascii="Arial" w:hAnsi="Arial" w:cs="Arial"/>
                <w:sz w:val="21"/>
                <w:szCs w:val="21"/>
              </w:rPr>
              <w:t>4</w:t>
            </w:r>
            <w:r w:rsidR="00807148">
              <w:rPr>
                <w:rFonts w:ascii="Arial" w:hAnsi="Arial" w:cs="Arial"/>
                <w:sz w:val="21"/>
                <w:szCs w:val="21"/>
              </w:rPr>
              <w:t>,</w:t>
            </w:r>
            <w:r w:rsidRPr="00B35B1F">
              <w:rPr>
                <w:rFonts w:ascii="Arial" w:hAnsi="Arial" w:cs="Arial"/>
                <w:sz w:val="21"/>
                <w:szCs w:val="21"/>
              </w:rPr>
              <w:t>835</w:t>
            </w:r>
            <w:r w:rsidR="00807148">
              <w:rPr>
                <w:rFonts w:ascii="Arial" w:hAnsi="Arial" w:cs="Arial"/>
                <w:sz w:val="21"/>
                <w:szCs w:val="21"/>
              </w:rPr>
              <w:t>,</w:t>
            </w:r>
            <w:r w:rsidRPr="00B35B1F">
              <w:rPr>
                <w:rFonts w:ascii="Arial" w:hAnsi="Arial" w:cs="Arial"/>
                <w:sz w:val="21"/>
                <w:szCs w:val="21"/>
              </w:rPr>
              <w:t>761</w:t>
            </w:r>
          </w:p>
        </w:tc>
        <w:tc>
          <w:tcPr>
            <w:tcW w:w="271" w:type="dxa"/>
            <w:tcBorders>
              <w:top w:val="nil"/>
              <w:left w:val="nil"/>
              <w:bottom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r w:rsidRPr="00B35B1F">
              <w:rPr>
                <w:rFonts w:ascii="Arial" w:hAnsi="Arial" w:cs="Arial"/>
                <w:sz w:val="21"/>
                <w:szCs w:val="21"/>
              </w:rPr>
              <w:t>4</w:t>
            </w:r>
            <w:r w:rsidR="00807148">
              <w:rPr>
                <w:rFonts w:ascii="Arial" w:hAnsi="Arial" w:cs="Arial"/>
                <w:sz w:val="21"/>
                <w:szCs w:val="21"/>
              </w:rPr>
              <w:t>,</w:t>
            </w:r>
            <w:r w:rsidRPr="00B35B1F">
              <w:rPr>
                <w:rFonts w:ascii="Arial" w:hAnsi="Arial" w:cs="Arial"/>
                <w:sz w:val="21"/>
                <w:szCs w:val="21"/>
              </w:rPr>
              <w:t>792</w:t>
            </w:r>
            <w:r w:rsidR="00807148">
              <w:rPr>
                <w:rFonts w:ascii="Arial" w:hAnsi="Arial" w:cs="Arial"/>
                <w:sz w:val="21"/>
                <w:szCs w:val="21"/>
              </w:rPr>
              <w:t>,</w:t>
            </w:r>
            <w:r w:rsidRPr="00B35B1F">
              <w:rPr>
                <w:rFonts w:ascii="Arial" w:hAnsi="Arial" w:cs="Arial"/>
                <w:sz w:val="21"/>
                <w:szCs w:val="21"/>
              </w:rPr>
              <w:t>744</w:t>
            </w:r>
          </w:p>
        </w:tc>
      </w:tr>
      <w:tr w:rsidR="00591C1E" w:rsidRPr="00B35B1F" w:rsidTr="001968B4">
        <w:trPr>
          <w:trHeight w:val="20"/>
        </w:trPr>
        <w:tc>
          <w:tcPr>
            <w:tcW w:w="4428" w:type="dxa"/>
            <w:tcBorders>
              <w:top w:val="nil"/>
              <w:left w:val="nil"/>
              <w:bottom w:val="nil"/>
              <w:right w:val="nil"/>
            </w:tcBorders>
            <w:shd w:val="clear" w:color="000000" w:fill="FFFFFF"/>
          </w:tcPr>
          <w:p w:rsidR="00591C1E" w:rsidRPr="00B35B1F" w:rsidRDefault="00591C1E" w:rsidP="00AD4E66">
            <w:pPr>
              <w:rPr>
                <w:rFonts w:ascii="Arial" w:hAnsi="Arial" w:cs="Arial"/>
                <w:sz w:val="21"/>
                <w:szCs w:val="21"/>
              </w:rPr>
            </w:pPr>
            <w:r w:rsidRPr="00B35B1F">
              <w:rPr>
                <w:rFonts w:ascii="Arial" w:hAnsi="Arial" w:cs="Arial"/>
                <w:sz w:val="21"/>
                <w:szCs w:val="21"/>
              </w:rPr>
              <w:t xml:space="preserve">Property, plant and equipment </w:t>
            </w:r>
          </w:p>
        </w:tc>
        <w:tc>
          <w:tcPr>
            <w:tcW w:w="1385" w:type="dxa"/>
            <w:tcBorders>
              <w:top w:val="nil"/>
              <w:left w:val="nil"/>
              <w:bottom w:val="nil"/>
              <w:right w:val="nil"/>
            </w:tcBorders>
            <w:shd w:val="clear" w:color="000000" w:fill="FFFFFF"/>
          </w:tcPr>
          <w:p w:rsidR="00591C1E" w:rsidRPr="00B35B1F" w:rsidRDefault="00591C1E" w:rsidP="001C6CF0">
            <w:pPr>
              <w:jc w:val="center"/>
              <w:rPr>
                <w:rFonts w:ascii="Arial" w:hAnsi="Arial" w:cs="Arial"/>
                <w:sz w:val="21"/>
                <w:szCs w:val="21"/>
              </w:rPr>
            </w:pPr>
            <w:r w:rsidRPr="00B35B1F">
              <w:rPr>
                <w:rFonts w:ascii="Arial" w:hAnsi="Arial" w:cs="Arial"/>
                <w:sz w:val="21"/>
                <w:szCs w:val="21"/>
              </w:rPr>
              <w:t>8</w:t>
            </w:r>
          </w:p>
        </w:tc>
        <w:tc>
          <w:tcPr>
            <w:tcW w:w="1688" w:type="dxa"/>
            <w:tcBorders>
              <w:top w:val="nil"/>
              <w:left w:val="nil"/>
              <w:right w:val="nil"/>
            </w:tcBorders>
            <w:shd w:val="clear" w:color="000000" w:fill="FFFFFF"/>
            <w:vAlign w:val="bottom"/>
          </w:tcPr>
          <w:p w:rsidR="00591C1E" w:rsidRPr="00B35B1F" w:rsidRDefault="00F416C9" w:rsidP="001C6CF0">
            <w:pPr>
              <w:ind w:right="74"/>
              <w:jc w:val="right"/>
              <w:rPr>
                <w:rFonts w:ascii="Arial" w:hAnsi="Arial" w:cs="Arial"/>
                <w:sz w:val="21"/>
                <w:szCs w:val="21"/>
              </w:rPr>
            </w:pPr>
            <w:r w:rsidRPr="00B35B1F">
              <w:rPr>
                <w:rFonts w:ascii="Arial" w:hAnsi="Arial" w:cs="Arial"/>
                <w:sz w:val="21"/>
                <w:szCs w:val="21"/>
              </w:rPr>
              <w:t>98</w:t>
            </w:r>
            <w:r w:rsidR="00807148">
              <w:rPr>
                <w:rFonts w:ascii="Arial" w:hAnsi="Arial" w:cs="Arial"/>
                <w:sz w:val="21"/>
                <w:szCs w:val="21"/>
              </w:rPr>
              <w:t>,</w:t>
            </w:r>
            <w:r w:rsidRPr="00B35B1F">
              <w:rPr>
                <w:rFonts w:ascii="Arial" w:hAnsi="Arial" w:cs="Arial"/>
                <w:sz w:val="21"/>
                <w:szCs w:val="21"/>
              </w:rPr>
              <w:t>014</w:t>
            </w:r>
            <w:r w:rsidR="00807148">
              <w:rPr>
                <w:rFonts w:ascii="Arial" w:hAnsi="Arial" w:cs="Arial"/>
                <w:sz w:val="21"/>
                <w:szCs w:val="21"/>
              </w:rPr>
              <w:t>,</w:t>
            </w:r>
            <w:r w:rsidRPr="00B35B1F">
              <w:rPr>
                <w:rFonts w:ascii="Arial" w:hAnsi="Arial" w:cs="Arial"/>
                <w:sz w:val="21"/>
                <w:szCs w:val="21"/>
              </w:rPr>
              <w:t>391</w:t>
            </w:r>
          </w:p>
        </w:tc>
        <w:tc>
          <w:tcPr>
            <w:tcW w:w="271" w:type="dxa"/>
            <w:tcBorders>
              <w:top w:val="nil"/>
              <w:left w:val="nil"/>
              <w:bottom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p>
        </w:tc>
        <w:tc>
          <w:tcPr>
            <w:tcW w:w="1584" w:type="dxa"/>
            <w:tcBorders>
              <w:top w:val="nil"/>
              <w:left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r w:rsidRPr="00B35B1F">
              <w:rPr>
                <w:rFonts w:ascii="Arial" w:hAnsi="Arial" w:cs="Arial"/>
                <w:sz w:val="21"/>
                <w:szCs w:val="21"/>
              </w:rPr>
              <w:t>84</w:t>
            </w:r>
            <w:r w:rsidR="00807148">
              <w:rPr>
                <w:rFonts w:ascii="Arial" w:hAnsi="Arial" w:cs="Arial"/>
                <w:sz w:val="21"/>
                <w:szCs w:val="21"/>
              </w:rPr>
              <w:t>,</w:t>
            </w:r>
            <w:r w:rsidRPr="00B35B1F">
              <w:rPr>
                <w:rFonts w:ascii="Arial" w:hAnsi="Arial" w:cs="Arial"/>
                <w:sz w:val="21"/>
                <w:szCs w:val="21"/>
              </w:rPr>
              <w:t>132</w:t>
            </w:r>
            <w:r w:rsidR="00807148">
              <w:rPr>
                <w:rFonts w:ascii="Arial" w:hAnsi="Arial" w:cs="Arial"/>
                <w:sz w:val="21"/>
                <w:szCs w:val="21"/>
              </w:rPr>
              <w:t>,</w:t>
            </w:r>
            <w:r w:rsidRPr="00B35B1F">
              <w:rPr>
                <w:rFonts w:ascii="Arial" w:hAnsi="Arial" w:cs="Arial"/>
                <w:sz w:val="21"/>
                <w:szCs w:val="21"/>
              </w:rPr>
              <w:t>509</w:t>
            </w:r>
          </w:p>
        </w:tc>
      </w:tr>
      <w:tr w:rsidR="00591C1E" w:rsidRPr="00B35B1F" w:rsidTr="001C6CF0">
        <w:trPr>
          <w:trHeight w:val="20"/>
        </w:trPr>
        <w:tc>
          <w:tcPr>
            <w:tcW w:w="4428" w:type="dxa"/>
            <w:tcBorders>
              <w:top w:val="nil"/>
              <w:left w:val="nil"/>
              <w:bottom w:val="nil"/>
              <w:right w:val="nil"/>
            </w:tcBorders>
            <w:shd w:val="clear" w:color="000000" w:fill="FFFFFF"/>
          </w:tcPr>
          <w:p w:rsidR="00591C1E" w:rsidRPr="00B35B1F" w:rsidRDefault="00591C1E" w:rsidP="00AD4E66">
            <w:pPr>
              <w:rPr>
                <w:rFonts w:ascii="Arial" w:hAnsi="Arial" w:cs="Arial"/>
                <w:sz w:val="21"/>
                <w:szCs w:val="21"/>
              </w:rPr>
            </w:pPr>
            <w:r w:rsidRPr="00B35B1F">
              <w:rPr>
                <w:rFonts w:ascii="Arial" w:hAnsi="Arial" w:cs="Arial"/>
                <w:sz w:val="21"/>
                <w:szCs w:val="21"/>
              </w:rPr>
              <w:t>Investment property</w:t>
            </w:r>
          </w:p>
        </w:tc>
        <w:tc>
          <w:tcPr>
            <w:tcW w:w="1385" w:type="dxa"/>
            <w:tcBorders>
              <w:top w:val="nil"/>
              <w:left w:val="nil"/>
              <w:bottom w:val="nil"/>
              <w:right w:val="nil"/>
            </w:tcBorders>
            <w:shd w:val="clear" w:color="000000" w:fill="FFFFFF"/>
          </w:tcPr>
          <w:p w:rsidR="00591C1E" w:rsidRPr="00B35B1F" w:rsidRDefault="00591C1E" w:rsidP="001C6CF0">
            <w:pPr>
              <w:jc w:val="center"/>
              <w:rPr>
                <w:rFonts w:ascii="Arial" w:hAnsi="Arial" w:cs="Arial"/>
                <w:sz w:val="21"/>
                <w:szCs w:val="21"/>
              </w:rPr>
            </w:pPr>
            <w:r w:rsidRPr="00B35B1F">
              <w:rPr>
                <w:rFonts w:ascii="Arial" w:hAnsi="Arial" w:cs="Arial"/>
                <w:sz w:val="21"/>
                <w:szCs w:val="21"/>
              </w:rPr>
              <w:t>9</w:t>
            </w:r>
          </w:p>
        </w:tc>
        <w:tc>
          <w:tcPr>
            <w:tcW w:w="1688" w:type="dxa"/>
            <w:tcBorders>
              <w:top w:val="nil"/>
              <w:left w:val="nil"/>
              <w:right w:val="nil"/>
            </w:tcBorders>
            <w:shd w:val="clear" w:color="000000" w:fill="FFFFFF"/>
            <w:vAlign w:val="bottom"/>
          </w:tcPr>
          <w:p w:rsidR="00591C1E" w:rsidRPr="00B35B1F" w:rsidRDefault="00F416C9" w:rsidP="001C6CF0">
            <w:pPr>
              <w:ind w:right="74"/>
              <w:jc w:val="right"/>
              <w:rPr>
                <w:rFonts w:ascii="Arial" w:hAnsi="Arial" w:cs="Arial"/>
                <w:sz w:val="21"/>
                <w:szCs w:val="21"/>
              </w:rPr>
            </w:pPr>
            <w:r w:rsidRPr="00B35B1F">
              <w:rPr>
                <w:rFonts w:ascii="Arial" w:hAnsi="Arial" w:cs="Arial"/>
                <w:sz w:val="21"/>
                <w:szCs w:val="21"/>
              </w:rPr>
              <w:t>1</w:t>
            </w:r>
            <w:r w:rsidR="00807148">
              <w:rPr>
                <w:rFonts w:ascii="Arial" w:hAnsi="Arial" w:cs="Arial"/>
                <w:sz w:val="21"/>
                <w:szCs w:val="21"/>
              </w:rPr>
              <w:t>,</w:t>
            </w:r>
            <w:r w:rsidRPr="00B35B1F">
              <w:rPr>
                <w:rFonts w:ascii="Arial" w:hAnsi="Arial" w:cs="Arial"/>
                <w:sz w:val="21"/>
                <w:szCs w:val="21"/>
              </w:rPr>
              <w:t>393</w:t>
            </w:r>
            <w:r w:rsidR="00807148">
              <w:rPr>
                <w:rFonts w:ascii="Arial" w:hAnsi="Arial" w:cs="Arial"/>
                <w:sz w:val="21"/>
                <w:szCs w:val="21"/>
              </w:rPr>
              <w:t>,</w:t>
            </w:r>
            <w:r w:rsidRPr="00B35B1F">
              <w:rPr>
                <w:rFonts w:ascii="Arial" w:hAnsi="Arial" w:cs="Arial"/>
                <w:sz w:val="21"/>
                <w:szCs w:val="21"/>
              </w:rPr>
              <w:t>170</w:t>
            </w:r>
          </w:p>
        </w:tc>
        <w:tc>
          <w:tcPr>
            <w:tcW w:w="271" w:type="dxa"/>
            <w:tcBorders>
              <w:top w:val="nil"/>
              <w:left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p>
        </w:tc>
        <w:tc>
          <w:tcPr>
            <w:tcW w:w="1584" w:type="dxa"/>
            <w:tcBorders>
              <w:top w:val="nil"/>
              <w:left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r w:rsidRPr="00B35B1F">
              <w:rPr>
                <w:rFonts w:ascii="Arial" w:hAnsi="Arial" w:cs="Arial"/>
                <w:sz w:val="21"/>
                <w:szCs w:val="21"/>
              </w:rPr>
              <w:t>499</w:t>
            </w:r>
            <w:r w:rsidR="00807148">
              <w:rPr>
                <w:rFonts w:ascii="Arial" w:hAnsi="Arial" w:cs="Arial"/>
                <w:sz w:val="21"/>
                <w:szCs w:val="21"/>
              </w:rPr>
              <w:t>,</w:t>
            </w:r>
            <w:r w:rsidRPr="00B35B1F">
              <w:rPr>
                <w:rFonts w:ascii="Arial" w:hAnsi="Arial" w:cs="Arial"/>
                <w:sz w:val="21"/>
                <w:szCs w:val="21"/>
              </w:rPr>
              <w:t>974</w:t>
            </w:r>
          </w:p>
        </w:tc>
      </w:tr>
      <w:tr w:rsidR="00591C1E" w:rsidRPr="00B35B1F" w:rsidTr="001C6CF0">
        <w:trPr>
          <w:trHeight w:val="20"/>
        </w:trPr>
        <w:tc>
          <w:tcPr>
            <w:tcW w:w="4428" w:type="dxa"/>
            <w:tcBorders>
              <w:top w:val="nil"/>
              <w:left w:val="nil"/>
              <w:bottom w:val="nil"/>
              <w:right w:val="nil"/>
            </w:tcBorders>
            <w:shd w:val="clear" w:color="000000" w:fill="FFFFFF"/>
          </w:tcPr>
          <w:p w:rsidR="00591C1E" w:rsidRPr="00B35B1F" w:rsidRDefault="00591C1E" w:rsidP="00722D7E">
            <w:pPr>
              <w:rPr>
                <w:rFonts w:ascii="Arial" w:hAnsi="Arial" w:cs="Arial"/>
                <w:sz w:val="21"/>
                <w:szCs w:val="21"/>
              </w:rPr>
            </w:pPr>
            <w:r w:rsidRPr="00B35B1F">
              <w:rPr>
                <w:rFonts w:ascii="Arial" w:hAnsi="Arial" w:cs="Arial"/>
                <w:sz w:val="21"/>
                <w:szCs w:val="21"/>
              </w:rPr>
              <w:t>Investments in equity instruments</w:t>
            </w:r>
          </w:p>
        </w:tc>
        <w:tc>
          <w:tcPr>
            <w:tcW w:w="1385" w:type="dxa"/>
            <w:tcBorders>
              <w:top w:val="nil"/>
              <w:left w:val="nil"/>
              <w:bottom w:val="nil"/>
              <w:right w:val="nil"/>
            </w:tcBorders>
            <w:shd w:val="clear" w:color="000000" w:fill="FFFFFF"/>
          </w:tcPr>
          <w:p w:rsidR="00591C1E" w:rsidRPr="00B35B1F" w:rsidRDefault="00591C1E" w:rsidP="001C6CF0">
            <w:pPr>
              <w:jc w:val="center"/>
              <w:rPr>
                <w:rFonts w:ascii="Arial" w:hAnsi="Arial" w:cs="Arial"/>
                <w:sz w:val="21"/>
                <w:szCs w:val="21"/>
              </w:rPr>
            </w:pPr>
            <w:r w:rsidRPr="00B35B1F">
              <w:rPr>
                <w:rFonts w:ascii="Arial" w:hAnsi="Arial" w:cs="Arial"/>
                <w:sz w:val="21"/>
                <w:szCs w:val="21"/>
              </w:rPr>
              <w:t>10</w:t>
            </w:r>
          </w:p>
        </w:tc>
        <w:tc>
          <w:tcPr>
            <w:tcW w:w="1688" w:type="dxa"/>
            <w:tcBorders>
              <w:left w:val="nil"/>
              <w:right w:val="nil"/>
            </w:tcBorders>
            <w:shd w:val="clear" w:color="000000" w:fill="FFFFFF"/>
            <w:vAlign w:val="bottom"/>
          </w:tcPr>
          <w:p w:rsidR="00591C1E" w:rsidRPr="00B35B1F" w:rsidRDefault="00F416C9" w:rsidP="001C6CF0">
            <w:pPr>
              <w:ind w:right="74"/>
              <w:jc w:val="right"/>
              <w:rPr>
                <w:rFonts w:ascii="Arial" w:hAnsi="Arial" w:cs="Arial"/>
                <w:sz w:val="21"/>
                <w:szCs w:val="21"/>
              </w:rPr>
            </w:pPr>
            <w:r w:rsidRPr="00B35B1F">
              <w:rPr>
                <w:rFonts w:ascii="Arial" w:hAnsi="Arial" w:cs="Arial"/>
                <w:sz w:val="21"/>
                <w:szCs w:val="21"/>
              </w:rPr>
              <w:t>2</w:t>
            </w:r>
            <w:r w:rsidR="00807148">
              <w:rPr>
                <w:rFonts w:ascii="Arial" w:hAnsi="Arial" w:cs="Arial"/>
                <w:sz w:val="21"/>
                <w:szCs w:val="21"/>
              </w:rPr>
              <w:t>,</w:t>
            </w:r>
            <w:r w:rsidRPr="00B35B1F">
              <w:rPr>
                <w:rFonts w:ascii="Arial" w:hAnsi="Arial" w:cs="Arial"/>
                <w:sz w:val="21"/>
                <w:szCs w:val="21"/>
              </w:rPr>
              <w:t>578</w:t>
            </w:r>
            <w:r w:rsidR="00807148">
              <w:rPr>
                <w:rFonts w:ascii="Arial" w:hAnsi="Arial" w:cs="Arial"/>
                <w:sz w:val="21"/>
                <w:szCs w:val="21"/>
              </w:rPr>
              <w:t>,</w:t>
            </w:r>
            <w:r w:rsidRPr="00B35B1F">
              <w:rPr>
                <w:rFonts w:ascii="Arial" w:hAnsi="Arial" w:cs="Arial"/>
                <w:sz w:val="21"/>
                <w:szCs w:val="21"/>
              </w:rPr>
              <w:t>753</w:t>
            </w:r>
          </w:p>
        </w:tc>
        <w:tc>
          <w:tcPr>
            <w:tcW w:w="271" w:type="dxa"/>
            <w:tcBorders>
              <w:top w:val="nil"/>
              <w:left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p>
        </w:tc>
        <w:tc>
          <w:tcPr>
            <w:tcW w:w="1584" w:type="dxa"/>
            <w:tcBorders>
              <w:left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r w:rsidRPr="00B35B1F">
              <w:rPr>
                <w:rFonts w:ascii="Arial" w:hAnsi="Arial" w:cs="Arial"/>
                <w:sz w:val="21"/>
                <w:szCs w:val="21"/>
              </w:rPr>
              <w:t>2</w:t>
            </w:r>
            <w:r w:rsidR="00807148">
              <w:rPr>
                <w:rFonts w:ascii="Arial" w:hAnsi="Arial" w:cs="Arial"/>
                <w:sz w:val="21"/>
                <w:szCs w:val="21"/>
              </w:rPr>
              <w:t>,</w:t>
            </w:r>
            <w:r w:rsidRPr="00B35B1F">
              <w:rPr>
                <w:rFonts w:ascii="Arial" w:hAnsi="Arial" w:cs="Arial"/>
                <w:sz w:val="21"/>
                <w:szCs w:val="21"/>
              </w:rPr>
              <w:t>918</w:t>
            </w:r>
            <w:r w:rsidR="00807148">
              <w:rPr>
                <w:rFonts w:ascii="Arial" w:hAnsi="Arial" w:cs="Arial"/>
                <w:sz w:val="21"/>
                <w:szCs w:val="21"/>
              </w:rPr>
              <w:t>,</w:t>
            </w:r>
            <w:r w:rsidRPr="00B35B1F">
              <w:rPr>
                <w:rFonts w:ascii="Arial" w:hAnsi="Arial" w:cs="Arial"/>
                <w:sz w:val="21"/>
                <w:szCs w:val="21"/>
              </w:rPr>
              <w:t>864</w:t>
            </w:r>
          </w:p>
        </w:tc>
      </w:tr>
      <w:tr w:rsidR="00591C1E" w:rsidRPr="00B35B1F" w:rsidTr="001C6CF0">
        <w:trPr>
          <w:trHeight w:val="20"/>
        </w:trPr>
        <w:tc>
          <w:tcPr>
            <w:tcW w:w="4428" w:type="dxa"/>
            <w:tcBorders>
              <w:top w:val="nil"/>
              <w:left w:val="nil"/>
              <w:bottom w:val="nil"/>
              <w:right w:val="nil"/>
            </w:tcBorders>
            <w:shd w:val="clear" w:color="000000" w:fill="FFFFFF"/>
          </w:tcPr>
          <w:p w:rsidR="00591C1E" w:rsidRPr="00B35B1F" w:rsidRDefault="00591C1E" w:rsidP="00AD4E66">
            <w:pPr>
              <w:rPr>
                <w:rFonts w:ascii="Arial" w:hAnsi="Arial" w:cs="Arial"/>
                <w:sz w:val="21"/>
                <w:szCs w:val="21"/>
              </w:rPr>
            </w:pPr>
            <w:r w:rsidRPr="00B35B1F">
              <w:rPr>
                <w:rFonts w:ascii="Arial" w:hAnsi="Arial" w:cs="Arial"/>
                <w:sz w:val="21"/>
                <w:szCs w:val="21"/>
              </w:rPr>
              <w:t>Other long term investments</w:t>
            </w:r>
          </w:p>
        </w:tc>
        <w:tc>
          <w:tcPr>
            <w:tcW w:w="1385" w:type="dxa"/>
            <w:tcBorders>
              <w:top w:val="nil"/>
              <w:left w:val="nil"/>
              <w:bottom w:val="nil"/>
              <w:right w:val="nil"/>
            </w:tcBorders>
            <w:shd w:val="clear" w:color="000000" w:fill="FFFFFF"/>
          </w:tcPr>
          <w:p w:rsidR="00591C1E" w:rsidRPr="00B35B1F" w:rsidRDefault="00591C1E" w:rsidP="001C6CF0">
            <w:pPr>
              <w:jc w:val="center"/>
              <w:rPr>
                <w:rFonts w:ascii="Arial" w:hAnsi="Arial" w:cs="Arial"/>
                <w:sz w:val="21"/>
                <w:szCs w:val="21"/>
              </w:rPr>
            </w:pPr>
            <w:r w:rsidRPr="00B35B1F">
              <w:rPr>
                <w:rFonts w:ascii="Arial" w:hAnsi="Arial" w:cs="Arial"/>
                <w:sz w:val="21"/>
                <w:szCs w:val="21"/>
              </w:rPr>
              <w:t>11</w:t>
            </w:r>
          </w:p>
        </w:tc>
        <w:tc>
          <w:tcPr>
            <w:tcW w:w="1688" w:type="dxa"/>
            <w:tcBorders>
              <w:left w:val="nil"/>
              <w:bottom w:val="single" w:sz="4" w:space="0" w:color="auto"/>
              <w:right w:val="nil"/>
            </w:tcBorders>
            <w:shd w:val="clear" w:color="000000" w:fill="FFFFFF"/>
            <w:vAlign w:val="bottom"/>
          </w:tcPr>
          <w:p w:rsidR="00591C1E" w:rsidRPr="00B35B1F" w:rsidRDefault="00F416C9" w:rsidP="001C6CF0">
            <w:pPr>
              <w:ind w:right="74"/>
              <w:jc w:val="right"/>
              <w:rPr>
                <w:rFonts w:ascii="Arial" w:hAnsi="Arial" w:cs="Arial"/>
                <w:sz w:val="21"/>
                <w:szCs w:val="21"/>
              </w:rPr>
            </w:pPr>
            <w:r w:rsidRPr="00B35B1F">
              <w:rPr>
                <w:rFonts w:ascii="Arial" w:hAnsi="Arial" w:cs="Arial"/>
                <w:sz w:val="21"/>
                <w:szCs w:val="21"/>
              </w:rPr>
              <w:t>1</w:t>
            </w:r>
            <w:r w:rsidR="00807148">
              <w:rPr>
                <w:rFonts w:ascii="Arial" w:hAnsi="Arial" w:cs="Arial"/>
                <w:sz w:val="21"/>
                <w:szCs w:val="21"/>
              </w:rPr>
              <w:t>,</w:t>
            </w:r>
            <w:r w:rsidRPr="00B35B1F">
              <w:rPr>
                <w:rFonts w:ascii="Arial" w:hAnsi="Arial" w:cs="Arial"/>
                <w:sz w:val="21"/>
                <w:szCs w:val="21"/>
              </w:rPr>
              <w:t>504</w:t>
            </w:r>
            <w:r w:rsidR="00807148">
              <w:rPr>
                <w:rFonts w:ascii="Arial" w:hAnsi="Arial" w:cs="Arial"/>
                <w:sz w:val="21"/>
                <w:szCs w:val="21"/>
              </w:rPr>
              <w:t>,</w:t>
            </w:r>
            <w:r w:rsidRPr="00B35B1F">
              <w:rPr>
                <w:rFonts w:ascii="Arial" w:hAnsi="Arial" w:cs="Arial"/>
                <w:sz w:val="21"/>
                <w:szCs w:val="21"/>
              </w:rPr>
              <w:t>268</w:t>
            </w:r>
          </w:p>
        </w:tc>
        <w:tc>
          <w:tcPr>
            <w:tcW w:w="271" w:type="dxa"/>
            <w:tcBorders>
              <w:left w:val="nil"/>
              <w:bottom w:val="nil"/>
              <w:right w:val="nil"/>
            </w:tcBorders>
            <w:shd w:val="clear" w:color="000000" w:fill="FFFFFF"/>
            <w:vAlign w:val="bottom"/>
          </w:tcPr>
          <w:p w:rsidR="00591C1E" w:rsidRPr="00B35B1F" w:rsidRDefault="00591C1E" w:rsidP="001C6CF0">
            <w:pPr>
              <w:ind w:right="74"/>
              <w:jc w:val="right"/>
              <w:rPr>
                <w:rFonts w:ascii="Arial" w:hAnsi="Arial" w:cs="Arial"/>
                <w:sz w:val="21"/>
                <w:szCs w:val="21"/>
              </w:rPr>
            </w:pPr>
          </w:p>
        </w:tc>
        <w:tc>
          <w:tcPr>
            <w:tcW w:w="1584" w:type="dxa"/>
            <w:tcBorders>
              <w:left w:val="nil"/>
              <w:bottom w:val="single" w:sz="4" w:space="0" w:color="auto"/>
              <w:right w:val="nil"/>
            </w:tcBorders>
            <w:shd w:val="clear" w:color="000000" w:fill="FFFFFF"/>
            <w:vAlign w:val="bottom"/>
          </w:tcPr>
          <w:p w:rsidR="00591C1E" w:rsidRPr="00B35B1F" w:rsidRDefault="00591C1E" w:rsidP="001C6CF0">
            <w:pPr>
              <w:ind w:right="74"/>
              <w:jc w:val="right"/>
              <w:rPr>
                <w:rFonts w:ascii="Arial" w:hAnsi="Arial" w:cs="Arial"/>
                <w:sz w:val="21"/>
                <w:szCs w:val="21"/>
              </w:rPr>
            </w:pPr>
            <w:r w:rsidRPr="00B35B1F">
              <w:rPr>
                <w:rFonts w:ascii="Arial" w:hAnsi="Arial" w:cs="Arial"/>
                <w:sz w:val="21"/>
                <w:szCs w:val="21"/>
              </w:rPr>
              <w:t>3</w:t>
            </w:r>
            <w:r w:rsidR="00807148">
              <w:rPr>
                <w:rFonts w:ascii="Arial" w:hAnsi="Arial" w:cs="Arial"/>
                <w:sz w:val="21"/>
                <w:szCs w:val="21"/>
              </w:rPr>
              <w:t>,</w:t>
            </w:r>
            <w:r w:rsidRPr="00B35B1F">
              <w:rPr>
                <w:rFonts w:ascii="Arial" w:hAnsi="Arial" w:cs="Arial"/>
                <w:sz w:val="21"/>
                <w:szCs w:val="21"/>
              </w:rPr>
              <w:t>390</w:t>
            </w:r>
            <w:r w:rsidR="00807148">
              <w:rPr>
                <w:rFonts w:ascii="Arial" w:hAnsi="Arial" w:cs="Arial"/>
                <w:sz w:val="21"/>
                <w:szCs w:val="21"/>
              </w:rPr>
              <w:t>,</w:t>
            </w:r>
            <w:r w:rsidRPr="00B35B1F">
              <w:rPr>
                <w:rFonts w:ascii="Arial" w:hAnsi="Arial" w:cs="Arial"/>
                <w:sz w:val="21"/>
                <w:szCs w:val="21"/>
              </w:rPr>
              <w:t>069</w:t>
            </w:r>
          </w:p>
        </w:tc>
      </w:tr>
      <w:tr w:rsidR="00591C1E" w:rsidRPr="00B35B1F" w:rsidTr="001968B4">
        <w:trPr>
          <w:trHeight w:val="20"/>
        </w:trPr>
        <w:tc>
          <w:tcPr>
            <w:tcW w:w="4428" w:type="dxa"/>
            <w:tcBorders>
              <w:top w:val="nil"/>
              <w:left w:val="nil"/>
              <w:bottom w:val="nil"/>
              <w:right w:val="nil"/>
            </w:tcBorders>
            <w:shd w:val="clear" w:color="000000" w:fill="FFFFFF"/>
            <w:vAlign w:val="bottom"/>
          </w:tcPr>
          <w:p w:rsidR="00591C1E" w:rsidRPr="00B35B1F" w:rsidRDefault="00591C1E" w:rsidP="00AD4E66">
            <w:pPr>
              <w:rPr>
                <w:rFonts w:ascii="Arial" w:hAnsi="Arial" w:cs="Arial"/>
                <w:i/>
                <w:iCs/>
                <w:sz w:val="21"/>
                <w:szCs w:val="21"/>
                <w:lang w:val="sr-Latn-CS"/>
              </w:rPr>
            </w:pPr>
            <w:r w:rsidRPr="00B35B1F">
              <w:rPr>
                <w:rFonts w:ascii="Arial" w:hAnsi="Arial" w:cs="Arial"/>
                <w:i/>
                <w:iCs/>
                <w:sz w:val="21"/>
                <w:szCs w:val="21"/>
                <w:lang w:val="sr-Latn-CS"/>
              </w:rPr>
              <w:t> </w:t>
            </w:r>
          </w:p>
        </w:tc>
        <w:tc>
          <w:tcPr>
            <w:tcW w:w="1385" w:type="dxa"/>
            <w:tcBorders>
              <w:top w:val="nil"/>
              <w:left w:val="nil"/>
              <w:bottom w:val="nil"/>
              <w:right w:val="nil"/>
            </w:tcBorders>
            <w:shd w:val="clear" w:color="000000" w:fill="FFFFFF"/>
          </w:tcPr>
          <w:p w:rsidR="00591C1E" w:rsidRPr="00B35B1F" w:rsidRDefault="00591C1E" w:rsidP="001C6CF0">
            <w:pPr>
              <w:jc w:val="center"/>
              <w:rPr>
                <w:rFonts w:ascii="Arial" w:hAnsi="Arial" w:cs="Arial"/>
                <w:sz w:val="21"/>
                <w:szCs w:val="21"/>
                <w:lang w:val="sr-Latn-CS"/>
              </w:rPr>
            </w:pPr>
          </w:p>
        </w:tc>
        <w:tc>
          <w:tcPr>
            <w:tcW w:w="1688" w:type="dxa"/>
            <w:tcBorders>
              <w:top w:val="nil"/>
              <w:left w:val="nil"/>
              <w:bottom w:val="nil"/>
              <w:right w:val="nil"/>
            </w:tcBorders>
            <w:shd w:val="clear" w:color="000000" w:fill="FFFFFF"/>
            <w:vAlign w:val="bottom"/>
          </w:tcPr>
          <w:p w:rsidR="00591C1E" w:rsidRPr="00B35B1F" w:rsidRDefault="00F416C9" w:rsidP="001C6CF0">
            <w:pPr>
              <w:ind w:right="74"/>
              <w:jc w:val="right"/>
              <w:rPr>
                <w:rFonts w:ascii="Arial" w:hAnsi="Arial" w:cs="Arial"/>
                <w:b/>
                <w:bCs/>
                <w:sz w:val="21"/>
                <w:szCs w:val="21"/>
              </w:rPr>
            </w:pPr>
            <w:r w:rsidRPr="00B35B1F">
              <w:rPr>
                <w:rFonts w:ascii="Arial" w:hAnsi="Arial" w:cs="Arial"/>
                <w:b/>
                <w:bCs/>
                <w:sz w:val="21"/>
                <w:szCs w:val="21"/>
              </w:rPr>
              <w:t>108</w:t>
            </w:r>
            <w:r w:rsidR="00807148">
              <w:rPr>
                <w:rFonts w:ascii="Arial" w:hAnsi="Arial" w:cs="Arial"/>
                <w:b/>
                <w:bCs/>
                <w:sz w:val="21"/>
                <w:szCs w:val="21"/>
              </w:rPr>
              <w:t>,</w:t>
            </w:r>
            <w:r w:rsidRPr="00B35B1F">
              <w:rPr>
                <w:rFonts w:ascii="Arial" w:hAnsi="Arial" w:cs="Arial"/>
                <w:b/>
                <w:bCs/>
                <w:sz w:val="21"/>
                <w:szCs w:val="21"/>
              </w:rPr>
              <w:t>326</w:t>
            </w:r>
            <w:r w:rsidR="00807148">
              <w:rPr>
                <w:rFonts w:ascii="Arial" w:hAnsi="Arial" w:cs="Arial"/>
                <w:b/>
                <w:bCs/>
                <w:sz w:val="21"/>
                <w:szCs w:val="21"/>
              </w:rPr>
              <w:t>,</w:t>
            </w:r>
            <w:r w:rsidRPr="00B35B1F">
              <w:rPr>
                <w:rFonts w:ascii="Arial" w:hAnsi="Arial" w:cs="Arial"/>
                <w:b/>
                <w:bCs/>
                <w:sz w:val="21"/>
                <w:szCs w:val="21"/>
              </w:rPr>
              <w:t>343</w:t>
            </w:r>
          </w:p>
        </w:tc>
        <w:tc>
          <w:tcPr>
            <w:tcW w:w="271" w:type="dxa"/>
            <w:tcBorders>
              <w:top w:val="nil"/>
              <w:left w:val="nil"/>
              <w:bottom w:val="nil"/>
              <w:right w:val="nil"/>
            </w:tcBorders>
            <w:shd w:val="clear" w:color="000000" w:fill="FFFFFF"/>
            <w:vAlign w:val="bottom"/>
          </w:tcPr>
          <w:p w:rsidR="00591C1E" w:rsidRPr="00B35B1F" w:rsidRDefault="00591C1E" w:rsidP="001C6CF0">
            <w:pPr>
              <w:ind w:right="74"/>
              <w:jc w:val="right"/>
              <w:rPr>
                <w:rFonts w:ascii="Arial" w:hAnsi="Arial" w:cs="Arial"/>
                <w:b/>
                <w:bCs/>
                <w:sz w:val="21"/>
                <w:szCs w:val="21"/>
              </w:rPr>
            </w:pPr>
          </w:p>
        </w:tc>
        <w:tc>
          <w:tcPr>
            <w:tcW w:w="1584" w:type="dxa"/>
            <w:tcBorders>
              <w:top w:val="nil"/>
              <w:left w:val="nil"/>
              <w:bottom w:val="nil"/>
              <w:right w:val="nil"/>
            </w:tcBorders>
            <w:shd w:val="clear" w:color="000000" w:fill="FFFFFF"/>
            <w:vAlign w:val="bottom"/>
          </w:tcPr>
          <w:p w:rsidR="00591C1E" w:rsidRPr="00B35B1F" w:rsidRDefault="00591C1E" w:rsidP="001C6CF0">
            <w:pPr>
              <w:ind w:right="74"/>
              <w:jc w:val="right"/>
              <w:rPr>
                <w:rFonts w:ascii="Arial" w:hAnsi="Arial" w:cs="Arial"/>
                <w:b/>
                <w:bCs/>
                <w:sz w:val="21"/>
                <w:szCs w:val="21"/>
              </w:rPr>
            </w:pPr>
            <w:r w:rsidRPr="00B35B1F">
              <w:rPr>
                <w:rFonts w:ascii="Arial" w:hAnsi="Arial" w:cs="Arial"/>
                <w:b/>
                <w:bCs/>
                <w:sz w:val="21"/>
                <w:szCs w:val="21"/>
              </w:rPr>
              <w:t>95</w:t>
            </w:r>
            <w:r w:rsidR="00807148">
              <w:rPr>
                <w:rFonts w:ascii="Arial" w:hAnsi="Arial" w:cs="Arial"/>
                <w:b/>
                <w:bCs/>
                <w:sz w:val="21"/>
                <w:szCs w:val="21"/>
              </w:rPr>
              <w:t>,</w:t>
            </w:r>
            <w:r w:rsidRPr="00B35B1F">
              <w:rPr>
                <w:rFonts w:ascii="Arial" w:hAnsi="Arial" w:cs="Arial"/>
                <w:b/>
                <w:bCs/>
                <w:sz w:val="21"/>
                <w:szCs w:val="21"/>
              </w:rPr>
              <w:t>734</w:t>
            </w:r>
            <w:r w:rsidR="00807148">
              <w:rPr>
                <w:rFonts w:ascii="Arial" w:hAnsi="Arial" w:cs="Arial"/>
                <w:b/>
                <w:bCs/>
                <w:sz w:val="21"/>
                <w:szCs w:val="21"/>
              </w:rPr>
              <w:t>,</w:t>
            </w:r>
            <w:r w:rsidRPr="00B35B1F">
              <w:rPr>
                <w:rFonts w:ascii="Arial" w:hAnsi="Arial" w:cs="Arial"/>
                <w:b/>
                <w:bCs/>
                <w:sz w:val="21"/>
                <w:szCs w:val="21"/>
              </w:rPr>
              <w:t>160</w:t>
            </w: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b/>
                <w:bCs/>
                <w:sz w:val="21"/>
                <w:szCs w:val="21"/>
                <w:lang w:val="sr-Latn-CS"/>
              </w:rPr>
            </w:pPr>
            <w:r w:rsidRPr="00B35B1F">
              <w:rPr>
                <w:rFonts w:ascii="Arial" w:hAnsi="Arial" w:cs="Arial"/>
                <w:b/>
                <w:bCs/>
                <w:sz w:val="21"/>
                <w:szCs w:val="21"/>
                <w:lang w:val="sr-Latn-CS"/>
              </w:rPr>
              <w:t>Current assets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lang w:val="sr-Latn-CS"/>
              </w:rPr>
            </w:pP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b/>
                <w:bCs/>
                <w:sz w:val="21"/>
                <w:szCs w:val="21"/>
                <w:lang w:val="sr-Latn-CS"/>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b/>
                <w:bCs/>
                <w:sz w:val="21"/>
                <w:szCs w:val="21"/>
                <w:lang w:val="sr-Latn-CS"/>
              </w:rPr>
            </w:pP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sz w:val="21"/>
                <w:szCs w:val="21"/>
              </w:rPr>
            </w:pPr>
            <w:r w:rsidRPr="00B35B1F">
              <w:rPr>
                <w:rFonts w:ascii="Arial" w:hAnsi="Arial" w:cs="Arial"/>
                <w:sz w:val="21"/>
                <w:szCs w:val="21"/>
              </w:rPr>
              <w:t>Inventories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rPr>
            </w:pPr>
            <w:r w:rsidRPr="00B35B1F">
              <w:rPr>
                <w:rFonts w:ascii="Arial" w:hAnsi="Arial" w:cs="Arial"/>
                <w:sz w:val="21"/>
                <w:szCs w:val="21"/>
              </w:rPr>
              <w:t>12</w:t>
            </w: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33</w:t>
            </w:r>
            <w:r w:rsidR="00807148">
              <w:rPr>
                <w:rFonts w:ascii="Arial" w:hAnsi="Arial" w:cs="Arial"/>
                <w:sz w:val="21"/>
                <w:szCs w:val="21"/>
              </w:rPr>
              <w:t>,</w:t>
            </w:r>
            <w:r w:rsidRPr="00B35B1F">
              <w:rPr>
                <w:rFonts w:ascii="Arial" w:hAnsi="Arial" w:cs="Arial"/>
                <w:sz w:val="21"/>
                <w:szCs w:val="21"/>
              </w:rPr>
              <w:t>999</w:t>
            </w:r>
            <w:r w:rsidR="00807148">
              <w:rPr>
                <w:rFonts w:ascii="Arial" w:hAnsi="Arial" w:cs="Arial"/>
                <w:sz w:val="21"/>
                <w:szCs w:val="21"/>
              </w:rPr>
              <w:t>,</w:t>
            </w:r>
            <w:r w:rsidRPr="00B35B1F">
              <w:rPr>
                <w:rFonts w:ascii="Arial" w:hAnsi="Arial" w:cs="Arial"/>
                <w:sz w:val="21"/>
                <w:szCs w:val="21"/>
              </w:rPr>
              <w:t>967</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23</w:t>
            </w:r>
            <w:r w:rsidR="00807148">
              <w:rPr>
                <w:rFonts w:ascii="Arial" w:hAnsi="Arial" w:cs="Arial"/>
                <w:sz w:val="21"/>
                <w:szCs w:val="21"/>
              </w:rPr>
              <w:t>,</w:t>
            </w:r>
            <w:r w:rsidRPr="00B35B1F">
              <w:rPr>
                <w:rFonts w:ascii="Arial" w:hAnsi="Arial" w:cs="Arial"/>
                <w:sz w:val="21"/>
                <w:szCs w:val="21"/>
              </w:rPr>
              <w:t>056</w:t>
            </w:r>
            <w:r w:rsidR="00807148">
              <w:rPr>
                <w:rFonts w:ascii="Arial" w:hAnsi="Arial" w:cs="Arial"/>
                <w:sz w:val="21"/>
                <w:szCs w:val="21"/>
              </w:rPr>
              <w:t>,</w:t>
            </w:r>
            <w:r w:rsidRPr="00B35B1F">
              <w:rPr>
                <w:rFonts w:ascii="Arial" w:hAnsi="Arial" w:cs="Arial"/>
                <w:sz w:val="21"/>
                <w:szCs w:val="21"/>
              </w:rPr>
              <w:t>296</w:t>
            </w: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sz w:val="21"/>
                <w:szCs w:val="21"/>
              </w:rPr>
            </w:pPr>
            <w:r w:rsidRPr="00B35B1F">
              <w:rPr>
                <w:rFonts w:ascii="Arial" w:hAnsi="Arial" w:cs="Arial"/>
                <w:sz w:val="21"/>
                <w:szCs w:val="21"/>
              </w:rPr>
              <w:t>Non-current assets held for sales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lang w:val="sr-Latn-CS"/>
              </w:rPr>
            </w:pP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135</w:t>
            </w:r>
            <w:r w:rsidR="00807148">
              <w:rPr>
                <w:rFonts w:ascii="Arial" w:hAnsi="Arial" w:cs="Arial"/>
                <w:sz w:val="21"/>
                <w:szCs w:val="21"/>
              </w:rPr>
              <w:t>,</w:t>
            </w:r>
            <w:r w:rsidRPr="00B35B1F">
              <w:rPr>
                <w:rFonts w:ascii="Arial" w:hAnsi="Arial" w:cs="Arial"/>
                <w:sz w:val="21"/>
                <w:szCs w:val="21"/>
              </w:rPr>
              <w:t>649</w:t>
            </w: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sz w:val="21"/>
                <w:szCs w:val="21"/>
              </w:rPr>
            </w:pPr>
            <w:r w:rsidRPr="00B35B1F">
              <w:rPr>
                <w:rFonts w:ascii="Arial" w:hAnsi="Arial" w:cs="Arial"/>
                <w:sz w:val="21"/>
                <w:szCs w:val="21"/>
              </w:rPr>
              <w:t>Trade receivables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rPr>
            </w:pPr>
            <w:r w:rsidRPr="00B35B1F">
              <w:rPr>
                <w:rFonts w:ascii="Arial" w:hAnsi="Arial" w:cs="Arial"/>
                <w:sz w:val="21"/>
                <w:szCs w:val="21"/>
              </w:rPr>
              <w:t>13</w:t>
            </w: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12</w:t>
            </w:r>
            <w:r w:rsidR="00807148">
              <w:rPr>
                <w:rFonts w:ascii="Arial" w:hAnsi="Arial" w:cs="Arial"/>
                <w:sz w:val="21"/>
                <w:szCs w:val="21"/>
              </w:rPr>
              <w:t>,</w:t>
            </w:r>
            <w:r w:rsidRPr="00B35B1F">
              <w:rPr>
                <w:rFonts w:ascii="Arial" w:hAnsi="Arial" w:cs="Arial"/>
                <w:sz w:val="21"/>
                <w:szCs w:val="21"/>
              </w:rPr>
              <w:t>945</w:t>
            </w:r>
            <w:r w:rsidR="00807148">
              <w:rPr>
                <w:rFonts w:ascii="Arial" w:hAnsi="Arial" w:cs="Arial"/>
                <w:sz w:val="21"/>
                <w:szCs w:val="21"/>
              </w:rPr>
              <w:t>,</w:t>
            </w:r>
            <w:r w:rsidRPr="00B35B1F">
              <w:rPr>
                <w:rFonts w:ascii="Arial" w:hAnsi="Arial" w:cs="Arial"/>
                <w:sz w:val="21"/>
                <w:szCs w:val="21"/>
              </w:rPr>
              <w:t>719</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11</w:t>
            </w:r>
            <w:r w:rsidR="00807148">
              <w:rPr>
                <w:rFonts w:ascii="Arial" w:hAnsi="Arial" w:cs="Arial"/>
                <w:sz w:val="21"/>
                <w:szCs w:val="21"/>
              </w:rPr>
              <w:t>,</w:t>
            </w:r>
            <w:r w:rsidRPr="00B35B1F">
              <w:rPr>
                <w:rFonts w:ascii="Arial" w:hAnsi="Arial" w:cs="Arial"/>
                <w:sz w:val="21"/>
                <w:szCs w:val="21"/>
              </w:rPr>
              <w:t>390</w:t>
            </w:r>
            <w:r w:rsidR="00807148">
              <w:rPr>
                <w:rFonts w:ascii="Arial" w:hAnsi="Arial" w:cs="Arial"/>
                <w:sz w:val="21"/>
                <w:szCs w:val="21"/>
              </w:rPr>
              <w:t>,</w:t>
            </w:r>
            <w:r w:rsidRPr="00B35B1F">
              <w:rPr>
                <w:rFonts w:ascii="Arial" w:hAnsi="Arial" w:cs="Arial"/>
                <w:sz w:val="21"/>
                <w:szCs w:val="21"/>
              </w:rPr>
              <w:t>933</w:t>
            </w:r>
          </w:p>
        </w:tc>
      </w:tr>
      <w:tr w:rsidR="001C6CF0" w:rsidRPr="00B35B1F" w:rsidTr="001968B4">
        <w:trPr>
          <w:trHeight w:val="80"/>
        </w:trPr>
        <w:tc>
          <w:tcPr>
            <w:tcW w:w="4428" w:type="dxa"/>
            <w:tcBorders>
              <w:top w:val="nil"/>
              <w:left w:val="nil"/>
              <w:bottom w:val="nil"/>
              <w:right w:val="nil"/>
            </w:tcBorders>
            <w:shd w:val="clear" w:color="000000" w:fill="FFFFFF"/>
            <w:vAlign w:val="bottom"/>
          </w:tcPr>
          <w:p w:rsidR="001C6CF0" w:rsidRPr="00B35B1F" w:rsidRDefault="001C6CF0" w:rsidP="00422299">
            <w:pPr>
              <w:ind w:left="142" w:hanging="142"/>
              <w:rPr>
                <w:rFonts w:ascii="Arial" w:hAnsi="Arial" w:cs="Arial"/>
                <w:sz w:val="21"/>
                <w:szCs w:val="21"/>
              </w:rPr>
            </w:pPr>
            <w:r w:rsidRPr="00B35B1F">
              <w:rPr>
                <w:rFonts w:ascii="Arial" w:hAnsi="Arial" w:cs="Arial"/>
                <w:sz w:val="21"/>
                <w:szCs w:val="21"/>
                <w:lang w:val="sr-Latn-CS"/>
              </w:rPr>
              <w:t>Receivables for overpaid income tax</w:t>
            </w:r>
            <w:r w:rsidRPr="00B35B1F">
              <w:rPr>
                <w:rFonts w:ascii="Arial" w:hAnsi="Arial" w:cs="Arial"/>
                <w:sz w:val="21"/>
                <w:szCs w:val="21"/>
              </w:rPr>
              <w:tab/>
            </w:r>
          </w:p>
        </w:tc>
        <w:tc>
          <w:tcPr>
            <w:tcW w:w="1385" w:type="dxa"/>
            <w:tcBorders>
              <w:top w:val="nil"/>
              <w:left w:val="nil"/>
              <w:bottom w:val="nil"/>
              <w:right w:val="nil"/>
            </w:tcBorders>
            <w:shd w:val="clear" w:color="000000" w:fill="FFFFFF"/>
            <w:vAlign w:val="bottom"/>
          </w:tcPr>
          <w:p w:rsidR="001C6CF0" w:rsidRPr="00B35B1F" w:rsidRDefault="001C6CF0" w:rsidP="001C6CF0">
            <w:pPr>
              <w:jc w:val="center"/>
              <w:rPr>
                <w:rFonts w:ascii="Arial" w:hAnsi="Arial" w:cs="Arial"/>
                <w:sz w:val="21"/>
                <w:szCs w:val="21"/>
              </w:rPr>
            </w:pPr>
            <w:r w:rsidRPr="00B35B1F">
              <w:rPr>
                <w:rFonts w:ascii="Arial" w:hAnsi="Arial" w:cs="Arial"/>
                <w:sz w:val="21"/>
                <w:szCs w:val="21"/>
              </w:rPr>
              <w:t>13</w:t>
            </w: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41</w:t>
            </w:r>
            <w:r w:rsidR="00807148">
              <w:rPr>
                <w:rFonts w:ascii="Arial" w:hAnsi="Arial" w:cs="Arial"/>
                <w:sz w:val="21"/>
                <w:szCs w:val="21"/>
              </w:rPr>
              <w:t>,</w:t>
            </w:r>
            <w:r w:rsidRPr="00B35B1F">
              <w:rPr>
                <w:rFonts w:ascii="Arial" w:hAnsi="Arial" w:cs="Arial"/>
                <w:sz w:val="21"/>
                <w:szCs w:val="21"/>
              </w:rPr>
              <w:t>689</w:t>
            </w: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sz w:val="21"/>
                <w:szCs w:val="21"/>
              </w:rPr>
            </w:pPr>
            <w:r w:rsidRPr="00B35B1F">
              <w:rPr>
                <w:rFonts w:ascii="Arial" w:hAnsi="Arial" w:cs="Arial"/>
                <w:sz w:val="21"/>
                <w:szCs w:val="21"/>
              </w:rPr>
              <w:t>Short term financial investments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rPr>
            </w:pPr>
            <w:r w:rsidRPr="00B35B1F">
              <w:rPr>
                <w:rFonts w:ascii="Arial" w:hAnsi="Arial" w:cs="Arial"/>
                <w:sz w:val="21"/>
                <w:szCs w:val="21"/>
              </w:rPr>
              <w:t>14</w:t>
            </w: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2</w:t>
            </w:r>
            <w:r w:rsidR="00807148">
              <w:rPr>
                <w:rFonts w:ascii="Arial" w:hAnsi="Arial" w:cs="Arial"/>
                <w:sz w:val="21"/>
                <w:szCs w:val="21"/>
              </w:rPr>
              <w:t>,</w:t>
            </w:r>
            <w:r w:rsidRPr="00B35B1F">
              <w:rPr>
                <w:rFonts w:ascii="Arial" w:hAnsi="Arial" w:cs="Arial"/>
                <w:sz w:val="21"/>
                <w:szCs w:val="21"/>
              </w:rPr>
              <w:t>513</w:t>
            </w:r>
            <w:r w:rsidR="00807148">
              <w:rPr>
                <w:rFonts w:ascii="Arial" w:hAnsi="Arial" w:cs="Arial"/>
                <w:sz w:val="21"/>
                <w:szCs w:val="21"/>
              </w:rPr>
              <w:t>,</w:t>
            </w:r>
            <w:r w:rsidRPr="00B35B1F">
              <w:rPr>
                <w:rFonts w:ascii="Arial" w:hAnsi="Arial" w:cs="Arial"/>
                <w:sz w:val="21"/>
                <w:szCs w:val="21"/>
              </w:rPr>
              <w:t>880</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875</w:t>
            </w:r>
            <w:r w:rsidR="00807148">
              <w:rPr>
                <w:rFonts w:ascii="Arial" w:hAnsi="Arial" w:cs="Arial"/>
                <w:sz w:val="21"/>
                <w:szCs w:val="21"/>
              </w:rPr>
              <w:t>,</w:t>
            </w:r>
            <w:r w:rsidRPr="00B35B1F">
              <w:rPr>
                <w:rFonts w:ascii="Arial" w:hAnsi="Arial" w:cs="Arial"/>
                <w:sz w:val="21"/>
                <w:szCs w:val="21"/>
              </w:rPr>
              <w:t>839</w:t>
            </w: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sz w:val="21"/>
                <w:szCs w:val="21"/>
              </w:rPr>
            </w:pPr>
            <w:r w:rsidRPr="00B35B1F">
              <w:rPr>
                <w:rFonts w:ascii="Arial" w:hAnsi="Arial" w:cs="Arial"/>
                <w:sz w:val="21"/>
                <w:szCs w:val="21"/>
              </w:rPr>
              <w:t>VAT and prepaid expenses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rPr>
            </w:pPr>
            <w:r w:rsidRPr="00B35B1F">
              <w:rPr>
                <w:rFonts w:ascii="Arial" w:hAnsi="Arial" w:cs="Arial"/>
                <w:sz w:val="21"/>
                <w:szCs w:val="21"/>
              </w:rPr>
              <w:t>16</w:t>
            </w: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3</w:t>
            </w:r>
            <w:r w:rsidR="00807148">
              <w:rPr>
                <w:rFonts w:ascii="Arial" w:hAnsi="Arial" w:cs="Arial"/>
                <w:sz w:val="21"/>
                <w:szCs w:val="21"/>
              </w:rPr>
              <w:t>,</w:t>
            </w:r>
            <w:r w:rsidRPr="00B35B1F">
              <w:rPr>
                <w:rFonts w:ascii="Arial" w:hAnsi="Arial" w:cs="Arial"/>
                <w:sz w:val="21"/>
                <w:szCs w:val="21"/>
              </w:rPr>
              <w:t>940</w:t>
            </w:r>
            <w:r w:rsidR="00807148">
              <w:rPr>
                <w:rFonts w:ascii="Arial" w:hAnsi="Arial" w:cs="Arial"/>
                <w:sz w:val="21"/>
                <w:szCs w:val="21"/>
              </w:rPr>
              <w:t>,</w:t>
            </w:r>
            <w:r w:rsidRPr="00B35B1F">
              <w:rPr>
                <w:rFonts w:ascii="Arial" w:hAnsi="Arial" w:cs="Arial"/>
                <w:sz w:val="21"/>
                <w:szCs w:val="21"/>
              </w:rPr>
              <w:t>358</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4</w:t>
            </w:r>
            <w:r w:rsidR="00807148">
              <w:rPr>
                <w:rFonts w:ascii="Arial" w:hAnsi="Arial" w:cs="Arial"/>
                <w:sz w:val="21"/>
                <w:szCs w:val="21"/>
              </w:rPr>
              <w:t>,</w:t>
            </w:r>
            <w:r w:rsidRPr="00B35B1F">
              <w:rPr>
                <w:rFonts w:ascii="Arial" w:hAnsi="Arial" w:cs="Arial"/>
                <w:sz w:val="21"/>
                <w:szCs w:val="21"/>
              </w:rPr>
              <w:t>145</w:t>
            </w:r>
            <w:r w:rsidR="00807148">
              <w:rPr>
                <w:rFonts w:ascii="Arial" w:hAnsi="Arial" w:cs="Arial"/>
                <w:sz w:val="21"/>
                <w:szCs w:val="21"/>
              </w:rPr>
              <w:t>,</w:t>
            </w:r>
            <w:r w:rsidRPr="00B35B1F">
              <w:rPr>
                <w:rFonts w:ascii="Arial" w:hAnsi="Arial" w:cs="Arial"/>
                <w:sz w:val="21"/>
                <w:szCs w:val="21"/>
              </w:rPr>
              <w:t>248</w:t>
            </w: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sz w:val="21"/>
                <w:szCs w:val="21"/>
              </w:rPr>
            </w:pPr>
            <w:r w:rsidRPr="00B35B1F">
              <w:rPr>
                <w:rFonts w:ascii="Arial" w:hAnsi="Arial" w:cs="Arial"/>
                <w:sz w:val="21"/>
                <w:szCs w:val="21"/>
              </w:rPr>
              <w:t>Cash and cash equivalents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rPr>
            </w:pPr>
            <w:r w:rsidRPr="00B35B1F">
              <w:rPr>
                <w:rFonts w:ascii="Arial" w:hAnsi="Arial" w:cs="Arial"/>
                <w:sz w:val="21"/>
                <w:szCs w:val="21"/>
              </w:rPr>
              <w:t>15</w:t>
            </w: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10</w:t>
            </w:r>
            <w:r w:rsidR="00807148">
              <w:rPr>
                <w:rFonts w:ascii="Arial" w:hAnsi="Arial" w:cs="Arial"/>
                <w:sz w:val="21"/>
                <w:szCs w:val="21"/>
              </w:rPr>
              <w:t>,</w:t>
            </w:r>
            <w:r w:rsidRPr="00B35B1F">
              <w:rPr>
                <w:rFonts w:ascii="Arial" w:hAnsi="Arial" w:cs="Arial"/>
                <w:sz w:val="21"/>
                <w:szCs w:val="21"/>
              </w:rPr>
              <w:t>595</w:t>
            </w:r>
            <w:r w:rsidR="00807148">
              <w:rPr>
                <w:rFonts w:ascii="Arial" w:hAnsi="Arial" w:cs="Arial"/>
                <w:sz w:val="21"/>
                <w:szCs w:val="21"/>
              </w:rPr>
              <w:t>,</w:t>
            </w:r>
            <w:r w:rsidRPr="00B35B1F">
              <w:rPr>
                <w:rFonts w:ascii="Arial" w:hAnsi="Arial" w:cs="Arial"/>
                <w:sz w:val="21"/>
                <w:szCs w:val="21"/>
              </w:rPr>
              <w:t>830</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8</w:t>
            </w:r>
            <w:r w:rsidR="00807148">
              <w:rPr>
                <w:rFonts w:ascii="Arial" w:hAnsi="Arial" w:cs="Arial"/>
                <w:sz w:val="21"/>
                <w:szCs w:val="21"/>
              </w:rPr>
              <w:t>,</w:t>
            </w:r>
            <w:r w:rsidRPr="00B35B1F">
              <w:rPr>
                <w:rFonts w:ascii="Arial" w:hAnsi="Arial" w:cs="Arial"/>
                <w:sz w:val="21"/>
                <w:szCs w:val="21"/>
              </w:rPr>
              <w:t>671</w:t>
            </w:r>
            <w:r w:rsidR="00807148">
              <w:rPr>
                <w:rFonts w:ascii="Arial" w:hAnsi="Arial" w:cs="Arial"/>
                <w:sz w:val="21"/>
                <w:szCs w:val="21"/>
              </w:rPr>
              <w:t>,</w:t>
            </w:r>
            <w:r w:rsidRPr="00B35B1F">
              <w:rPr>
                <w:rFonts w:ascii="Arial" w:hAnsi="Arial" w:cs="Arial"/>
                <w:sz w:val="21"/>
                <w:szCs w:val="21"/>
              </w:rPr>
              <w:t>501</w:t>
            </w:r>
          </w:p>
        </w:tc>
      </w:tr>
      <w:tr w:rsidR="001C6CF0" w:rsidRPr="00B35B1F" w:rsidTr="001968B4">
        <w:trPr>
          <w:trHeight w:val="20"/>
        </w:trPr>
        <w:tc>
          <w:tcPr>
            <w:tcW w:w="4428" w:type="dxa"/>
            <w:tcBorders>
              <w:top w:val="nil"/>
              <w:left w:val="nil"/>
              <w:bottom w:val="nil"/>
              <w:right w:val="nil"/>
            </w:tcBorders>
            <w:shd w:val="clear" w:color="000000" w:fill="FFFFFF"/>
          </w:tcPr>
          <w:p w:rsidR="001C6CF0" w:rsidRPr="00B35B1F" w:rsidRDefault="001C6CF0" w:rsidP="00FD7676">
            <w:pPr>
              <w:rPr>
                <w:rFonts w:ascii="Arial" w:hAnsi="Arial" w:cs="Arial"/>
                <w:sz w:val="21"/>
                <w:szCs w:val="21"/>
              </w:rPr>
            </w:pPr>
            <w:r w:rsidRPr="00B35B1F">
              <w:rPr>
                <w:rFonts w:ascii="Arial" w:hAnsi="Arial" w:cs="Arial"/>
                <w:sz w:val="21"/>
                <w:szCs w:val="21"/>
              </w:rPr>
              <w:t>Defer</w:t>
            </w:r>
            <w:r w:rsidR="00FD7676" w:rsidRPr="00B35B1F">
              <w:rPr>
                <w:rFonts w:ascii="Arial" w:hAnsi="Arial" w:cs="Arial"/>
                <w:sz w:val="21"/>
                <w:szCs w:val="21"/>
              </w:rPr>
              <w:t>r</w:t>
            </w:r>
            <w:r w:rsidRPr="00B35B1F">
              <w:rPr>
                <w:rFonts w:ascii="Arial" w:hAnsi="Arial" w:cs="Arial"/>
                <w:sz w:val="21"/>
                <w:szCs w:val="21"/>
              </w:rPr>
              <w:t>ed tax assets</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rPr>
            </w:pPr>
            <w:r w:rsidRPr="00B35B1F">
              <w:rPr>
                <w:rFonts w:ascii="Arial" w:hAnsi="Arial" w:cs="Arial"/>
                <w:sz w:val="21"/>
                <w:szCs w:val="21"/>
              </w:rPr>
              <w:t>17</w:t>
            </w:r>
          </w:p>
        </w:tc>
        <w:tc>
          <w:tcPr>
            <w:tcW w:w="1688"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4</w:t>
            </w:r>
            <w:r w:rsidR="00807148">
              <w:rPr>
                <w:rFonts w:ascii="Arial" w:hAnsi="Arial" w:cs="Arial"/>
                <w:sz w:val="21"/>
                <w:szCs w:val="21"/>
              </w:rPr>
              <w:t>,</w:t>
            </w:r>
            <w:r w:rsidRPr="00B35B1F">
              <w:rPr>
                <w:rFonts w:ascii="Arial" w:hAnsi="Arial" w:cs="Arial"/>
                <w:sz w:val="21"/>
                <w:szCs w:val="21"/>
              </w:rPr>
              <w:t>804</w:t>
            </w:r>
            <w:r w:rsidR="00807148">
              <w:rPr>
                <w:rFonts w:ascii="Arial" w:hAnsi="Arial" w:cs="Arial"/>
                <w:sz w:val="21"/>
                <w:szCs w:val="21"/>
              </w:rPr>
              <w:t>,</w:t>
            </w:r>
            <w:r w:rsidRPr="00B35B1F">
              <w:rPr>
                <w:rFonts w:ascii="Arial" w:hAnsi="Arial" w:cs="Arial"/>
                <w:sz w:val="21"/>
                <w:szCs w:val="21"/>
              </w:rPr>
              <w:t>904</w:t>
            </w: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p>
        </w:tc>
        <w:tc>
          <w:tcPr>
            <w:tcW w:w="1584"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sz w:val="21"/>
                <w:szCs w:val="21"/>
              </w:rPr>
            </w:pPr>
            <w:r w:rsidRPr="00B35B1F">
              <w:rPr>
                <w:rFonts w:ascii="Arial" w:hAnsi="Arial" w:cs="Arial"/>
                <w:sz w:val="21"/>
                <w:szCs w:val="21"/>
              </w:rPr>
              <w:t>-</w:t>
            </w:r>
          </w:p>
        </w:tc>
      </w:tr>
      <w:tr w:rsidR="001C6CF0" w:rsidRPr="00B35B1F" w:rsidTr="001C6CF0">
        <w:trPr>
          <w:trHeight w:val="20"/>
        </w:trPr>
        <w:tc>
          <w:tcPr>
            <w:tcW w:w="4428" w:type="dxa"/>
            <w:tcBorders>
              <w:top w:val="nil"/>
              <w:left w:val="nil"/>
              <w:bottom w:val="nil"/>
              <w:right w:val="nil"/>
            </w:tcBorders>
            <w:shd w:val="clear" w:color="000000" w:fill="FFFFFF"/>
          </w:tcPr>
          <w:p w:rsidR="001C6CF0" w:rsidRPr="00B35B1F" w:rsidRDefault="001C6CF0" w:rsidP="00AD4E66">
            <w:pPr>
              <w:rPr>
                <w:rFonts w:ascii="Arial" w:hAnsi="Arial" w:cs="Arial"/>
                <w:i/>
                <w:iCs/>
                <w:sz w:val="21"/>
                <w:szCs w:val="21"/>
                <w:lang w:val="sr-Latn-CS"/>
              </w:rPr>
            </w:pPr>
            <w:r w:rsidRPr="00B35B1F">
              <w:rPr>
                <w:rFonts w:ascii="Arial" w:hAnsi="Arial" w:cs="Arial"/>
                <w:i/>
                <w:iCs/>
                <w:sz w:val="21"/>
                <w:szCs w:val="21"/>
                <w:lang w:val="sr-Latn-CS"/>
              </w:rPr>
              <w:t> </w:t>
            </w: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21"/>
                <w:szCs w:val="21"/>
                <w:lang w:val="sr-Latn-CS"/>
              </w:rPr>
            </w:pPr>
            <w:r w:rsidRPr="00B35B1F">
              <w:rPr>
                <w:rFonts w:ascii="Arial" w:hAnsi="Arial" w:cs="Arial"/>
                <w:sz w:val="21"/>
                <w:szCs w:val="21"/>
                <w:lang w:val="sr-Latn-CS"/>
              </w:rPr>
              <w:t> </w:t>
            </w:r>
          </w:p>
        </w:tc>
        <w:tc>
          <w:tcPr>
            <w:tcW w:w="1688" w:type="dxa"/>
            <w:tcBorders>
              <w:top w:val="single" w:sz="4" w:space="0" w:color="auto"/>
              <w:left w:val="nil"/>
              <w:bottom w:val="single" w:sz="4" w:space="0" w:color="auto"/>
              <w:right w:val="nil"/>
            </w:tcBorders>
            <w:shd w:val="clear" w:color="000000" w:fill="FFFFFF"/>
          </w:tcPr>
          <w:p w:rsidR="001C6CF0" w:rsidRPr="00B35B1F" w:rsidRDefault="001C6CF0" w:rsidP="001C6CF0">
            <w:pPr>
              <w:ind w:right="74"/>
              <w:jc w:val="right"/>
              <w:rPr>
                <w:rFonts w:ascii="Arial" w:hAnsi="Arial" w:cs="Arial"/>
                <w:b/>
                <w:bCs/>
                <w:sz w:val="21"/>
                <w:szCs w:val="21"/>
              </w:rPr>
            </w:pPr>
            <w:r w:rsidRPr="00B35B1F">
              <w:rPr>
                <w:rFonts w:ascii="Arial" w:hAnsi="Arial" w:cs="Arial"/>
                <w:b/>
                <w:bCs/>
                <w:sz w:val="21"/>
                <w:szCs w:val="21"/>
              </w:rPr>
              <w:t>68</w:t>
            </w:r>
            <w:r w:rsidR="00807148">
              <w:rPr>
                <w:rFonts w:ascii="Arial" w:hAnsi="Arial" w:cs="Arial"/>
                <w:b/>
                <w:bCs/>
                <w:sz w:val="21"/>
                <w:szCs w:val="21"/>
              </w:rPr>
              <w:t>,</w:t>
            </w:r>
            <w:r w:rsidRPr="00B35B1F">
              <w:rPr>
                <w:rFonts w:ascii="Arial" w:hAnsi="Arial" w:cs="Arial"/>
                <w:b/>
                <w:bCs/>
                <w:sz w:val="21"/>
                <w:szCs w:val="21"/>
              </w:rPr>
              <w:t>800</w:t>
            </w:r>
            <w:r w:rsidR="00807148">
              <w:rPr>
                <w:rFonts w:ascii="Arial" w:hAnsi="Arial" w:cs="Arial"/>
                <w:b/>
                <w:bCs/>
                <w:sz w:val="21"/>
                <w:szCs w:val="21"/>
              </w:rPr>
              <w:t>,</w:t>
            </w:r>
            <w:r w:rsidRPr="00B35B1F">
              <w:rPr>
                <w:rFonts w:ascii="Arial" w:hAnsi="Arial" w:cs="Arial"/>
                <w:b/>
                <w:bCs/>
                <w:sz w:val="21"/>
                <w:szCs w:val="21"/>
              </w:rPr>
              <w:t>658</w:t>
            </w:r>
          </w:p>
        </w:tc>
        <w:tc>
          <w:tcPr>
            <w:tcW w:w="271" w:type="dxa"/>
            <w:tcBorders>
              <w:top w:val="nil"/>
              <w:left w:val="nil"/>
              <w:bottom w:val="nil"/>
              <w:right w:val="nil"/>
            </w:tcBorders>
            <w:shd w:val="clear" w:color="000000" w:fill="FFFFFF"/>
          </w:tcPr>
          <w:p w:rsidR="001C6CF0" w:rsidRPr="00B35B1F" w:rsidRDefault="001C6CF0" w:rsidP="001C6CF0">
            <w:pPr>
              <w:ind w:right="74"/>
              <w:jc w:val="right"/>
              <w:rPr>
                <w:rFonts w:ascii="Arial" w:hAnsi="Arial" w:cs="Arial"/>
                <w:b/>
                <w:bCs/>
                <w:sz w:val="21"/>
                <w:szCs w:val="21"/>
              </w:rPr>
            </w:pPr>
          </w:p>
        </w:tc>
        <w:tc>
          <w:tcPr>
            <w:tcW w:w="1584" w:type="dxa"/>
            <w:tcBorders>
              <w:top w:val="single" w:sz="4" w:space="0" w:color="auto"/>
              <w:left w:val="nil"/>
              <w:bottom w:val="single" w:sz="4" w:space="0" w:color="auto"/>
              <w:right w:val="nil"/>
            </w:tcBorders>
            <w:shd w:val="clear" w:color="000000" w:fill="FFFFFF"/>
          </w:tcPr>
          <w:p w:rsidR="001C6CF0" w:rsidRPr="00B35B1F" w:rsidRDefault="001C6CF0" w:rsidP="001C6CF0">
            <w:pPr>
              <w:ind w:right="74"/>
              <w:jc w:val="right"/>
              <w:rPr>
                <w:rFonts w:ascii="Arial" w:hAnsi="Arial" w:cs="Arial"/>
                <w:b/>
                <w:bCs/>
                <w:sz w:val="21"/>
                <w:szCs w:val="21"/>
              </w:rPr>
            </w:pPr>
            <w:r w:rsidRPr="00B35B1F">
              <w:rPr>
                <w:rFonts w:ascii="Arial" w:hAnsi="Arial" w:cs="Arial"/>
                <w:b/>
                <w:bCs/>
                <w:sz w:val="21"/>
                <w:szCs w:val="21"/>
              </w:rPr>
              <w:t>48</w:t>
            </w:r>
            <w:r w:rsidR="00807148">
              <w:rPr>
                <w:rFonts w:ascii="Arial" w:hAnsi="Arial" w:cs="Arial"/>
                <w:b/>
                <w:bCs/>
                <w:sz w:val="21"/>
                <w:szCs w:val="21"/>
              </w:rPr>
              <w:t>,</w:t>
            </w:r>
            <w:r w:rsidRPr="00B35B1F">
              <w:rPr>
                <w:rFonts w:ascii="Arial" w:hAnsi="Arial" w:cs="Arial"/>
                <w:b/>
                <w:bCs/>
                <w:sz w:val="21"/>
                <w:szCs w:val="21"/>
              </w:rPr>
              <w:t>317</w:t>
            </w:r>
            <w:r w:rsidR="00807148">
              <w:rPr>
                <w:rFonts w:ascii="Arial" w:hAnsi="Arial" w:cs="Arial"/>
                <w:b/>
                <w:bCs/>
                <w:sz w:val="21"/>
                <w:szCs w:val="21"/>
              </w:rPr>
              <w:t>,</w:t>
            </w:r>
            <w:r w:rsidRPr="00B35B1F">
              <w:rPr>
                <w:rFonts w:ascii="Arial" w:hAnsi="Arial" w:cs="Arial"/>
                <w:b/>
                <w:bCs/>
                <w:sz w:val="21"/>
                <w:szCs w:val="21"/>
              </w:rPr>
              <w:t>155</w:t>
            </w:r>
          </w:p>
        </w:tc>
      </w:tr>
      <w:tr w:rsidR="001C6CF0" w:rsidRPr="00B35B1F" w:rsidTr="001C6CF0">
        <w:trPr>
          <w:trHeight w:val="20"/>
        </w:trPr>
        <w:tc>
          <w:tcPr>
            <w:tcW w:w="4428" w:type="dxa"/>
            <w:tcBorders>
              <w:top w:val="nil"/>
              <w:left w:val="nil"/>
              <w:bottom w:val="nil"/>
              <w:right w:val="nil"/>
            </w:tcBorders>
            <w:shd w:val="clear" w:color="000000" w:fill="FFFFFF"/>
          </w:tcPr>
          <w:p w:rsidR="001C6CF0" w:rsidRPr="00B35B1F" w:rsidRDefault="001C6CF0" w:rsidP="001D2455">
            <w:pPr>
              <w:rPr>
                <w:rFonts w:ascii="Arial" w:hAnsi="Arial" w:cs="Arial"/>
                <w:b/>
                <w:bCs/>
                <w:sz w:val="4"/>
                <w:szCs w:val="4"/>
                <w:lang w:val="sr-Latn-CS"/>
              </w:rPr>
            </w:pPr>
          </w:p>
        </w:tc>
        <w:tc>
          <w:tcPr>
            <w:tcW w:w="1385" w:type="dxa"/>
            <w:tcBorders>
              <w:top w:val="nil"/>
              <w:left w:val="nil"/>
              <w:bottom w:val="nil"/>
              <w:right w:val="nil"/>
            </w:tcBorders>
            <w:shd w:val="clear" w:color="000000" w:fill="FFFFFF"/>
          </w:tcPr>
          <w:p w:rsidR="001C6CF0" w:rsidRPr="00B35B1F" w:rsidRDefault="001C6CF0" w:rsidP="001C6CF0">
            <w:pPr>
              <w:jc w:val="center"/>
              <w:rPr>
                <w:rFonts w:ascii="Arial" w:hAnsi="Arial" w:cs="Arial"/>
                <w:sz w:val="4"/>
                <w:szCs w:val="4"/>
                <w:lang w:val="sr-Latn-CS"/>
              </w:rPr>
            </w:pPr>
          </w:p>
        </w:tc>
        <w:tc>
          <w:tcPr>
            <w:tcW w:w="1688" w:type="dxa"/>
            <w:tcBorders>
              <w:top w:val="nil"/>
              <w:left w:val="nil"/>
              <w:right w:val="nil"/>
            </w:tcBorders>
            <w:shd w:val="clear" w:color="000000" w:fill="FFFFFF"/>
            <w:vAlign w:val="bottom"/>
          </w:tcPr>
          <w:p w:rsidR="001C6CF0" w:rsidRPr="00B35B1F" w:rsidRDefault="001C6CF0" w:rsidP="001C6CF0">
            <w:pPr>
              <w:ind w:right="74"/>
              <w:jc w:val="right"/>
              <w:rPr>
                <w:rFonts w:ascii="Arial" w:hAnsi="Arial" w:cs="Arial"/>
                <w:sz w:val="4"/>
                <w:szCs w:val="4"/>
              </w:rPr>
            </w:pPr>
          </w:p>
        </w:tc>
        <w:tc>
          <w:tcPr>
            <w:tcW w:w="271" w:type="dxa"/>
            <w:tcBorders>
              <w:top w:val="nil"/>
              <w:left w:val="nil"/>
              <w:bottom w:val="nil"/>
              <w:right w:val="nil"/>
            </w:tcBorders>
            <w:shd w:val="clear" w:color="000000" w:fill="FFFFFF"/>
            <w:vAlign w:val="bottom"/>
          </w:tcPr>
          <w:p w:rsidR="001C6CF0" w:rsidRPr="00B35B1F" w:rsidRDefault="001C6CF0" w:rsidP="001C6CF0">
            <w:pPr>
              <w:ind w:right="74"/>
              <w:jc w:val="right"/>
              <w:rPr>
                <w:rFonts w:ascii="Arial" w:hAnsi="Arial" w:cs="Arial"/>
                <w:b/>
                <w:bCs/>
                <w:sz w:val="4"/>
                <w:szCs w:val="4"/>
                <w:lang w:val="sr-Latn-CS"/>
              </w:rPr>
            </w:pPr>
          </w:p>
        </w:tc>
        <w:tc>
          <w:tcPr>
            <w:tcW w:w="1584" w:type="dxa"/>
            <w:tcBorders>
              <w:top w:val="nil"/>
              <w:left w:val="nil"/>
              <w:right w:val="nil"/>
            </w:tcBorders>
            <w:shd w:val="clear" w:color="000000" w:fill="FFFFFF"/>
            <w:vAlign w:val="bottom"/>
          </w:tcPr>
          <w:p w:rsidR="001C6CF0" w:rsidRPr="00B35B1F" w:rsidRDefault="001C6CF0" w:rsidP="001C6CF0">
            <w:pPr>
              <w:ind w:right="74"/>
              <w:jc w:val="right"/>
              <w:rPr>
                <w:rFonts w:ascii="Arial" w:hAnsi="Arial" w:cs="Arial"/>
                <w:b/>
                <w:bCs/>
                <w:sz w:val="4"/>
                <w:szCs w:val="4"/>
              </w:rPr>
            </w:pPr>
          </w:p>
        </w:tc>
      </w:tr>
      <w:tr w:rsidR="00591C1E" w:rsidRPr="00B35B1F" w:rsidTr="001968B4">
        <w:trPr>
          <w:trHeight w:val="20"/>
        </w:trPr>
        <w:tc>
          <w:tcPr>
            <w:tcW w:w="4428" w:type="dxa"/>
            <w:tcBorders>
              <w:top w:val="nil"/>
              <w:left w:val="nil"/>
              <w:bottom w:val="nil"/>
              <w:right w:val="nil"/>
            </w:tcBorders>
            <w:shd w:val="clear" w:color="000000" w:fill="FFFFFF"/>
          </w:tcPr>
          <w:p w:rsidR="00591C1E" w:rsidRPr="00B35B1F" w:rsidRDefault="00591C1E" w:rsidP="00AD4E66">
            <w:pPr>
              <w:rPr>
                <w:rFonts w:ascii="Arial" w:hAnsi="Arial" w:cs="Arial"/>
                <w:b/>
                <w:sz w:val="21"/>
                <w:szCs w:val="21"/>
              </w:rPr>
            </w:pPr>
            <w:r w:rsidRPr="00B35B1F">
              <w:rPr>
                <w:rFonts w:ascii="Arial" w:hAnsi="Arial" w:cs="Arial"/>
                <w:b/>
                <w:sz w:val="21"/>
                <w:szCs w:val="21"/>
              </w:rPr>
              <w:t>Total assets</w:t>
            </w:r>
          </w:p>
        </w:tc>
        <w:tc>
          <w:tcPr>
            <w:tcW w:w="1385" w:type="dxa"/>
            <w:tcBorders>
              <w:top w:val="nil"/>
              <w:left w:val="nil"/>
              <w:bottom w:val="nil"/>
              <w:right w:val="nil"/>
            </w:tcBorders>
            <w:shd w:val="clear" w:color="000000" w:fill="FFFFFF"/>
          </w:tcPr>
          <w:p w:rsidR="00591C1E" w:rsidRPr="00B35B1F" w:rsidRDefault="00591C1E" w:rsidP="001C6CF0">
            <w:pPr>
              <w:jc w:val="center"/>
              <w:rPr>
                <w:rFonts w:ascii="Arial" w:hAnsi="Arial" w:cs="Arial"/>
                <w:sz w:val="21"/>
                <w:szCs w:val="21"/>
                <w:lang w:val="sr-Latn-CS"/>
              </w:rPr>
            </w:pPr>
            <w:r w:rsidRPr="00B35B1F">
              <w:rPr>
                <w:rFonts w:ascii="Arial" w:hAnsi="Arial" w:cs="Arial"/>
                <w:sz w:val="21"/>
                <w:szCs w:val="21"/>
                <w:lang w:val="sr-Latn-CS"/>
              </w:rPr>
              <w:t> </w:t>
            </w:r>
          </w:p>
        </w:tc>
        <w:tc>
          <w:tcPr>
            <w:tcW w:w="1688" w:type="dxa"/>
            <w:tcBorders>
              <w:top w:val="nil"/>
              <w:left w:val="nil"/>
              <w:bottom w:val="double" w:sz="6" w:space="0" w:color="auto"/>
              <w:right w:val="nil"/>
            </w:tcBorders>
            <w:shd w:val="clear" w:color="000000" w:fill="FFFFFF"/>
            <w:vAlign w:val="bottom"/>
          </w:tcPr>
          <w:p w:rsidR="00591C1E" w:rsidRPr="00B35B1F" w:rsidRDefault="00F416C9" w:rsidP="001C6CF0">
            <w:pPr>
              <w:ind w:right="74"/>
              <w:jc w:val="right"/>
              <w:rPr>
                <w:rFonts w:ascii="Arial" w:hAnsi="Arial" w:cs="Arial"/>
                <w:b/>
                <w:bCs/>
                <w:sz w:val="21"/>
                <w:szCs w:val="21"/>
              </w:rPr>
            </w:pPr>
            <w:r w:rsidRPr="00B35B1F">
              <w:rPr>
                <w:rFonts w:ascii="Arial" w:hAnsi="Arial" w:cs="Arial"/>
                <w:b/>
                <w:bCs/>
                <w:sz w:val="21"/>
                <w:szCs w:val="21"/>
              </w:rPr>
              <w:t>177</w:t>
            </w:r>
            <w:r w:rsidR="00807148">
              <w:rPr>
                <w:rFonts w:ascii="Arial" w:hAnsi="Arial" w:cs="Arial"/>
                <w:b/>
                <w:bCs/>
                <w:sz w:val="21"/>
                <w:szCs w:val="21"/>
              </w:rPr>
              <w:t>,</w:t>
            </w:r>
            <w:r w:rsidRPr="00B35B1F">
              <w:rPr>
                <w:rFonts w:ascii="Arial" w:hAnsi="Arial" w:cs="Arial"/>
                <w:b/>
                <w:bCs/>
                <w:sz w:val="21"/>
                <w:szCs w:val="21"/>
              </w:rPr>
              <w:t>127</w:t>
            </w:r>
            <w:r w:rsidR="00807148">
              <w:rPr>
                <w:rFonts w:ascii="Arial" w:hAnsi="Arial" w:cs="Arial"/>
                <w:b/>
                <w:bCs/>
                <w:sz w:val="21"/>
                <w:szCs w:val="21"/>
              </w:rPr>
              <w:t>,</w:t>
            </w:r>
            <w:r w:rsidRPr="00B35B1F">
              <w:rPr>
                <w:rFonts w:ascii="Arial" w:hAnsi="Arial" w:cs="Arial"/>
                <w:b/>
                <w:bCs/>
                <w:sz w:val="21"/>
                <w:szCs w:val="21"/>
              </w:rPr>
              <w:t>001</w:t>
            </w:r>
          </w:p>
        </w:tc>
        <w:tc>
          <w:tcPr>
            <w:tcW w:w="271" w:type="dxa"/>
            <w:tcBorders>
              <w:top w:val="nil"/>
              <w:left w:val="nil"/>
              <w:bottom w:val="nil"/>
              <w:right w:val="nil"/>
            </w:tcBorders>
            <w:shd w:val="clear" w:color="000000" w:fill="FFFFFF"/>
            <w:vAlign w:val="bottom"/>
          </w:tcPr>
          <w:p w:rsidR="00591C1E" w:rsidRPr="00B35B1F" w:rsidRDefault="00591C1E" w:rsidP="001C6CF0">
            <w:pPr>
              <w:ind w:right="74"/>
              <w:jc w:val="right"/>
              <w:rPr>
                <w:rFonts w:ascii="Arial" w:hAnsi="Arial" w:cs="Arial"/>
                <w:b/>
                <w:bCs/>
                <w:sz w:val="21"/>
                <w:szCs w:val="21"/>
                <w:lang w:val="sr-Latn-CS"/>
              </w:rPr>
            </w:pPr>
          </w:p>
        </w:tc>
        <w:tc>
          <w:tcPr>
            <w:tcW w:w="1584" w:type="dxa"/>
            <w:tcBorders>
              <w:top w:val="nil"/>
              <w:left w:val="nil"/>
              <w:bottom w:val="double" w:sz="6" w:space="0" w:color="auto"/>
              <w:right w:val="nil"/>
            </w:tcBorders>
            <w:shd w:val="clear" w:color="000000" w:fill="FFFFFF"/>
            <w:vAlign w:val="bottom"/>
          </w:tcPr>
          <w:p w:rsidR="00591C1E" w:rsidRPr="00B35B1F" w:rsidRDefault="00591C1E" w:rsidP="001C6CF0">
            <w:pPr>
              <w:ind w:right="74"/>
              <w:jc w:val="right"/>
              <w:rPr>
                <w:rFonts w:ascii="Arial" w:hAnsi="Arial" w:cs="Arial"/>
                <w:b/>
                <w:bCs/>
                <w:sz w:val="21"/>
                <w:szCs w:val="21"/>
                <w:lang w:val="sr-Latn-CS"/>
              </w:rPr>
            </w:pPr>
            <w:r w:rsidRPr="00B35B1F">
              <w:rPr>
                <w:rFonts w:ascii="Arial" w:hAnsi="Arial" w:cs="Arial"/>
                <w:b/>
                <w:bCs/>
                <w:sz w:val="21"/>
                <w:szCs w:val="21"/>
              </w:rPr>
              <w:t>144</w:t>
            </w:r>
            <w:r w:rsidR="00807148">
              <w:rPr>
                <w:rFonts w:ascii="Arial" w:hAnsi="Arial" w:cs="Arial"/>
                <w:b/>
                <w:bCs/>
                <w:sz w:val="21"/>
                <w:szCs w:val="21"/>
              </w:rPr>
              <w:t>,</w:t>
            </w:r>
            <w:r w:rsidRPr="00B35B1F">
              <w:rPr>
                <w:rFonts w:ascii="Arial" w:hAnsi="Arial" w:cs="Arial"/>
                <w:b/>
                <w:bCs/>
                <w:sz w:val="21"/>
                <w:szCs w:val="21"/>
              </w:rPr>
              <w:t>051</w:t>
            </w:r>
            <w:r w:rsidR="00807148">
              <w:rPr>
                <w:rFonts w:ascii="Arial" w:hAnsi="Arial" w:cs="Arial"/>
                <w:b/>
                <w:bCs/>
                <w:sz w:val="21"/>
                <w:szCs w:val="21"/>
              </w:rPr>
              <w:t>,</w:t>
            </w:r>
            <w:r w:rsidRPr="00B35B1F">
              <w:rPr>
                <w:rFonts w:ascii="Arial" w:hAnsi="Arial" w:cs="Arial"/>
                <w:b/>
                <w:bCs/>
                <w:sz w:val="21"/>
                <w:szCs w:val="21"/>
              </w:rPr>
              <w:t>315</w:t>
            </w:r>
          </w:p>
        </w:tc>
      </w:tr>
      <w:tr w:rsidR="00591C1E" w:rsidRPr="00B35B1F" w:rsidTr="001968B4">
        <w:trPr>
          <w:trHeight w:val="20"/>
        </w:trPr>
        <w:tc>
          <w:tcPr>
            <w:tcW w:w="4428" w:type="dxa"/>
            <w:tcBorders>
              <w:top w:val="nil"/>
              <w:left w:val="nil"/>
              <w:bottom w:val="nil"/>
              <w:right w:val="nil"/>
            </w:tcBorders>
            <w:shd w:val="clear" w:color="000000" w:fill="FFFFFF"/>
          </w:tcPr>
          <w:p w:rsidR="00591C1E" w:rsidRPr="00B35B1F" w:rsidRDefault="00591C1E" w:rsidP="00AD4E66">
            <w:pPr>
              <w:rPr>
                <w:rFonts w:ascii="Arial" w:hAnsi="Arial" w:cs="Arial"/>
                <w:sz w:val="21"/>
                <w:szCs w:val="21"/>
              </w:rPr>
            </w:pPr>
            <w:r w:rsidRPr="00B35B1F">
              <w:rPr>
                <w:rFonts w:ascii="Arial" w:hAnsi="Arial" w:cs="Arial"/>
                <w:sz w:val="21"/>
                <w:szCs w:val="21"/>
              </w:rPr>
              <w:t>Off-balance sheet assets</w:t>
            </w:r>
          </w:p>
        </w:tc>
        <w:tc>
          <w:tcPr>
            <w:tcW w:w="1385" w:type="dxa"/>
            <w:tcBorders>
              <w:top w:val="nil"/>
              <w:left w:val="nil"/>
              <w:bottom w:val="nil"/>
              <w:right w:val="nil"/>
            </w:tcBorders>
            <w:shd w:val="clear" w:color="000000" w:fill="FFFFFF"/>
          </w:tcPr>
          <w:p w:rsidR="00591C1E" w:rsidRPr="00B35B1F" w:rsidRDefault="00591C1E" w:rsidP="001C6CF0">
            <w:pPr>
              <w:jc w:val="center"/>
              <w:rPr>
                <w:rFonts w:ascii="Arial" w:hAnsi="Arial" w:cs="Arial"/>
                <w:sz w:val="21"/>
                <w:szCs w:val="21"/>
              </w:rPr>
            </w:pPr>
            <w:r w:rsidRPr="00B35B1F">
              <w:rPr>
                <w:rFonts w:ascii="Arial" w:hAnsi="Arial" w:cs="Arial"/>
                <w:sz w:val="21"/>
                <w:szCs w:val="21"/>
                <w:lang w:val="sr-Latn-CS"/>
              </w:rPr>
              <w:t>1</w:t>
            </w:r>
            <w:r w:rsidRPr="00B35B1F">
              <w:rPr>
                <w:rFonts w:ascii="Arial" w:hAnsi="Arial" w:cs="Arial"/>
                <w:sz w:val="21"/>
                <w:szCs w:val="21"/>
              </w:rPr>
              <w:t>8</w:t>
            </w:r>
          </w:p>
        </w:tc>
        <w:tc>
          <w:tcPr>
            <w:tcW w:w="1688" w:type="dxa"/>
            <w:tcBorders>
              <w:top w:val="double" w:sz="6" w:space="0" w:color="auto"/>
              <w:left w:val="nil"/>
              <w:right w:val="nil"/>
            </w:tcBorders>
            <w:shd w:val="clear" w:color="000000" w:fill="FFFFFF"/>
            <w:vAlign w:val="bottom"/>
          </w:tcPr>
          <w:p w:rsidR="00591C1E" w:rsidRPr="00B35B1F" w:rsidRDefault="00F416C9" w:rsidP="001C6CF0">
            <w:pPr>
              <w:ind w:right="74"/>
              <w:jc w:val="right"/>
              <w:rPr>
                <w:rFonts w:ascii="Arial" w:hAnsi="Arial" w:cs="Arial"/>
                <w:bCs/>
                <w:sz w:val="21"/>
                <w:szCs w:val="21"/>
              </w:rPr>
            </w:pPr>
            <w:r w:rsidRPr="00B35B1F">
              <w:rPr>
                <w:rFonts w:ascii="Arial" w:hAnsi="Arial" w:cs="Arial"/>
                <w:bCs/>
                <w:sz w:val="21"/>
                <w:szCs w:val="21"/>
              </w:rPr>
              <w:t>88</w:t>
            </w:r>
            <w:r w:rsidR="00807148">
              <w:rPr>
                <w:rFonts w:ascii="Arial" w:hAnsi="Arial" w:cs="Arial"/>
                <w:bCs/>
                <w:sz w:val="21"/>
                <w:szCs w:val="21"/>
              </w:rPr>
              <w:t>,</w:t>
            </w:r>
            <w:r w:rsidRPr="00B35B1F">
              <w:rPr>
                <w:rFonts w:ascii="Arial" w:hAnsi="Arial" w:cs="Arial"/>
                <w:bCs/>
                <w:sz w:val="21"/>
                <w:szCs w:val="21"/>
              </w:rPr>
              <w:t>793</w:t>
            </w:r>
            <w:r w:rsidR="00807148">
              <w:rPr>
                <w:rFonts w:ascii="Arial" w:hAnsi="Arial" w:cs="Arial"/>
                <w:bCs/>
                <w:sz w:val="21"/>
                <w:szCs w:val="21"/>
              </w:rPr>
              <w:t>,</w:t>
            </w:r>
            <w:r w:rsidRPr="00B35B1F">
              <w:rPr>
                <w:rFonts w:ascii="Arial" w:hAnsi="Arial" w:cs="Arial"/>
                <w:bCs/>
                <w:sz w:val="21"/>
                <w:szCs w:val="21"/>
              </w:rPr>
              <w:t>346</w:t>
            </w:r>
          </w:p>
        </w:tc>
        <w:tc>
          <w:tcPr>
            <w:tcW w:w="271" w:type="dxa"/>
            <w:tcBorders>
              <w:top w:val="nil"/>
              <w:left w:val="nil"/>
              <w:bottom w:val="nil"/>
              <w:right w:val="nil"/>
            </w:tcBorders>
            <w:shd w:val="clear" w:color="000000" w:fill="FFFFFF"/>
            <w:vAlign w:val="bottom"/>
          </w:tcPr>
          <w:p w:rsidR="00591C1E" w:rsidRPr="00B35B1F" w:rsidRDefault="00591C1E" w:rsidP="001C6CF0">
            <w:pPr>
              <w:ind w:right="74"/>
              <w:jc w:val="right"/>
              <w:rPr>
                <w:rFonts w:ascii="Arial" w:hAnsi="Arial" w:cs="Arial"/>
                <w:b/>
                <w:bCs/>
                <w:sz w:val="21"/>
                <w:szCs w:val="21"/>
                <w:lang w:val="sr-Latn-CS"/>
              </w:rPr>
            </w:pPr>
            <w:r w:rsidRPr="00B35B1F">
              <w:rPr>
                <w:rFonts w:ascii="Arial" w:hAnsi="Arial" w:cs="Arial"/>
                <w:b/>
                <w:bCs/>
                <w:sz w:val="21"/>
                <w:szCs w:val="21"/>
                <w:lang w:val="sr-Latn-CS"/>
              </w:rPr>
              <w:t> </w:t>
            </w:r>
          </w:p>
        </w:tc>
        <w:tc>
          <w:tcPr>
            <w:tcW w:w="1584" w:type="dxa"/>
            <w:tcBorders>
              <w:top w:val="double" w:sz="6" w:space="0" w:color="auto"/>
              <w:left w:val="nil"/>
              <w:right w:val="nil"/>
            </w:tcBorders>
            <w:shd w:val="clear" w:color="000000" w:fill="FFFFFF"/>
            <w:vAlign w:val="bottom"/>
          </w:tcPr>
          <w:p w:rsidR="00591C1E" w:rsidRPr="00B35B1F" w:rsidRDefault="00591C1E" w:rsidP="001C6CF0">
            <w:pPr>
              <w:ind w:right="74"/>
              <w:jc w:val="right"/>
              <w:rPr>
                <w:rFonts w:ascii="Arial" w:hAnsi="Arial" w:cs="Arial"/>
                <w:bCs/>
                <w:sz w:val="21"/>
                <w:szCs w:val="21"/>
              </w:rPr>
            </w:pPr>
            <w:r w:rsidRPr="00B35B1F">
              <w:rPr>
                <w:rFonts w:ascii="Arial" w:hAnsi="Arial" w:cs="Arial"/>
                <w:b/>
                <w:bCs/>
                <w:sz w:val="21"/>
                <w:szCs w:val="21"/>
              </w:rPr>
              <w:t xml:space="preserve">  </w:t>
            </w:r>
            <w:r w:rsidRPr="00B35B1F">
              <w:rPr>
                <w:rFonts w:ascii="Arial" w:hAnsi="Arial" w:cs="Arial"/>
                <w:bCs/>
                <w:sz w:val="21"/>
                <w:szCs w:val="21"/>
              </w:rPr>
              <w:t>151</w:t>
            </w:r>
            <w:r w:rsidR="00807148">
              <w:rPr>
                <w:rFonts w:ascii="Arial" w:hAnsi="Arial" w:cs="Arial"/>
                <w:bCs/>
                <w:sz w:val="21"/>
                <w:szCs w:val="21"/>
              </w:rPr>
              <w:t>,</w:t>
            </w:r>
            <w:r w:rsidRPr="00B35B1F">
              <w:rPr>
                <w:rFonts w:ascii="Arial" w:hAnsi="Arial" w:cs="Arial"/>
                <w:bCs/>
                <w:sz w:val="21"/>
                <w:szCs w:val="21"/>
              </w:rPr>
              <w:t>211</w:t>
            </w:r>
            <w:r w:rsidR="00807148">
              <w:rPr>
                <w:rFonts w:ascii="Arial" w:hAnsi="Arial" w:cs="Arial"/>
                <w:bCs/>
                <w:sz w:val="21"/>
                <w:szCs w:val="21"/>
              </w:rPr>
              <w:t>,</w:t>
            </w:r>
            <w:r w:rsidRPr="00B35B1F">
              <w:rPr>
                <w:rFonts w:ascii="Arial" w:hAnsi="Arial" w:cs="Arial"/>
                <w:bCs/>
                <w:sz w:val="21"/>
                <w:szCs w:val="21"/>
              </w:rPr>
              <w:t xml:space="preserve">899 </w:t>
            </w:r>
          </w:p>
        </w:tc>
      </w:tr>
    </w:tbl>
    <w:p w:rsidR="001D2455" w:rsidRPr="00B35B1F" w:rsidRDefault="001D2455" w:rsidP="00E95411">
      <w:pPr>
        <w:rPr>
          <w:rFonts w:ascii="Arial" w:hAnsi="Arial" w:cs="Arial"/>
          <w:sz w:val="2"/>
          <w:szCs w:val="2"/>
          <w:lang w:val="sr-Latn-CS"/>
        </w:rPr>
      </w:pPr>
    </w:p>
    <w:tbl>
      <w:tblPr>
        <w:tblW w:w="9392" w:type="dxa"/>
        <w:tblInd w:w="108" w:type="dxa"/>
        <w:tblLayout w:type="fixed"/>
        <w:tblCellMar>
          <w:left w:w="0" w:type="dxa"/>
          <w:right w:w="0" w:type="dxa"/>
        </w:tblCellMar>
        <w:tblLook w:val="04A0"/>
      </w:tblPr>
      <w:tblGrid>
        <w:gridCol w:w="4442"/>
        <w:gridCol w:w="1370"/>
        <w:gridCol w:w="1681"/>
        <w:gridCol w:w="308"/>
        <w:gridCol w:w="1591"/>
      </w:tblGrid>
      <w:tr w:rsidR="00173E89" w:rsidRPr="00B35B1F" w:rsidTr="001968B4">
        <w:trPr>
          <w:trHeight w:val="20"/>
        </w:trPr>
        <w:tc>
          <w:tcPr>
            <w:tcW w:w="4442" w:type="dxa"/>
            <w:tcBorders>
              <w:top w:val="nil"/>
              <w:left w:val="nil"/>
              <w:bottom w:val="nil"/>
              <w:right w:val="nil"/>
            </w:tcBorders>
            <w:shd w:val="clear" w:color="000000" w:fill="FFFFFF"/>
            <w:vAlign w:val="bottom"/>
          </w:tcPr>
          <w:p w:rsidR="00173E89" w:rsidRPr="00B35B1F" w:rsidRDefault="00173E89" w:rsidP="00AD4E66">
            <w:pPr>
              <w:rPr>
                <w:rFonts w:ascii="Arial" w:hAnsi="Arial" w:cs="Arial"/>
                <w:b/>
                <w:bCs/>
                <w:sz w:val="21"/>
                <w:szCs w:val="21"/>
              </w:rPr>
            </w:pPr>
            <w:r w:rsidRPr="00B35B1F">
              <w:rPr>
                <w:rFonts w:ascii="Arial" w:hAnsi="Arial" w:cs="Arial"/>
                <w:b/>
                <w:bCs/>
                <w:sz w:val="21"/>
                <w:szCs w:val="21"/>
              </w:rPr>
              <w:t>LIABILITIES</w:t>
            </w:r>
          </w:p>
        </w:tc>
        <w:tc>
          <w:tcPr>
            <w:tcW w:w="1370" w:type="dxa"/>
            <w:tcBorders>
              <w:top w:val="nil"/>
              <w:left w:val="nil"/>
              <w:bottom w:val="nil"/>
              <w:right w:val="nil"/>
            </w:tcBorders>
            <w:shd w:val="clear" w:color="000000" w:fill="FFFFFF"/>
          </w:tcPr>
          <w:p w:rsidR="00173E89" w:rsidRPr="00B35B1F" w:rsidRDefault="00173E89" w:rsidP="00A53120">
            <w:pPr>
              <w:jc w:val="center"/>
              <w:rPr>
                <w:rFonts w:ascii="Arial" w:hAnsi="Arial" w:cs="Arial"/>
                <w:sz w:val="21"/>
                <w:szCs w:val="21"/>
                <w:lang w:val="sr-Latn-CS"/>
              </w:rPr>
            </w:pPr>
          </w:p>
        </w:tc>
        <w:tc>
          <w:tcPr>
            <w:tcW w:w="1681" w:type="dxa"/>
            <w:tcBorders>
              <w:top w:val="nil"/>
              <w:left w:val="nil"/>
              <w:bottom w:val="nil"/>
              <w:right w:val="nil"/>
            </w:tcBorders>
            <w:shd w:val="clear" w:color="000000" w:fill="FFFFFF"/>
            <w:vAlign w:val="bottom"/>
          </w:tcPr>
          <w:p w:rsidR="00173E89" w:rsidRPr="00B35B1F" w:rsidRDefault="00173E89" w:rsidP="00A53120">
            <w:pPr>
              <w:jc w:val="right"/>
              <w:rPr>
                <w:rFonts w:ascii="Arial" w:hAnsi="Arial" w:cs="Arial"/>
                <w:sz w:val="21"/>
                <w:szCs w:val="21"/>
                <w:lang w:val="sr-Latn-CS"/>
              </w:rPr>
            </w:pPr>
          </w:p>
        </w:tc>
        <w:tc>
          <w:tcPr>
            <w:tcW w:w="308" w:type="dxa"/>
            <w:tcBorders>
              <w:top w:val="nil"/>
              <w:left w:val="nil"/>
              <w:bottom w:val="nil"/>
              <w:right w:val="nil"/>
            </w:tcBorders>
            <w:shd w:val="clear" w:color="000000" w:fill="FFFFFF"/>
            <w:vAlign w:val="bottom"/>
          </w:tcPr>
          <w:p w:rsidR="00173E89" w:rsidRPr="00B35B1F" w:rsidRDefault="00173E89" w:rsidP="00A53120">
            <w:pPr>
              <w:jc w:val="right"/>
              <w:rPr>
                <w:rFonts w:ascii="Arial" w:hAnsi="Arial" w:cs="Arial"/>
                <w:sz w:val="21"/>
                <w:szCs w:val="21"/>
                <w:lang w:val="sr-Latn-CS"/>
              </w:rPr>
            </w:pPr>
          </w:p>
        </w:tc>
        <w:tc>
          <w:tcPr>
            <w:tcW w:w="1591" w:type="dxa"/>
            <w:tcBorders>
              <w:top w:val="nil"/>
              <w:left w:val="nil"/>
              <w:bottom w:val="nil"/>
              <w:right w:val="nil"/>
            </w:tcBorders>
            <w:shd w:val="clear" w:color="000000" w:fill="FFFFFF"/>
            <w:vAlign w:val="bottom"/>
          </w:tcPr>
          <w:p w:rsidR="00173E89" w:rsidRPr="00B35B1F" w:rsidRDefault="00173E89" w:rsidP="00A53120">
            <w:pPr>
              <w:jc w:val="right"/>
              <w:rPr>
                <w:rFonts w:ascii="Arial" w:hAnsi="Arial" w:cs="Arial"/>
                <w:sz w:val="21"/>
                <w:szCs w:val="21"/>
                <w:lang w:val="sr-Latn-CS"/>
              </w:rPr>
            </w:pPr>
          </w:p>
        </w:tc>
      </w:tr>
      <w:tr w:rsidR="00173E89" w:rsidRPr="00B35B1F" w:rsidTr="00807148">
        <w:trPr>
          <w:trHeight w:val="280"/>
        </w:trPr>
        <w:tc>
          <w:tcPr>
            <w:tcW w:w="4442" w:type="dxa"/>
            <w:tcBorders>
              <w:top w:val="nil"/>
              <w:left w:val="nil"/>
              <w:bottom w:val="nil"/>
              <w:right w:val="nil"/>
            </w:tcBorders>
            <w:shd w:val="clear" w:color="000000" w:fill="FFFFFF"/>
          </w:tcPr>
          <w:p w:rsidR="00173E89" w:rsidRPr="00B35B1F" w:rsidRDefault="00173E89" w:rsidP="00AD4E66">
            <w:pPr>
              <w:rPr>
                <w:rFonts w:ascii="Arial" w:hAnsi="Arial" w:cs="Arial"/>
                <w:b/>
                <w:bCs/>
                <w:sz w:val="21"/>
                <w:szCs w:val="21"/>
                <w:lang w:val="sr-Latn-CS"/>
              </w:rPr>
            </w:pPr>
            <w:r w:rsidRPr="00B35B1F">
              <w:rPr>
                <w:rFonts w:ascii="Arial" w:hAnsi="Arial" w:cs="Arial"/>
                <w:b/>
                <w:bCs/>
                <w:sz w:val="21"/>
                <w:szCs w:val="21"/>
                <w:lang w:val="sr-Latn-CS"/>
              </w:rPr>
              <w:t>Equity</w:t>
            </w:r>
          </w:p>
        </w:tc>
        <w:tc>
          <w:tcPr>
            <w:tcW w:w="1370" w:type="dxa"/>
            <w:tcBorders>
              <w:top w:val="nil"/>
              <w:left w:val="nil"/>
              <w:bottom w:val="nil"/>
              <w:right w:val="nil"/>
            </w:tcBorders>
            <w:shd w:val="clear" w:color="000000" w:fill="FFFFFF"/>
          </w:tcPr>
          <w:p w:rsidR="00173E89" w:rsidRPr="00B35B1F" w:rsidRDefault="00173E89" w:rsidP="008E601A">
            <w:pPr>
              <w:jc w:val="center"/>
              <w:rPr>
                <w:rFonts w:ascii="Arial" w:hAnsi="Arial" w:cs="Arial"/>
                <w:sz w:val="21"/>
                <w:szCs w:val="21"/>
              </w:rPr>
            </w:pPr>
          </w:p>
        </w:tc>
        <w:tc>
          <w:tcPr>
            <w:tcW w:w="1681" w:type="dxa"/>
            <w:tcBorders>
              <w:top w:val="nil"/>
              <w:left w:val="nil"/>
              <w:bottom w:val="nil"/>
              <w:right w:val="nil"/>
            </w:tcBorders>
            <w:shd w:val="clear" w:color="000000" w:fill="FFFFFF"/>
            <w:vAlign w:val="bottom"/>
          </w:tcPr>
          <w:p w:rsidR="00173E89" w:rsidRPr="00B35B1F" w:rsidRDefault="00173E89" w:rsidP="00A53120">
            <w:pPr>
              <w:jc w:val="right"/>
              <w:rPr>
                <w:rFonts w:ascii="Arial" w:hAnsi="Arial" w:cs="Arial"/>
                <w:sz w:val="21"/>
                <w:szCs w:val="21"/>
                <w:lang w:val="sr-Latn-CS"/>
              </w:rPr>
            </w:pPr>
            <w:r w:rsidRPr="00B35B1F">
              <w:rPr>
                <w:rFonts w:ascii="Arial" w:hAnsi="Arial" w:cs="Arial"/>
                <w:sz w:val="21"/>
                <w:szCs w:val="21"/>
                <w:lang w:val="sr-Latn-CS"/>
              </w:rPr>
              <w:t> </w:t>
            </w:r>
          </w:p>
        </w:tc>
        <w:tc>
          <w:tcPr>
            <w:tcW w:w="308" w:type="dxa"/>
            <w:tcBorders>
              <w:top w:val="nil"/>
              <w:left w:val="nil"/>
              <w:bottom w:val="nil"/>
              <w:right w:val="nil"/>
            </w:tcBorders>
            <w:shd w:val="clear" w:color="000000" w:fill="FFFFFF"/>
            <w:vAlign w:val="bottom"/>
          </w:tcPr>
          <w:p w:rsidR="00173E89" w:rsidRPr="00B35B1F" w:rsidRDefault="00173E89" w:rsidP="00A53120">
            <w:pPr>
              <w:jc w:val="right"/>
              <w:rPr>
                <w:rFonts w:ascii="Arial" w:hAnsi="Arial" w:cs="Arial"/>
                <w:sz w:val="21"/>
                <w:szCs w:val="21"/>
                <w:lang w:val="sr-Latn-CS"/>
              </w:rPr>
            </w:pPr>
            <w:r w:rsidRPr="00B35B1F">
              <w:rPr>
                <w:rFonts w:ascii="Arial" w:hAnsi="Arial" w:cs="Arial"/>
                <w:sz w:val="21"/>
                <w:szCs w:val="21"/>
                <w:lang w:val="sr-Latn-CS"/>
              </w:rPr>
              <w:t> </w:t>
            </w:r>
          </w:p>
        </w:tc>
        <w:tc>
          <w:tcPr>
            <w:tcW w:w="1591" w:type="dxa"/>
            <w:tcBorders>
              <w:top w:val="nil"/>
              <w:left w:val="nil"/>
              <w:bottom w:val="nil"/>
              <w:right w:val="nil"/>
            </w:tcBorders>
            <w:shd w:val="clear" w:color="000000" w:fill="FFFFFF"/>
            <w:vAlign w:val="bottom"/>
          </w:tcPr>
          <w:p w:rsidR="00173E89" w:rsidRPr="00B35B1F" w:rsidRDefault="00173E89" w:rsidP="00A53120">
            <w:pPr>
              <w:jc w:val="right"/>
              <w:rPr>
                <w:rFonts w:ascii="Arial" w:hAnsi="Arial" w:cs="Arial"/>
                <w:sz w:val="21"/>
                <w:szCs w:val="21"/>
                <w:lang w:val="sr-Latn-CS"/>
              </w:rPr>
            </w:pPr>
            <w:r w:rsidRPr="00B35B1F">
              <w:rPr>
                <w:rFonts w:ascii="Arial" w:hAnsi="Arial" w:cs="Arial"/>
                <w:sz w:val="21"/>
                <w:szCs w:val="21"/>
                <w:lang w:val="sr-Latn-CS"/>
              </w:rPr>
              <w:t> </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Share capital</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rPr>
              <w:t>19.1.</w:t>
            </w: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87</w:t>
            </w:r>
            <w:r w:rsidR="00807148">
              <w:rPr>
                <w:rFonts w:ascii="Arial" w:hAnsi="Arial" w:cs="Arial"/>
                <w:sz w:val="21"/>
                <w:szCs w:val="21"/>
              </w:rPr>
              <w:t>,</w:t>
            </w:r>
            <w:r w:rsidRPr="00B35B1F">
              <w:rPr>
                <w:rFonts w:ascii="Arial" w:hAnsi="Arial" w:cs="Arial"/>
                <w:sz w:val="21"/>
                <w:szCs w:val="21"/>
              </w:rPr>
              <w:t>128</w:t>
            </w:r>
            <w:r w:rsidR="00807148">
              <w:rPr>
                <w:rFonts w:ascii="Arial" w:hAnsi="Arial" w:cs="Arial"/>
                <w:sz w:val="21"/>
                <w:szCs w:val="21"/>
              </w:rPr>
              <w:t>,</w:t>
            </w:r>
            <w:r w:rsidRPr="00B35B1F">
              <w:rPr>
                <w:rFonts w:ascii="Arial" w:hAnsi="Arial" w:cs="Arial"/>
                <w:sz w:val="21"/>
                <w:szCs w:val="21"/>
              </w:rPr>
              <w:t>024</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r w:rsidRPr="00B35B1F">
              <w:rPr>
                <w:rFonts w:ascii="Arial" w:hAnsi="Arial" w:cs="Arial"/>
                <w:sz w:val="21"/>
                <w:szCs w:val="21"/>
              </w:rPr>
              <w:t>87</w:t>
            </w:r>
            <w:r w:rsidR="00807148">
              <w:rPr>
                <w:rFonts w:ascii="Arial" w:hAnsi="Arial" w:cs="Arial"/>
                <w:sz w:val="21"/>
                <w:szCs w:val="21"/>
              </w:rPr>
              <w:t>,</w:t>
            </w:r>
            <w:r w:rsidRPr="00B35B1F">
              <w:rPr>
                <w:rFonts w:ascii="Arial" w:hAnsi="Arial" w:cs="Arial"/>
                <w:sz w:val="21"/>
                <w:szCs w:val="21"/>
              </w:rPr>
              <w:t>128</w:t>
            </w:r>
            <w:r w:rsidR="00807148">
              <w:rPr>
                <w:rFonts w:ascii="Arial" w:hAnsi="Arial" w:cs="Arial"/>
                <w:sz w:val="21"/>
                <w:szCs w:val="21"/>
              </w:rPr>
              <w:t>,</w:t>
            </w:r>
            <w:r w:rsidRPr="00B35B1F">
              <w:rPr>
                <w:rFonts w:ascii="Arial" w:hAnsi="Arial" w:cs="Arial"/>
                <w:sz w:val="21"/>
                <w:szCs w:val="21"/>
              </w:rPr>
              <w:t>024</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Reserves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889</w:t>
            </w:r>
            <w:r w:rsidR="00807148">
              <w:rPr>
                <w:rFonts w:ascii="Arial" w:hAnsi="Arial" w:cs="Arial"/>
                <w:sz w:val="21"/>
                <w:szCs w:val="21"/>
              </w:rPr>
              <w:t>,</w:t>
            </w:r>
            <w:r w:rsidRPr="00B35B1F">
              <w:rPr>
                <w:rFonts w:ascii="Arial" w:hAnsi="Arial" w:cs="Arial"/>
                <w:sz w:val="21"/>
                <w:szCs w:val="21"/>
              </w:rPr>
              <w:t>424</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r w:rsidRPr="00B35B1F">
              <w:rPr>
                <w:rFonts w:ascii="Arial" w:hAnsi="Arial" w:cs="Arial"/>
                <w:sz w:val="21"/>
                <w:szCs w:val="21"/>
              </w:rPr>
              <w:t>889</w:t>
            </w:r>
            <w:r w:rsidR="00807148">
              <w:rPr>
                <w:rFonts w:ascii="Arial" w:hAnsi="Arial" w:cs="Arial"/>
                <w:sz w:val="21"/>
                <w:szCs w:val="21"/>
              </w:rPr>
              <w:t>,</w:t>
            </w:r>
            <w:r w:rsidRPr="00B35B1F">
              <w:rPr>
                <w:rFonts w:ascii="Arial" w:hAnsi="Arial" w:cs="Arial"/>
                <w:sz w:val="21"/>
                <w:szCs w:val="21"/>
              </w:rPr>
              <w:t>424</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Revaluation reserves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39</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r w:rsidRPr="00B35B1F">
              <w:rPr>
                <w:rFonts w:ascii="Arial" w:hAnsi="Arial" w:cs="Arial"/>
                <w:sz w:val="21"/>
                <w:szCs w:val="21"/>
              </w:rPr>
              <w:t>39</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Unrealized gains from securities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r w:rsidRPr="00B35B1F">
              <w:rPr>
                <w:rFonts w:ascii="Arial" w:hAnsi="Arial" w:cs="Arial"/>
                <w:sz w:val="21"/>
                <w:szCs w:val="21"/>
              </w:rPr>
              <w:t>19.2.</w:t>
            </w: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48</w:t>
            </w:r>
            <w:r w:rsidR="00807148">
              <w:rPr>
                <w:rFonts w:ascii="Arial" w:hAnsi="Arial" w:cs="Arial"/>
                <w:sz w:val="21"/>
                <w:szCs w:val="21"/>
              </w:rPr>
              <w:t>,</w:t>
            </w:r>
            <w:r w:rsidRPr="00B35B1F">
              <w:rPr>
                <w:rFonts w:ascii="Arial" w:hAnsi="Arial" w:cs="Arial"/>
                <w:sz w:val="21"/>
                <w:szCs w:val="21"/>
              </w:rPr>
              <w:t>417</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r w:rsidRPr="00B35B1F">
              <w:rPr>
                <w:rFonts w:ascii="Arial" w:hAnsi="Arial" w:cs="Arial"/>
                <w:sz w:val="21"/>
                <w:szCs w:val="21"/>
              </w:rPr>
              <w:t>130</w:t>
            </w:r>
            <w:r w:rsidR="00807148">
              <w:rPr>
                <w:rFonts w:ascii="Arial" w:hAnsi="Arial" w:cs="Arial"/>
                <w:sz w:val="21"/>
                <w:szCs w:val="21"/>
              </w:rPr>
              <w:t>,</w:t>
            </w:r>
            <w:r w:rsidRPr="00B35B1F">
              <w:rPr>
                <w:rFonts w:ascii="Arial" w:hAnsi="Arial" w:cs="Arial"/>
                <w:sz w:val="21"/>
                <w:szCs w:val="21"/>
              </w:rPr>
              <w:t>243</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Unrealized losses from securities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r w:rsidRPr="00B35B1F">
              <w:rPr>
                <w:rFonts w:ascii="Arial" w:hAnsi="Arial" w:cs="Arial"/>
                <w:sz w:val="21"/>
                <w:szCs w:val="21"/>
              </w:rPr>
              <w:t>19.2.</w:t>
            </w:r>
          </w:p>
        </w:tc>
        <w:tc>
          <w:tcPr>
            <w:tcW w:w="1681" w:type="dxa"/>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1"/>
                <w:szCs w:val="21"/>
              </w:rPr>
            </w:pPr>
            <w:r w:rsidRPr="00B35B1F">
              <w:rPr>
                <w:rFonts w:ascii="Arial" w:hAnsi="Arial" w:cs="Arial"/>
                <w:sz w:val="21"/>
                <w:szCs w:val="21"/>
              </w:rPr>
              <w:t>(49</w:t>
            </w:r>
            <w:r w:rsidR="00807148">
              <w:rPr>
                <w:rFonts w:ascii="Arial" w:hAnsi="Arial" w:cs="Arial"/>
                <w:sz w:val="21"/>
                <w:szCs w:val="21"/>
              </w:rPr>
              <w:t>,</w:t>
            </w:r>
            <w:r w:rsidRPr="00B35B1F">
              <w:rPr>
                <w:rFonts w:ascii="Arial" w:hAnsi="Arial" w:cs="Arial"/>
                <w:sz w:val="21"/>
                <w:szCs w:val="21"/>
              </w:rPr>
              <w:t>236)</w:t>
            </w:r>
          </w:p>
        </w:tc>
        <w:tc>
          <w:tcPr>
            <w:tcW w:w="308" w:type="dxa"/>
            <w:tcBorders>
              <w:top w:val="nil"/>
              <w:left w:val="nil"/>
              <w:bottom w:val="nil"/>
              <w:right w:val="nil"/>
            </w:tcBorders>
            <w:shd w:val="clear" w:color="000000" w:fill="FFFFFF"/>
            <w:vAlign w:val="bottom"/>
          </w:tcPr>
          <w:p w:rsidR="00CF1622" w:rsidRPr="00B35B1F" w:rsidRDefault="00CF1622" w:rsidP="001C6CF0">
            <w:pPr>
              <w:jc w:val="right"/>
              <w:rPr>
                <w:rFonts w:ascii="Arial" w:hAnsi="Arial" w:cs="Arial"/>
                <w:sz w:val="21"/>
                <w:szCs w:val="21"/>
              </w:rPr>
            </w:pPr>
          </w:p>
        </w:tc>
        <w:tc>
          <w:tcPr>
            <w:tcW w:w="1591" w:type="dxa"/>
            <w:tcBorders>
              <w:top w:val="nil"/>
              <w:left w:val="nil"/>
              <w:bottom w:val="nil"/>
              <w:right w:val="nil"/>
            </w:tcBorders>
            <w:shd w:val="clear" w:color="000000" w:fill="FFFFFF"/>
            <w:vAlign w:val="bottom"/>
          </w:tcPr>
          <w:p w:rsidR="00CF1622" w:rsidRPr="00B35B1F" w:rsidRDefault="00CF1622" w:rsidP="001C6CF0">
            <w:pPr>
              <w:jc w:val="right"/>
              <w:rPr>
                <w:rFonts w:ascii="Arial" w:hAnsi="Arial" w:cs="Arial"/>
                <w:sz w:val="21"/>
                <w:szCs w:val="21"/>
              </w:rPr>
            </w:pPr>
            <w:r w:rsidRPr="00B35B1F">
              <w:rPr>
                <w:rFonts w:ascii="Arial" w:hAnsi="Arial" w:cs="Arial"/>
                <w:sz w:val="21"/>
                <w:szCs w:val="21"/>
              </w:rPr>
              <w:t>(28</w:t>
            </w:r>
            <w:r w:rsidR="00807148">
              <w:rPr>
                <w:rFonts w:ascii="Arial" w:hAnsi="Arial" w:cs="Arial"/>
                <w:sz w:val="21"/>
                <w:szCs w:val="21"/>
              </w:rPr>
              <w:t>,</w:t>
            </w:r>
            <w:r w:rsidRPr="00B35B1F">
              <w:rPr>
                <w:rFonts w:ascii="Arial" w:hAnsi="Arial" w:cs="Arial"/>
                <w:sz w:val="21"/>
                <w:szCs w:val="21"/>
              </w:rPr>
              <w:t>172)</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Retained earnings (loss)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1"/>
                <w:szCs w:val="21"/>
              </w:rPr>
            </w:pPr>
            <w:r w:rsidRPr="00B35B1F">
              <w:rPr>
                <w:rFonts w:ascii="Arial" w:hAnsi="Arial" w:cs="Arial"/>
                <w:sz w:val="21"/>
                <w:szCs w:val="21"/>
              </w:rPr>
              <w:t>(40</w:t>
            </w:r>
            <w:r w:rsidR="00807148">
              <w:rPr>
                <w:rFonts w:ascii="Arial" w:hAnsi="Arial" w:cs="Arial"/>
                <w:sz w:val="21"/>
                <w:szCs w:val="21"/>
              </w:rPr>
              <w:t>,</w:t>
            </w:r>
            <w:r w:rsidRPr="00B35B1F">
              <w:rPr>
                <w:rFonts w:ascii="Arial" w:hAnsi="Arial" w:cs="Arial"/>
                <w:sz w:val="21"/>
                <w:szCs w:val="21"/>
              </w:rPr>
              <w:t>997</w:t>
            </w:r>
            <w:r w:rsidR="00807148">
              <w:rPr>
                <w:rFonts w:ascii="Arial" w:hAnsi="Arial" w:cs="Arial"/>
                <w:sz w:val="21"/>
                <w:szCs w:val="21"/>
              </w:rPr>
              <w:t>,</w:t>
            </w:r>
            <w:r w:rsidRPr="00B35B1F">
              <w:rPr>
                <w:rFonts w:ascii="Arial" w:hAnsi="Arial" w:cs="Arial"/>
                <w:sz w:val="21"/>
                <w:szCs w:val="21"/>
              </w:rPr>
              <w:t>954)</w:t>
            </w:r>
          </w:p>
        </w:tc>
        <w:tc>
          <w:tcPr>
            <w:tcW w:w="308" w:type="dxa"/>
            <w:tcBorders>
              <w:top w:val="nil"/>
              <w:left w:val="nil"/>
              <w:bottom w:val="nil"/>
              <w:right w:val="nil"/>
            </w:tcBorders>
            <w:shd w:val="clear" w:color="000000" w:fill="FFFFFF"/>
            <w:noWrap/>
            <w:vAlign w:val="bottom"/>
          </w:tcPr>
          <w:p w:rsidR="00CF1622" w:rsidRPr="00B35B1F" w:rsidRDefault="00CF1622" w:rsidP="001C6CF0">
            <w:pPr>
              <w:jc w:val="right"/>
              <w:rPr>
                <w:rFonts w:ascii="Arial" w:hAnsi="Arial" w:cs="Arial"/>
                <w:sz w:val="21"/>
                <w:szCs w:val="21"/>
              </w:rPr>
            </w:pPr>
          </w:p>
        </w:tc>
        <w:tc>
          <w:tcPr>
            <w:tcW w:w="1591" w:type="dxa"/>
            <w:tcBorders>
              <w:top w:val="nil"/>
              <w:left w:val="nil"/>
              <w:bottom w:val="nil"/>
              <w:right w:val="nil"/>
            </w:tcBorders>
            <w:shd w:val="clear" w:color="000000" w:fill="FFFFFF"/>
            <w:vAlign w:val="bottom"/>
          </w:tcPr>
          <w:p w:rsidR="00CF1622" w:rsidRPr="00B35B1F" w:rsidRDefault="00CF1622" w:rsidP="001C6CF0">
            <w:pPr>
              <w:jc w:val="right"/>
              <w:rPr>
                <w:rFonts w:ascii="Arial" w:hAnsi="Arial" w:cs="Arial"/>
                <w:sz w:val="21"/>
                <w:szCs w:val="21"/>
              </w:rPr>
            </w:pPr>
            <w:r w:rsidRPr="00B35B1F">
              <w:rPr>
                <w:rFonts w:ascii="Arial" w:hAnsi="Arial" w:cs="Arial"/>
                <w:sz w:val="21"/>
                <w:szCs w:val="21"/>
              </w:rPr>
              <w:t>(55</w:t>
            </w:r>
            <w:r w:rsidR="00807148">
              <w:rPr>
                <w:rFonts w:ascii="Arial" w:hAnsi="Arial" w:cs="Arial"/>
                <w:sz w:val="21"/>
                <w:szCs w:val="21"/>
              </w:rPr>
              <w:t>,</w:t>
            </w:r>
            <w:r w:rsidRPr="00B35B1F">
              <w:rPr>
                <w:rFonts w:ascii="Arial" w:hAnsi="Arial" w:cs="Arial"/>
                <w:sz w:val="21"/>
                <w:szCs w:val="21"/>
              </w:rPr>
              <w:t>836</w:t>
            </w:r>
            <w:r w:rsidR="00807148">
              <w:rPr>
                <w:rFonts w:ascii="Arial" w:hAnsi="Arial" w:cs="Arial"/>
                <w:sz w:val="21"/>
                <w:szCs w:val="21"/>
              </w:rPr>
              <w:t>,</w:t>
            </w:r>
            <w:r w:rsidRPr="00B35B1F">
              <w:rPr>
                <w:rFonts w:ascii="Arial" w:hAnsi="Arial" w:cs="Arial"/>
                <w:sz w:val="21"/>
                <w:szCs w:val="21"/>
              </w:rPr>
              <w:t>391)</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i/>
                <w:iCs/>
                <w:sz w:val="21"/>
                <w:szCs w:val="21"/>
                <w:lang w:val="sr-Latn-CS"/>
              </w:rPr>
            </w:pPr>
            <w:r w:rsidRPr="00B35B1F">
              <w:rPr>
                <w:rFonts w:ascii="Arial" w:hAnsi="Arial" w:cs="Arial"/>
                <w:i/>
                <w:iCs/>
                <w:sz w:val="21"/>
                <w:szCs w:val="21"/>
                <w:lang w:val="sr-Latn-CS"/>
              </w:rPr>
              <w:t> </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top w:val="single" w:sz="4" w:space="0" w:color="auto"/>
              <w:left w:val="nil"/>
              <w:bottom w:val="nil"/>
              <w:right w:val="nil"/>
            </w:tcBorders>
            <w:shd w:val="clear" w:color="000000" w:fill="FFFFFF"/>
            <w:vAlign w:val="bottom"/>
          </w:tcPr>
          <w:p w:rsidR="00CF1622" w:rsidRPr="00B35B1F" w:rsidRDefault="00CF1622" w:rsidP="00CF1622">
            <w:pPr>
              <w:ind w:right="74"/>
              <w:jc w:val="right"/>
              <w:rPr>
                <w:rFonts w:ascii="Arial" w:hAnsi="Arial" w:cs="Arial"/>
                <w:b/>
                <w:bCs/>
                <w:sz w:val="21"/>
                <w:szCs w:val="21"/>
              </w:rPr>
            </w:pPr>
            <w:r w:rsidRPr="00B35B1F">
              <w:rPr>
                <w:rFonts w:ascii="Arial" w:hAnsi="Arial" w:cs="Arial"/>
                <w:b/>
                <w:bCs/>
                <w:sz w:val="21"/>
                <w:szCs w:val="21"/>
              </w:rPr>
              <w:t>47</w:t>
            </w:r>
            <w:r w:rsidR="00807148">
              <w:rPr>
                <w:rFonts w:ascii="Arial" w:hAnsi="Arial" w:cs="Arial"/>
                <w:b/>
                <w:bCs/>
                <w:sz w:val="21"/>
                <w:szCs w:val="21"/>
              </w:rPr>
              <w:t>,</w:t>
            </w:r>
            <w:r w:rsidRPr="00B35B1F">
              <w:rPr>
                <w:rFonts w:ascii="Arial" w:hAnsi="Arial" w:cs="Arial"/>
                <w:b/>
                <w:bCs/>
                <w:sz w:val="21"/>
                <w:szCs w:val="21"/>
              </w:rPr>
              <w:t>018</w:t>
            </w:r>
            <w:r w:rsidR="00807148">
              <w:rPr>
                <w:rFonts w:ascii="Arial" w:hAnsi="Arial" w:cs="Arial"/>
                <w:b/>
                <w:bCs/>
                <w:sz w:val="21"/>
                <w:szCs w:val="21"/>
              </w:rPr>
              <w:t>,</w:t>
            </w:r>
            <w:r w:rsidRPr="00B35B1F">
              <w:rPr>
                <w:rFonts w:ascii="Arial" w:hAnsi="Arial" w:cs="Arial"/>
                <w:b/>
                <w:bCs/>
                <w:sz w:val="21"/>
                <w:szCs w:val="21"/>
              </w:rPr>
              <w:t>714</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b/>
                <w:bCs/>
                <w:sz w:val="21"/>
                <w:szCs w:val="21"/>
              </w:rPr>
            </w:pPr>
          </w:p>
        </w:tc>
        <w:tc>
          <w:tcPr>
            <w:tcW w:w="1591" w:type="dxa"/>
            <w:tcBorders>
              <w:top w:val="single" w:sz="4" w:space="0" w:color="auto"/>
              <w:left w:val="nil"/>
              <w:bottom w:val="nil"/>
              <w:right w:val="nil"/>
            </w:tcBorders>
            <w:shd w:val="clear" w:color="000000" w:fill="FFFFFF"/>
            <w:vAlign w:val="bottom"/>
          </w:tcPr>
          <w:p w:rsidR="00CF1622" w:rsidRPr="00B35B1F" w:rsidRDefault="00CF1622" w:rsidP="001C6CF0">
            <w:pPr>
              <w:ind w:right="74"/>
              <w:jc w:val="right"/>
              <w:rPr>
                <w:rFonts w:ascii="Arial" w:hAnsi="Arial" w:cs="Arial"/>
                <w:b/>
                <w:sz w:val="21"/>
                <w:szCs w:val="21"/>
              </w:rPr>
            </w:pPr>
            <w:r w:rsidRPr="00B35B1F">
              <w:rPr>
                <w:rFonts w:ascii="Arial" w:hAnsi="Arial" w:cs="Arial"/>
                <w:b/>
                <w:sz w:val="21"/>
                <w:szCs w:val="21"/>
              </w:rPr>
              <w:t>32</w:t>
            </w:r>
            <w:r w:rsidR="00807148">
              <w:rPr>
                <w:rFonts w:ascii="Arial" w:hAnsi="Arial" w:cs="Arial"/>
                <w:b/>
                <w:sz w:val="21"/>
                <w:szCs w:val="21"/>
              </w:rPr>
              <w:t>,</w:t>
            </w:r>
            <w:r w:rsidRPr="00B35B1F">
              <w:rPr>
                <w:rFonts w:ascii="Arial" w:hAnsi="Arial" w:cs="Arial"/>
                <w:b/>
                <w:sz w:val="21"/>
                <w:szCs w:val="21"/>
              </w:rPr>
              <w:t>283</w:t>
            </w:r>
            <w:r w:rsidR="00807148">
              <w:rPr>
                <w:rFonts w:ascii="Arial" w:hAnsi="Arial" w:cs="Arial"/>
                <w:b/>
                <w:sz w:val="21"/>
                <w:szCs w:val="21"/>
              </w:rPr>
              <w:t>,</w:t>
            </w:r>
            <w:r w:rsidRPr="00B35B1F">
              <w:rPr>
                <w:rFonts w:ascii="Arial" w:hAnsi="Arial" w:cs="Arial"/>
                <w:b/>
                <w:sz w:val="21"/>
                <w:szCs w:val="21"/>
              </w:rPr>
              <w:t>167</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b/>
                <w:bCs/>
                <w:sz w:val="21"/>
                <w:szCs w:val="21"/>
                <w:lang w:val="sr-Latn-CS"/>
              </w:rPr>
            </w:pPr>
            <w:r w:rsidRPr="00B35B1F">
              <w:rPr>
                <w:rFonts w:ascii="Arial" w:hAnsi="Arial" w:cs="Arial"/>
                <w:b/>
                <w:bCs/>
                <w:sz w:val="21"/>
                <w:szCs w:val="21"/>
                <w:lang w:val="sr-Latn-CS"/>
              </w:rPr>
              <w:t xml:space="preserve">Long-term provisions and liabilities </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top w:val="nil"/>
              <w:left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p>
        </w:tc>
        <w:tc>
          <w:tcPr>
            <w:tcW w:w="308"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1"/>
                <w:szCs w:val="21"/>
                <w:lang w:val="sr-Latn-CS"/>
              </w:rPr>
            </w:pPr>
          </w:p>
        </w:tc>
        <w:tc>
          <w:tcPr>
            <w:tcW w:w="1591"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1"/>
                <w:szCs w:val="21"/>
                <w:lang w:val="sr-Latn-CS"/>
              </w:rPr>
            </w:pPr>
          </w:p>
        </w:tc>
      </w:tr>
      <w:tr w:rsidR="00CF1622" w:rsidRPr="00B35B1F" w:rsidTr="001C6CF0">
        <w:trPr>
          <w:trHeight w:val="20"/>
        </w:trPr>
        <w:tc>
          <w:tcPr>
            <w:tcW w:w="4442" w:type="dxa"/>
            <w:tcBorders>
              <w:top w:val="nil"/>
              <w:left w:val="nil"/>
              <w:bottom w:val="nil"/>
              <w:right w:val="nil"/>
            </w:tcBorders>
            <w:shd w:val="clear" w:color="000000" w:fill="FFFFFF"/>
            <w:vAlign w:val="bottom"/>
          </w:tcPr>
          <w:p w:rsidR="00CF1622" w:rsidRPr="00B35B1F" w:rsidRDefault="00CF1622" w:rsidP="00AD4E66">
            <w:pPr>
              <w:rPr>
                <w:rFonts w:ascii="Arial" w:hAnsi="Arial" w:cs="Arial"/>
                <w:bCs/>
                <w:sz w:val="21"/>
                <w:szCs w:val="21"/>
                <w:lang w:val="sr-Latn-CS"/>
              </w:rPr>
            </w:pPr>
            <w:r w:rsidRPr="00B35B1F">
              <w:rPr>
                <w:rFonts w:ascii="Arial" w:hAnsi="Arial" w:cs="Arial"/>
                <w:bCs/>
                <w:sz w:val="21"/>
                <w:szCs w:val="21"/>
                <w:lang w:val="sr-Latn-CS"/>
              </w:rPr>
              <w:t>Long-term provisions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lang w:val="sr-Latn-CS"/>
              </w:rPr>
              <w:t>2</w:t>
            </w:r>
            <w:r w:rsidRPr="00B35B1F">
              <w:rPr>
                <w:rFonts w:ascii="Arial" w:hAnsi="Arial" w:cs="Arial"/>
                <w:sz w:val="21"/>
                <w:szCs w:val="21"/>
              </w:rPr>
              <w:t>0</w:t>
            </w:r>
          </w:p>
        </w:tc>
        <w:tc>
          <w:tcPr>
            <w:tcW w:w="1681" w:type="dxa"/>
            <w:tcBorders>
              <w:top w:val="nil"/>
              <w:left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18</w:t>
            </w:r>
            <w:r w:rsidR="00807148">
              <w:rPr>
                <w:rFonts w:ascii="Arial" w:hAnsi="Arial" w:cs="Arial"/>
                <w:sz w:val="21"/>
                <w:szCs w:val="21"/>
              </w:rPr>
              <w:t>,</w:t>
            </w:r>
            <w:r w:rsidRPr="00B35B1F">
              <w:rPr>
                <w:rFonts w:ascii="Arial" w:hAnsi="Arial" w:cs="Arial"/>
                <w:sz w:val="21"/>
                <w:szCs w:val="21"/>
              </w:rPr>
              <w:t>501</w:t>
            </w:r>
            <w:r w:rsidR="00807148">
              <w:rPr>
                <w:rFonts w:ascii="Arial" w:hAnsi="Arial" w:cs="Arial"/>
                <w:sz w:val="21"/>
                <w:szCs w:val="21"/>
              </w:rPr>
              <w:t>,</w:t>
            </w:r>
            <w:r w:rsidRPr="00B35B1F">
              <w:rPr>
                <w:rFonts w:ascii="Arial" w:hAnsi="Arial" w:cs="Arial"/>
                <w:sz w:val="21"/>
                <w:szCs w:val="21"/>
              </w:rPr>
              <w:t>540</w:t>
            </w:r>
          </w:p>
        </w:tc>
        <w:tc>
          <w:tcPr>
            <w:tcW w:w="308"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p>
        </w:tc>
        <w:tc>
          <w:tcPr>
            <w:tcW w:w="1591"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r w:rsidRPr="00B35B1F">
              <w:rPr>
                <w:rFonts w:ascii="Arial" w:hAnsi="Arial" w:cs="Arial"/>
                <w:sz w:val="21"/>
                <w:szCs w:val="21"/>
              </w:rPr>
              <w:t>16</w:t>
            </w:r>
            <w:r w:rsidR="00807148">
              <w:rPr>
                <w:rFonts w:ascii="Arial" w:hAnsi="Arial" w:cs="Arial"/>
                <w:sz w:val="21"/>
                <w:szCs w:val="21"/>
              </w:rPr>
              <w:t>,</w:t>
            </w:r>
            <w:r w:rsidRPr="00B35B1F">
              <w:rPr>
                <w:rFonts w:ascii="Arial" w:hAnsi="Arial" w:cs="Arial"/>
                <w:sz w:val="21"/>
                <w:szCs w:val="21"/>
              </w:rPr>
              <w:t>040</w:t>
            </w:r>
            <w:r w:rsidR="00807148">
              <w:rPr>
                <w:rFonts w:ascii="Arial" w:hAnsi="Arial" w:cs="Arial"/>
                <w:sz w:val="21"/>
                <w:szCs w:val="21"/>
              </w:rPr>
              <w:t>,</w:t>
            </w:r>
            <w:r w:rsidRPr="00B35B1F">
              <w:rPr>
                <w:rFonts w:ascii="Arial" w:hAnsi="Arial" w:cs="Arial"/>
                <w:sz w:val="21"/>
                <w:szCs w:val="21"/>
              </w:rPr>
              <w:t>464</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lang w:val="sr-Latn-CS"/>
              </w:rPr>
            </w:pPr>
            <w:r w:rsidRPr="00B35B1F">
              <w:rPr>
                <w:rFonts w:ascii="Arial" w:hAnsi="Arial" w:cs="Arial"/>
                <w:sz w:val="21"/>
                <w:szCs w:val="21"/>
                <w:lang w:val="sr-Latn-CS"/>
              </w:rPr>
              <w:t>Long-term loans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rPr>
              <w:t>21</w:t>
            </w:r>
          </w:p>
        </w:tc>
        <w:tc>
          <w:tcPr>
            <w:tcW w:w="1681" w:type="dxa"/>
            <w:tcBorders>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26</w:t>
            </w:r>
            <w:r w:rsidR="00807148">
              <w:rPr>
                <w:rFonts w:ascii="Arial" w:hAnsi="Arial" w:cs="Arial"/>
                <w:sz w:val="21"/>
                <w:szCs w:val="21"/>
              </w:rPr>
              <w:t>,</w:t>
            </w:r>
            <w:r w:rsidRPr="00B35B1F">
              <w:rPr>
                <w:rFonts w:ascii="Arial" w:hAnsi="Arial" w:cs="Arial"/>
                <w:sz w:val="21"/>
                <w:szCs w:val="21"/>
              </w:rPr>
              <w:t>645</w:t>
            </w:r>
            <w:r w:rsidR="00807148">
              <w:rPr>
                <w:rFonts w:ascii="Arial" w:hAnsi="Arial" w:cs="Arial"/>
                <w:sz w:val="21"/>
                <w:szCs w:val="21"/>
              </w:rPr>
              <w:t>,</w:t>
            </w:r>
            <w:r w:rsidRPr="00B35B1F">
              <w:rPr>
                <w:rFonts w:ascii="Arial" w:hAnsi="Arial" w:cs="Arial"/>
                <w:sz w:val="21"/>
                <w:szCs w:val="21"/>
              </w:rPr>
              <w:t>540</w:t>
            </w:r>
          </w:p>
        </w:tc>
        <w:tc>
          <w:tcPr>
            <w:tcW w:w="308" w:type="dxa"/>
            <w:tcBorders>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p>
        </w:tc>
        <w:tc>
          <w:tcPr>
            <w:tcW w:w="1591" w:type="dxa"/>
            <w:tcBorders>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r w:rsidRPr="00B35B1F">
              <w:rPr>
                <w:rFonts w:ascii="Arial" w:hAnsi="Arial" w:cs="Arial"/>
                <w:sz w:val="21"/>
                <w:szCs w:val="21"/>
              </w:rPr>
              <w:t>34</w:t>
            </w:r>
            <w:r w:rsidR="00807148">
              <w:rPr>
                <w:rFonts w:ascii="Arial" w:hAnsi="Arial" w:cs="Arial"/>
                <w:sz w:val="21"/>
                <w:szCs w:val="21"/>
              </w:rPr>
              <w:t>,</w:t>
            </w:r>
            <w:r w:rsidRPr="00B35B1F">
              <w:rPr>
                <w:rFonts w:ascii="Arial" w:hAnsi="Arial" w:cs="Arial"/>
                <w:sz w:val="21"/>
                <w:szCs w:val="21"/>
              </w:rPr>
              <w:t>733</w:t>
            </w:r>
            <w:r w:rsidR="00807148">
              <w:rPr>
                <w:rFonts w:ascii="Arial" w:hAnsi="Arial" w:cs="Arial"/>
                <w:sz w:val="21"/>
                <w:szCs w:val="21"/>
              </w:rPr>
              <w:t>,</w:t>
            </w:r>
            <w:r w:rsidRPr="00B35B1F">
              <w:rPr>
                <w:rFonts w:ascii="Arial" w:hAnsi="Arial" w:cs="Arial"/>
                <w:sz w:val="21"/>
                <w:szCs w:val="21"/>
              </w:rPr>
              <w:t>451</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lang w:val="sr-Latn-CS"/>
              </w:rPr>
            </w:pPr>
            <w:r w:rsidRPr="00B35B1F">
              <w:rPr>
                <w:rFonts w:ascii="Arial" w:hAnsi="Arial" w:cs="Arial"/>
                <w:sz w:val="21"/>
                <w:szCs w:val="21"/>
                <w:lang w:val="sr-Latn-CS"/>
              </w:rPr>
              <w:t>Other long-term liabilities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rPr>
              <w:t>22</w:t>
            </w: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22</w:t>
            </w:r>
            <w:r w:rsidR="00807148">
              <w:rPr>
                <w:rFonts w:ascii="Arial" w:hAnsi="Arial" w:cs="Arial"/>
                <w:sz w:val="21"/>
                <w:szCs w:val="21"/>
              </w:rPr>
              <w:t>,</w:t>
            </w:r>
            <w:r w:rsidRPr="00B35B1F">
              <w:rPr>
                <w:rFonts w:ascii="Arial" w:hAnsi="Arial" w:cs="Arial"/>
                <w:sz w:val="21"/>
                <w:szCs w:val="21"/>
              </w:rPr>
              <w:t>281</w:t>
            </w:r>
            <w:r w:rsidR="00807148">
              <w:rPr>
                <w:rFonts w:ascii="Arial" w:hAnsi="Arial" w:cs="Arial"/>
                <w:sz w:val="21"/>
                <w:szCs w:val="21"/>
              </w:rPr>
              <w:t>,</w:t>
            </w:r>
            <w:r w:rsidRPr="00B35B1F">
              <w:rPr>
                <w:rFonts w:ascii="Arial" w:hAnsi="Arial" w:cs="Arial"/>
                <w:sz w:val="21"/>
                <w:szCs w:val="21"/>
              </w:rPr>
              <w:t>614</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rPr>
            </w:pPr>
            <w:r w:rsidRPr="00B35B1F">
              <w:rPr>
                <w:rFonts w:ascii="Arial" w:hAnsi="Arial" w:cs="Arial"/>
                <w:sz w:val="21"/>
                <w:szCs w:val="21"/>
              </w:rPr>
              <w:t>5</w:t>
            </w:r>
            <w:r w:rsidR="00807148">
              <w:rPr>
                <w:rFonts w:ascii="Arial" w:hAnsi="Arial" w:cs="Arial"/>
                <w:sz w:val="21"/>
                <w:szCs w:val="21"/>
              </w:rPr>
              <w:t>,</w:t>
            </w:r>
            <w:r w:rsidRPr="00B35B1F">
              <w:rPr>
                <w:rFonts w:ascii="Arial" w:hAnsi="Arial" w:cs="Arial"/>
                <w:sz w:val="21"/>
                <w:szCs w:val="21"/>
              </w:rPr>
              <w:t>920</w:t>
            </w:r>
            <w:r w:rsidR="00807148">
              <w:rPr>
                <w:rFonts w:ascii="Arial" w:hAnsi="Arial" w:cs="Arial"/>
                <w:sz w:val="21"/>
                <w:szCs w:val="21"/>
              </w:rPr>
              <w:t>,</w:t>
            </w:r>
            <w:r w:rsidRPr="00B35B1F">
              <w:rPr>
                <w:rFonts w:ascii="Arial" w:hAnsi="Arial" w:cs="Arial"/>
                <w:sz w:val="21"/>
                <w:szCs w:val="21"/>
              </w:rPr>
              <w:t>227</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i/>
                <w:iCs/>
                <w:sz w:val="21"/>
                <w:szCs w:val="21"/>
                <w:lang w:val="sr-Latn-CS"/>
              </w:rPr>
            </w:pPr>
            <w:r w:rsidRPr="00B35B1F">
              <w:rPr>
                <w:rFonts w:ascii="Arial" w:hAnsi="Arial" w:cs="Arial"/>
                <w:i/>
                <w:iCs/>
                <w:sz w:val="21"/>
                <w:szCs w:val="21"/>
                <w:lang w:val="sr-Latn-CS"/>
              </w:rPr>
              <w:t> </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top w:val="single" w:sz="4" w:space="0" w:color="auto"/>
              <w:left w:val="nil"/>
              <w:bottom w:val="nil"/>
              <w:right w:val="nil"/>
            </w:tcBorders>
            <w:shd w:val="clear" w:color="000000" w:fill="FFFFFF"/>
            <w:vAlign w:val="bottom"/>
          </w:tcPr>
          <w:p w:rsidR="00CF1622" w:rsidRPr="00B35B1F" w:rsidRDefault="00CF1622" w:rsidP="00CF1622">
            <w:pPr>
              <w:ind w:right="74"/>
              <w:jc w:val="right"/>
              <w:rPr>
                <w:rFonts w:ascii="Arial" w:hAnsi="Arial" w:cs="Arial"/>
                <w:b/>
                <w:bCs/>
                <w:sz w:val="21"/>
                <w:szCs w:val="21"/>
              </w:rPr>
            </w:pPr>
            <w:r w:rsidRPr="00B35B1F">
              <w:rPr>
                <w:rFonts w:ascii="Arial" w:hAnsi="Arial" w:cs="Arial"/>
                <w:b/>
                <w:bCs/>
                <w:sz w:val="21"/>
                <w:szCs w:val="21"/>
              </w:rPr>
              <w:t>67</w:t>
            </w:r>
            <w:r w:rsidR="00807148">
              <w:rPr>
                <w:rFonts w:ascii="Arial" w:hAnsi="Arial" w:cs="Arial"/>
                <w:b/>
                <w:bCs/>
                <w:sz w:val="21"/>
                <w:szCs w:val="21"/>
              </w:rPr>
              <w:t>,</w:t>
            </w:r>
            <w:r w:rsidRPr="00B35B1F">
              <w:rPr>
                <w:rFonts w:ascii="Arial" w:hAnsi="Arial" w:cs="Arial"/>
                <w:b/>
                <w:bCs/>
                <w:sz w:val="21"/>
                <w:szCs w:val="21"/>
              </w:rPr>
              <w:t>428</w:t>
            </w:r>
            <w:r w:rsidR="00807148">
              <w:rPr>
                <w:rFonts w:ascii="Arial" w:hAnsi="Arial" w:cs="Arial"/>
                <w:b/>
                <w:bCs/>
                <w:sz w:val="21"/>
                <w:szCs w:val="21"/>
              </w:rPr>
              <w:t>,</w:t>
            </w:r>
            <w:r w:rsidRPr="00B35B1F">
              <w:rPr>
                <w:rFonts w:ascii="Arial" w:hAnsi="Arial" w:cs="Arial"/>
                <w:b/>
                <w:bCs/>
                <w:sz w:val="21"/>
                <w:szCs w:val="21"/>
              </w:rPr>
              <w:t>694</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b/>
                <w:bCs/>
                <w:sz w:val="21"/>
                <w:szCs w:val="21"/>
              </w:rPr>
            </w:pPr>
          </w:p>
        </w:tc>
        <w:tc>
          <w:tcPr>
            <w:tcW w:w="1591" w:type="dxa"/>
            <w:tcBorders>
              <w:top w:val="single" w:sz="4" w:space="0" w:color="auto"/>
              <w:left w:val="nil"/>
              <w:bottom w:val="nil"/>
              <w:right w:val="nil"/>
            </w:tcBorders>
            <w:shd w:val="clear" w:color="000000" w:fill="FFFFFF"/>
            <w:vAlign w:val="bottom"/>
          </w:tcPr>
          <w:p w:rsidR="00CF1622" w:rsidRPr="00B35B1F" w:rsidRDefault="00CF1622" w:rsidP="001C6CF0">
            <w:pPr>
              <w:ind w:right="74"/>
              <w:jc w:val="right"/>
              <w:rPr>
                <w:rFonts w:ascii="Arial" w:hAnsi="Arial" w:cs="Arial"/>
                <w:b/>
                <w:bCs/>
                <w:sz w:val="21"/>
                <w:szCs w:val="21"/>
              </w:rPr>
            </w:pPr>
            <w:r w:rsidRPr="00B35B1F">
              <w:rPr>
                <w:rFonts w:ascii="Arial" w:hAnsi="Arial" w:cs="Arial"/>
                <w:b/>
                <w:bCs/>
                <w:sz w:val="21"/>
                <w:szCs w:val="21"/>
              </w:rPr>
              <w:t>56</w:t>
            </w:r>
            <w:r w:rsidR="00807148">
              <w:rPr>
                <w:rFonts w:ascii="Arial" w:hAnsi="Arial" w:cs="Arial"/>
                <w:b/>
                <w:bCs/>
                <w:sz w:val="21"/>
                <w:szCs w:val="21"/>
              </w:rPr>
              <w:t>,</w:t>
            </w:r>
            <w:r w:rsidRPr="00B35B1F">
              <w:rPr>
                <w:rFonts w:ascii="Arial" w:hAnsi="Arial" w:cs="Arial"/>
                <w:b/>
                <w:bCs/>
                <w:sz w:val="21"/>
                <w:szCs w:val="21"/>
              </w:rPr>
              <w:t>694</w:t>
            </w:r>
            <w:r w:rsidR="00807148">
              <w:rPr>
                <w:rFonts w:ascii="Arial" w:hAnsi="Arial" w:cs="Arial"/>
                <w:b/>
                <w:bCs/>
                <w:sz w:val="21"/>
                <w:szCs w:val="21"/>
              </w:rPr>
              <w:t>,</w:t>
            </w:r>
            <w:r w:rsidRPr="00B35B1F">
              <w:rPr>
                <w:rFonts w:ascii="Arial" w:hAnsi="Arial" w:cs="Arial"/>
                <w:b/>
                <w:bCs/>
                <w:sz w:val="21"/>
                <w:szCs w:val="21"/>
              </w:rPr>
              <w:t>142</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b/>
                <w:bCs/>
                <w:sz w:val="21"/>
                <w:szCs w:val="21"/>
                <w:lang w:val="sr-Latn-CS"/>
              </w:rPr>
            </w:pPr>
            <w:r w:rsidRPr="00B35B1F">
              <w:rPr>
                <w:rFonts w:ascii="Arial" w:hAnsi="Arial" w:cs="Arial"/>
                <w:b/>
                <w:bCs/>
                <w:sz w:val="21"/>
                <w:szCs w:val="21"/>
                <w:lang w:val="sr-Latn-CS"/>
              </w:rPr>
              <w:t>Short-term liabilities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lang w:val="sr-Latn-CS"/>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1"/>
                <w:szCs w:val="21"/>
                <w:lang w:val="sr-Latn-CS"/>
              </w:rPr>
            </w:pP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lang w:val="sr-Latn-CS"/>
              </w:rPr>
            </w:pPr>
            <w:r w:rsidRPr="00B35B1F">
              <w:rPr>
                <w:rFonts w:ascii="Arial" w:hAnsi="Arial" w:cs="Arial"/>
                <w:sz w:val="21"/>
                <w:szCs w:val="21"/>
                <w:lang w:val="sr-Latn-CS"/>
              </w:rPr>
              <w:t>Short-term financial liabilities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rPr>
              <w:t>23</w:t>
            </w: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21</w:t>
            </w:r>
            <w:r w:rsidR="00807148">
              <w:rPr>
                <w:rFonts w:ascii="Arial" w:hAnsi="Arial" w:cs="Arial"/>
                <w:sz w:val="21"/>
                <w:szCs w:val="21"/>
              </w:rPr>
              <w:t>,</w:t>
            </w:r>
            <w:r w:rsidRPr="00B35B1F">
              <w:rPr>
                <w:rFonts w:ascii="Arial" w:hAnsi="Arial" w:cs="Arial"/>
                <w:sz w:val="21"/>
                <w:szCs w:val="21"/>
              </w:rPr>
              <w:t>805</w:t>
            </w:r>
            <w:r w:rsidR="00807148">
              <w:rPr>
                <w:rFonts w:ascii="Arial" w:hAnsi="Arial" w:cs="Arial"/>
                <w:sz w:val="21"/>
                <w:szCs w:val="21"/>
              </w:rPr>
              <w:t>,</w:t>
            </w:r>
            <w:r w:rsidRPr="00B35B1F">
              <w:rPr>
                <w:rFonts w:ascii="Arial" w:hAnsi="Arial" w:cs="Arial"/>
                <w:sz w:val="21"/>
                <w:szCs w:val="21"/>
              </w:rPr>
              <w:t>638</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r w:rsidRPr="00B35B1F">
              <w:rPr>
                <w:rFonts w:ascii="Arial" w:hAnsi="Arial" w:cs="Arial"/>
                <w:sz w:val="22"/>
                <w:szCs w:val="22"/>
              </w:rPr>
              <w:t>18</w:t>
            </w:r>
            <w:r w:rsidR="00807148">
              <w:rPr>
                <w:rFonts w:ascii="Arial" w:hAnsi="Arial" w:cs="Arial"/>
                <w:sz w:val="22"/>
                <w:szCs w:val="22"/>
              </w:rPr>
              <w:t>,</w:t>
            </w:r>
            <w:r w:rsidRPr="00B35B1F">
              <w:rPr>
                <w:rFonts w:ascii="Arial" w:hAnsi="Arial" w:cs="Arial"/>
                <w:sz w:val="22"/>
                <w:szCs w:val="22"/>
              </w:rPr>
              <w:t>566</w:t>
            </w:r>
            <w:r w:rsidR="00807148">
              <w:rPr>
                <w:rFonts w:ascii="Arial" w:hAnsi="Arial" w:cs="Arial"/>
                <w:sz w:val="22"/>
                <w:szCs w:val="22"/>
              </w:rPr>
              <w:t>,</w:t>
            </w:r>
            <w:r w:rsidRPr="00B35B1F">
              <w:rPr>
                <w:rFonts w:ascii="Arial" w:hAnsi="Arial" w:cs="Arial"/>
                <w:sz w:val="22"/>
                <w:szCs w:val="22"/>
              </w:rPr>
              <w:t>832</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Trade and other payables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rPr>
              <w:t>24</w:t>
            </w:r>
          </w:p>
        </w:tc>
        <w:tc>
          <w:tcPr>
            <w:tcW w:w="1681" w:type="dxa"/>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24</w:t>
            </w:r>
            <w:r w:rsidR="00807148">
              <w:rPr>
                <w:rFonts w:ascii="Arial" w:hAnsi="Arial" w:cs="Arial"/>
                <w:sz w:val="21"/>
                <w:szCs w:val="21"/>
              </w:rPr>
              <w:t>,</w:t>
            </w:r>
            <w:r w:rsidRPr="00B35B1F">
              <w:rPr>
                <w:rFonts w:ascii="Arial" w:hAnsi="Arial" w:cs="Arial"/>
                <w:sz w:val="21"/>
                <w:szCs w:val="21"/>
              </w:rPr>
              <w:t>944</w:t>
            </w:r>
            <w:r w:rsidR="00807148">
              <w:rPr>
                <w:rFonts w:ascii="Arial" w:hAnsi="Arial" w:cs="Arial"/>
                <w:sz w:val="21"/>
                <w:szCs w:val="21"/>
              </w:rPr>
              <w:t>,</w:t>
            </w:r>
            <w:r w:rsidRPr="00B35B1F">
              <w:rPr>
                <w:rFonts w:ascii="Arial" w:hAnsi="Arial" w:cs="Arial"/>
                <w:sz w:val="21"/>
                <w:szCs w:val="21"/>
              </w:rPr>
              <w:t>688</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p>
        </w:tc>
        <w:tc>
          <w:tcPr>
            <w:tcW w:w="1591"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r w:rsidRPr="00B35B1F">
              <w:rPr>
                <w:rFonts w:ascii="Arial" w:hAnsi="Arial" w:cs="Arial"/>
                <w:sz w:val="22"/>
                <w:szCs w:val="22"/>
              </w:rPr>
              <w:t>23</w:t>
            </w:r>
            <w:r w:rsidR="00807148">
              <w:rPr>
                <w:rFonts w:ascii="Arial" w:hAnsi="Arial" w:cs="Arial"/>
                <w:sz w:val="22"/>
                <w:szCs w:val="22"/>
              </w:rPr>
              <w:t>,</w:t>
            </w:r>
            <w:r w:rsidRPr="00B35B1F">
              <w:rPr>
                <w:rFonts w:ascii="Arial" w:hAnsi="Arial" w:cs="Arial"/>
                <w:sz w:val="22"/>
                <w:szCs w:val="22"/>
              </w:rPr>
              <w:t>367</w:t>
            </w:r>
            <w:r w:rsidR="00807148">
              <w:rPr>
                <w:rFonts w:ascii="Arial" w:hAnsi="Arial" w:cs="Arial"/>
                <w:sz w:val="22"/>
                <w:szCs w:val="22"/>
              </w:rPr>
              <w:t>,</w:t>
            </w:r>
            <w:r w:rsidRPr="00B35B1F">
              <w:rPr>
                <w:rFonts w:ascii="Arial" w:hAnsi="Arial" w:cs="Arial"/>
                <w:sz w:val="22"/>
                <w:szCs w:val="22"/>
              </w:rPr>
              <w:t>446</w:t>
            </w:r>
          </w:p>
        </w:tc>
      </w:tr>
      <w:tr w:rsidR="00CF1622" w:rsidRPr="00B35B1F" w:rsidTr="001C6CF0">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Other short-term liabilities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rPr>
              <w:t>25</w:t>
            </w:r>
          </w:p>
        </w:tc>
        <w:tc>
          <w:tcPr>
            <w:tcW w:w="1681" w:type="dxa"/>
            <w:tcBorders>
              <w:top w:val="nil"/>
              <w:left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6</w:t>
            </w:r>
            <w:r w:rsidR="00807148">
              <w:rPr>
                <w:rFonts w:ascii="Arial" w:hAnsi="Arial" w:cs="Arial"/>
                <w:sz w:val="21"/>
                <w:szCs w:val="21"/>
              </w:rPr>
              <w:t>,</w:t>
            </w:r>
            <w:r w:rsidRPr="00B35B1F">
              <w:rPr>
                <w:rFonts w:ascii="Arial" w:hAnsi="Arial" w:cs="Arial"/>
                <w:sz w:val="21"/>
                <w:szCs w:val="21"/>
              </w:rPr>
              <w:t>394</w:t>
            </w:r>
            <w:r w:rsidR="00807148">
              <w:rPr>
                <w:rFonts w:ascii="Arial" w:hAnsi="Arial" w:cs="Arial"/>
                <w:sz w:val="21"/>
                <w:szCs w:val="21"/>
              </w:rPr>
              <w:t>,</w:t>
            </w:r>
            <w:r w:rsidRPr="00B35B1F">
              <w:rPr>
                <w:rFonts w:ascii="Arial" w:hAnsi="Arial" w:cs="Arial"/>
                <w:sz w:val="21"/>
                <w:szCs w:val="21"/>
              </w:rPr>
              <w:t>456</w:t>
            </w:r>
          </w:p>
        </w:tc>
        <w:tc>
          <w:tcPr>
            <w:tcW w:w="308"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p>
        </w:tc>
        <w:tc>
          <w:tcPr>
            <w:tcW w:w="1591"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r w:rsidRPr="00B35B1F">
              <w:rPr>
                <w:rFonts w:ascii="Arial" w:hAnsi="Arial" w:cs="Arial"/>
                <w:sz w:val="22"/>
                <w:szCs w:val="22"/>
              </w:rPr>
              <w:t>3</w:t>
            </w:r>
            <w:r w:rsidR="00807148">
              <w:rPr>
                <w:rFonts w:ascii="Arial" w:hAnsi="Arial" w:cs="Arial"/>
                <w:sz w:val="22"/>
                <w:szCs w:val="22"/>
              </w:rPr>
              <w:t>,</w:t>
            </w:r>
            <w:r w:rsidRPr="00B35B1F">
              <w:rPr>
                <w:rFonts w:ascii="Arial" w:hAnsi="Arial" w:cs="Arial"/>
                <w:sz w:val="22"/>
                <w:szCs w:val="22"/>
              </w:rPr>
              <w:t>884</w:t>
            </w:r>
            <w:r w:rsidR="00807148">
              <w:rPr>
                <w:rFonts w:ascii="Arial" w:hAnsi="Arial" w:cs="Arial"/>
                <w:sz w:val="22"/>
                <w:szCs w:val="22"/>
              </w:rPr>
              <w:t>,</w:t>
            </w:r>
            <w:r w:rsidRPr="00B35B1F">
              <w:rPr>
                <w:rFonts w:ascii="Arial" w:hAnsi="Arial" w:cs="Arial"/>
                <w:sz w:val="22"/>
                <w:szCs w:val="22"/>
              </w:rPr>
              <w:t>567</w:t>
            </w:r>
          </w:p>
        </w:tc>
      </w:tr>
      <w:tr w:rsidR="00CF1622" w:rsidRPr="00B35B1F" w:rsidTr="001C6CF0">
        <w:trPr>
          <w:trHeight w:val="20"/>
        </w:trPr>
        <w:tc>
          <w:tcPr>
            <w:tcW w:w="4442" w:type="dxa"/>
            <w:tcBorders>
              <w:top w:val="nil"/>
              <w:left w:val="nil"/>
              <w:bottom w:val="nil"/>
              <w:right w:val="nil"/>
            </w:tcBorders>
            <w:shd w:val="clear" w:color="000000" w:fill="FFFFFF"/>
          </w:tcPr>
          <w:p w:rsidR="00CF1622" w:rsidRPr="00B35B1F" w:rsidRDefault="00CF1622" w:rsidP="00B35B1F">
            <w:pPr>
              <w:ind w:left="142" w:hanging="142"/>
              <w:rPr>
                <w:rFonts w:ascii="Arial" w:hAnsi="Arial" w:cs="Arial"/>
                <w:spacing w:val="-6"/>
                <w:sz w:val="21"/>
                <w:szCs w:val="21"/>
              </w:rPr>
            </w:pPr>
            <w:r w:rsidRPr="00B35B1F">
              <w:rPr>
                <w:rFonts w:ascii="Arial" w:hAnsi="Arial" w:cs="Arial"/>
                <w:sz w:val="21"/>
                <w:szCs w:val="21"/>
              </w:rPr>
              <w:t>Liabilities for VAT and other taxes and deffered income</w:t>
            </w:r>
          </w:p>
        </w:tc>
        <w:tc>
          <w:tcPr>
            <w:tcW w:w="1370" w:type="dxa"/>
            <w:tcBorders>
              <w:top w:val="nil"/>
              <w:left w:val="nil"/>
              <w:bottom w:val="nil"/>
              <w:right w:val="nil"/>
            </w:tcBorders>
            <w:shd w:val="clear" w:color="000000" w:fill="FFFFFF"/>
            <w:vAlign w:val="bottom"/>
          </w:tcPr>
          <w:p w:rsidR="00CF1622" w:rsidRPr="00B35B1F" w:rsidRDefault="00CF1622" w:rsidP="001C6CF0">
            <w:pPr>
              <w:jc w:val="center"/>
              <w:rPr>
                <w:rFonts w:ascii="Arial" w:hAnsi="Arial" w:cs="Arial"/>
                <w:sz w:val="21"/>
                <w:szCs w:val="21"/>
              </w:rPr>
            </w:pPr>
            <w:r w:rsidRPr="00B35B1F">
              <w:rPr>
                <w:rFonts w:ascii="Arial" w:hAnsi="Arial" w:cs="Arial"/>
                <w:sz w:val="21"/>
                <w:szCs w:val="21"/>
              </w:rPr>
              <w:t>26</w:t>
            </w:r>
          </w:p>
        </w:tc>
        <w:tc>
          <w:tcPr>
            <w:tcW w:w="1681" w:type="dxa"/>
            <w:tcBorders>
              <w:top w:val="nil"/>
              <w:left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7</w:t>
            </w:r>
            <w:r w:rsidR="00807148">
              <w:rPr>
                <w:rFonts w:ascii="Arial" w:hAnsi="Arial" w:cs="Arial"/>
                <w:sz w:val="21"/>
                <w:szCs w:val="21"/>
              </w:rPr>
              <w:t>,</w:t>
            </w:r>
            <w:r w:rsidRPr="00B35B1F">
              <w:rPr>
                <w:rFonts w:ascii="Arial" w:hAnsi="Arial" w:cs="Arial"/>
                <w:sz w:val="21"/>
                <w:szCs w:val="21"/>
              </w:rPr>
              <w:t>456</w:t>
            </w:r>
            <w:r w:rsidR="00807148">
              <w:rPr>
                <w:rFonts w:ascii="Arial" w:hAnsi="Arial" w:cs="Arial"/>
                <w:sz w:val="21"/>
                <w:szCs w:val="21"/>
              </w:rPr>
              <w:t>,</w:t>
            </w:r>
            <w:r w:rsidRPr="00B35B1F">
              <w:rPr>
                <w:rFonts w:ascii="Arial" w:hAnsi="Arial" w:cs="Arial"/>
                <w:sz w:val="21"/>
                <w:szCs w:val="21"/>
              </w:rPr>
              <w:t>869</w:t>
            </w:r>
          </w:p>
        </w:tc>
        <w:tc>
          <w:tcPr>
            <w:tcW w:w="308"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p>
        </w:tc>
        <w:tc>
          <w:tcPr>
            <w:tcW w:w="1591" w:type="dxa"/>
            <w:tcBorders>
              <w:top w:val="nil"/>
              <w:left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r w:rsidRPr="00B35B1F">
              <w:rPr>
                <w:rFonts w:ascii="Arial" w:hAnsi="Arial" w:cs="Arial"/>
                <w:sz w:val="22"/>
                <w:szCs w:val="22"/>
              </w:rPr>
              <w:t>7</w:t>
            </w:r>
            <w:r w:rsidR="00807148">
              <w:rPr>
                <w:rFonts w:ascii="Arial" w:hAnsi="Arial" w:cs="Arial"/>
                <w:sz w:val="22"/>
                <w:szCs w:val="22"/>
              </w:rPr>
              <w:t>,</w:t>
            </w:r>
            <w:r w:rsidRPr="00B35B1F">
              <w:rPr>
                <w:rFonts w:ascii="Arial" w:hAnsi="Arial" w:cs="Arial"/>
                <w:sz w:val="22"/>
                <w:szCs w:val="22"/>
              </w:rPr>
              <w:t>323</w:t>
            </w:r>
            <w:r w:rsidR="00807148">
              <w:rPr>
                <w:rFonts w:ascii="Arial" w:hAnsi="Arial" w:cs="Arial"/>
                <w:sz w:val="22"/>
                <w:szCs w:val="22"/>
              </w:rPr>
              <w:t>,</w:t>
            </w:r>
            <w:r w:rsidRPr="00B35B1F">
              <w:rPr>
                <w:rFonts w:ascii="Arial" w:hAnsi="Arial" w:cs="Arial"/>
                <w:sz w:val="22"/>
                <w:szCs w:val="22"/>
              </w:rPr>
              <w:t>145</w:t>
            </w:r>
          </w:p>
        </w:tc>
      </w:tr>
      <w:tr w:rsidR="00CF1622" w:rsidRPr="00B35B1F" w:rsidTr="001C6CF0">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i/>
                <w:iCs/>
                <w:sz w:val="21"/>
                <w:szCs w:val="21"/>
                <w:lang w:val="sr-Latn-CS"/>
              </w:rPr>
            </w:pPr>
            <w:r w:rsidRPr="00B35B1F">
              <w:rPr>
                <w:rFonts w:ascii="Arial" w:hAnsi="Arial" w:cs="Arial"/>
                <w:sz w:val="21"/>
                <w:szCs w:val="21"/>
              </w:rPr>
              <w:t>Income tax liabilities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lang w:val="sr-Latn-CS"/>
              </w:rPr>
            </w:pPr>
          </w:p>
        </w:tc>
        <w:tc>
          <w:tcPr>
            <w:tcW w:w="1681" w:type="dxa"/>
            <w:tcBorders>
              <w:left w:val="nil"/>
              <w:bottom w:val="single" w:sz="4" w:space="0" w:color="auto"/>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619</w:t>
            </w:r>
            <w:r w:rsidR="00807148">
              <w:rPr>
                <w:rFonts w:ascii="Arial" w:hAnsi="Arial" w:cs="Arial"/>
                <w:sz w:val="21"/>
                <w:szCs w:val="21"/>
              </w:rPr>
              <w:t>,</w:t>
            </w:r>
            <w:r w:rsidRPr="00B35B1F">
              <w:rPr>
                <w:rFonts w:ascii="Arial" w:hAnsi="Arial" w:cs="Arial"/>
                <w:sz w:val="21"/>
                <w:szCs w:val="21"/>
              </w:rPr>
              <w:t>407</w:t>
            </w:r>
          </w:p>
        </w:tc>
        <w:tc>
          <w:tcPr>
            <w:tcW w:w="308" w:type="dxa"/>
            <w:tcBorders>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p>
        </w:tc>
        <w:tc>
          <w:tcPr>
            <w:tcW w:w="1591" w:type="dxa"/>
            <w:tcBorders>
              <w:left w:val="nil"/>
              <w:bottom w:val="single" w:sz="4" w:space="0" w:color="auto"/>
              <w:right w:val="nil"/>
            </w:tcBorders>
            <w:shd w:val="clear" w:color="000000" w:fill="FFFFFF"/>
            <w:vAlign w:val="bottom"/>
          </w:tcPr>
          <w:p w:rsidR="00CF1622" w:rsidRPr="00B35B1F" w:rsidRDefault="00CF1622" w:rsidP="001C6CF0">
            <w:pPr>
              <w:ind w:right="74"/>
              <w:jc w:val="right"/>
              <w:rPr>
                <w:rFonts w:ascii="Arial" w:hAnsi="Arial" w:cs="Arial"/>
                <w:sz w:val="22"/>
                <w:szCs w:val="22"/>
              </w:rPr>
            </w:pPr>
            <w:r w:rsidRPr="00B35B1F">
              <w:rPr>
                <w:rFonts w:ascii="Arial" w:hAnsi="Arial" w:cs="Arial"/>
                <w:sz w:val="22"/>
                <w:szCs w:val="22"/>
              </w:rPr>
              <w:t>-</w:t>
            </w:r>
          </w:p>
        </w:tc>
      </w:tr>
      <w:tr w:rsidR="00CF1622" w:rsidRPr="00B35B1F" w:rsidTr="001C6CF0">
        <w:trPr>
          <w:trHeight w:val="68"/>
        </w:trPr>
        <w:tc>
          <w:tcPr>
            <w:tcW w:w="4442" w:type="dxa"/>
            <w:tcBorders>
              <w:top w:val="nil"/>
              <w:left w:val="nil"/>
              <w:bottom w:val="nil"/>
              <w:right w:val="nil"/>
            </w:tcBorders>
            <w:shd w:val="clear" w:color="000000" w:fill="FFFFFF"/>
            <w:vAlign w:val="bottom"/>
          </w:tcPr>
          <w:p w:rsidR="00CF1622" w:rsidRPr="00B35B1F" w:rsidRDefault="00CF1622" w:rsidP="00AD4E66">
            <w:pPr>
              <w:rPr>
                <w:rFonts w:ascii="Arial" w:hAnsi="Arial" w:cs="Arial"/>
                <w:bCs/>
                <w:sz w:val="21"/>
                <w:szCs w:val="21"/>
                <w:lang w:val="sr-Latn-CS"/>
              </w:rPr>
            </w:pPr>
          </w:p>
        </w:tc>
        <w:tc>
          <w:tcPr>
            <w:tcW w:w="1370" w:type="dxa"/>
            <w:tcBorders>
              <w:top w:val="nil"/>
              <w:left w:val="nil"/>
              <w:bottom w:val="nil"/>
              <w:right w:val="nil"/>
            </w:tcBorders>
            <w:shd w:val="clear" w:color="000000" w:fill="FFFFFF"/>
            <w:vAlign w:val="bottom"/>
          </w:tcPr>
          <w:p w:rsidR="00CF1622" w:rsidRPr="00B35B1F" w:rsidRDefault="00CF1622" w:rsidP="001C6CF0">
            <w:pPr>
              <w:jc w:val="center"/>
              <w:rPr>
                <w:rFonts w:ascii="Arial" w:hAnsi="Arial" w:cs="Arial"/>
                <w:sz w:val="21"/>
                <w:szCs w:val="21"/>
                <w:lang w:val="sr-Latn-CS"/>
              </w:rPr>
            </w:pPr>
          </w:p>
        </w:tc>
        <w:tc>
          <w:tcPr>
            <w:tcW w:w="1681" w:type="dxa"/>
            <w:tcBorders>
              <w:top w:val="single" w:sz="4" w:space="0" w:color="auto"/>
              <w:left w:val="nil"/>
              <w:bottom w:val="single" w:sz="8" w:space="0" w:color="auto"/>
              <w:right w:val="nil"/>
            </w:tcBorders>
            <w:shd w:val="clear" w:color="000000" w:fill="FFFFFF"/>
            <w:vAlign w:val="bottom"/>
          </w:tcPr>
          <w:p w:rsidR="00CF1622" w:rsidRPr="00B35B1F" w:rsidRDefault="00CF1622" w:rsidP="00CF1622">
            <w:pPr>
              <w:ind w:right="74"/>
              <w:jc w:val="right"/>
              <w:rPr>
                <w:rFonts w:ascii="Arial" w:hAnsi="Arial" w:cs="Arial"/>
                <w:b/>
                <w:bCs/>
                <w:sz w:val="21"/>
                <w:szCs w:val="21"/>
              </w:rPr>
            </w:pPr>
            <w:r w:rsidRPr="00B35B1F">
              <w:rPr>
                <w:rFonts w:ascii="Arial" w:hAnsi="Arial" w:cs="Arial"/>
                <w:b/>
                <w:bCs/>
                <w:sz w:val="21"/>
                <w:szCs w:val="21"/>
              </w:rPr>
              <w:t>61</w:t>
            </w:r>
            <w:r w:rsidR="00807148">
              <w:rPr>
                <w:rFonts w:ascii="Arial" w:hAnsi="Arial" w:cs="Arial"/>
                <w:b/>
                <w:bCs/>
                <w:sz w:val="21"/>
                <w:szCs w:val="21"/>
              </w:rPr>
              <w:t>,</w:t>
            </w:r>
            <w:r w:rsidRPr="00B35B1F">
              <w:rPr>
                <w:rFonts w:ascii="Arial" w:hAnsi="Arial" w:cs="Arial"/>
                <w:b/>
                <w:bCs/>
                <w:sz w:val="21"/>
                <w:szCs w:val="21"/>
              </w:rPr>
              <w:t>221</w:t>
            </w:r>
            <w:r w:rsidR="00807148">
              <w:rPr>
                <w:rFonts w:ascii="Arial" w:hAnsi="Arial" w:cs="Arial"/>
                <w:b/>
                <w:bCs/>
                <w:sz w:val="21"/>
                <w:szCs w:val="21"/>
              </w:rPr>
              <w:t>,</w:t>
            </w:r>
            <w:r w:rsidRPr="00B35B1F">
              <w:rPr>
                <w:rFonts w:ascii="Arial" w:hAnsi="Arial" w:cs="Arial"/>
                <w:b/>
                <w:bCs/>
                <w:sz w:val="21"/>
                <w:szCs w:val="21"/>
              </w:rPr>
              <w:t>058</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b/>
                <w:bCs/>
                <w:sz w:val="22"/>
                <w:szCs w:val="22"/>
              </w:rPr>
            </w:pPr>
          </w:p>
        </w:tc>
        <w:tc>
          <w:tcPr>
            <w:tcW w:w="1591" w:type="dxa"/>
            <w:tcBorders>
              <w:top w:val="single" w:sz="4" w:space="0" w:color="auto"/>
              <w:left w:val="nil"/>
              <w:bottom w:val="single" w:sz="8" w:space="0" w:color="auto"/>
              <w:right w:val="nil"/>
            </w:tcBorders>
            <w:shd w:val="clear" w:color="000000" w:fill="FFFFFF"/>
            <w:vAlign w:val="bottom"/>
          </w:tcPr>
          <w:p w:rsidR="00CF1622" w:rsidRPr="00B35B1F" w:rsidRDefault="00CF1622" w:rsidP="001C6CF0">
            <w:pPr>
              <w:ind w:right="74"/>
              <w:jc w:val="right"/>
              <w:rPr>
                <w:rFonts w:ascii="Arial" w:hAnsi="Arial" w:cs="Arial"/>
                <w:b/>
                <w:bCs/>
                <w:sz w:val="22"/>
                <w:szCs w:val="22"/>
              </w:rPr>
            </w:pPr>
            <w:r w:rsidRPr="00B35B1F">
              <w:rPr>
                <w:rFonts w:ascii="Arial" w:hAnsi="Arial" w:cs="Arial"/>
                <w:b/>
                <w:bCs/>
                <w:sz w:val="22"/>
                <w:szCs w:val="22"/>
              </w:rPr>
              <w:t xml:space="preserve">  53</w:t>
            </w:r>
            <w:r w:rsidR="00807148">
              <w:rPr>
                <w:rFonts w:ascii="Arial" w:hAnsi="Arial" w:cs="Arial"/>
                <w:b/>
                <w:bCs/>
                <w:sz w:val="22"/>
                <w:szCs w:val="22"/>
              </w:rPr>
              <w:t>,</w:t>
            </w:r>
            <w:r w:rsidRPr="00B35B1F">
              <w:rPr>
                <w:rFonts w:ascii="Arial" w:hAnsi="Arial" w:cs="Arial"/>
                <w:b/>
                <w:bCs/>
                <w:sz w:val="22"/>
                <w:szCs w:val="22"/>
              </w:rPr>
              <w:t>141</w:t>
            </w:r>
            <w:r w:rsidR="00807148">
              <w:rPr>
                <w:rFonts w:ascii="Arial" w:hAnsi="Arial" w:cs="Arial"/>
                <w:b/>
                <w:bCs/>
                <w:sz w:val="22"/>
                <w:szCs w:val="22"/>
              </w:rPr>
              <w:t>,</w:t>
            </w:r>
            <w:r w:rsidRPr="00B35B1F">
              <w:rPr>
                <w:rFonts w:ascii="Arial" w:hAnsi="Arial" w:cs="Arial"/>
                <w:b/>
                <w:bCs/>
                <w:sz w:val="22"/>
                <w:szCs w:val="22"/>
              </w:rPr>
              <w:t>990</w:t>
            </w:r>
          </w:p>
        </w:tc>
      </w:tr>
      <w:tr w:rsidR="00CF1622" w:rsidRPr="00B35B1F" w:rsidTr="001968B4">
        <w:trPr>
          <w:trHeight w:val="20"/>
        </w:trPr>
        <w:tc>
          <w:tcPr>
            <w:tcW w:w="4442" w:type="dxa"/>
            <w:tcBorders>
              <w:top w:val="nil"/>
              <w:left w:val="nil"/>
              <w:bottom w:val="nil"/>
              <w:right w:val="nil"/>
            </w:tcBorders>
            <w:shd w:val="clear" w:color="000000" w:fill="FFFFFF"/>
            <w:vAlign w:val="bottom"/>
          </w:tcPr>
          <w:p w:rsidR="00CF1622" w:rsidRPr="00B35B1F" w:rsidRDefault="00CF1622" w:rsidP="00A53120">
            <w:pPr>
              <w:rPr>
                <w:rFonts w:ascii="Arial" w:hAnsi="Arial" w:cs="Arial"/>
                <w:b/>
                <w:bCs/>
                <w:sz w:val="21"/>
                <w:szCs w:val="21"/>
                <w:lang w:val="sr-Latn-CS"/>
              </w:rPr>
            </w:pPr>
            <w:r w:rsidRPr="00B35B1F">
              <w:rPr>
                <w:rFonts w:ascii="Arial" w:hAnsi="Arial" w:cs="Arial"/>
                <w:bCs/>
                <w:sz w:val="21"/>
                <w:szCs w:val="21"/>
                <w:lang w:val="sr-Latn-CS"/>
              </w:rPr>
              <w:t>Deferred tax liabilities</w:t>
            </w:r>
          </w:p>
        </w:tc>
        <w:tc>
          <w:tcPr>
            <w:tcW w:w="1370" w:type="dxa"/>
            <w:tcBorders>
              <w:top w:val="nil"/>
              <w:left w:val="nil"/>
              <w:bottom w:val="nil"/>
              <w:right w:val="nil"/>
            </w:tcBorders>
            <w:shd w:val="clear" w:color="000000" w:fill="FFFFFF"/>
            <w:vAlign w:val="bottom"/>
          </w:tcPr>
          <w:p w:rsidR="00CF1622" w:rsidRPr="00B35B1F" w:rsidRDefault="00CF1622" w:rsidP="001C6CF0">
            <w:pPr>
              <w:jc w:val="center"/>
              <w:rPr>
                <w:rFonts w:ascii="Arial" w:hAnsi="Arial" w:cs="Arial"/>
                <w:sz w:val="21"/>
                <w:szCs w:val="21"/>
              </w:rPr>
            </w:pPr>
            <w:r w:rsidRPr="00B35B1F">
              <w:rPr>
                <w:rFonts w:ascii="Arial" w:hAnsi="Arial" w:cs="Arial"/>
                <w:sz w:val="21"/>
                <w:szCs w:val="21"/>
              </w:rPr>
              <w:t>17</w:t>
            </w:r>
          </w:p>
        </w:tc>
        <w:tc>
          <w:tcPr>
            <w:tcW w:w="1681" w:type="dxa"/>
            <w:tcBorders>
              <w:top w:val="single" w:sz="8" w:space="0" w:color="auto"/>
              <w:left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1</w:t>
            </w:r>
            <w:r w:rsidR="00807148">
              <w:rPr>
                <w:rFonts w:ascii="Arial" w:hAnsi="Arial" w:cs="Arial"/>
                <w:sz w:val="21"/>
                <w:szCs w:val="21"/>
              </w:rPr>
              <w:t>,</w:t>
            </w:r>
            <w:r w:rsidRPr="00B35B1F">
              <w:rPr>
                <w:rFonts w:ascii="Arial" w:hAnsi="Arial" w:cs="Arial"/>
                <w:sz w:val="21"/>
                <w:szCs w:val="21"/>
              </w:rPr>
              <w:t>458</w:t>
            </w:r>
            <w:r w:rsidR="00807148">
              <w:rPr>
                <w:rFonts w:ascii="Arial" w:hAnsi="Arial" w:cs="Arial"/>
                <w:sz w:val="21"/>
                <w:szCs w:val="21"/>
              </w:rPr>
              <w:t>,</w:t>
            </w:r>
            <w:r w:rsidRPr="00B35B1F">
              <w:rPr>
                <w:rFonts w:ascii="Arial" w:hAnsi="Arial" w:cs="Arial"/>
                <w:sz w:val="21"/>
                <w:szCs w:val="21"/>
              </w:rPr>
              <w:t>535</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bCs/>
                <w:sz w:val="22"/>
                <w:szCs w:val="22"/>
              </w:rPr>
            </w:pPr>
            <w:r w:rsidRPr="00B35B1F">
              <w:rPr>
                <w:rFonts w:ascii="Arial" w:hAnsi="Arial" w:cs="Arial"/>
                <w:bCs/>
                <w:sz w:val="22"/>
                <w:szCs w:val="22"/>
              </w:rPr>
              <w:t> </w:t>
            </w:r>
          </w:p>
        </w:tc>
        <w:tc>
          <w:tcPr>
            <w:tcW w:w="1591" w:type="dxa"/>
            <w:tcBorders>
              <w:top w:val="single" w:sz="8" w:space="0" w:color="auto"/>
              <w:left w:val="nil"/>
              <w:right w:val="nil"/>
            </w:tcBorders>
            <w:shd w:val="clear" w:color="000000" w:fill="FFFFFF"/>
            <w:vAlign w:val="bottom"/>
          </w:tcPr>
          <w:p w:rsidR="00CF1622" w:rsidRPr="00B35B1F" w:rsidRDefault="00CF1622" w:rsidP="001C6CF0">
            <w:pPr>
              <w:ind w:right="74"/>
              <w:jc w:val="right"/>
              <w:rPr>
                <w:rFonts w:ascii="Arial" w:hAnsi="Arial" w:cs="Arial"/>
                <w:bCs/>
                <w:sz w:val="22"/>
                <w:szCs w:val="22"/>
              </w:rPr>
            </w:pPr>
            <w:r w:rsidRPr="00B35B1F">
              <w:rPr>
                <w:rFonts w:ascii="Arial" w:hAnsi="Arial" w:cs="Arial"/>
                <w:bCs/>
                <w:sz w:val="22"/>
                <w:szCs w:val="22"/>
              </w:rPr>
              <w:t xml:space="preserve">  1</w:t>
            </w:r>
            <w:r w:rsidR="00807148">
              <w:rPr>
                <w:rFonts w:ascii="Arial" w:hAnsi="Arial" w:cs="Arial"/>
                <w:bCs/>
                <w:sz w:val="22"/>
                <w:szCs w:val="22"/>
              </w:rPr>
              <w:t>,</w:t>
            </w:r>
            <w:r w:rsidRPr="00B35B1F">
              <w:rPr>
                <w:rFonts w:ascii="Arial" w:hAnsi="Arial" w:cs="Arial"/>
                <w:bCs/>
                <w:sz w:val="22"/>
                <w:szCs w:val="22"/>
              </w:rPr>
              <w:t>932</w:t>
            </w:r>
            <w:r w:rsidR="00807148">
              <w:rPr>
                <w:rFonts w:ascii="Arial" w:hAnsi="Arial" w:cs="Arial"/>
                <w:bCs/>
                <w:sz w:val="22"/>
                <w:szCs w:val="22"/>
              </w:rPr>
              <w:t>,</w:t>
            </w:r>
            <w:r w:rsidRPr="00B35B1F">
              <w:rPr>
                <w:rFonts w:ascii="Arial" w:hAnsi="Arial" w:cs="Arial"/>
                <w:bCs/>
                <w:sz w:val="22"/>
                <w:szCs w:val="22"/>
              </w:rPr>
              <w:t xml:space="preserve">016 </w:t>
            </w:r>
          </w:p>
        </w:tc>
      </w:tr>
      <w:tr w:rsidR="00CF1622" w:rsidRPr="00B35B1F" w:rsidTr="001968B4">
        <w:trPr>
          <w:trHeight w:val="20"/>
        </w:trPr>
        <w:tc>
          <w:tcPr>
            <w:tcW w:w="4442" w:type="dxa"/>
            <w:tcBorders>
              <w:top w:val="nil"/>
              <w:left w:val="nil"/>
              <w:bottom w:val="nil"/>
              <w:right w:val="nil"/>
            </w:tcBorders>
            <w:shd w:val="clear" w:color="000000" w:fill="FFFFFF"/>
            <w:vAlign w:val="bottom"/>
          </w:tcPr>
          <w:p w:rsidR="00CF1622" w:rsidRPr="00B35B1F" w:rsidRDefault="00CF1622" w:rsidP="00AD4E66">
            <w:pPr>
              <w:rPr>
                <w:rFonts w:ascii="Arial" w:hAnsi="Arial" w:cs="Arial"/>
                <w:b/>
                <w:bCs/>
                <w:sz w:val="21"/>
                <w:szCs w:val="21"/>
                <w:lang w:val="sr-Latn-CS"/>
              </w:rPr>
            </w:pPr>
            <w:r w:rsidRPr="00B35B1F">
              <w:rPr>
                <w:rFonts w:ascii="Arial" w:hAnsi="Arial" w:cs="Arial"/>
                <w:b/>
                <w:bCs/>
                <w:sz w:val="21"/>
                <w:szCs w:val="21"/>
                <w:lang w:val="sr-Latn-CS"/>
              </w:rPr>
              <w:t>Total liabilities</w:t>
            </w:r>
          </w:p>
        </w:tc>
        <w:tc>
          <w:tcPr>
            <w:tcW w:w="1370" w:type="dxa"/>
            <w:tcBorders>
              <w:top w:val="nil"/>
              <w:left w:val="nil"/>
              <w:bottom w:val="nil"/>
              <w:right w:val="nil"/>
            </w:tcBorders>
            <w:shd w:val="clear" w:color="000000" w:fill="FFFFFF"/>
            <w:vAlign w:val="bottom"/>
          </w:tcPr>
          <w:p w:rsidR="00CF1622" w:rsidRPr="00B35B1F" w:rsidRDefault="00CF1622" w:rsidP="001C6CF0">
            <w:pPr>
              <w:jc w:val="center"/>
              <w:rPr>
                <w:rFonts w:ascii="Arial" w:hAnsi="Arial" w:cs="Arial"/>
                <w:sz w:val="21"/>
                <w:szCs w:val="21"/>
                <w:lang w:val="sr-Latn-CS"/>
              </w:rPr>
            </w:pPr>
          </w:p>
        </w:tc>
        <w:tc>
          <w:tcPr>
            <w:tcW w:w="1681" w:type="dxa"/>
            <w:tcBorders>
              <w:top w:val="nil"/>
              <w:left w:val="nil"/>
              <w:bottom w:val="double" w:sz="6" w:space="0" w:color="auto"/>
              <w:right w:val="nil"/>
            </w:tcBorders>
            <w:shd w:val="clear" w:color="000000" w:fill="FFFFFF"/>
            <w:vAlign w:val="bottom"/>
          </w:tcPr>
          <w:p w:rsidR="00CF1622" w:rsidRPr="00B35B1F" w:rsidRDefault="00CF1622" w:rsidP="00CF1622">
            <w:pPr>
              <w:ind w:right="74"/>
              <w:jc w:val="right"/>
              <w:rPr>
                <w:rFonts w:ascii="Arial" w:hAnsi="Arial" w:cs="Arial"/>
                <w:b/>
                <w:bCs/>
                <w:sz w:val="21"/>
                <w:szCs w:val="21"/>
              </w:rPr>
            </w:pPr>
            <w:r w:rsidRPr="00B35B1F">
              <w:rPr>
                <w:rFonts w:ascii="Arial" w:hAnsi="Arial" w:cs="Arial"/>
                <w:b/>
                <w:bCs/>
                <w:sz w:val="21"/>
                <w:szCs w:val="21"/>
              </w:rPr>
              <w:t>177</w:t>
            </w:r>
            <w:r w:rsidR="00807148">
              <w:rPr>
                <w:rFonts w:ascii="Arial" w:hAnsi="Arial" w:cs="Arial"/>
                <w:b/>
                <w:bCs/>
                <w:sz w:val="21"/>
                <w:szCs w:val="21"/>
              </w:rPr>
              <w:t>,</w:t>
            </w:r>
            <w:r w:rsidRPr="00B35B1F">
              <w:rPr>
                <w:rFonts w:ascii="Arial" w:hAnsi="Arial" w:cs="Arial"/>
                <w:b/>
                <w:bCs/>
                <w:sz w:val="21"/>
                <w:szCs w:val="21"/>
              </w:rPr>
              <w:t>127</w:t>
            </w:r>
            <w:r w:rsidR="00807148">
              <w:rPr>
                <w:rFonts w:ascii="Arial" w:hAnsi="Arial" w:cs="Arial"/>
                <w:b/>
                <w:bCs/>
                <w:sz w:val="21"/>
                <w:szCs w:val="21"/>
              </w:rPr>
              <w:t>,</w:t>
            </w:r>
            <w:r w:rsidRPr="00B35B1F">
              <w:rPr>
                <w:rFonts w:ascii="Arial" w:hAnsi="Arial" w:cs="Arial"/>
                <w:b/>
                <w:bCs/>
                <w:sz w:val="21"/>
                <w:szCs w:val="21"/>
              </w:rPr>
              <w:t>001</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b/>
                <w:bCs/>
                <w:sz w:val="22"/>
                <w:szCs w:val="22"/>
              </w:rPr>
            </w:pPr>
            <w:r w:rsidRPr="00B35B1F">
              <w:rPr>
                <w:rFonts w:ascii="Arial" w:hAnsi="Arial" w:cs="Arial"/>
                <w:b/>
                <w:bCs/>
                <w:sz w:val="22"/>
                <w:szCs w:val="22"/>
              </w:rPr>
              <w:t> </w:t>
            </w:r>
          </w:p>
        </w:tc>
        <w:tc>
          <w:tcPr>
            <w:tcW w:w="1591" w:type="dxa"/>
            <w:tcBorders>
              <w:top w:val="nil"/>
              <w:left w:val="nil"/>
              <w:bottom w:val="double" w:sz="6" w:space="0" w:color="auto"/>
              <w:right w:val="nil"/>
            </w:tcBorders>
            <w:shd w:val="clear" w:color="000000" w:fill="FFFFFF"/>
            <w:vAlign w:val="bottom"/>
          </w:tcPr>
          <w:p w:rsidR="00CF1622" w:rsidRPr="00B35B1F" w:rsidRDefault="00CF1622" w:rsidP="001C6CF0">
            <w:pPr>
              <w:ind w:right="74"/>
              <w:jc w:val="right"/>
              <w:rPr>
                <w:rFonts w:ascii="Arial" w:hAnsi="Arial" w:cs="Arial"/>
                <w:b/>
                <w:bCs/>
                <w:sz w:val="22"/>
                <w:szCs w:val="22"/>
              </w:rPr>
            </w:pPr>
            <w:r w:rsidRPr="00B35B1F">
              <w:rPr>
                <w:rFonts w:ascii="Arial" w:hAnsi="Arial" w:cs="Arial"/>
                <w:b/>
                <w:bCs/>
                <w:sz w:val="22"/>
                <w:szCs w:val="22"/>
              </w:rPr>
              <w:t xml:space="preserve">  144</w:t>
            </w:r>
            <w:r w:rsidR="00807148">
              <w:rPr>
                <w:rFonts w:ascii="Arial" w:hAnsi="Arial" w:cs="Arial"/>
                <w:b/>
                <w:bCs/>
                <w:sz w:val="22"/>
                <w:szCs w:val="22"/>
              </w:rPr>
              <w:t>,</w:t>
            </w:r>
            <w:r w:rsidRPr="00B35B1F">
              <w:rPr>
                <w:rFonts w:ascii="Arial" w:hAnsi="Arial" w:cs="Arial"/>
                <w:b/>
                <w:bCs/>
                <w:sz w:val="22"/>
                <w:szCs w:val="22"/>
              </w:rPr>
              <w:t>051</w:t>
            </w:r>
            <w:r w:rsidR="00807148">
              <w:rPr>
                <w:rFonts w:ascii="Arial" w:hAnsi="Arial" w:cs="Arial"/>
                <w:b/>
                <w:bCs/>
                <w:sz w:val="22"/>
                <w:szCs w:val="22"/>
              </w:rPr>
              <w:t>,</w:t>
            </w:r>
            <w:r w:rsidRPr="00B35B1F">
              <w:rPr>
                <w:rFonts w:ascii="Arial" w:hAnsi="Arial" w:cs="Arial"/>
                <w:b/>
                <w:bCs/>
                <w:sz w:val="22"/>
                <w:szCs w:val="22"/>
              </w:rPr>
              <w:t xml:space="preserve">315 </w:t>
            </w:r>
          </w:p>
        </w:tc>
      </w:tr>
      <w:tr w:rsidR="00CF1622" w:rsidRPr="00B35B1F" w:rsidTr="001968B4">
        <w:trPr>
          <w:trHeight w:val="20"/>
        </w:trPr>
        <w:tc>
          <w:tcPr>
            <w:tcW w:w="4442" w:type="dxa"/>
            <w:tcBorders>
              <w:top w:val="nil"/>
              <w:left w:val="nil"/>
              <w:bottom w:val="nil"/>
              <w:right w:val="nil"/>
            </w:tcBorders>
            <w:shd w:val="clear" w:color="000000" w:fill="FFFFFF"/>
          </w:tcPr>
          <w:p w:rsidR="00CF1622" w:rsidRPr="00B35B1F" w:rsidRDefault="00CF1622" w:rsidP="00AD4E66">
            <w:pPr>
              <w:rPr>
                <w:rFonts w:ascii="Arial" w:hAnsi="Arial" w:cs="Arial"/>
                <w:bCs/>
                <w:sz w:val="21"/>
                <w:szCs w:val="21"/>
                <w:lang w:val="sr-Latn-CS"/>
              </w:rPr>
            </w:pPr>
            <w:r w:rsidRPr="00B35B1F">
              <w:rPr>
                <w:rFonts w:ascii="Arial" w:hAnsi="Arial" w:cs="Arial"/>
                <w:bCs/>
                <w:sz w:val="21"/>
                <w:szCs w:val="21"/>
                <w:lang w:val="sr-Latn-CS"/>
              </w:rPr>
              <w:t>Off-balance sheet liabilities</w:t>
            </w:r>
          </w:p>
        </w:tc>
        <w:tc>
          <w:tcPr>
            <w:tcW w:w="1370" w:type="dxa"/>
            <w:tcBorders>
              <w:top w:val="nil"/>
              <w:left w:val="nil"/>
              <w:bottom w:val="nil"/>
              <w:right w:val="nil"/>
            </w:tcBorders>
            <w:shd w:val="clear" w:color="000000" w:fill="FFFFFF"/>
          </w:tcPr>
          <w:p w:rsidR="00CF1622" w:rsidRPr="00B35B1F" w:rsidRDefault="00CF1622" w:rsidP="001C6CF0">
            <w:pPr>
              <w:jc w:val="center"/>
              <w:rPr>
                <w:rFonts w:ascii="Arial" w:hAnsi="Arial" w:cs="Arial"/>
                <w:sz w:val="21"/>
                <w:szCs w:val="21"/>
              </w:rPr>
            </w:pPr>
            <w:r w:rsidRPr="00B35B1F">
              <w:rPr>
                <w:rFonts w:ascii="Arial" w:hAnsi="Arial" w:cs="Arial"/>
                <w:sz w:val="21"/>
                <w:szCs w:val="21"/>
                <w:lang w:val="sr-Latn-CS"/>
              </w:rPr>
              <w:t>1</w:t>
            </w:r>
            <w:r w:rsidRPr="00B35B1F">
              <w:rPr>
                <w:rFonts w:ascii="Arial" w:hAnsi="Arial" w:cs="Arial"/>
                <w:sz w:val="21"/>
                <w:szCs w:val="21"/>
              </w:rPr>
              <w:t>8</w:t>
            </w:r>
          </w:p>
        </w:tc>
        <w:tc>
          <w:tcPr>
            <w:tcW w:w="1681" w:type="dxa"/>
            <w:tcBorders>
              <w:top w:val="double" w:sz="6" w:space="0" w:color="auto"/>
              <w:left w:val="nil"/>
              <w:right w:val="nil"/>
            </w:tcBorders>
            <w:shd w:val="clear" w:color="000000" w:fill="FFFFFF"/>
            <w:vAlign w:val="bottom"/>
          </w:tcPr>
          <w:p w:rsidR="00CF1622" w:rsidRPr="00B35B1F" w:rsidRDefault="00CF1622" w:rsidP="00CF1622">
            <w:pPr>
              <w:ind w:right="74"/>
              <w:jc w:val="right"/>
              <w:rPr>
                <w:rFonts w:ascii="Arial" w:hAnsi="Arial" w:cs="Arial"/>
                <w:sz w:val="21"/>
                <w:szCs w:val="21"/>
              </w:rPr>
            </w:pPr>
            <w:r w:rsidRPr="00B35B1F">
              <w:rPr>
                <w:rFonts w:ascii="Arial" w:hAnsi="Arial" w:cs="Arial"/>
                <w:sz w:val="21"/>
                <w:szCs w:val="21"/>
              </w:rPr>
              <w:t>88</w:t>
            </w:r>
            <w:r w:rsidR="00807148">
              <w:rPr>
                <w:rFonts w:ascii="Arial" w:hAnsi="Arial" w:cs="Arial"/>
                <w:sz w:val="21"/>
                <w:szCs w:val="21"/>
              </w:rPr>
              <w:t>,</w:t>
            </w:r>
            <w:r w:rsidRPr="00B35B1F">
              <w:rPr>
                <w:rFonts w:ascii="Arial" w:hAnsi="Arial" w:cs="Arial"/>
                <w:sz w:val="21"/>
                <w:szCs w:val="21"/>
              </w:rPr>
              <w:t>793</w:t>
            </w:r>
            <w:r w:rsidR="00807148">
              <w:rPr>
                <w:rFonts w:ascii="Arial" w:hAnsi="Arial" w:cs="Arial"/>
                <w:sz w:val="21"/>
                <w:szCs w:val="21"/>
              </w:rPr>
              <w:t>,</w:t>
            </w:r>
            <w:r w:rsidRPr="00B35B1F">
              <w:rPr>
                <w:rFonts w:ascii="Arial" w:hAnsi="Arial" w:cs="Arial"/>
                <w:sz w:val="21"/>
                <w:szCs w:val="21"/>
              </w:rPr>
              <w:t>346</w:t>
            </w:r>
          </w:p>
        </w:tc>
        <w:tc>
          <w:tcPr>
            <w:tcW w:w="308" w:type="dxa"/>
            <w:tcBorders>
              <w:top w:val="nil"/>
              <w:left w:val="nil"/>
              <w:bottom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r w:rsidRPr="00B35B1F">
              <w:rPr>
                <w:rFonts w:ascii="Arial" w:hAnsi="Arial" w:cs="Arial"/>
                <w:sz w:val="22"/>
                <w:szCs w:val="22"/>
              </w:rPr>
              <w:t> </w:t>
            </w:r>
          </w:p>
        </w:tc>
        <w:tc>
          <w:tcPr>
            <w:tcW w:w="1591" w:type="dxa"/>
            <w:tcBorders>
              <w:top w:val="double" w:sz="6" w:space="0" w:color="auto"/>
              <w:left w:val="nil"/>
              <w:right w:val="nil"/>
            </w:tcBorders>
            <w:shd w:val="clear" w:color="000000" w:fill="FFFFFF"/>
            <w:vAlign w:val="bottom"/>
          </w:tcPr>
          <w:p w:rsidR="00CF1622" w:rsidRPr="00B35B1F" w:rsidRDefault="00CF1622" w:rsidP="001C6CF0">
            <w:pPr>
              <w:ind w:right="74"/>
              <w:jc w:val="right"/>
              <w:rPr>
                <w:rFonts w:ascii="Arial" w:hAnsi="Arial" w:cs="Arial"/>
                <w:sz w:val="22"/>
                <w:szCs w:val="22"/>
              </w:rPr>
            </w:pPr>
            <w:r w:rsidRPr="00B35B1F">
              <w:rPr>
                <w:rFonts w:ascii="Arial" w:hAnsi="Arial" w:cs="Arial"/>
                <w:sz w:val="22"/>
                <w:szCs w:val="22"/>
              </w:rPr>
              <w:t xml:space="preserve">  151</w:t>
            </w:r>
            <w:r w:rsidR="00807148">
              <w:rPr>
                <w:rFonts w:ascii="Arial" w:hAnsi="Arial" w:cs="Arial"/>
                <w:sz w:val="22"/>
                <w:szCs w:val="22"/>
              </w:rPr>
              <w:t>,</w:t>
            </w:r>
            <w:r w:rsidRPr="00B35B1F">
              <w:rPr>
                <w:rFonts w:ascii="Arial" w:hAnsi="Arial" w:cs="Arial"/>
                <w:sz w:val="22"/>
                <w:szCs w:val="22"/>
              </w:rPr>
              <w:t>211</w:t>
            </w:r>
            <w:r w:rsidR="00807148">
              <w:rPr>
                <w:rFonts w:ascii="Arial" w:hAnsi="Arial" w:cs="Arial"/>
                <w:sz w:val="22"/>
                <w:szCs w:val="22"/>
              </w:rPr>
              <w:t>,</w:t>
            </w:r>
            <w:r w:rsidRPr="00B35B1F">
              <w:rPr>
                <w:rFonts w:ascii="Arial" w:hAnsi="Arial" w:cs="Arial"/>
                <w:sz w:val="22"/>
                <w:szCs w:val="22"/>
              </w:rPr>
              <w:t xml:space="preserve">899 </w:t>
            </w:r>
          </w:p>
        </w:tc>
      </w:tr>
    </w:tbl>
    <w:p w:rsidR="001968B4" w:rsidRPr="00B35B1F" w:rsidRDefault="001968B4" w:rsidP="001762B6">
      <w:pPr>
        <w:jc w:val="center"/>
        <w:rPr>
          <w:rFonts w:ascii="Arial" w:hAnsi="Arial" w:cs="Arial"/>
          <w:sz w:val="6"/>
          <w:szCs w:val="6"/>
          <w:lang w:val="sr-Latn-CS"/>
        </w:rPr>
      </w:pPr>
    </w:p>
    <w:p w:rsidR="00422299" w:rsidRPr="0099754F" w:rsidRDefault="00173E89" w:rsidP="001762B6">
      <w:pPr>
        <w:jc w:val="center"/>
        <w:rPr>
          <w:rFonts w:ascii="Arial" w:hAnsi="Arial" w:cs="Arial"/>
          <w:sz w:val="22"/>
          <w:szCs w:val="22"/>
          <w:lang w:val="sr-Latn-CS"/>
        </w:rPr>
      </w:pPr>
      <w:r w:rsidRPr="0099754F">
        <w:rPr>
          <w:rFonts w:ascii="Arial" w:hAnsi="Arial" w:cs="Arial"/>
          <w:sz w:val="22"/>
          <w:szCs w:val="22"/>
          <w:lang w:val="sr-Latn-CS"/>
        </w:rPr>
        <w:t>Notes from the page 7 to</w:t>
      </w:r>
      <w:r w:rsidR="00663B52" w:rsidRPr="0099754F">
        <w:rPr>
          <w:rFonts w:ascii="Arial" w:hAnsi="Arial" w:cs="Arial"/>
          <w:sz w:val="22"/>
          <w:szCs w:val="22"/>
          <w:lang w:val="sr-Latn-CS"/>
        </w:rPr>
        <w:t xml:space="preserve"> </w:t>
      </w:r>
      <w:r w:rsidR="00224C8C" w:rsidRPr="0099754F">
        <w:rPr>
          <w:rFonts w:ascii="Arial" w:hAnsi="Arial" w:cs="Arial"/>
          <w:sz w:val="22"/>
          <w:szCs w:val="22"/>
          <w:lang w:val="sr-Latn-CS"/>
        </w:rPr>
        <w:t>8</w:t>
      </w:r>
      <w:r w:rsidR="00650CA5">
        <w:rPr>
          <w:rFonts w:ascii="Arial" w:hAnsi="Arial" w:cs="Arial"/>
          <w:sz w:val="22"/>
          <w:szCs w:val="22"/>
          <w:lang w:val="sr-Latn-CS"/>
        </w:rPr>
        <w:t>4</w:t>
      </w:r>
      <w:r w:rsidRPr="0099754F">
        <w:rPr>
          <w:rFonts w:ascii="Arial" w:hAnsi="Arial" w:cs="Arial"/>
          <w:sz w:val="22"/>
          <w:szCs w:val="22"/>
          <w:lang w:val="sr-Latn-CS"/>
        </w:rPr>
        <w:t xml:space="preserve"> are the part of these Financial Statements</w:t>
      </w:r>
      <w:r w:rsidR="001762B6" w:rsidRPr="0099754F">
        <w:rPr>
          <w:rFonts w:ascii="Arial" w:hAnsi="Arial" w:cs="Arial"/>
          <w:sz w:val="22"/>
          <w:szCs w:val="22"/>
          <w:lang w:val="sr-Latn-CS"/>
        </w:rPr>
        <w:t>.</w:t>
      </w:r>
    </w:p>
    <w:p w:rsidR="001762B6" w:rsidRPr="00B35B1F" w:rsidRDefault="001762B6" w:rsidP="001762B6">
      <w:pPr>
        <w:jc w:val="center"/>
        <w:rPr>
          <w:rFonts w:ascii="Arial" w:hAnsi="Arial" w:cs="Arial"/>
          <w:lang w:val="sr-Latn-CS"/>
        </w:rPr>
      </w:pPr>
    </w:p>
    <w:p w:rsidR="007F25BA" w:rsidRPr="00B35B1F" w:rsidRDefault="00173E89" w:rsidP="0028640E">
      <w:pPr>
        <w:rPr>
          <w:rFonts w:ascii="Arial" w:hAnsi="Arial" w:cs="Arial"/>
          <w:b/>
          <w:lang w:val="sr-Latn-CS"/>
        </w:rPr>
      </w:pPr>
      <w:r w:rsidRPr="00B35B1F">
        <w:rPr>
          <w:rFonts w:ascii="Arial" w:hAnsi="Arial" w:cs="Arial"/>
          <w:b/>
          <w:lang w:val="sr-Latn-CS"/>
        </w:rPr>
        <w:t>STATEMENT OF INCOME</w:t>
      </w:r>
    </w:p>
    <w:p w:rsidR="00422299" w:rsidRPr="00B35B1F" w:rsidRDefault="00422299" w:rsidP="0028640E">
      <w:pPr>
        <w:rPr>
          <w:rFonts w:ascii="Arial" w:hAnsi="Arial" w:cs="Arial"/>
          <w:b/>
          <w:sz w:val="6"/>
          <w:szCs w:val="6"/>
          <w:lang w:val="sr-Latn-CS"/>
        </w:rPr>
      </w:pPr>
    </w:p>
    <w:tbl>
      <w:tblPr>
        <w:tblW w:w="9369" w:type="dxa"/>
        <w:tblInd w:w="108" w:type="dxa"/>
        <w:tblLayout w:type="fixed"/>
        <w:tblCellMar>
          <w:left w:w="0" w:type="dxa"/>
          <w:right w:w="0" w:type="dxa"/>
        </w:tblCellMar>
        <w:tblLook w:val="04A0"/>
      </w:tblPr>
      <w:tblGrid>
        <w:gridCol w:w="4253"/>
        <w:gridCol w:w="1560"/>
        <w:gridCol w:w="1666"/>
        <w:gridCol w:w="14"/>
        <w:gridCol w:w="308"/>
        <w:gridCol w:w="1568"/>
      </w:tblGrid>
      <w:tr w:rsidR="00ED190F" w:rsidRPr="00B35B1F" w:rsidTr="00663B52">
        <w:trPr>
          <w:trHeight w:val="20"/>
        </w:trPr>
        <w:tc>
          <w:tcPr>
            <w:tcW w:w="4253" w:type="dxa"/>
            <w:tcBorders>
              <w:top w:val="nil"/>
              <w:left w:val="nil"/>
              <w:bottom w:val="nil"/>
              <w:right w:val="nil"/>
            </w:tcBorders>
            <w:shd w:val="clear" w:color="000000" w:fill="FFFFFF"/>
          </w:tcPr>
          <w:p w:rsidR="00ED190F" w:rsidRPr="00B35B1F" w:rsidRDefault="00ED190F" w:rsidP="007F25BA">
            <w:pPr>
              <w:rPr>
                <w:rFonts w:ascii="Arial" w:hAnsi="Arial" w:cs="Arial"/>
                <w:sz w:val="21"/>
                <w:szCs w:val="21"/>
                <w:lang w:val="sr-Latn-CS"/>
              </w:rPr>
            </w:pPr>
          </w:p>
        </w:tc>
        <w:tc>
          <w:tcPr>
            <w:tcW w:w="1560" w:type="dxa"/>
            <w:tcBorders>
              <w:top w:val="nil"/>
              <w:left w:val="nil"/>
              <w:bottom w:val="nil"/>
              <w:right w:val="nil"/>
            </w:tcBorders>
            <w:shd w:val="clear" w:color="000000" w:fill="FFFFFF"/>
            <w:vAlign w:val="bottom"/>
          </w:tcPr>
          <w:p w:rsidR="00ED190F" w:rsidRPr="00B35B1F" w:rsidRDefault="00ED190F" w:rsidP="007F25BA">
            <w:pPr>
              <w:jc w:val="center"/>
              <w:rPr>
                <w:rFonts w:ascii="Arial" w:hAnsi="Arial" w:cs="Arial"/>
                <w:sz w:val="21"/>
                <w:szCs w:val="21"/>
                <w:lang w:val="sr-Latn-CS"/>
              </w:rPr>
            </w:pPr>
          </w:p>
        </w:tc>
        <w:tc>
          <w:tcPr>
            <w:tcW w:w="3556" w:type="dxa"/>
            <w:gridSpan w:val="4"/>
            <w:tcBorders>
              <w:top w:val="nil"/>
              <w:left w:val="nil"/>
              <w:right w:val="nil"/>
            </w:tcBorders>
            <w:shd w:val="clear" w:color="000000" w:fill="FFFFFF"/>
            <w:vAlign w:val="bottom"/>
          </w:tcPr>
          <w:p w:rsidR="00490D7A" w:rsidRPr="00B35B1F" w:rsidRDefault="00AC3CBD" w:rsidP="00490D7A">
            <w:pPr>
              <w:jc w:val="center"/>
              <w:rPr>
                <w:rFonts w:ascii="Arial" w:hAnsi="Arial" w:cs="Arial"/>
                <w:b/>
                <w:bCs/>
                <w:sz w:val="21"/>
                <w:szCs w:val="21"/>
              </w:rPr>
            </w:pPr>
            <w:r w:rsidRPr="00B35B1F">
              <w:rPr>
                <w:rFonts w:ascii="Arial" w:hAnsi="Arial" w:cs="Arial"/>
                <w:b/>
                <w:bCs/>
                <w:sz w:val="21"/>
                <w:szCs w:val="21"/>
              </w:rPr>
              <w:t>For the year ended</w:t>
            </w:r>
            <w:r w:rsidR="00173E89" w:rsidRPr="00B35B1F">
              <w:rPr>
                <w:rFonts w:ascii="Arial" w:hAnsi="Arial" w:cs="Arial"/>
                <w:b/>
                <w:bCs/>
                <w:sz w:val="21"/>
                <w:szCs w:val="21"/>
              </w:rPr>
              <w:t xml:space="preserve"> </w:t>
            </w:r>
          </w:p>
          <w:p w:rsidR="00ED190F" w:rsidRPr="00B35B1F" w:rsidRDefault="00AC3CBD" w:rsidP="00490D7A">
            <w:pPr>
              <w:jc w:val="center"/>
              <w:rPr>
                <w:rFonts w:ascii="Arial" w:hAnsi="Arial" w:cs="Arial"/>
                <w:b/>
                <w:bCs/>
                <w:sz w:val="21"/>
                <w:szCs w:val="21"/>
              </w:rPr>
            </w:pPr>
            <w:r w:rsidRPr="00B35B1F">
              <w:rPr>
                <w:rFonts w:ascii="Arial" w:hAnsi="Arial" w:cs="Arial"/>
                <w:b/>
                <w:bCs/>
                <w:sz w:val="21"/>
                <w:szCs w:val="21"/>
              </w:rPr>
              <w:t>December 31</w:t>
            </w:r>
            <w:r w:rsidR="00173E89" w:rsidRPr="00B35B1F">
              <w:rPr>
                <w:rFonts w:ascii="Arial" w:hAnsi="Arial" w:cs="Arial"/>
                <w:b/>
                <w:bCs/>
                <w:sz w:val="21"/>
                <w:szCs w:val="21"/>
              </w:rPr>
              <w:t>,</w:t>
            </w:r>
          </w:p>
        </w:tc>
      </w:tr>
      <w:tr w:rsidR="00663B52" w:rsidRPr="00B35B1F" w:rsidTr="00663B52">
        <w:trPr>
          <w:trHeight w:val="20"/>
        </w:trPr>
        <w:tc>
          <w:tcPr>
            <w:tcW w:w="4253" w:type="dxa"/>
            <w:tcBorders>
              <w:top w:val="nil"/>
              <w:left w:val="nil"/>
              <w:bottom w:val="nil"/>
              <w:right w:val="nil"/>
            </w:tcBorders>
            <w:shd w:val="clear" w:color="000000" w:fill="FFFFFF"/>
            <w:vAlign w:val="bottom"/>
          </w:tcPr>
          <w:p w:rsidR="00663B52" w:rsidRPr="00B35B1F" w:rsidRDefault="00663B52" w:rsidP="001762B6">
            <w:pPr>
              <w:rPr>
                <w:rFonts w:ascii="Arial" w:hAnsi="Arial" w:cs="Arial"/>
                <w:sz w:val="21"/>
                <w:szCs w:val="21"/>
                <w:lang w:val="sr-Latn-CS"/>
              </w:rPr>
            </w:pPr>
          </w:p>
        </w:tc>
        <w:tc>
          <w:tcPr>
            <w:tcW w:w="1560" w:type="dxa"/>
            <w:tcBorders>
              <w:top w:val="nil"/>
              <w:left w:val="nil"/>
              <w:bottom w:val="nil"/>
              <w:right w:val="nil"/>
            </w:tcBorders>
            <w:shd w:val="clear" w:color="000000" w:fill="FFFFFF"/>
            <w:vAlign w:val="bottom"/>
          </w:tcPr>
          <w:p w:rsidR="00663B52" w:rsidRPr="00B35B1F" w:rsidRDefault="00663B52" w:rsidP="007F25BA">
            <w:pPr>
              <w:jc w:val="center"/>
              <w:rPr>
                <w:rFonts w:ascii="Arial" w:hAnsi="Arial" w:cs="Arial"/>
                <w:sz w:val="21"/>
                <w:szCs w:val="21"/>
              </w:rPr>
            </w:pPr>
            <w:r w:rsidRPr="00B35B1F">
              <w:rPr>
                <w:rFonts w:ascii="Arial" w:hAnsi="Arial" w:cs="Arial"/>
                <w:sz w:val="21"/>
                <w:szCs w:val="21"/>
                <w:lang w:val="sr-Latn-CS"/>
              </w:rPr>
              <w:t>Notes</w:t>
            </w:r>
          </w:p>
        </w:tc>
        <w:tc>
          <w:tcPr>
            <w:tcW w:w="1666" w:type="dxa"/>
            <w:tcBorders>
              <w:left w:val="nil"/>
              <w:bottom w:val="single" w:sz="8" w:space="0" w:color="auto"/>
              <w:right w:val="nil"/>
            </w:tcBorders>
            <w:shd w:val="clear" w:color="000000" w:fill="FFFFFF"/>
            <w:vAlign w:val="bottom"/>
          </w:tcPr>
          <w:p w:rsidR="00663B52" w:rsidRPr="00B35B1F" w:rsidRDefault="00663B52" w:rsidP="00663B52">
            <w:pPr>
              <w:ind w:right="74"/>
              <w:jc w:val="right"/>
              <w:rPr>
                <w:rFonts w:ascii="Arial" w:hAnsi="Arial" w:cs="Arial"/>
                <w:b/>
                <w:bCs/>
                <w:sz w:val="21"/>
                <w:szCs w:val="21"/>
              </w:rPr>
            </w:pPr>
            <w:r w:rsidRPr="00B35B1F">
              <w:rPr>
                <w:rFonts w:ascii="Arial" w:hAnsi="Arial" w:cs="Arial"/>
                <w:b/>
                <w:bCs/>
                <w:sz w:val="21"/>
                <w:szCs w:val="21"/>
                <w:lang w:val="ru-RU"/>
              </w:rPr>
              <w:t>2010</w:t>
            </w:r>
          </w:p>
        </w:tc>
        <w:tc>
          <w:tcPr>
            <w:tcW w:w="322" w:type="dxa"/>
            <w:gridSpan w:val="2"/>
            <w:tcBorders>
              <w:left w:val="nil"/>
              <w:bottom w:val="nil"/>
              <w:right w:val="nil"/>
            </w:tcBorders>
            <w:shd w:val="clear" w:color="000000" w:fill="FFFFFF"/>
            <w:vAlign w:val="bottom"/>
          </w:tcPr>
          <w:p w:rsidR="00663B52" w:rsidRPr="00B35B1F" w:rsidRDefault="00663B52" w:rsidP="00663B52">
            <w:pPr>
              <w:ind w:right="74"/>
              <w:jc w:val="right"/>
              <w:rPr>
                <w:rFonts w:ascii="Arial" w:hAnsi="Arial" w:cs="Arial"/>
                <w:b/>
                <w:bCs/>
                <w:sz w:val="21"/>
                <w:szCs w:val="21"/>
                <w:lang w:val="sr-Latn-CS"/>
              </w:rPr>
            </w:pPr>
            <w:r w:rsidRPr="00B35B1F">
              <w:rPr>
                <w:rFonts w:ascii="Arial" w:hAnsi="Arial" w:cs="Arial"/>
                <w:b/>
                <w:bCs/>
                <w:sz w:val="21"/>
                <w:szCs w:val="21"/>
                <w:lang w:val="sr-Latn-CS"/>
              </w:rPr>
              <w:t> </w:t>
            </w:r>
          </w:p>
        </w:tc>
        <w:tc>
          <w:tcPr>
            <w:tcW w:w="1568" w:type="dxa"/>
            <w:tcBorders>
              <w:left w:val="nil"/>
              <w:bottom w:val="single" w:sz="8" w:space="0" w:color="auto"/>
              <w:right w:val="nil"/>
            </w:tcBorders>
            <w:shd w:val="clear" w:color="000000" w:fill="FFFFFF"/>
            <w:vAlign w:val="bottom"/>
          </w:tcPr>
          <w:p w:rsidR="00663B52" w:rsidRPr="00B35B1F" w:rsidRDefault="00663B52" w:rsidP="00663B52">
            <w:pPr>
              <w:ind w:right="74"/>
              <w:jc w:val="right"/>
              <w:rPr>
                <w:rFonts w:ascii="Arial" w:hAnsi="Arial" w:cs="Arial"/>
                <w:b/>
                <w:bCs/>
                <w:sz w:val="21"/>
                <w:szCs w:val="21"/>
              </w:rPr>
            </w:pPr>
            <w:r w:rsidRPr="00B35B1F">
              <w:rPr>
                <w:rFonts w:ascii="Arial" w:hAnsi="Arial" w:cs="Arial"/>
                <w:b/>
                <w:bCs/>
                <w:sz w:val="21"/>
                <w:szCs w:val="21"/>
                <w:lang w:val="ru-RU"/>
              </w:rPr>
              <w:t>2009</w:t>
            </w:r>
          </w:p>
        </w:tc>
      </w:tr>
      <w:tr w:rsidR="007F25BA" w:rsidRPr="00B35B1F" w:rsidTr="00663B52">
        <w:trPr>
          <w:trHeight w:val="20"/>
        </w:trPr>
        <w:tc>
          <w:tcPr>
            <w:tcW w:w="4253" w:type="dxa"/>
            <w:tcBorders>
              <w:top w:val="nil"/>
              <w:left w:val="nil"/>
              <w:bottom w:val="nil"/>
              <w:right w:val="nil"/>
            </w:tcBorders>
            <w:shd w:val="clear" w:color="000000" w:fill="FFFFFF"/>
            <w:vAlign w:val="bottom"/>
          </w:tcPr>
          <w:p w:rsidR="007F25BA" w:rsidRPr="00B35B1F" w:rsidRDefault="00CC11BF" w:rsidP="00663B52">
            <w:pPr>
              <w:rPr>
                <w:rFonts w:ascii="Arial" w:hAnsi="Arial" w:cs="Arial"/>
                <w:b/>
                <w:bCs/>
                <w:sz w:val="21"/>
                <w:szCs w:val="21"/>
                <w:lang w:val="sr-Latn-CS"/>
              </w:rPr>
            </w:pPr>
            <w:r w:rsidRPr="00B35B1F">
              <w:rPr>
                <w:rFonts w:ascii="Arial" w:hAnsi="Arial" w:cs="Arial"/>
                <w:b/>
                <w:bCs/>
                <w:sz w:val="21"/>
                <w:szCs w:val="21"/>
                <w:lang w:val="sr-Latn-CS"/>
              </w:rPr>
              <w:t>Operating income</w:t>
            </w:r>
          </w:p>
        </w:tc>
        <w:tc>
          <w:tcPr>
            <w:tcW w:w="1560" w:type="dxa"/>
            <w:tcBorders>
              <w:top w:val="nil"/>
              <w:left w:val="nil"/>
              <w:bottom w:val="nil"/>
              <w:right w:val="nil"/>
            </w:tcBorders>
            <w:shd w:val="clear" w:color="000000" w:fill="FFFFFF"/>
            <w:vAlign w:val="bottom"/>
          </w:tcPr>
          <w:p w:rsidR="007F25BA" w:rsidRPr="00B35B1F" w:rsidRDefault="007F25BA" w:rsidP="00663B52">
            <w:pPr>
              <w:rPr>
                <w:rFonts w:ascii="Arial" w:hAnsi="Arial" w:cs="Arial"/>
                <w:sz w:val="21"/>
                <w:szCs w:val="21"/>
                <w:lang w:val="sr-Latn-CS"/>
              </w:rPr>
            </w:pPr>
          </w:p>
        </w:tc>
        <w:tc>
          <w:tcPr>
            <w:tcW w:w="1680" w:type="dxa"/>
            <w:gridSpan w:val="2"/>
            <w:tcBorders>
              <w:top w:val="nil"/>
              <w:left w:val="nil"/>
              <w:bottom w:val="nil"/>
              <w:right w:val="nil"/>
            </w:tcBorders>
            <w:shd w:val="clear" w:color="000000" w:fill="FFFFFF"/>
            <w:vAlign w:val="bottom"/>
          </w:tcPr>
          <w:p w:rsidR="007F25BA" w:rsidRPr="00B35B1F" w:rsidRDefault="007F25BA" w:rsidP="00663B52">
            <w:pPr>
              <w:rPr>
                <w:rFonts w:ascii="Arial" w:hAnsi="Arial" w:cs="Arial"/>
                <w:sz w:val="21"/>
                <w:szCs w:val="21"/>
                <w:lang w:val="sr-Latn-CS"/>
              </w:rPr>
            </w:pPr>
            <w:r w:rsidRPr="00B35B1F">
              <w:rPr>
                <w:rFonts w:ascii="Arial" w:hAnsi="Arial" w:cs="Arial"/>
                <w:sz w:val="21"/>
                <w:szCs w:val="21"/>
                <w:lang w:val="sr-Latn-CS"/>
              </w:rPr>
              <w:t> </w:t>
            </w:r>
          </w:p>
        </w:tc>
        <w:tc>
          <w:tcPr>
            <w:tcW w:w="308" w:type="dxa"/>
            <w:tcBorders>
              <w:top w:val="nil"/>
              <w:left w:val="nil"/>
              <w:bottom w:val="nil"/>
              <w:right w:val="nil"/>
            </w:tcBorders>
            <w:shd w:val="clear" w:color="000000" w:fill="FFFFFF"/>
            <w:vAlign w:val="bottom"/>
          </w:tcPr>
          <w:p w:rsidR="007F25BA" w:rsidRPr="00B35B1F" w:rsidRDefault="007F25BA" w:rsidP="00663B52">
            <w:pPr>
              <w:rPr>
                <w:rFonts w:ascii="Arial" w:hAnsi="Arial" w:cs="Arial"/>
                <w:sz w:val="21"/>
                <w:szCs w:val="21"/>
                <w:lang w:val="sr-Latn-CS"/>
              </w:rPr>
            </w:pPr>
            <w:r w:rsidRPr="00B35B1F">
              <w:rPr>
                <w:rFonts w:ascii="Arial" w:hAnsi="Arial" w:cs="Arial"/>
                <w:sz w:val="21"/>
                <w:szCs w:val="21"/>
                <w:lang w:val="sr-Latn-CS"/>
              </w:rPr>
              <w:t> </w:t>
            </w:r>
          </w:p>
        </w:tc>
        <w:tc>
          <w:tcPr>
            <w:tcW w:w="1568" w:type="dxa"/>
            <w:tcBorders>
              <w:top w:val="nil"/>
              <w:left w:val="nil"/>
              <w:bottom w:val="nil"/>
              <w:right w:val="nil"/>
            </w:tcBorders>
            <w:shd w:val="clear" w:color="000000" w:fill="FFFFFF"/>
            <w:vAlign w:val="bottom"/>
          </w:tcPr>
          <w:p w:rsidR="007F25BA" w:rsidRPr="00B35B1F" w:rsidRDefault="007F25BA" w:rsidP="00452B1A">
            <w:pPr>
              <w:jc w:val="right"/>
              <w:rPr>
                <w:rFonts w:ascii="Arial" w:hAnsi="Arial" w:cs="Arial"/>
                <w:i/>
                <w:sz w:val="21"/>
                <w:szCs w:val="21"/>
                <w:lang w:val="sr-Latn-CS"/>
              </w:rPr>
            </w:pPr>
            <w:r w:rsidRPr="00B35B1F">
              <w:rPr>
                <w:rFonts w:ascii="Arial" w:hAnsi="Arial" w:cs="Arial"/>
                <w:i/>
                <w:sz w:val="21"/>
                <w:szCs w:val="21"/>
                <w:lang w:val="sr-Latn-CS"/>
              </w:rPr>
              <w:t> </w:t>
            </w:r>
            <w:r w:rsidR="00452B1A" w:rsidRPr="00B35B1F">
              <w:rPr>
                <w:rFonts w:ascii="Arial" w:hAnsi="Arial" w:cs="Arial"/>
                <w:i/>
                <w:sz w:val="21"/>
                <w:szCs w:val="21"/>
                <w:lang w:val="sr-Latn-CS"/>
              </w:rPr>
              <w:t>(Adjusted)</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Sales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lang w:val="sr-Latn-CS"/>
              </w:rPr>
              <w:t>2</w:t>
            </w:r>
            <w:r w:rsidRPr="00B35B1F">
              <w:rPr>
                <w:rFonts w:ascii="Arial" w:hAnsi="Arial" w:cs="Arial"/>
                <w:sz w:val="21"/>
                <w:szCs w:val="21"/>
              </w:rPr>
              <w:t>7</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161</w:t>
            </w:r>
            <w:r w:rsidR="00807148">
              <w:rPr>
                <w:rFonts w:ascii="Arial" w:hAnsi="Arial" w:cs="Arial"/>
                <w:sz w:val="22"/>
                <w:szCs w:val="22"/>
              </w:rPr>
              <w:t>,</w:t>
            </w:r>
            <w:r w:rsidRPr="00B35B1F">
              <w:rPr>
                <w:rFonts w:ascii="Arial" w:hAnsi="Arial" w:cs="Arial"/>
                <w:sz w:val="22"/>
                <w:szCs w:val="22"/>
              </w:rPr>
              <w:t>148</w:t>
            </w:r>
            <w:r w:rsidR="00807148">
              <w:rPr>
                <w:rFonts w:ascii="Arial" w:hAnsi="Arial" w:cs="Arial"/>
                <w:sz w:val="22"/>
                <w:szCs w:val="22"/>
              </w:rPr>
              <w:t>,</w:t>
            </w:r>
            <w:r w:rsidRPr="00B35B1F">
              <w:rPr>
                <w:rFonts w:ascii="Arial" w:hAnsi="Arial" w:cs="Arial"/>
                <w:sz w:val="22"/>
                <w:szCs w:val="22"/>
              </w:rPr>
              <w:t>850</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118</w:t>
            </w:r>
            <w:r w:rsidR="00807148">
              <w:rPr>
                <w:rFonts w:ascii="Arial" w:hAnsi="Arial" w:cs="Arial"/>
                <w:sz w:val="22"/>
                <w:szCs w:val="22"/>
              </w:rPr>
              <w:t>,</w:t>
            </w:r>
            <w:r w:rsidRPr="00B35B1F">
              <w:rPr>
                <w:rFonts w:ascii="Arial" w:hAnsi="Arial" w:cs="Arial"/>
                <w:sz w:val="22"/>
                <w:szCs w:val="22"/>
              </w:rPr>
              <w:t>375</w:t>
            </w:r>
            <w:r w:rsidR="00807148">
              <w:rPr>
                <w:rFonts w:ascii="Arial" w:hAnsi="Arial" w:cs="Arial"/>
                <w:sz w:val="22"/>
                <w:szCs w:val="22"/>
              </w:rPr>
              <w:t>,</w:t>
            </w:r>
            <w:r w:rsidRPr="00B35B1F">
              <w:rPr>
                <w:rFonts w:ascii="Arial" w:hAnsi="Arial" w:cs="Arial"/>
                <w:sz w:val="22"/>
                <w:szCs w:val="22"/>
              </w:rPr>
              <w:t>584</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CC11BF">
            <w:pPr>
              <w:ind w:left="142" w:hanging="142"/>
              <w:rPr>
                <w:rFonts w:ascii="Arial" w:hAnsi="Arial" w:cs="Arial"/>
                <w:sz w:val="21"/>
                <w:szCs w:val="21"/>
              </w:rPr>
            </w:pPr>
            <w:r w:rsidRPr="00B35B1F">
              <w:rPr>
                <w:rFonts w:ascii="Arial" w:hAnsi="Arial" w:cs="Arial"/>
                <w:sz w:val="21"/>
                <w:szCs w:val="21"/>
              </w:rPr>
              <w:t>Work performed by the entity and capitalized</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lang w:val="sr-Latn-CS"/>
              </w:rPr>
            </w:pP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2</w:t>
            </w:r>
            <w:r w:rsidR="00807148">
              <w:rPr>
                <w:rFonts w:ascii="Arial" w:hAnsi="Arial" w:cs="Arial"/>
                <w:sz w:val="22"/>
                <w:szCs w:val="22"/>
              </w:rPr>
              <w:t>,</w:t>
            </w:r>
            <w:r w:rsidRPr="00B35B1F">
              <w:rPr>
                <w:rFonts w:ascii="Arial" w:hAnsi="Arial" w:cs="Arial"/>
                <w:sz w:val="22"/>
                <w:szCs w:val="22"/>
              </w:rPr>
              <w:t>906</w:t>
            </w:r>
            <w:r w:rsidR="00807148">
              <w:rPr>
                <w:rFonts w:ascii="Arial" w:hAnsi="Arial" w:cs="Arial"/>
                <w:sz w:val="22"/>
                <w:szCs w:val="22"/>
              </w:rPr>
              <w:t>,</w:t>
            </w:r>
            <w:r w:rsidRPr="00B35B1F">
              <w:rPr>
                <w:rFonts w:ascii="Arial" w:hAnsi="Arial" w:cs="Arial"/>
                <w:sz w:val="22"/>
                <w:szCs w:val="22"/>
              </w:rPr>
              <w:t>606</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724</w:t>
            </w:r>
            <w:r w:rsidR="00807148">
              <w:rPr>
                <w:rFonts w:ascii="Arial" w:hAnsi="Arial" w:cs="Arial"/>
                <w:sz w:val="22"/>
                <w:szCs w:val="22"/>
              </w:rPr>
              <w:t>,</w:t>
            </w:r>
            <w:r w:rsidRPr="00B35B1F">
              <w:rPr>
                <w:rFonts w:ascii="Arial" w:hAnsi="Arial" w:cs="Arial"/>
                <w:sz w:val="22"/>
                <w:szCs w:val="22"/>
              </w:rPr>
              <w:t>015</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CC11BF">
            <w:pPr>
              <w:ind w:left="142" w:hanging="142"/>
              <w:rPr>
                <w:rFonts w:ascii="Arial" w:hAnsi="Arial" w:cs="Arial"/>
                <w:sz w:val="21"/>
                <w:szCs w:val="21"/>
              </w:rPr>
            </w:pPr>
            <w:r w:rsidRPr="00B35B1F">
              <w:rPr>
                <w:rFonts w:ascii="Arial" w:hAnsi="Arial" w:cs="Arial"/>
                <w:sz w:val="21"/>
                <w:szCs w:val="21"/>
              </w:rPr>
              <w:t>Increase in the value of finished goods and work in progress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lang w:val="sr-Latn-CS"/>
              </w:rPr>
            </w:pP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5</w:t>
            </w:r>
            <w:r w:rsidR="00807148">
              <w:rPr>
                <w:rFonts w:ascii="Arial" w:hAnsi="Arial" w:cs="Arial"/>
                <w:sz w:val="22"/>
                <w:szCs w:val="22"/>
              </w:rPr>
              <w:t>,</w:t>
            </w:r>
            <w:r w:rsidRPr="00B35B1F">
              <w:rPr>
                <w:rFonts w:ascii="Arial" w:hAnsi="Arial" w:cs="Arial"/>
                <w:sz w:val="22"/>
                <w:szCs w:val="22"/>
              </w:rPr>
              <w:t>357</w:t>
            </w:r>
            <w:r w:rsidR="00807148">
              <w:rPr>
                <w:rFonts w:ascii="Arial" w:hAnsi="Arial" w:cs="Arial"/>
                <w:sz w:val="22"/>
                <w:szCs w:val="22"/>
              </w:rPr>
              <w:t>,</w:t>
            </w:r>
            <w:r w:rsidRPr="00B35B1F">
              <w:rPr>
                <w:rFonts w:ascii="Arial" w:hAnsi="Arial" w:cs="Arial"/>
                <w:sz w:val="22"/>
                <w:szCs w:val="22"/>
              </w:rPr>
              <w:t>982</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(1</w:t>
            </w:r>
            <w:r w:rsidR="00807148">
              <w:rPr>
                <w:rFonts w:ascii="Arial" w:hAnsi="Arial" w:cs="Arial"/>
                <w:sz w:val="22"/>
                <w:szCs w:val="22"/>
              </w:rPr>
              <w:t>,</w:t>
            </w:r>
            <w:r w:rsidRPr="00B35B1F">
              <w:rPr>
                <w:rFonts w:ascii="Arial" w:hAnsi="Arial" w:cs="Arial"/>
                <w:sz w:val="22"/>
                <w:szCs w:val="22"/>
              </w:rPr>
              <w:t>195</w:t>
            </w:r>
            <w:r w:rsidR="00807148">
              <w:rPr>
                <w:rFonts w:ascii="Arial" w:hAnsi="Arial" w:cs="Arial"/>
                <w:sz w:val="22"/>
                <w:szCs w:val="22"/>
              </w:rPr>
              <w:t>,</w:t>
            </w:r>
            <w:r w:rsidRPr="00B35B1F">
              <w:rPr>
                <w:rFonts w:ascii="Arial" w:hAnsi="Arial" w:cs="Arial"/>
                <w:sz w:val="22"/>
                <w:szCs w:val="22"/>
              </w:rPr>
              <w:t>209)</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FD7676">
            <w:pPr>
              <w:rPr>
                <w:rFonts w:ascii="Arial" w:hAnsi="Arial" w:cs="Arial"/>
                <w:sz w:val="21"/>
                <w:szCs w:val="21"/>
              </w:rPr>
            </w:pPr>
            <w:r w:rsidRPr="00B35B1F">
              <w:rPr>
                <w:rFonts w:ascii="Arial" w:hAnsi="Arial" w:cs="Arial"/>
                <w:sz w:val="21"/>
                <w:szCs w:val="21"/>
              </w:rPr>
              <w:t xml:space="preserve">Other operating </w:t>
            </w:r>
            <w:r w:rsidR="00FD7676" w:rsidRPr="00B35B1F">
              <w:rPr>
                <w:rFonts w:ascii="Arial" w:hAnsi="Arial" w:cs="Arial"/>
                <w:sz w:val="21"/>
                <w:szCs w:val="21"/>
              </w:rPr>
              <w:t>income</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rPr>
              <w:t>28</w:t>
            </w:r>
          </w:p>
        </w:tc>
        <w:tc>
          <w:tcPr>
            <w:tcW w:w="1680" w:type="dxa"/>
            <w:gridSpan w:val="2"/>
            <w:tcBorders>
              <w:top w:val="nil"/>
              <w:left w:val="nil"/>
              <w:bottom w:val="single" w:sz="4" w:space="0" w:color="auto"/>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126</w:t>
            </w:r>
            <w:r w:rsidR="00807148">
              <w:rPr>
                <w:rFonts w:ascii="Arial" w:hAnsi="Arial" w:cs="Arial"/>
                <w:sz w:val="22"/>
                <w:szCs w:val="22"/>
              </w:rPr>
              <w:t>,</w:t>
            </w:r>
            <w:r w:rsidRPr="00B35B1F">
              <w:rPr>
                <w:rFonts w:ascii="Arial" w:hAnsi="Arial" w:cs="Arial"/>
                <w:sz w:val="22"/>
                <w:szCs w:val="22"/>
              </w:rPr>
              <w:t>085</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single" w:sz="4" w:space="0" w:color="auto"/>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370</w:t>
            </w:r>
            <w:r w:rsidR="00807148">
              <w:rPr>
                <w:rFonts w:ascii="Arial" w:hAnsi="Arial" w:cs="Arial"/>
                <w:sz w:val="22"/>
                <w:szCs w:val="22"/>
              </w:rPr>
              <w:t>,</w:t>
            </w:r>
            <w:r w:rsidRPr="00B35B1F">
              <w:rPr>
                <w:rFonts w:ascii="Arial" w:hAnsi="Arial" w:cs="Arial"/>
                <w:sz w:val="22"/>
                <w:szCs w:val="22"/>
              </w:rPr>
              <w:t>795</w:t>
            </w:r>
          </w:p>
        </w:tc>
      </w:tr>
      <w:tr w:rsidR="00CF1622" w:rsidRPr="00B35B1F" w:rsidTr="00663B52">
        <w:trPr>
          <w:trHeight w:val="20"/>
        </w:trPr>
        <w:tc>
          <w:tcPr>
            <w:tcW w:w="4253" w:type="dxa"/>
            <w:tcBorders>
              <w:top w:val="nil"/>
              <w:left w:val="nil"/>
              <w:bottom w:val="nil"/>
              <w:right w:val="nil"/>
            </w:tcBorders>
            <w:shd w:val="clear" w:color="000000" w:fill="FFFFFF"/>
            <w:vAlign w:val="center"/>
          </w:tcPr>
          <w:p w:rsidR="00CF1622" w:rsidRPr="00B35B1F" w:rsidRDefault="00CF1622" w:rsidP="007F25BA">
            <w:pPr>
              <w:rPr>
                <w:rFonts w:ascii="Arial" w:hAnsi="Arial" w:cs="Arial"/>
                <w:i/>
                <w:iCs/>
                <w:sz w:val="21"/>
                <w:szCs w:val="21"/>
                <w:lang w:val="sr-Latn-CS"/>
              </w:rPr>
            </w:pPr>
            <w:r w:rsidRPr="00B35B1F">
              <w:rPr>
                <w:rFonts w:ascii="Arial" w:hAnsi="Arial" w:cs="Arial"/>
                <w:i/>
                <w:iCs/>
                <w:sz w:val="21"/>
                <w:szCs w:val="21"/>
                <w:lang w:val="sr-Latn-CS"/>
              </w:rPr>
              <w:t> </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lang w:val="sr-Latn-CS"/>
              </w:rPr>
            </w:pP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169</w:t>
            </w:r>
            <w:r w:rsidR="00807148">
              <w:rPr>
                <w:rFonts w:ascii="Arial" w:hAnsi="Arial" w:cs="Arial"/>
                <w:sz w:val="22"/>
                <w:szCs w:val="22"/>
              </w:rPr>
              <w:t>,</w:t>
            </w:r>
            <w:r w:rsidRPr="00B35B1F">
              <w:rPr>
                <w:rFonts w:ascii="Arial" w:hAnsi="Arial" w:cs="Arial"/>
                <w:sz w:val="22"/>
                <w:szCs w:val="22"/>
              </w:rPr>
              <w:t>539</w:t>
            </w:r>
            <w:r w:rsidR="00807148">
              <w:rPr>
                <w:rFonts w:ascii="Arial" w:hAnsi="Arial" w:cs="Arial"/>
                <w:sz w:val="22"/>
                <w:szCs w:val="22"/>
              </w:rPr>
              <w:t>,</w:t>
            </w:r>
            <w:r w:rsidRPr="00B35B1F">
              <w:rPr>
                <w:rFonts w:ascii="Arial" w:hAnsi="Arial" w:cs="Arial"/>
                <w:sz w:val="22"/>
                <w:szCs w:val="22"/>
              </w:rPr>
              <w:t>523</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118</w:t>
            </w:r>
            <w:r w:rsidR="00807148">
              <w:rPr>
                <w:rFonts w:ascii="Arial" w:hAnsi="Arial" w:cs="Arial"/>
                <w:sz w:val="22"/>
                <w:szCs w:val="22"/>
              </w:rPr>
              <w:t>,</w:t>
            </w:r>
            <w:r w:rsidRPr="00B35B1F">
              <w:rPr>
                <w:rFonts w:ascii="Arial" w:hAnsi="Arial" w:cs="Arial"/>
                <w:sz w:val="22"/>
                <w:szCs w:val="22"/>
              </w:rPr>
              <w:t>275</w:t>
            </w:r>
            <w:r w:rsidR="00807148">
              <w:rPr>
                <w:rFonts w:ascii="Arial" w:hAnsi="Arial" w:cs="Arial"/>
                <w:sz w:val="22"/>
                <w:szCs w:val="22"/>
              </w:rPr>
              <w:t>,</w:t>
            </w:r>
            <w:r w:rsidRPr="00B35B1F">
              <w:rPr>
                <w:rFonts w:ascii="Arial" w:hAnsi="Arial" w:cs="Arial"/>
                <w:sz w:val="22"/>
                <w:szCs w:val="22"/>
              </w:rPr>
              <w:t>185</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b/>
                <w:sz w:val="21"/>
                <w:szCs w:val="21"/>
              </w:rPr>
            </w:pPr>
            <w:r w:rsidRPr="00B35B1F">
              <w:rPr>
                <w:rFonts w:ascii="Arial" w:hAnsi="Arial" w:cs="Arial"/>
                <w:b/>
                <w:sz w:val="21"/>
                <w:szCs w:val="21"/>
              </w:rPr>
              <w:t>Operating expenses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lang w:val="sr-Latn-CS"/>
              </w:rPr>
            </w:pP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1"/>
                <w:szCs w:val="21"/>
                <w:lang w:val="sr-Latn-CS"/>
              </w:rPr>
            </w:pP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1"/>
                <w:szCs w:val="21"/>
                <w:lang w:val="sr-Latn-CS"/>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1"/>
                <w:szCs w:val="21"/>
                <w:lang w:val="sr-Latn-CS"/>
              </w:rPr>
            </w:pP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Cost of goods sold</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(5</w:t>
            </w:r>
            <w:r w:rsidR="00807148">
              <w:rPr>
                <w:rFonts w:ascii="Arial" w:hAnsi="Arial" w:cs="Arial"/>
                <w:sz w:val="22"/>
                <w:szCs w:val="22"/>
              </w:rPr>
              <w:t>,</w:t>
            </w:r>
            <w:r w:rsidRPr="00B35B1F">
              <w:rPr>
                <w:rFonts w:ascii="Arial" w:hAnsi="Arial" w:cs="Arial"/>
                <w:sz w:val="22"/>
                <w:szCs w:val="22"/>
              </w:rPr>
              <w:t>384</w:t>
            </w:r>
            <w:r w:rsidR="00807148">
              <w:rPr>
                <w:rFonts w:ascii="Arial" w:hAnsi="Arial" w:cs="Arial"/>
                <w:sz w:val="22"/>
                <w:szCs w:val="22"/>
              </w:rPr>
              <w:t>,</w:t>
            </w:r>
            <w:r w:rsidRPr="00B35B1F">
              <w:rPr>
                <w:rFonts w:ascii="Arial" w:hAnsi="Arial" w:cs="Arial"/>
                <w:sz w:val="22"/>
                <w:szCs w:val="22"/>
              </w:rPr>
              <w:t>481)</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(6</w:t>
            </w:r>
            <w:r w:rsidR="00807148">
              <w:rPr>
                <w:rFonts w:ascii="Arial" w:hAnsi="Arial" w:cs="Arial"/>
                <w:sz w:val="22"/>
                <w:szCs w:val="22"/>
              </w:rPr>
              <w:t>,</w:t>
            </w:r>
            <w:r w:rsidRPr="00B35B1F">
              <w:rPr>
                <w:rFonts w:ascii="Arial" w:hAnsi="Arial" w:cs="Arial"/>
                <w:sz w:val="22"/>
                <w:szCs w:val="22"/>
              </w:rPr>
              <w:t>008</w:t>
            </w:r>
            <w:r w:rsidR="00807148">
              <w:rPr>
                <w:rFonts w:ascii="Arial" w:hAnsi="Arial" w:cs="Arial"/>
                <w:sz w:val="22"/>
                <w:szCs w:val="22"/>
              </w:rPr>
              <w:t>,</w:t>
            </w:r>
            <w:r w:rsidRPr="00B35B1F">
              <w:rPr>
                <w:rFonts w:ascii="Arial" w:hAnsi="Arial" w:cs="Arial"/>
                <w:sz w:val="22"/>
                <w:szCs w:val="22"/>
              </w:rPr>
              <w:t>675)</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Cost of material</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rPr>
              <w:t>29</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(95</w:t>
            </w:r>
            <w:r w:rsidR="00807148">
              <w:rPr>
                <w:rFonts w:ascii="Arial" w:hAnsi="Arial" w:cs="Arial"/>
                <w:sz w:val="22"/>
                <w:szCs w:val="22"/>
              </w:rPr>
              <w:t>,</w:t>
            </w:r>
            <w:r w:rsidRPr="00B35B1F">
              <w:rPr>
                <w:rFonts w:ascii="Arial" w:hAnsi="Arial" w:cs="Arial"/>
                <w:sz w:val="22"/>
                <w:szCs w:val="22"/>
              </w:rPr>
              <w:t>345</w:t>
            </w:r>
            <w:r w:rsidR="00807148">
              <w:rPr>
                <w:rFonts w:ascii="Arial" w:hAnsi="Arial" w:cs="Arial"/>
                <w:sz w:val="22"/>
                <w:szCs w:val="22"/>
              </w:rPr>
              <w:t>,</w:t>
            </w:r>
            <w:r w:rsidRPr="00B35B1F">
              <w:rPr>
                <w:rFonts w:ascii="Arial" w:hAnsi="Arial" w:cs="Arial"/>
                <w:sz w:val="22"/>
                <w:szCs w:val="22"/>
              </w:rPr>
              <w:t>034)</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(68</w:t>
            </w:r>
            <w:r w:rsidR="00807148">
              <w:rPr>
                <w:rFonts w:ascii="Arial" w:hAnsi="Arial" w:cs="Arial"/>
                <w:sz w:val="22"/>
                <w:szCs w:val="22"/>
              </w:rPr>
              <w:t>,</w:t>
            </w:r>
            <w:r w:rsidRPr="00B35B1F">
              <w:rPr>
                <w:rFonts w:ascii="Arial" w:hAnsi="Arial" w:cs="Arial"/>
                <w:sz w:val="22"/>
                <w:szCs w:val="22"/>
              </w:rPr>
              <w:t>609</w:t>
            </w:r>
            <w:r w:rsidR="00807148">
              <w:rPr>
                <w:rFonts w:ascii="Arial" w:hAnsi="Arial" w:cs="Arial"/>
                <w:sz w:val="22"/>
                <w:szCs w:val="22"/>
              </w:rPr>
              <w:t>,</w:t>
            </w:r>
            <w:r w:rsidRPr="00B35B1F">
              <w:rPr>
                <w:rFonts w:ascii="Arial" w:hAnsi="Arial" w:cs="Arial"/>
                <w:sz w:val="22"/>
                <w:szCs w:val="22"/>
              </w:rPr>
              <w:t>999)</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7D708F">
            <w:pPr>
              <w:ind w:left="142" w:hanging="142"/>
              <w:rPr>
                <w:rFonts w:ascii="Arial" w:hAnsi="Arial" w:cs="Arial"/>
                <w:sz w:val="21"/>
                <w:szCs w:val="21"/>
              </w:rPr>
            </w:pPr>
            <w:r w:rsidRPr="00B35B1F">
              <w:rPr>
                <w:rFonts w:ascii="Arial" w:hAnsi="Arial" w:cs="Arial"/>
                <w:sz w:val="21"/>
                <w:szCs w:val="21"/>
              </w:rPr>
              <w:t>Cost of salaries, benefits and other personnel expenses</w:t>
            </w:r>
          </w:p>
        </w:tc>
        <w:tc>
          <w:tcPr>
            <w:tcW w:w="1560" w:type="dxa"/>
            <w:tcBorders>
              <w:top w:val="nil"/>
              <w:left w:val="nil"/>
              <w:bottom w:val="nil"/>
              <w:right w:val="nil"/>
            </w:tcBorders>
            <w:shd w:val="clear" w:color="000000" w:fill="FFFFFF"/>
            <w:vAlign w:val="bottom"/>
          </w:tcPr>
          <w:p w:rsidR="00CF1622" w:rsidRPr="00B35B1F" w:rsidRDefault="00CF1622" w:rsidP="00663B52">
            <w:pPr>
              <w:jc w:val="center"/>
              <w:rPr>
                <w:rFonts w:ascii="Arial" w:hAnsi="Arial" w:cs="Arial"/>
                <w:sz w:val="21"/>
                <w:szCs w:val="21"/>
              </w:rPr>
            </w:pPr>
            <w:r w:rsidRPr="00B35B1F">
              <w:rPr>
                <w:rFonts w:ascii="Arial" w:hAnsi="Arial" w:cs="Arial"/>
                <w:sz w:val="21"/>
                <w:szCs w:val="21"/>
              </w:rPr>
              <w:t>31</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( 21</w:t>
            </w:r>
            <w:r w:rsidR="00807148">
              <w:rPr>
                <w:rFonts w:ascii="Arial" w:hAnsi="Arial" w:cs="Arial"/>
                <w:sz w:val="22"/>
                <w:szCs w:val="22"/>
              </w:rPr>
              <w:t>,</w:t>
            </w:r>
            <w:r w:rsidRPr="00B35B1F">
              <w:rPr>
                <w:rFonts w:ascii="Arial" w:hAnsi="Arial" w:cs="Arial"/>
                <w:sz w:val="22"/>
                <w:szCs w:val="22"/>
              </w:rPr>
              <w:t>269</w:t>
            </w:r>
            <w:r w:rsidR="00807148">
              <w:rPr>
                <w:rFonts w:ascii="Arial" w:hAnsi="Arial" w:cs="Arial"/>
                <w:sz w:val="22"/>
                <w:szCs w:val="22"/>
              </w:rPr>
              <w:t>,</w:t>
            </w:r>
            <w:r w:rsidRPr="00B35B1F">
              <w:rPr>
                <w:rFonts w:ascii="Arial" w:hAnsi="Arial" w:cs="Arial"/>
                <w:sz w:val="22"/>
                <w:szCs w:val="22"/>
              </w:rPr>
              <w:t>895)</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(19</w:t>
            </w:r>
            <w:r w:rsidR="00807148">
              <w:rPr>
                <w:rFonts w:ascii="Arial" w:hAnsi="Arial" w:cs="Arial"/>
                <w:sz w:val="22"/>
                <w:szCs w:val="22"/>
              </w:rPr>
              <w:t>,</w:t>
            </w:r>
            <w:r w:rsidRPr="00B35B1F">
              <w:rPr>
                <w:rFonts w:ascii="Arial" w:hAnsi="Arial" w:cs="Arial"/>
                <w:sz w:val="22"/>
                <w:szCs w:val="22"/>
              </w:rPr>
              <w:t>834</w:t>
            </w:r>
            <w:r w:rsidR="00807148">
              <w:rPr>
                <w:rFonts w:ascii="Arial" w:hAnsi="Arial" w:cs="Arial"/>
                <w:sz w:val="22"/>
                <w:szCs w:val="22"/>
              </w:rPr>
              <w:t>,</w:t>
            </w:r>
            <w:r w:rsidRPr="00B35B1F">
              <w:rPr>
                <w:rFonts w:ascii="Arial" w:hAnsi="Arial" w:cs="Arial"/>
                <w:sz w:val="22"/>
                <w:szCs w:val="22"/>
              </w:rPr>
              <w:t>025)</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Depreciation and provisions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rPr>
              <w:t>30</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(8</w:t>
            </w:r>
            <w:r w:rsidR="00807148">
              <w:rPr>
                <w:rFonts w:ascii="Arial" w:hAnsi="Arial" w:cs="Arial"/>
                <w:sz w:val="22"/>
                <w:szCs w:val="22"/>
              </w:rPr>
              <w:t>,</w:t>
            </w:r>
            <w:r w:rsidRPr="00B35B1F">
              <w:rPr>
                <w:rFonts w:ascii="Arial" w:hAnsi="Arial" w:cs="Arial"/>
                <w:sz w:val="22"/>
                <w:szCs w:val="22"/>
              </w:rPr>
              <w:t>383</w:t>
            </w:r>
            <w:r w:rsidR="00807148">
              <w:rPr>
                <w:rFonts w:ascii="Arial" w:hAnsi="Arial" w:cs="Arial"/>
                <w:sz w:val="22"/>
                <w:szCs w:val="22"/>
              </w:rPr>
              <w:t>,</w:t>
            </w:r>
            <w:r w:rsidRPr="00B35B1F">
              <w:rPr>
                <w:rFonts w:ascii="Arial" w:hAnsi="Arial" w:cs="Arial"/>
                <w:sz w:val="22"/>
                <w:szCs w:val="22"/>
              </w:rPr>
              <w:t>146)</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nil"/>
              <w:left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(13</w:t>
            </w:r>
            <w:r w:rsidR="00807148">
              <w:rPr>
                <w:rFonts w:ascii="Arial" w:hAnsi="Arial" w:cs="Arial"/>
                <w:sz w:val="22"/>
                <w:szCs w:val="22"/>
              </w:rPr>
              <w:t>,</w:t>
            </w:r>
            <w:r w:rsidRPr="00B35B1F">
              <w:rPr>
                <w:rFonts w:ascii="Arial" w:hAnsi="Arial" w:cs="Arial"/>
                <w:sz w:val="22"/>
                <w:szCs w:val="22"/>
              </w:rPr>
              <w:t>951</w:t>
            </w:r>
            <w:r w:rsidR="00807148">
              <w:rPr>
                <w:rFonts w:ascii="Arial" w:hAnsi="Arial" w:cs="Arial"/>
                <w:sz w:val="22"/>
                <w:szCs w:val="22"/>
              </w:rPr>
              <w:t>,</w:t>
            </w:r>
            <w:r w:rsidRPr="00B35B1F">
              <w:rPr>
                <w:rFonts w:ascii="Arial" w:hAnsi="Arial" w:cs="Arial"/>
                <w:sz w:val="22"/>
                <w:szCs w:val="22"/>
              </w:rPr>
              <w:t>527)</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Other operating expenses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lang w:val="sr-Latn-CS"/>
              </w:rPr>
              <w:t>3</w:t>
            </w:r>
            <w:r w:rsidRPr="00B35B1F">
              <w:rPr>
                <w:rFonts w:ascii="Arial" w:hAnsi="Arial" w:cs="Arial"/>
                <w:sz w:val="21"/>
                <w:szCs w:val="21"/>
              </w:rPr>
              <w:t>2</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(12</w:t>
            </w:r>
            <w:r w:rsidR="00807148">
              <w:rPr>
                <w:rFonts w:ascii="Arial" w:hAnsi="Arial" w:cs="Arial"/>
                <w:sz w:val="22"/>
                <w:szCs w:val="22"/>
              </w:rPr>
              <w:t>,</w:t>
            </w:r>
            <w:r w:rsidRPr="00B35B1F">
              <w:rPr>
                <w:rFonts w:ascii="Arial" w:hAnsi="Arial" w:cs="Arial"/>
                <w:sz w:val="22"/>
                <w:szCs w:val="22"/>
              </w:rPr>
              <w:t>967</w:t>
            </w:r>
            <w:r w:rsidR="00807148">
              <w:rPr>
                <w:rFonts w:ascii="Arial" w:hAnsi="Arial" w:cs="Arial"/>
                <w:sz w:val="22"/>
                <w:szCs w:val="22"/>
              </w:rPr>
              <w:t>,</w:t>
            </w:r>
            <w:r w:rsidRPr="00B35B1F">
              <w:rPr>
                <w:rFonts w:ascii="Arial" w:hAnsi="Arial" w:cs="Arial"/>
                <w:sz w:val="22"/>
                <w:szCs w:val="22"/>
              </w:rPr>
              <w:t>108)</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nil"/>
              <w:left w:val="nil"/>
              <w:bottom w:val="single" w:sz="4" w:space="0" w:color="auto"/>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(11</w:t>
            </w:r>
            <w:r w:rsidR="00807148">
              <w:rPr>
                <w:rFonts w:ascii="Arial" w:hAnsi="Arial" w:cs="Arial"/>
                <w:sz w:val="22"/>
                <w:szCs w:val="22"/>
              </w:rPr>
              <w:t>,</w:t>
            </w:r>
            <w:r w:rsidRPr="00B35B1F">
              <w:rPr>
                <w:rFonts w:ascii="Arial" w:hAnsi="Arial" w:cs="Arial"/>
                <w:sz w:val="22"/>
                <w:szCs w:val="22"/>
              </w:rPr>
              <w:t>971</w:t>
            </w:r>
            <w:r w:rsidR="00807148">
              <w:rPr>
                <w:rFonts w:ascii="Arial" w:hAnsi="Arial" w:cs="Arial"/>
                <w:sz w:val="22"/>
                <w:szCs w:val="22"/>
              </w:rPr>
              <w:t>,</w:t>
            </w:r>
            <w:r w:rsidRPr="00B35B1F">
              <w:rPr>
                <w:rFonts w:ascii="Arial" w:hAnsi="Arial" w:cs="Arial"/>
                <w:sz w:val="22"/>
                <w:szCs w:val="22"/>
              </w:rPr>
              <w:t>665)</w:t>
            </w:r>
          </w:p>
        </w:tc>
      </w:tr>
      <w:tr w:rsidR="00CF1622" w:rsidRPr="00B35B1F" w:rsidTr="00663B52">
        <w:trPr>
          <w:trHeight w:val="20"/>
        </w:trPr>
        <w:tc>
          <w:tcPr>
            <w:tcW w:w="4253" w:type="dxa"/>
            <w:tcBorders>
              <w:top w:val="nil"/>
              <w:left w:val="nil"/>
              <w:bottom w:val="nil"/>
              <w:right w:val="nil"/>
            </w:tcBorders>
            <w:shd w:val="clear" w:color="000000" w:fill="FFFFFF"/>
            <w:vAlign w:val="center"/>
          </w:tcPr>
          <w:p w:rsidR="00CF1622" w:rsidRPr="00B35B1F" w:rsidRDefault="00CF1622" w:rsidP="007F25BA">
            <w:pPr>
              <w:rPr>
                <w:rFonts w:ascii="Arial" w:hAnsi="Arial" w:cs="Arial"/>
                <w:i/>
                <w:iCs/>
                <w:sz w:val="21"/>
                <w:szCs w:val="21"/>
                <w:lang w:val="sr-Latn-CS"/>
              </w:rPr>
            </w:pPr>
            <w:r w:rsidRPr="00B35B1F">
              <w:rPr>
                <w:rFonts w:ascii="Arial" w:hAnsi="Arial" w:cs="Arial"/>
                <w:i/>
                <w:iCs/>
                <w:sz w:val="21"/>
                <w:szCs w:val="21"/>
                <w:lang w:val="sr-Latn-CS"/>
              </w:rPr>
              <w:t> </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lang w:val="sr-Latn-CS"/>
              </w:rPr>
            </w:pPr>
          </w:p>
        </w:tc>
        <w:tc>
          <w:tcPr>
            <w:tcW w:w="1680" w:type="dxa"/>
            <w:gridSpan w:val="2"/>
            <w:tcBorders>
              <w:top w:val="single" w:sz="4" w:space="0" w:color="auto"/>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( 143</w:t>
            </w:r>
            <w:r w:rsidR="00807148">
              <w:rPr>
                <w:rFonts w:ascii="Arial" w:hAnsi="Arial" w:cs="Arial"/>
                <w:sz w:val="22"/>
                <w:szCs w:val="22"/>
              </w:rPr>
              <w:t>,</w:t>
            </w:r>
            <w:r w:rsidRPr="00B35B1F">
              <w:rPr>
                <w:rFonts w:ascii="Arial" w:hAnsi="Arial" w:cs="Arial"/>
                <w:sz w:val="22"/>
                <w:szCs w:val="22"/>
              </w:rPr>
              <w:t>349</w:t>
            </w:r>
            <w:r w:rsidR="00807148">
              <w:rPr>
                <w:rFonts w:ascii="Arial" w:hAnsi="Arial" w:cs="Arial"/>
                <w:sz w:val="22"/>
                <w:szCs w:val="22"/>
              </w:rPr>
              <w:t>,</w:t>
            </w:r>
            <w:r w:rsidRPr="00B35B1F">
              <w:rPr>
                <w:rFonts w:ascii="Arial" w:hAnsi="Arial" w:cs="Arial"/>
                <w:sz w:val="22"/>
                <w:szCs w:val="22"/>
              </w:rPr>
              <w:t>664)</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single" w:sz="4" w:space="0" w:color="auto"/>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(120</w:t>
            </w:r>
            <w:r w:rsidR="00807148">
              <w:rPr>
                <w:rFonts w:ascii="Arial" w:hAnsi="Arial" w:cs="Arial"/>
                <w:sz w:val="22"/>
                <w:szCs w:val="22"/>
              </w:rPr>
              <w:t>,</w:t>
            </w:r>
            <w:r w:rsidRPr="00B35B1F">
              <w:rPr>
                <w:rFonts w:ascii="Arial" w:hAnsi="Arial" w:cs="Arial"/>
                <w:sz w:val="22"/>
                <w:szCs w:val="22"/>
              </w:rPr>
              <w:t>375</w:t>
            </w:r>
            <w:r w:rsidR="00807148">
              <w:rPr>
                <w:rFonts w:ascii="Arial" w:hAnsi="Arial" w:cs="Arial"/>
                <w:sz w:val="22"/>
                <w:szCs w:val="22"/>
              </w:rPr>
              <w:t>,</w:t>
            </w:r>
            <w:r w:rsidRPr="00B35B1F">
              <w:rPr>
                <w:rFonts w:ascii="Arial" w:hAnsi="Arial" w:cs="Arial"/>
                <w:sz w:val="22"/>
                <w:szCs w:val="22"/>
              </w:rPr>
              <w:t>891)</w:t>
            </w:r>
          </w:p>
        </w:tc>
      </w:tr>
      <w:tr w:rsidR="00CF1622" w:rsidRPr="00B35B1F" w:rsidTr="00663B52">
        <w:trPr>
          <w:trHeight w:val="20"/>
        </w:trPr>
        <w:tc>
          <w:tcPr>
            <w:tcW w:w="4253" w:type="dxa"/>
            <w:tcBorders>
              <w:top w:val="nil"/>
              <w:left w:val="nil"/>
              <w:bottom w:val="nil"/>
              <w:right w:val="nil"/>
            </w:tcBorders>
            <w:shd w:val="clear" w:color="000000" w:fill="FFFFFF"/>
            <w:vAlign w:val="center"/>
          </w:tcPr>
          <w:p w:rsidR="00CF1622" w:rsidRPr="00B35B1F" w:rsidRDefault="00CF1622" w:rsidP="007F25BA">
            <w:pPr>
              <w:rPr>
                <w:rFonts w:ascii="Arial" w:hAnsi="Arial" w:cs="Arial"/>
                <w:b/>
                <w:bCs/>
                <w:sz w:val="21"/>
                <w:szCs w:val="21"/>
                <w:lang w:val="sr-Latn-CS"/>
              </w:rPr>
            </w:pPr>
          </w:p>
        </w:tc>
        <w:tc>
          <w:tcPr>
            <w:tcW w:w="1560" w:type="dxa"/>
            <w:tcBorders>
              <w:top w:val="nil"/>
              <w:left w:val="nil"/>
              <w:bottom w:val="nil"/>
              <w:right w:val="nil"/>
            </w:tcBorders>
            <w:shd w:val="clear" w:color="000000" w:fill="FFFFFF"/>
            <w:noWrap/>
          </w:tcPr>
          <w:p w:rsidR="00CF1622" w:rsidRPr="00B35B1F" w:rsidRDefault="00CF1622" w:rsidP="00663B52">
            <w:pPr>
              <w:jc w:val="center"/>
              <w:rPr>
                <w:rFonts w:ascii="Arial" w:hAnsi="Arial" w:cs="Arial"/>
                <w:sz w:val="21"/>
                <w:szCs w:val="21"/>
                <w:lang w:val="sr-Latn-CS"/>
              </w:rPr>
            </w:pPr>
          </w:p>
        </w:tc>
        <w:tc>
          <w:tcPr>
            <w:tcW w:w="1680" w:type="dxa"/>
            <w:gridSpan w:val="2"/>
            <w:tcBorders>
              <w:top w:val="nil"/>
              <w:left w:val="nil"/>
              <w:right w:val="nil"/>
            </w:tcBorders>
            <w:shd w:val="clear" w:color="000000" w:fill="FFFFFF"/>
            <w:noWrap/>
            <w:vAlign w:val="bottom"/>
          </w:tcPr>
          <w:p w:rsidR="00CF1622" w:rsidRPr="00B35B1F" w:rsidRDefault="00CF1622" w:rsidP="00CF1622">
            <w:pPr>
              <w:ind w:right="74"/>
              <w:jc w:val="right"/>
              <w:rPr>
                <w:rFonts w:ascii="Arial" w:hAnsi="Arial" w:cs="Arial"/>
                <w:b/>
                <w:bCs/>
                <w:sz w:val="21"/>
                <w:szCs w:val="21"/>
              </w:rPr>
            </w:pPr>
          </w:p>
        </w:tc>
        <w:tc>
          <w:tcPr>
            <w:tcW w:w="308" w:type="dxa"/>
            <w:tcBorders>
              <w:top w:val="nil"/>
              <w:left w:val="nil"/>
              <w:bottom w:val="nil"/>
              <w:right w:val="nil"/>
            </w:tcBorders>
            <w:shd w:val="clear" w:color="000000" w:fill="FFFFFF"/>
            <w:noWrap/>
            <w:vAlign w:val="bottom"/>
          </w:tcPr>
          <w:p w:rsidR="00CF1622" w:rsidRPr="00B35B1F" w:rsidRDefault="00CF1622" w:rsidP="00663B52">
            <w:pPr>
              <w:ind w:right="74"/>
              <w:jc w:val="right"/>
              <w:rPr>
                <w:rFonts w:ascii="Arial" w:hAnsi="Arial" w:cs="Arial"/>
                <w:b/>
                <w:bCs/>
                <w:sz w:val="21"/>
                <w:szCs w:val="21"/>
              </w:rPr>
            </w:pPr>
          </w:p>
        </w:tc>
        <w:tc>
          <w:tcPr>
            <w:tcW w:w="1568" w:type="dxa"/>
            <w:tcBorders>
              <w:top w:val="nil"/>
              <w:left w:val="nil"/>
              <w:right w:val="nil"/>
            </w:tcBorders>
            <w:shd w:val="clear" w:color="000000" w:fill="FFFFFF"/>
            <w:noWrap/>
            <w:vAlign w:val="bottom"/>
          </w:tcPr>
          <w:p w:rsidR="00CF1622" w:rsidRPr="00B35B1F" w:rsidRDefault="00CF1622" w:rsidP="00663B52">
            <w:pPr>
              <w:ind w:right="74"/>
              <w:jc w:val="right"/>
              <w:rPr>
                <w:rFonts w:ascii="Arial" w:hAnsi="Arial" w:cs="Arial"/>
                <w:b/>
                <w:bCs/>
                <w:sz w:val="21"/>
                <w:szCs w:val="21"/>
              </w:rPr>
            </w:pPr>
          </w:p>
        </w:tc>
      </w:tr>
      <w:tr w:rsidR="00CF1622" w:rsidRPr="00B35B1F" w:rsidTr="00663B52">
        <w:trPr>
          <w:trHeight w:val="20"/>
        </w:trPr>
        <w:tc>
          <w:tcPr>
            <w:tcW w:w="4253" w:type="dxa"/>
            <w:tcBorders>
              <w:top w:val="nil"/>
              <w:left w:val="nil"/>
              <w:bottom w:val="nil"/>
              <w:right w:val="nil"/>
            </w:tcBorders>
            <w:shd w:val="clear" w:color="000000" w:fill="FFFFFF"/>
            <w:vAlign w:val="center"/>
          </w:tcPr>
          <w:p w:rsidR="00CF1622" w:rsidRPr="00B35B1F" w:rsidRDefault="00B5136A" w:rsidP="00B5136A">
            <w:pPr>
              <w:rPr>
                <w:rFonts w:ascii="Arial" w:hAnsi="Arial" w:cs="Arial"/>
                <w:b/>
                <w:bCs/>
                <w:sz w:val="21"/>
                <w:szCs w:val="21"/>
                <w:lang w:val="sr-Latn-CS"/>
              </w:rPr>
            </w:pPr>
            <w:r w:rsidRPr="00B35B1F">
              <w:rPr>
                <w:rFonts w:ascii="Arial" w:hAnsi="Arial" w:cs="Arial"/>
                <w:b/>
                <w:bCs/>
                <w:sz w:val="21"/>
                <w:szCs w:val="21"/>
                <w:lang w:val="sr-Latn-CS"/>
              </w:rPr>
              <w:t>Net o</w:t>
            </w:r>
            <w:r w:rsidR="00CF1622" w:rsidRPr="00B35B1F">
              <w:rPr>
                <w:rFonts w:ascii="Arial" w:hAnsi="Arial" w:cs="Arial"/>
                <w:b/>
                <w:bCs/>
                <w:sz w:val="21"/>
                <w:szCs w:val="21"/>
                <w:lang w:val="sr-Latn-CS"/>
              </w:rPr>
              <w:t>perating income (loss)</w:t>
            </w:r>
          </w:p>
        </w:tc>
        <w:tc>
          <w:tcPr>
            <w:tcW w:w="1560" w:type="dxa"/>
            <w:tcBorders>
              <w:top w:val="nil"/>
              <w:left w:val="nil"/>
              <w:bottom w:val="nil"/>
              <w:right w:val="nil"/>
            </w:tcBorders>
            <w:shd w:val="clear" w:color="000000" w:fill="FFFFFF"/>
            <w:noWrap/>
          </w:tcPr>
          <w:p w:rsidR="00CF1622" w:rsidRPr="00B35B1F" w:rsidRDefault="00CF1622" w:rsidP="00663B52">
            <w:pPr>
              <w:jc w:val="center"/>
              <w:rPr>
                <w:rFonts w:ascii="Arial" w:hAnsi="Arial" w:cs="Arial"/>
                <w:sz w:val="21"/>
                <w:szCs w:val="21"/>
                <w:lang w:val="sr-Latn-CS"/>
              </w:rPr>
            </w:pPr>
          </w:p>
        </w:tc>
        <w:tc>
          <w:tcPr>
            <w:tcW w:w="1680" w:type="dxa"/>
            <w:gridSpan w:val="2"/>
            <w:tcBorders>
              <w:top w:val="nil"/>
              <w:left w:val="nil"/>
              <w:bottom w:val="double" w:sz="6" w:space="0" w:color="auto"/>
              <w:right w:val="nil"/>
            </w:tcBorders>
            <w:shd w:val="clear" w:color="000000" w:fill="FFFFFF"/>
            <w:noWrap/>
            <w:vAlign w:val="bottom"/>
          </w:tcPr>
          <w:p w:rsidR="00CF1622" w:rsidRPr="00B35B1F" w:rsidRDefault="00CF1622" w:rsidP="00CF1622">
            <w:pPr>
              <w:ind w:right="74"/>
              <w:jc w:val="right"/>
              <w:rPr>
                <w:rFonts w:ascii="Arial" w:hAnsi="Arial" w:cs="Arial"/>
                <w:b/>
                <w:bCs/>
                <w:sz w:val="22"/>
                <w:szCs w:val="22"/>
              </w:rPr>
            </w:pPr>
            <w:r w:rsidRPr="00B35B1F">
              <w:rPr>
                <w:rFonts w:ascii="Arial" w:hAnsi="Arial" w:cs="Arial"/>
                <w:b/>
                <w:bCs/>
                <w:sz w:val="22"/>
                <w:szCs w:val="22"/>
              </w:rPr>
              <w:t xml:space="preserve">    26</w:t>
            </w:r>
            <w:r w:rsidR="00807148">
              <w:rPr>
                <w:rFonts w:ascii="Arial" w:hAnsi="Arial" w:cs="Arial"/>
                <w:b/>
                <w:bCs/>
                <w:sz w:val="22"/>
                <w:szCs w:val="22"/>
              </w:rPr>
              <w:t>,</w:t>
            </w:r>
            <w:r w:rsidRPr="00B35B1F">
              <w:rPr>
                <w:rFonts w:ascii="Arial" w:hAnsi="Arial" w:cs="Arial"/>
                <w:b/>
                <w:bCs/>
                <w:sz w:val="22"/>
                <w:szCs w:val="22"/>
              </w:rPr>
              <w:t>189</w:t>
            </w:r>
            <w:r w:rsidR="00807148">
              <w:rPr>
                <w:rFonts w:ascii="Arial" w:hAnsi="Arial" w:cs="Arial"/>
                <w:b/>
                <w:bCs/>
                <w:sz w:val="22"/>
                <w:szCs w:val="22"/>
              </w:rPr>
              <w:t>,</w:t>
            </w:r>
            <w:r w:rsidRPr="00B35B1F">
              <w:rPr>
                <w:rFonts w:ascii="Arial" w:hAnsi="Arial" w:cs="Arial"/>
                <w:b/>
                <w:bCs/>
                <w:sz w:val="22"/>
                <w:szCs w:val="22"/>
              </w:rPr>
              <w:t>859</w:t>
            </w:r>
          </w:p>
        </w:tc>
        <w:tc>
          <w:tcPr>
            <w:tcW w:w="308" w:type="dxa"/>
            <w:tcBorders>
              <w:top w:val="nil"/>
              <w:left w:val="nil"/>
              <w:bottom w:val="nil"/>
              <w:right w:val="nil"/>
            </w:tcBorders>
            <w:shd w:val="clear" w:color="000000" w:fill="FFFFFF"/>
            <w:noWrap/>
            <w:vAlign w:val="bottom"/>
          </w:tcPr>
          <w:p w:rsidR="00CF1622" w:rsidRPr="00B35B1F" w:rsidRDefault="00CF1622" w:rsidP="00663B52">
            <w:pPr>
              <w:ind w:right="74"/>
              <w:jc w:val="right"/>
              <w:rPr>
                <w:rFonts w:ascii="Arial" w:hAnsi="Arial" w:cs="Arial"/>
                <w:b/>
                <w:bCs/>
                <w:sz w:val="21"/>
                <w:szCs w:val="21"/>
              </w:rPr>
            </w:pPr>
          </w:p>
        </w:tc>
        <w:tc>
          <w:tcPr>
            <w:tcW w:w="1568" w:type="dxa"/>
            <w:tcBorders>
              <w:top w:val="nil"/>
              <w:left w:val="nil"/>
              <w:bottom w:val="double" w:sz="6" w:space="0" w:color="auto"/>
              <w:right w:val="nil"/>
            </w:tcBorders>
            <w:shd w:val="clear" w:color="000000" w:fill="FFFFFF"/>
            <w:noWrap/>
            <w:vAlign w:val="bottom"/>
          </w:tcPr>
          <w:p w:rsidR="00CF1622" w:rsidRPr="00B35B1F" w:rsidRDefault="00CF1622" w:rsidP="00663B52">
            <w:pPr>
              <w:jc w:val="right"/>
              <w:rPr>
                <w:rFonts w:ascii="Arial" w:hAnsi="Arial" w:cs="Arial"/>
                <w:b/>
                <w:bCs/>
                <w:sz w:val="22"/>
                <w:szCs w:val="22"/>
              </w:rPr>
            </w:pPr>
            <w:r w:rsidRPr="00B35B1F">
              <w:rPr>
                <w:rFonts w:ascii="Arial" w:hAnsi="Arial" w:cs="Arial"/>
                <w:b/>
                <w:bCs/>
                <w:sz w:val="22"/>
                <w:szCs w:val="22"/>
              </w:rPr>
              <w:t>(2</w:t>
            </w:r>
            <w:r w:rsidR="00807148">
              <w:rPr>
                <w:rFonts w:ascii="Arial" w:hAnsi="Arial" w:cs="Arial"/>
                <w:b/>
                <w:bCs/>
                <w:sz w:val="22"/>
                <w:szCs w:val="22"/>
              </w:rPr>
              <w:t>,</w:t>
            </w:r>
            <w:r w:rsidRPr="00B35B1F">
              <w:rPr>
                <w:rFonts w:ascii="Arial" w:hAnsi="Arial" w:cs="Arial"/>
                <w:b/>
                <w:bCs/>
                <w:sz w:val="22"/>
                <w:szCs w:val="22"/>
              </w:rPr>
              <w:t>100</w:t>
            </w:r>
            <w:r w:rsidR="00807148">
              <w:rPr>
                <w:rFonts w:ascii="Arial" w:hAnsi="Arial" w:cs="Arial"/>
                <w:b/>
                <w:bCs/>
                <w:sz w:val="22"/>
                <w:szCs w:val="22"/>
              </w:rPr>
              <w:t>,</w:t>
            </w:r>
            <w:r w:rsidRPr="00B35B1F">
              <w:rPr>
                <w:rFonts w:ascii="Arial" w:hAnsi="Arial" w:cs="Arial"/>
                <w:b/>
                <w:bCs/>
                <w:sz w:val="22"/>
                <w:szCs w:val="22"/>
              </w:rPr>
              <w:t>706)</w:t>
            </w:r>
          </w:p>
        </w:tc>
      </w:tr>
      <w:tr w:rsidR="00CF1622" w:rsidRPr="00B35B1F" w:rsidTr="00663B52">
        <w:trPr>
          <w:trHeight w:val="20"/>
        </w:trPr>
        <w:tc>
          <w:tcPr>
            <w:tcW w:w="4253" w:type="dxa"/>
            <w:tcBorders>
              <w:top w:val="nil"/>
              <w:left w:val="nil"/>
              <w:bottom w:val="nil"/>
              <w:right w:val="nil"/>
            </w:tcBorders>
            <w:shd w:val="clear" w:color="000000" w:fill="FFFFFF"/>
            <w:noWrap/>
            <w:vAlign w:val="center"/>
          </w:tcPr>
          <w:p w:rsidR="00CF1622" w:rsidRPr="00B35B1F" w:rsidRDefault="00CF1622" w:rsidP="00AD4E66">
            <w:pPr>
              <w:rPr>
                <w:rFonts w:ascii="Arial" w:hAnsi="Arial" w:cs="Arial"/>
                <w:sz w:val="21"/>
                <w:szCs w:val="21"/>
                <w:lang w:val="sr-Latn-CS"/>
              </w:rPr>
            </w:pPr>
            <w:r w:rsidRPr="00B35B1F">
              <w:rPr>
                <w:rFonts w:ascii="Arial" w:hAnsi="Arial" w:cs="Arial"/>
                <w:sz w:val="21"/>
                <w:szCs w:val="21"/>
                <w:lang w:val="sr-Latn-CS"/>
              </w:rPr>
              <w:t> </w:t>
            </w:r>
          </w:p>
        </w:tc>
        <w:tc>
          <w:tcPr>
            <w:tcW w:w="1560" w:type="dxa"/>
            <w:tcBorders>
              <w:top w:val="nil"/>
              <w:left w:val="nil"/>
              <w:bottom w:val="nil"/>
              <w:right w:val="nil"/>
            </w:tcBorders>
            <w:shd w:val="clear" w:color="000000" w:fill="FFFFFF"/>
            <w:noWrap/>
            <w:vAlign w:val="bottom"/>
          </w:tcPr>
          <w:p w:rsidR="00CF1622" w:rsidRPr="00B35B1F" w:rsidRDefault="00CF1622" w:rsidP="00663B52">
            <w:pPr>
              <w:jc w:val="center"/>
              <w:rPr>
                <w:rFonts w:ascii="Arial" w:hAnsi="Arial" w:cs="Arial"/>
                <w:sz w:val="21"/>
                <w:szCs w:val="21"/>
                <w:lang w:val="sr-Latn-CS"/>
              </w:rPr>
            </w:pPr>
          </w:p>
        </w:tc>
        <w:tc>
          <w:tcPr>
            <w:tcW w:w="1680" w:type="dxa"/>
            <w:gridSpan w:val="2"/>
            <w:tcBorders>
              <w:top w:val="double" w:sz="6" w:space="0" w:color="auto"/>
              <w:left w:val="nil"/>
              <w:bottom w:val="nil"/>
              <w:right w:val="nil"/>
            </w:tcBorders>
            <w:shd w:val="clear" w:color="000000" w:fill="FFFFFF"/>
            <w:noWrap/>
            <w:vAlign w:val="bottom"/>
          </w:tcPr>
          <w:p w:rsidR="00CF1622" w:rsidRPr="00B35B1F" w:rsidRDefault="00CF1622" w:rsidP="00CF1622">
            <w:pPr>
              <w:ind w:right="74"/>
              <w:jc w:val="right"/>
              <w:rPr>
                <w:rFonts w:ascii="Arial" w:hAnsi="Arial" w:cs="Arial"/>
                <w:sz w:val="22"/>
                <w:szCs w:val="22"/>
              </w:rPr>
            </w:pPr>
          </w:p>
        </w:tc>
        <w:tc>
          <w:tcPr>
            <w:tcW w:w="308" w:type="dxa"/>
            <w:tcBorders>
              <w:top w:val="nil"/>
              <w:left w:val="nil"/>
              <w:bottom w:val="nil"/>
              <w:right w:val="nil"/>
            </w:tcBorders>
            <w:shd w:val="clear" w:color="000000" w:fill="FFFFFF"/>
            <w:noWrap/>
            <w:vAlign w:val="bottom"/>
          </w:tcPr>
          <w:p w:rsidR="00CF1622" w:rsidRPr="00B35B1F" w:rsidRDefault="00CF1622" w:rsidP="00663B52">
            <w:pPr>
              <w:ind w:right="74"/>
              <w:jc w:val="right"/>
              <w:rPr>
                <w:rFonts w:ascii="Arial" w:hAnsi="Arial" w:cs="Arial"/>
                <w:sz w:val="21"/>
                <w:szCs w:val="21"/>
                <w:lang w:val="sr-Latn-CS"/>
              </w:rPr>
            </w:pPr>
          </w:p>
        </w:tc>
        <w:tc>
          <w:tcPr>
            <w:tcW w:w="1568" w:type="dxa"/>
            <w:tcBorders>
              <w:top w:val="double" w:sz="6" w:space="0" w:color="auto"/>
              <w:left w:val="nil"/>
              <w:bottom w:val="nil"/>
              <w:right w:val="nil"/>
            </w:tcBorders>
            <w:shd w:val="clear" w:color="000000" w:fill="FFFFFF"/>
            <w:noWrap/>
            <w:vAlign w:val="bottom"/>
          </w:tcPr>
          <w:p w:rsidR="00CF1622" w:rsidRPr="00B35B1F" w:rsidRDefault="00CF1622" w:rsidP="00663B52">
            <w:pPr>
              <w:ind w:right="74"/>
              <w:jc w:val="right"/>
              <w:rPr>
                <w:rFonts w:ascii="Arial" w:hAnsi="Arial" w:cs="Arial"/>
                <w:sz w:val="22"/>
                <w:szCs w:val="22"/>
              </w:rPr>
            </w:pP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Financial income</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rPr>
              <w:t>33</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6</w:t>
            </w:r>
            <w:r w:rsidR="00807148">
              <w:rPr>
                <w:rFonts w:ascii="Arial" w:hAnsi="Arial" w:cs="Arial"/>
                <w:sz w:val="22"/>
                <w:szCs w:val="22"/>
              </w:rPr>
              <w:t>,</w:t>
            </w:r>
            <w:r w:rsidRPr="00B35B1F">
              <w:rPr>
                <w:rFonts w:ascii="Arial" w:hAnsi="Arial" w:cs="Arial"/>
                <w:sz w:val="22"/>
                <w:szCs w:val="22"/>
              </w:rPr>
              <w:t>311</w:t>
            </w:r>
            <w:r w:rsidR="00807148">
              <w:rPr>
                <w:rFonts w:ascii="Arial" w:hAnsi="Arial" w:cs="Arial"/>
                <w:sz w:val="22"/>
                <w:szCs w:val="22"/>
              </w:rPr>
              <w:t>,</w:t>
            </w:r>
            <w:r w:rsidRPr="00B35B1F">
              <w:rPr>
                <w:rFonts w:ascii="Arial" w:hAnsi="Arial" w:cs="Arial"/>
                <w:sz w:val="22"/>
                <w:szCs w:val="22"/>
              </w:rPr>
              <w:t>641</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11</w:t>
            </w:r>
            <w:r w:rsidR="00807148">
              <w:rPr>
                <w:rFonts w:ascii="Arial" w:hAnsi="Arial" w:cs="Arial"/>
                <w:sz w:val="22"/>
                <w:szCs w:val="22"/>
              </w:rPr>
              <w:t>,</w:t>
            </w:r>
            <w:r w:rsidRPr="00B35B1F">
              <w:rPr>
                <w:rFonts w:ascii="Arial" w:hAnsi="Arial" w:cs="Arial"/>
                <w:sz w:val="22"/>
                <w:szCs w:val="22"/>
              </w:rPr>
              <w:t>121</w:t>
            </w:r>
            <w:r w:rsidR="00807148">
              <w:rPr>
                <w:rFonts w:ascii="Arial" w:hAnsi="Arial" w:cs="Arial"/>
                <w:sz w:val="22"/>
                <w:szCs w:val="22"/>
              </w:rPr>
              <w:t>,</w:t>
            </w:r>
            <w:r w:rsidRPr="00B35B1F">
              <w:rPr>
                <w:rFonts w:ascii="Arial" w:hAnsi="Arial" w:cs="Arial"/>
                <w:sz w:val="22"/>
                <w:szCs w:val="22"/>
              </w:rPr>
              <w:t>612</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Financial expenses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rPr>
              <w:t>34</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(19</w:t>
            </w:r>
            <w:r w:rsidR="00807148">
              <w:rPr>
                <w:rFonts w:ascii="Arial" w:hAnsi="Arial" w:cs="Arial"/>
                <w:sz w:val="22"/>
                <w:szCs w:val="22"/>
              </w:rPr>
              <w:t>,</w:t>
            </w:r>
            <w:r w:rsidRPr="00B35B1F">
              <w:rPr>
                <w:rFonts w:ascii="Arial" w:hAnsi="Arial" w:cs="Arial"/>
                <w:sz w:val="22"/>
                <w:szCs w:val="22"/>
              </w:rPr>
              <w:t>112</w:t>
            </w:r>
            <w:r w:rsidR="00807148">
              <w:rPr>
                <w:rFonts w:ascii="Arial" w:hAnsi="Arial" w:cs="Arial"/>
                <w:sz w:val="22"/>
                <w:szCs w:val="22"/>
              </w:rPr>
              <w:t>,</w:t>
            </w:r>
            <w:r w:rsidRPr="00B35B1F">
              <w:rPr>
                <w:rFonts w:ascii="Arial" w:hAnsi="Arial" w:cs="Arial"/>
                <w:sz w:val="22"/>
                <w:szCs w:val="22"/>
              </w:rPr>
              <w:t>780)</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(15</w:t>
            </w:r>
            <w:r w:rsidR="00807148">
              <w:rPr>
                <w:rFonts w:ascii="Arial" w:hAnsi="Arial" w:cs="Arial"/>
                <w:sz w:val="22"/>
                <w:szCs w:val="22"/>
              </w:rPr>
              <w:t>,</w:t>
            </w:r>
            <w:r w:rsidRPr="00B35B1F">
              <w:rPr>
                <w:rFonts w:ascii="Arial" w:hAnsi="Arial" w:cs="Arial"/>
                <w:sz w:val="22"/>
                <w:szCs w:val="22"/>
              </w:rPr>
              <w:t>878</w:t>
            </w:r>
            <w:r w:rsidR="00807148">
              <w:rPr>
                <w:rFonts w:ascii="Arial" w:hAnsi="Arial" w:cs="Arial"/>
                <w:sz w:val="22"/>
                <w:szCs w:val="22"/>
              </w:rPr>
              <w:t>,</w:t>
            </w:r>
            <w:r w:rsidRPr="00B35B1F">
              <w:rPr>
                <w:rFonts w:ascii="Arial" w:hAnsi="Arial" w:cs="Arial"/>
                <w:sz w:val="22"/>
                <w:szCs w:val="22"/>
              </w:rPr>
              <w:t>008)</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Other income</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rPr>
              <w:t>35</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5</w:t>
            </w:r>
            <w:r w:rsidR="00807148">
              <w:rPr>
                <w:rFonts w:ascii="Arial" w:hAnsi="Arial" w:cs="Arial"/>
                <w:sz w:val="22"/>
                <w:szCs w:val="22"/>
              </w:rPr>
              <w:t>,</w:t>
            </w:r>
            <w:r w:rsidRPr="00B35B1F">
              <w:rPr>
                <w:rFonts w:ascii="Arial" w:hAnsi="Arial" w:cs="Arial"/>
                <w:sz w:val="22"/>
                <w:szCs w:val="22"/>
              </w:rPr>
              <w:t>204</w:t>
            </w:r>
            <w:r w:rsidR="00807148">
              <w:rPr>
                <w:rFonts w:ascii="Arial" w:hAnsi="Arial" w:cs="Arial"/>
                <w:sz w:val="22"/>
                <w:szCs w:val="22"/>
              </w:rPr>
              <w:t>,</w:t>
            </w:r>
            <w:r w:rsidRPr="00B35B1F">
              <w:rPr>
                <w:rFonts w:ascii="Arial" w:hAnsi="Arial" w:cs="Arial"/>
                <w:sz w:val="22"/>
                <w:szCs w:val="22"/>
              </w:rPr>
              <w:t>757</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5</w:t>
            </w:r>
            <w:r w:rsidR="00807148">
              <w:rPr>
                <w:rFonts w:ascii="Arial" w:hAnsi="Arial" w:cs="Arial"/>
                <w:sz w:val="22"/>
                <w:szCs w:val="22"/>
              </w:rPr>
              <w:t>,</w:t>
            </w:r>
            <w:r w:rsidRPr="00B35B1F">
              <w:rPr>
                <w:rFonts w:ascii="Arial" w:hAnsi="Arial" w:cs="Arial"/>
                <w:sz w:val="22"/>
                <w:szCs w:val="22"/>
              </w:rPr>
              <w:t>858</w:t>
            </w:r>
            <w:r w:rsidR="00807148">
              <w:rPr>
                <w:rFonts w:ascii="Arial" w:hAnsi="Arial" w:cs="Arial"/>
                <w:sz w:val="22"/>
                <w:szCs w:val="22"/>
              </w:rPr>
              <w:t>,</w:t>
            </w:r>
            <w:r w:rsidRPr="00B35B1F">
              <w:rPr>
                <w:rFonts w:ascii="Arial" w:hAnsi="Arial" w:cs="Arial"/>
                <w:sz w:val="22"/>
                <w:szCs w:val="22"/>
              </w:rPr>
              <w:t>173</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Other expenses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rPr>
              <w:t>36</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( 6</w:t>
            </w:r>
            <w:r w:rsidR="00807148">
              <w:rPr>
                <w:rFonts w:ascii="Arial" w:hAnsi="Arial" w:cs="Arial"/>
                <w:sz w:val="22"/>
                <w:szCs w:val="22"/>
              </w:rPr>
              <w:t>,</w:t>
            </w:r>
            <w:r w:rsidRPr="00B35B1F">
              <w:rPr>
                <w:rFonts w:ascii="Arial" w:hAnsi="Arial" w:cs="Arial"/>
                <w:sz w:val="22"/>
                <w:szCs w:val="22"/>
              </w:rPr>
              <w:t>555</w:t>
            </w:r>
            <w:r w:rsidR="00807148">
              <w:rPr>
                <w:rFonts w:ascii="Arial" w:hAnsi="Arial" w:cs="Arial"/>
                <w:sz w:val="22"/>
                <w:szCs w:val="22"/>
              </w:rPr>
              <w:t>,</w:t>
            </w:r>
            <w:r w:rsidRPr="00B35B1F">
              <w:rPr>
                <w:rFonts w:ascii="Arial" w:hAnsi="Arial" w:cs="Arial"/>
                <w:sz w:val="22"/>
                <w:szCs w:val="22"/>
              </w:rPr>
              <w:t>506)</w:t>
            </w:r>
          </w:p>
        </w:tc>
        <w:tc>
          <w:tcPr>
            <w:tcW w:w="30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jc w:val="right"/>
              <w:rPr>
                <w:rFonts w:ascii="Arial" w:hAnsi="Arial" w:cs="Arial"/>
                <w:sz w:val="22"/>
                <w:szCs w:val="22"/>
              </w:rPr>
            </w:pPr>
            <w:r w:rsidRPr="00B35B1F">
              <w:rPr>
                <w:rFonts w:ascii="Arial" w:hAnsi="Arial" w:cs="Arial"/>
                <w:sz w:val="22"/>
                <w:szCs w:val="22"/>
              </w:rPr>
              <w:t>(38</w:t>
            </w:r>
            <w:r w:rsidR="00807148">
              <w:rPr>
                <w:rFonts w:ascii="Arial" w:hAnsi="Arial" w:cs="Arial"/>
                <w:sz w:val="22"/>
                <w:szCs w:val="22"/>
              </w:rPr>
              <w:t>,</w:t>
            </w:r>
            <w:r w:rsidRPr="00B35B1F">
              <w:rPr>
                <w:rFonts w:ascii="Arial" w:hAnsi="Arial" w:cs="Arial"/>
                <w:sz w:val="22"/>
                <w:szCs w:val="22"/>
              </w:rPr>
              <w:t>520</w:t>
            </w:r>
            <w:r w:rsidR="00807148">
              <w:rPr>
                <w:rFonts w:ascii="Arial" w:hAnsi="Arial" w:cs="Arial"/>
                <w:sz w:val="22"/>
                <w:szCs w:val="22"/>
              </w:rPr>
              <w:t>,</w:t>
            </w:r>
            <w:r w:rsidRPr="00B35B1F">
              <w:rPr>
                <w:rFonts w:ascii="Arial" w:hAnsi="Arial" w:cs="Arial"/>
                <w:sz w:val="22"/>
                <w:szCs w:val="22"/>
              </w:rPr>
              <w:t>547)</w:t>
            </w:r>
          </w:p>
        </w:tc>
      </w:tr>
      <w:tr w:rsidR="00CF1622" w:rsidRPr="00B35B1F" w:rsidTr="00663B52">
        <w:trPr>
          <w:trHeight w:val="20"/>
        </w:trPr>
        <w:tc>
          <w:tcPr>
            <w:tcW w:w="4253" w:type="dxa"/>
            <w:tcBorders>
              <w:top w:val="nil"/>
              <w:left w:val="nil"/>
              <w:bottom w:val="nil"/>
              <w:right w:val="nil"/>
            </w:tcBorders>
            <w:shd w:val="clear" w:color="000000" w:fill="FFFFFF"/>
            <w:vAlign w:val="center"/>
          </w:tcPr>
          <w:p w:rsidR="00CF1622" w:rsidRPr="00B35B1F" w:rsidRDefault="00CF1622" w:rsidP="00AD4E66">
            <w:pPr>
              <w:rPr>
                <w:rFonts w:ascii="Arial" w:hAnsi="Arial" w:cs="Arial"/>
                <w:b/>
                <w:bCs/>
                <w:sz w:val="21"/>
                <w:szCs w:val="21"/>
                <w:lang w:val="sr-Latn-CS"/>
              </w:rPr>
            </w:pPr>
            <w:r w:rsidRPr="00B35B1F">
              <w:rPr>
                <w:rFonts w:ascii="Arial" w:hAnsi="Arial" w:cs="Arial"/>
                <w:b/>
                <w:bCs/>
                <w:sz w:val="21"/>
                <w:szCs w:val="21"/>
                <w:lang w:val="sr-Latn-CS"/>
              </w:rPr>
              <w:t> </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lang w:val="sr-Latn-CS"/>
              </w:rPr>
            </w:pPr>
          </w:p>
        </w:tc>
        <w:tc>
          <w:tcPr>
            <w:tcW w:w="1680" w:type="dxa"/>
            <w:gridSpan w:val="2"/>
            <w:tcBorders>
              <w:top w:val="nil"/>
              <w:left w:val="nil"/>
              <w:right w:val="nil"/>
            </w:tcBorders>
            <w:shd w:val="clear" w:color="000000" w:fill="FFFFFF"/>
            <w:vAlign w:val="bottom"/>
          </w:tcPr>
          <w:p w:rsidR="00CF1622" w:rsidRPr="00B35B1F" w:rsidRDefault="00CF1622" w:rsidP="00CF1622">
            <w:pPr>
              <w:ind w:right="74"/>
              <w:jc w:val="right"/>
              <w:rPr>
                <w:rFonts w:ascii="Arial" w:hAnsi="Arial" w:cs="Arial"/>
                <w:sz w:val="21"/>
                <w:szCs w:val="21"/>
                <w:lang w:val="sr-Latn-CS"/>
              </w:rPr>
            </w:pPr>
          </w:p>
        </w:tc>
        <w:tc>
          <w:tcPr>
            <w:tcW w:w="308" w:type="dxa"/>
            <w:tcBorders>
              <w:top w:val="nil"/>
              <w:left w:val="nil"/>
              <w:right w:val="nil"/>
            </w:tcBorders>
            <w:shd w:val="clear" w:color="000000" w:fill="FFFFFF"/>
            <w:vAlign w:val="bottom"/>
          </w:tcPr>
          <w:p w:rsidR="00CF1622" w:rsidRPr="00B35B1F" w:rsidRDefault="00CF1622" w:rsidP="00663B52">
            <w:pPr>
              <w:ind w:right="74"/>
              <w:jc w:val="right"/>
              <w:rPr>
                <w:rFonts w:ascii="Arial" w:hAnsi="Arial" w:cs="Arial"/>
                <w:sz w:val="21"/>
                <w:szCs w:val="21"/>
                <w:lang w:val="sr-Latn-CS"/>
              </w:rPr>
            </w:pPr>
          </w:p>
        </w:tc>
        <w:tc>
          <w:tcPr>
            <w:tcW w:w="1568" w:type="dxa"/>
            <w:tcBorders>
              <w:top w:val="nil"/>
              <w:left w:val="nil"/>
              <w:right w:val="nil"/>
            </w:tcBorders>
            <w:shd w:val="clear" w:color="000000" w:fill="FFFFFF"/>
            <w:vAlign w:val="bottom"/>
          </w:tcPr>
          <w:p w:rsidR="00CF1622" w:rsidRPr="00B35B1F" w:rsidRDefault="00CF1622" w:rsidP="00663B52">
            <w:pPr>
              <w:ind w:right="74"/>
              <w:jc w:val="right"/>
              <w:rPr>
                <w:rFonts w:ascii="Arial" w:hAnsi="Arial" w:cs="Arial"/>
                <w:sz w:val="21"/>
                <w:szCs w:val="21"/>
                <w:lang w:val="sr-Latn-CS"/>
              </w:rPr>
            </w:pPr>
          </w:p>
        </w:tc>
      </w:tr>
      <w:tr w:rsidR="00CF1622" w:rsidRPr="00B35B1F" w:rsidTr="00663B52">
        <w:trPr>
          <w:trHeight w:val="20"/>
        </w:trPr>
        <w:tc>
          <w:tcPr>
            <w:tcW w:w="4253" w:type="dxa"/>
            <w:tcBorders>
              <w:top w:val="nil"/>
              <w:left w:val="nil"/>
              <w:bottom w:val="nil"/>
              <w:right w:val="nil"/>
            </w:tcBorders>
            <w:shd w:val="clear" w:color="000000" w:fill="FFFFFF"/>
            <w:vAlign w:val="bottom"/>
          </w:tcPr>
          <w:p w:rsidR="00CF1622" w:rsidRPr="00B35B1F" w:rsidRDefault="00CF1622" w:rsidP="00DD0F5A">
            <w:pPr>
              <w:rPr>
                <w:rFonts w:ascii="Arial" w:hAnsi="Arial" w:cs="Arial"/>
                <w:b/>
                <w:bCs/>
                <w:sz w:val="21"/>
                <w:szCs w:val="21"/>
                <w:lang w:val="sr-Latn-CS"/>
              </w:rPr>
            </w:pPr>
            <w:r w:rsidRPr="00B35B1F">
              <w:rPr>
                <w:rFonts w:ascii="Arial" w:hAnsi="Arial" w:cs="Arial"/>
                <w:b/>
                <w:bCs/>
                <w:sz w:val="21"/>
                <w:szCs w:val="21"/>
                <w:lang w:val="sr-Latn-CS"/>
              </w:rPr>
              <w:t>Income (loss) before income tax</w:t>
            </w:r>
          </w:p>
        </w:tc>
        <w:tc>
          <w:tcPr>
            <w:tcW w:w="1560" w:type="dxa"/>
            <w:tcBorders>
              <w:top w:val="nil"/>
              <w:left w:val="nil"/>
              <w:bottom w:val="nil"/>
              <w:right w:val="nil"/>
            </w:tcBorders>
            <w:shd w:val="clear" w:color="000000" w:fill="FFFFFF"/>
            <w:vAlign w:val="bottom"/>
          </w:tcPr>
          <w:p w:rsidR="00CF1622" w:rsidRPr="00B35B1F" w:rsidRDefault="00CF1622" w:rsidP="00663B52">
            <w:pPr>
              <w:rPr>
                <w:rFonts w:ascii="Arial" w:hAnsi="Arial" w:cs="Arial"/>
                <w:sz w:val="21"/>
                <w:szCs w:val="21"/>
                <w:lang w:val="sr-Latn-CS"/>
              </w:rPr>
            </w:pPr>
          </w:p>
        </w:tc>
        <w:tc>
          <w:tcPr>
            <w:tcW w:w="1680" w:type="dxa"/>
            <w:gridSpan w:val="2"/>
            <w:tcBorders>
              <w:top w:val="nil"/>
              <w:left w:val="nil"/>
              <w:bottom w:val="double" w:sz="6" w:space="0" w:color="auto"/>
              <w:right w:val="nil"/>
            </w:tcBorders>
            <w:shd w:val="clear" w:color="000000" w:fill="FFFFFF"/>
            <w:vAlign w:val="bottom"/>
          </w:tcPr>
          <w:p w:rsidR="00CF1622" w:rsidRPr="00B35B1F" w:rsidRDefault="00CF1622" w:rsidP="00CF1622">
            <w:pPr>
              <w:ind w:right="74"/>
              <w:jc w:val="right"/>
              <w:rPr>
                <w:rFonts w:ascii="Arial" w:hAnsi="Arial" w:cs="Arial"/>
                <w:b/>
                <w:bCs/>
                <w:sz w:val="22"/>
                <w:szCs w:val="22"/>
              </w:rPr>
            </w:pPr>
            <w:r w:rsidRPr="00B35B1F">
              <w:rPr>
                <w:rFonts w:ascii="Arial" w:hAnsi="Arial" w:cs="Arial"/>
                <w:b/>
                <w:bCs/>
                <w:sz w:val="22"/>
                <w:szCs w:val="22"/>
              </w:rPr>
              <w:t xml:space="preserve">    12</w:t>
            </w:r>
            <w:r w:rsidR="00807148">
              <w:rPr>
                <w:rFonts w:ascii="Arial" w:hAnsi="Arial" w:cs="Arial"/>
                <w:b/>
                <w:bCs/>
                <w:sz w:val="22"/>
                <w:szCs w:val="22"/>
              </w:rPr>
              <w:t>,</w:t>
            </w:r>
            <w:r w:rsidRPr="00B35B1F">
              <w:rPr>
                <w:rFonts w:ascii="Arial" w:hAnsi="Arial" w:cs="Arial"/>
                <w:b/>
                <w:bCs/>
                <w:sz w:val="22"/>
                <w:szCs w:val="22"/>
              </w:rPr>
              <w:t>037</w:t>
            </w:r>
            <w:r w:rsidR="00807148">
              <w:rPr>
                <w:rFonts w:ascii="Arial" w:hAnsi="Arial" w:cs="Arial"/>
                <w:b/>
                <w:bCs/>
                <w:sz w:val="22"/>
                <w:szCs w:val="22"/>
              </w:rPr>
              <w:t>,</w:t>
            </w:r>
            <w:r w:rsidRPr="00B35B1F">
              <w:rPr>
                <w:rFonts w:ascii="Arial" w:hAnsi="Arial" w:cs="Arial"/>
                <w:b/>
                <w:bCs/>
                <w:sz w:val="22"/>
                <w:szCs w:val="22"/>
              </w:rPr>
              <w:t>971</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double" w:sz="6" w:space="0" w:color="auto"/>
              <w:right w:val="nil"/>
            </w:tcBorders>
            <w:shd w:val="clear" w:color="000000" w:fill="FFFFFF"/>
            <w:vAlign w:val="bottom"/>
          </w:tcPr>
          <w:p w:rsidR="00CF1622" w:rsidRPr="00B35B1F" w:rsidRDefault="00CF1622" w:rsidP="00663B52">
            <w:pPr>
              <w:jc w:val="right"/>
              <w:rPr>
                <w:rFonts w:ascii="Arial" w:hAnsi="Arial" w:cs="Arial"/>
                <w:b/>
                <w:bCs/>
                <w:sz w:val="22"/>
                <w:szCs w:val="22"/>
              </w:rPr>
            </w:pPr>
            <w:r w:rsidRPr="00B35B1F">
              <w:rPr>
                <w:rFonts w:ascii="Arial" w:hAnsi="Arial" w:cs="Arial"/>
                <w:b/>
                <w:bCs/>
                <w:sz w:val="22"/>
                <w:szCs w:val="22"/>
              </w:rPr>
              <w:t>( 39</w:t>
            </w:r>
            <w:r w:rsidR="00807148">
              <w:rPr>
                <w:rFonts w:ascii="Arial" w:hAnsi="Arial" w:cs="Arial"/>
                <w:b/>
                <w:bCs/>
                <w:sz w:val="22"/>
                <w:szCs w:val="22"/>
              </w:rPr>
              <w:t>,</w:t>
            </w:r>
            <w:r w:rsidRPr="00B35B1F">
              <w:rPr>
                <w:rFonts w:ascii="Arial" w:hAnsi="Arial" w:cs="Arial"/>
                <w:b/>
                <w:bCs/>
                <w:sz w:val="22"/>
                <w:szCs w:val="22"/>
              </w:rPr>
              <w:t>519</w:t>
            </w:r>
            <w:r w:rsidR="00807148">
              <w:rPr>
                <w:rFonts w:ascii="Arial" w:hAnsi="Arial" w:cs="Arial"/>
                <w:b/>
                <w:bCs/>
                <w:sz w:val="22"/>
                <w:szCs w:val="22"/>
              </w:rPr>
              <w:t>,</w:t>
            </w:r>
            <w:r w:rsidRPr="00B35B1F">
              <w:rPr>
                <w:rFonts w:ascii="Arial" w:hAnsi="Arial" w:cs="Arial"/>
                <w:b/>
                <w:bCs/>
                <w:sz w:val="22"/>
                <w:szCs w:val="22"/>
              </w:rPr>
              <w:t>476)</w:t>
            </w:r>
          </w:p>
        </w:tc>
      </w:tr>
      <w:tr w:rsidR="00CF1622" w:rsidRPr="00B35B1F" w:rsidTr="00663B52">
        <w:trPr>
          <w:trHeight w:val="20"/>
        </w:trPr>
        <w:tc>
          <w:tcPr>
            <w:tcW w:w="4253" w:type="dxa"/>
            <w:tcBorders>
              <w:top w:val="nil"/>
              <w:left w:val="nil"/>
              <w:bottom w:val="nil"/>
              <w:right w:val="nil"/>
            </w:tcBorders>
            <w:shd w:val="clear" w:color="000000" w:fill="FFFFFF"/>
            <w:vAlign w:val="center"/>
          </w:tcPr>
          <w:p w:rsidR="00CF1622" w:rsidRPr="00B35B1F" w:rsidRDefault="00CF1622" w:rsidP="00AD4E66">
            <w:pPr>
              <w:rPr>
                <w:rFonts w:ascii="Arial" w:hAnsi="Arial" w:cs="Arial"/>
                <w:b/>
                <w:bCs/>
                <w:sz w:val="21"/>
                <w:szCs w:val="21"/>
                <w:lang w:val="sr-Latn-CS"/>
              </w:rPr>
            </w:pPr>
          </w:p>
        </w:tc>
        <w:tc>
          <w:tcPr>
            <w:tcW w:w="1560" w:type="dxa"/>
            <w:tcBorders>
              <w:top w:val="nil"/>
              <w:left w:val="nil"/>
              <w:bottom w:val="nil"/>
              <w:right w:val="nil"/>
            </w:tcBorders>
            <w:shd w:val="clear" w:color="000000" w:fill="FFFFFF"/>
            <w:noWrap/>
          </w:tcPr>
          <w:p w:rsidR="00CF1622" w:rsidRPr="00B35B1F" w:rsidRDefault="00CF1622" w:rsidP="00663B52">
            <w:pPr>
              <w:jc w:val="center"/>
              <w:rPr>
                <w:rFonts w:ascii="Arial" w:hAnsi="Arial" w:cs="Arial"/>
                <w:sz w:val="21"/>
                <w:szCs w:val="21"/>
                <w:lang w:val="sr-Latn-CS"/>
              </w:rPr>
            </w:pPr>
          </w:p>
        </w:tc>
        <w:tc>
          <w:tcPr>
            <w:tcW w:w="1680" w:type="dxa"/>
            <w:gridSpan w:val="2"/>
            <w:tcBorders>
              <w:top w:val="double" w:sz="6" w:space="0" w:color="auto"/>
              <w:left w:val="nil"/>
              <w:right w:val="nil"/>
            </w:tcBorders>
            <w:shd w:val="clear" w:color="000000" w:fill="FFFFFF"/>
            <w:noWrap/>
            <w:vAlign w:val="bottom"/>
          </w:tcPr>
          <w:p w:rsidR="00CF1622" w:rsidRPr="00B35B1F" w:rsidRDefault="00CF1622" w:rsidP="00CF1622">
            <w:pPr>
              <w:ind w:right="74"/>
              <w:jc w:val="right"/>
              <w:rPr>
                <w:rFonts w:ascii="Arial" w:hAnsi="Arial" w:cs="Arial"/>
                <w:sz w:val="22"/>
                <w:szCs w:val="22"/>
              </w:rPr>
            </w:pPr>
          </w:p>
        </w:tc>
        <w:tc>
          <w:tcPr>
            <w:tcW w:w="308" w:type="dxa"/>
            <w:tcBorders>
              <w:left w:val="nil"/>
              <w:right w:val="nil"/>
            </w:tcBorders>
            <w:shd w:val="clear" w:color="000000" w:fill="FFFFFF"/>
            <w:noWrap/>
            <w:vAlign w:val="bottom"/>
          </w:tcPr>
          <w:p w:rsidR="00CF1622" w:rsidRPr="00B35B1F" w:rsidRDefault="00CF1622" w:rsidP="00663B52">
            <w:pPr>
              <w:ind w:right="74"/>
              <w:jc w:val="right"/>
              <w:rPr>
                <w:rFonts w:ascii="Arial" w:hAnsi="Arial" w:cs="Arial"/>
                <w:b/>
                <w:bCs/>
                <w:sz w:val="21"/>
                <w:szCs w:val="21"/>
                <w:lang w:val="sr-Latn-CS"/>
              </w:rPr>
            </w:pPr>
          </w:p>
        </w:tc>
        <w:tc>
          <w:tcPr>
            <w:tcW w:w="1568" w:type="dxa"/>
            <w:tcBorders>
              <w:top w:val="double" w:sz="6" w:space="0" w:color="auto"/>
              <w:left w:val="nil"/>
              <w:right w:val="nil"/>
            </w:tcBorders>
            <w:shd w:val="clear" w:color="000000" w:fill="FFFFFF"/>
            <w:noWrap/>
            <w:vAlign w:val="bottom"/>
          </w:tcPr>
          <w:p w:rsidR="00CF1622" w:rsidRPr="00B35B1F" w:rsidRDefault="00CF1622" w:rsidP="00663B52">
            <w:pPr>
              <w:ind w:right="74"/>
              <w:jc w:val="right"/>
              <w:rPr>
                <w:rFonts w:ascii="Arial" w:hAnsi="Arial" w:cs="Arial"/>
                <w:b/>
                <w:bCs/>
                <w:sz w:val="21"/>
                <w:szCs w:val="21"/>
                <w:lang w:val="sr-Latn-CS"/>
              </w:rPr>
            </w:pP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FD7676" w:rsidP="00AD4E66">
            <w:pPr>
              <w:rPr>
                <w:rFonts w:ascii="Arial" w:hAnsi="Arial" w:cs="Arial"/>
                <w:b/>
                <w:sz w:val="21"/>
                <w:szCs w:val="21"/>
              </w:rPr>
            </w:pPr>
            <w:r w:rsidRPr="00B35B1F">
              <w:rPr>
                <w:rFonts w:ascii="Arial" w:hAnsi="Arial" w:cs="Arial"/>
                <w:b/>
                <w:sz w:val="21"/>
                <w:szCs w:val="21"/>
              </w:rPr>
              <w:t>Income</w:t>
            </w:r>
            <w:r w:rsidR="00CF1622" w:rsidRPr="00B35B1F">
              <w:rPr>
                <w:rFonts w:ascii="Arial" w:hAnsi="Arial" w:cs="Arial"/>
                <w:b/>
                <w:sz w:val="21"/>
                <w:szCs w:val="21"/>
              </w:rPr>
              <w:t xml:space="preserve"> tax</w:t>
            </w:r>
          </w:p>
        </w:tc>
        <w:tc>
          <w:tcPr>
            <w:tcW w:w="1560" w:type="dxa"/>
            <w:tcBorders>
              <w:top w:val="nil"/>
              <w:left w:val="nil"/>
              <w:bottom w:val="nil"/>
              <w:right w:val="nil"/>
            </w:tcBorders>
            <w:shd w:val="clear" w:color="000000" w:fill="FFFFFF"/>
          </w:tcPr>
          <w:p w:rsidR="00CF1622" w:rsidRPr="00B35B1F" w:rsidRDefault="003D2EFF" w:rsidP="00663B52">
            <w:pPr>
              <w:jc w:val="center"/>
              <w:rPr>
                <w:rFonts w:ascii="Arial" w:hAnsi="Arial" w:cs="Arial"/>
                <w:sz w:val="21"/>
                <w:szCs w:val="21"/>
                <w:lang w:val="sr-Latn-CS"/>
              </w:rPr>
            </w:pPr>
            <w:r w:rsidRPr="00B35B1F">
              <w:rPr>
                <w:rFonts w:ascii="Arial" w:hAnsi="Arial" w:cs="Arial"/>
                <w:sz w:val="21"/>
                <w:szCs w:val="21"/>
                <w:lang w:val="sr-Latn-CS"/>
              </w:rPr>
              <w:t>3</w:t>
            </w:r>
            <w:r w:rsidRPr="00B35B1F">
              <w:rPr>
                <w:rFonts w:ascii="Arial" w:hAnsi="Arial" w:cs="Arial"/>
                <w:sz w:val="21"/>
                <w:szCs w:val="21"/>
              </w:rPr>
              <w:t>7</w:t>
            </w:r>
          </w:p>
        </w:tc>
        <w:tc>
          <w:tcPr>
            <w:tcW w:w="1680" w:type="dxa"/>
            <w:gridSpan w:val="2"/>
            <w:tcBorders>
              <w:top w:val="nil"/>
              <w:left w:val="nil"/>
              <w:bottom w:val="single" w:sz="4" w:space="0" w:color="auto"/>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 xml:space="preserve">  4</w:t>
            </w:r>
            <w:r w:rsidR="00807148">
              <w:rPr>
                <w:rFonts w:ascii="Arial" w:hAnsi="Arial" w:cs="Arial"/>
                <w:sz w:val="22"/>
                <w:szCs w:val="22"/>
              </w:rPr>
              <w:t>,</w:t>
            </w:r>
            <w:r w:rsidRPr="00B35B1F">
              <w:rPr>
                <w:rFonts w:ascii="Arial" w:hAnsi="Arial" w:cs="Arial"/>
                <w:sz w:val="22"/>
                <w:szCs w:val="22"/>
              </w:rPr>
              <w:t>446</w:t>
            </w:r>
            <w:r w:rsidR="00807148">
              <w:rPr>
                <w:rFonts w:ascii="Arial" w:hAnsi="Arial" w:cs="Arial"/>
                <w:sz w:val="22"/>
                <w:szCs w:val="22"/>
              </w:rPr>
              <w:t>,</w:t>
            </w:r>
            <w:r w:rsidRPr="00B35B1F">
              <w:rPr>
                <w:rFonts w:ascii="Arial" w:hAnsi="Arial" w:cs="Arial"/>
                <w:sz w:val="22"/>
                <w:szCs w:val="22"/>
              </w:rPr>
              <w:t xml:space="preserve">410 </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single" w:sz="4" w:space="0" w:color="auto"/>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1</w:t>
            </w:r>
            <w:r w:rsidR="00807148">
              <w:rPr>
                <w:rFonts w:ascii="Arial" w:hAnsi="Arial" w:cs="Arial"/>
                <w:sz w:val="22"/>
                <w:szCs w:val="22"/>
              </w:rPr>
              <w:t>,</w:t>
            </w:r>
            <w:r w:rsidRPr="00B35B1F">
              <w:rPr>
                <w:rFonts w:ascii="Arial" w:hAnsi="Arial" w:cs="Arial"/>
                <w:sz w:val="22"/>
                <w:szCs w:val="22"/>
              </w:rPr>
              <w:t>883</w:t>
            </w:r>
            <w:r w:rsidR="00807148">
              <w:rPr>
                <w:rFonts w:ascii="Arial" w:hAnsi="Arial" w:cs="Arial"/>
                <w:sz w:val="22"/>
                <w:szCs w:val="22"/>
              </w:rPr>
              <w:t>,</w:t>
            </w:r>
            <w:r w:rsidRPr="00B35B1F">
              <w:rPr>
                <w:rFonts w:ascii="Arial" w:hAnsi="Arial" w:cs="Arial"/>
                <w:sz w:val="22"/>
                <w:szCs w:val="22"/>
              </w:rPr>
              <w:t>365</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FD7676" w:rsidP="00AD4E66">
            <w:pPr>
              <w:rPr>
                <w:rFonts w:ascii="Arial" w:hAnsi="Arial" w:cs="Arial"/>
                <w:sz w:val="21"/>
                <w:szCs w:val="21"/>
              </w:rPr>
            </w:pPr>
            <w:r w:rsidRPr="00B35B1F">
              <w:rPr>
                <w:rFonts w:ascii="Arial" w:hAnsi="Arial" w:cs="Arial"/>
                <w:sz w:val="21"/>
                <w:szCs w:val="21"/>
              </w:rPr>
              <w:t>Income tax expense</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lang w:val="sr-Latn-CS"/>
              </w:rPr>
              <w:t>3</w:t>
            </w:r>
            <w:r w:rsidRPr="00B35B1F">
              <w:rPr>
                <w:rFonts w:ascii="Arial" w:hAnsi="Arial" w:cs="Arial"/>
                <w:sz w:val="21"/>
                <w:szCs w:val="21"/>
              </w:rPr>
              <w:t>7</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jc w:val="right"/>
              <w:rPr>
                <w:rFonts w:ascii="Arial" w:hAnsi="Arial" w:cs="Arial"/>
                <w:sz w:val="22"/>
                <w:szCs w:val="22"/>
              </w:rPr>
            </w:pPr>
            <w:r w:rsidRPr="00B35B1F">
              <w:rPr>
                <w:rFonts w:ascii="Arial" w:hAnsi="Arial" w:cs="Arial"/>
                <w:sz w:val="22"/>
                <w:szCs w:val="22"/>
              </w:rPr>
              <w:t>(831</w:t>
            </w:r>
            <w:r w:rsidR="00807148">
              <w:rPr>
                <w:rFonts w:ascii="Arial" w:hAnsi="Arial" w:cs="Arial"/>
                <w:sz w:val="22"/>
                <w:szCs w:val="22"/>
              </w:rPr>
              <w:t>,</w:t>
            </w:r>
            <w:r w:rsidRPr="00B35B1F">
              <w:rPr>
                <w:rFonts w:ascii="Arial" w:hAnsi="Arial" w:cs="Arial"/>
                <w:sz w:val="22"/>
                <w:szCs w:val="22"/>
              </w:rPr>
              <w:t>975)</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w:t>
            </w:r>
          </w:p>
        </w:tc>
      </w:tr>
      <w:tr w:rsidR="00CF1622" w:rsidRPr="00B35B1F" w:rsidTr="00663B52">
        <w:trPr>
          <w:trHeight w:val="20"/>
        </w:trPr>
        <w:tc>
          <w:tcPr>
            <w:tcW w:w="4253" w:type="dxa"/>
            <w:tcBorders>
              <w:top w:val="nil"/>
              <w:left w:val="nil"/>
              <w:bottom w:val="nil"/>
              <w:right w:val="nil"/>
            </w:tcBorders>
            <w:shd w:val="clear" w:color="000000" w:fill="FFFFFF"/>
          </w:tcPr>
          <w:p w:rsidR="00CF1622" w:rsidRPr="00B35B1F" w:rsidRDefault="00CF1622" w:rsidP="00AD4E66">
            <w:pPr>
              <w:rPr>
                <w:rFonts w:ascii="Arial" w:hAnsi="Arial" w:cs="Arial"/>
                <w:sz w:val="21"/>
                <w:szCs w:val="21"/>
              </w:rPr>
            </w:pPr>
            <w:r w:rsidRPr="00B35B1F">
              <w:rPr>
                <w:rFonts w:ascii="Arial" w:hAnsi="Arial" w:cs="Arial"/>
                <w:sz w:val="21"/>
                <w:szCs w:val="21"/>
              </w:rPr>
              <w:t>Deferred tax income (expenses)</w:t>
            </w:r>
          </w:p>
        </w:tc>
        <w:tc>
          <w:tcPr>
            <w:tcW w:w="1560" w:type="dxa"/>
            <w:tcBorders>
              <w:top w:val="nil"/>
              <w:left w:val="nil"/>
              <w:bottom w:val="nil"/>
              <w:right w:val="nil"/>
            </w:tcBorders>
            <w:shd w:val="clear" w:color="000000" w:fill="FFFFFF"/>
          </w:tcPr>
          <w:p w:rsidR="00CF1622" w:rsidRPr="00B35B1F" w:rsidRDefault="00CF1622" w:rsidP="00663B52">
            <w:pPr>
              <w:jc w:val="center"/>
              <w:rPr>
                <w:rFonts w:ascii="Arial" w:hAnsi="Arial" w:cs="Arial"/>
                <w:sz w:val="21"/>
                <w:szCs w:val="21"/>
              </w:rPr>
            </w:pPr>
            <w:r w:rsidRPr="00B35B1F">
              <w:rPr>
                <w:rFonts w:ascii="Arial" w:hAnsi="Arial" w:cs="Arial"/>
                <w:sz w:val="21"/>
                <w:szCs w:val="21"/>
                <w:lang w:val="sr-Latn-CS"/>
              </w:rPr>
              <w:t>1</w:t>
            </w:r>
            <w:r w:rsidRPr="00B35B1F">
              <w:rPr>
                <w:rFonts w:ascii="Arial" w:hAnsi="Arial" w:cs="Arial"/>
                <w:sz w:val="21"/>
                <w:szCs w:val="21"/>
              </w:rPr>
              <w:t>7</w:t>
            </w:r>
          </w:p>
        </w:tc>
        <w:tc>
          <w:tcPr>
            <w:tcW w:w="1680" w:type="dxa"/>
            <w:gridSpan w:val="2"/>
            <w:tcBorders>
              <w:top w:val="nil"/>
              <w:left w:val="nil"/>
              <w:bottom w:val="nil"/>
              <w:right w:val="nil"/>
            </w:tcBorders>
            <w:shd w:val="clear" w:color="000000" w:fill="FFFFFF"/>
            <w:vAlign w:val="bottom"/>
          </w:tcPr>
          <w:p w:rsidR="00CF1622" w:rsidRPr="00B35B1F" w:rsidRDefault="00CF1622" w:rsidP="00CF1622">
            <w:pPr>
              <w:ind w:right="74"/>
              <w:jc w:val="right"/>
              <w:rPr>
                <w:rFonts w:ascii="Arial" w:hAnsi="Arial" w:cs="Arial"/>
                <w:sz w:val="22"/>
                <w:szCs w:val="22"/>
              </w:rPr>
            </w:pPr>
            <w:r w:rsidRPr="00B35B1F">
              <w:rPr>
                <w:rFonts w:ascii="Arial" w:hAnsi="Arial" w:cs="Arial"/>
                <w:sz w:val="22"/>
                <w:szCs w:val="22"/>
              </w:rPr>
              <w:t>5</w:t>
            </w:r>
            <w:r w:rsidR="00807148">
              <w:rPr>
                <w:rFonts w:ascii="Arial" w:hAnsi="Arial" w:cs="Arial"/>
                <w:sz w:val="22"/>
                <w:szCs w:val="22"/>
              </w:rPr>
              <w:t>,</w:t>
            </w:r>
            <w:r w:rsidRPr="00B35B1F">
              <w:rPr>
                <w:rFonts w:ascii="Arial" w:hAnsi="Arial" w:cs="Arial"/>
                <w:sz w:val="22"/>
                <w:szCs w:val="22"/>
              </w:rPr>
              <w:t>278</w:t>
            </w:r>
            <w:r w:rsidR="00807148">
              <w:rPr>
                <w:rFonts w:ascii="Arial" w:hAnsi="Arial" w:cs="Arial"/>
                <w:sz w:val="22"/>
                <w:szCs w:val="22"/>
              </w:rPr>
              <w:t>,</w:t>
            </w:r>
            <w:r w:rsidRPr="00B35B1F">
              <w:rPr>
                <w:rFonts w:ascii="Arial" w:hAnsi="Arial" w:cs="Arial"/>
                <w:sz w:val="22"/>
                <w:szCs w:val="22"/>
              </w:rPr>
              <w:t>385</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p>
        </w:tc>
        <w:tc>
          <w:tcPr>
            <w:tcW w:w="156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sz w:val="22"/>
                <w:szCs w:val="22"/>
              </w:rPr>
            </w:pPr>
            <w:r w:rsidRPr="00B35B1F">
              <w:rPr>
                <w:rFonts w:ascii="Arial" w:hAnsi="Arial" w:cs="Arial"/>
                <w:sz w:val="22"/>
                <w:szCs w:val="22"/>
              </w:rPr>
              <w:t>1</w:t>
            </w:r>
            <w:r w:rsidR="00807148">
              <w:rPr>
                <w:rFonts w:ascii="Arial" w:hAnsi="Arial" w:cs="Arial"/>
                <w:sz w:val="22"/>
                <w:szCs w:val="22"/>
              </w:rPr>
              <w:t>,</w:t>
            </w:r>
            <w:r w:rsidRPr="00B35B1F">
              <w:rPr>
                <w:rFonts w:ascii="Arial" w:hAnsi="Arial" w:cs="Arial"/>
                <w:sz w:val="22"/>
                <w:szCs w:val="22"/>
              </w:rPr>
              <w:t>883</w:t>
            </w:r>
            <w:r w:rsidR="00807148">
              <w:rPr>
                <w:rFonts w:ascii="Arial" w:hAnsi="Arial" w:cs="Arial"/>
                <w:sz w:val="22"/>
                <w:szCs w:val="22"/>
              </w:rPr>
              <w:t>,</w:t>
            </w:r>
            <w:r w:rsidRPr="00B35B1F">
              <w:rPr>
                <w:rFonts w:ascii="Arial" w:hAnsi="Arial" w:cs="Arial"/>
                <w:sz w:val="22"/>
                <w:szCs w:val="22"/>
              </w:rPr>
              <w:t>365</w:t>
            </w:r>
          </w:p>
        </w:tc>
      </w:tr>
      <w:tr w:rsidR="00CF1622" w:rsidRPr="00B35B1F" w:rsidTr="00663B52">
        <w:trPr>
          <w:trHeight w:val="20"/>
        </w:trPr>
        <w:tc>
          <w:tcPr>
            <w:tcW w:w="4253" w:type="dxa"/>
            <w:tcBorders>
              <w:top w:val="nil"/>
              <w:left w:val="nil"/>
              <w:bottom w:val="nil"/>
              <w:right w:val="nil"/>
            </w:tcBorders>
            <w:shd w:val="clear" w:color="000000" w:fill="FFFFFF"/>
            <w:vAlign w:val="bottom"/>
          </w:tcPr>
          <w:p w:rsidR="00CF1622" w:rsidRPr="00B35B1F" w:rsidRDefault="00CF1622" w:rsidP="00AD4E66">
            <w:pPr>
              <w:rPr>
                <w:rFonts w:ascii="Arial" w:hAnsi="Arial" w:cs="Arial"/>
                <w:b/>
                <w:bCs/>
                <w:sz w:val="21"/>
                <w:szCs w:val="21"/>
              </w:rPr>
            </w:pPr>
          </w:p>
          <w:p w:rsidR="00CF1622" w:rsidRPr="00B35B1F" w:rsidRDefault="00CF1622" w:rsidP="00B5136A">
            <w:pPr>
              <w:rPr>
                <w:rFonts w:ascii="Arial" w:hAnsi="Arial" w:cs="Arial"/>
                <w:b/>
                <w:bCs/>
                <w:sz w:val="21"/>
                <w:szCs w:val="21"/>
                <w:lang w:val="sr-Latn-CS"/>
              </w:rPr>
            </w:pPr>
            <w:r w:rsidRPr="00B35B1F">
              <w:rPr>
                <w:rFonts w:ascii="Arial" w:hAnsi="Arial" w:cs="Arial"/>
                <w:b/>
                <w:bCs/>
                <w:sz w:val="21"/>
                <w:szCs w:val="21"/>
                <w:lang w:val="sr-Latn-CS"/>
              </w:rPr>
              <w:t xml:space="preserve">Net </w:t>
            </w:r>
            <w:r w:rsidR="00B5136A" w:rsidRPr="00B35B1F">
              <w:rPr>
                <w:rFonts w:ascii="Arial" w:hAnsi="Arial" w:cs="Arial"/>
                <w:b/>
                <w:bCs/>
                <w:sz w:val="21"/>
                <w:szCs w:val="21"/>
                <w:lang w:val="sr-Latn-CS"/>
              </w:rPr>
              <w:t xml:space="preserve">Profit </w:t>
            </w:r>
            <w:r w:rsidRPr="00B35B1F">
              <w:rPr>
                <w:rFonts w:ascii="Arial" w:hAnsi="Arial" w:cs="Arial"/>
                <w:b/>
                <w:bCs/>
                <w:sz w:val="21"/>
                <w:szCs w:val="21"/>
                <w:lang w:val="sr-Latn-CS"/>
              </w:rPr>
              <w:t>(</w:t>
            </w:r>
            <w:r w:rsidR="00B5136A" w:rsidRPr="00B35B1F">
              <w:rPr>
                <w:rFonts w:ascii="Arial" w:hAnsi="Arial" w:cs="Arial"/>
                <w:b/>
                <w:bCs/>
                <w:sz w:val="21"/>
                <w:szCs w:val="21"/>
                <w:lang w:val="sr-Latn-CS"/>
              </w:rPr>
              <w:t>Loss</w:t>
            </w:r>
            <w:r w:rsidRPr="00B35B1F">
              <w:rPr>
                <w:rFonts w:ascii="Arial" w:hAnsi="Arial" w:cs="Arial"/>
                <w:b/>
                <w:bCs/>
                <w:sz w:val="21"/>
                <w:szCs w:val="21"/>
                <w:lang w:val="sr-Latn-CS"/>
              </w:rPr>
              <w:t>)</w:t>
            </w:r>
            <w:r w:rsidR="00B5136A" w:rsidRPr="00B35B1F">
              <w:rPr>
                <w:rFonts w:ascii="Arial" w:hAnsi="Arial" w:cs="Arial"/>
                <w:b/>
                <w:bCs/>
                <w:sz w:val="21"/>
                <w:szCs w:val="21"/>
                <w:lang w:val="sr-Latn-CS"/>
              </w:rPr>
              <w:t xml:space="preserve"> for the period</w:t>
            </w:r>
          </w:p>
        </w:tc>
        <w:tc>
          <w:tcPr>
            <w:tcW w:w="1560" w:type="dxa"/>
            <w:tcBorders>
              <w:top w:val="nil"/>
              <w:left w:val="nil"/>
              <w:bottom w:val="nil"/>
              <w:right w:val="nil"/>
            </w:tcBorders>
            <w:shd w:val="clear" w:color="000000" w:fill="FFFFFF"/>
            <w:vAlign w:val="bottom"/>
          </w:tcPr>
          <w:p w:rsidR="00CF1622" w:rsidRPr="00B35B1F" w:rsidRDefault="00CF1622" w:rsidP="000F2C12">
            <w:pPr>
              <w:rPr>
                <w:rFonts w:ascii="Arial" w:hAnsi="Arial" w:cs="Arial"/>
                <w:sz w:val="21"/>
                <w:szCs w:val="21"/>
                <w:lang w:val="sr-Latn-CS"/>
              </w:rPr>
            </w:pPr>
          </w:p>
        </w:tc>
        <w:tc>
          <w:tcPr>
            <w:tcW w:w="1680" w:type="dxa"/>
            <w:gridSpan w:val="2"/>
            <w:tcBorders>
              <w:top w:val="single" w:sz="4" w:space="0" w:color="auto"/>
              <w:left w:val="nil"/>
              <w:bottom w:val="double" w:sz="6" w:space="0" w:color="auto"/>
              <w:right w:val="nil"/>
            </w:tcBorders>
            <w:shd w:val="clear" w:color="000000" w:fill="FFFFFF"/>
            <w:vAlign w:val="bottom"/>
          </w:tcPr>
          <w:p w:rsidR="00CF1622" w:rsidRPr="00B35B1F" w:rsidRDefault="00CF1622" w:rsidP="00CF1622">
            <w:pPr>
              <w:ind w:right="74"/>
              <w:jc w:val="right"/>
              <w:rPr>
                <w:rFonts w:ascii="Arial" w:hAnsi="Arial" w:cs="Arial"/>
                <w:b/>
                <w:bCs/>
                <w:sz w:val="22"/>
                <w:szCs w:val="22"/>
              </w:rPr>
            </w:pPr>
            <w:r w:rsidRPr="00B35B1F">
              <w:rPr>
                <w:rFonts w:ascii="Arial" w:hAnsi="Arial" w:cs="Arial"/>
                <w:b/>
                <w:bCs/>
                <w:sz w:val="22"/>
                <w:szCs w:val="22"/>
              </w:rPr>
              <w:t xml:space="preserve">  16</w:t>
            </w:r>
            <w:r w:rsidR="00807148">
              <w:rPr>
                <w:rFonts w:ascii="Arial" w:hAnsi="Arial" w:cs="Arial"/>
                <w:b/>
                <w:bCs/>
                <w:sz w:val="22"/>
                <w:szCs w:val="22"/>
              </w:rPr>
              <w:t>,</w:t>
            </w:r>
            <w:r w:rsidRPr="00B35B1F">
              <w:rPr>
                <w:rFonts w:ascii="Arial" w:hAnsi="Arial" w:cs="Arial"/>
                <w:b/>
                <w:bCs/>
                <w:sz w:val="22"/>
                <w:szCs w:val="22"/>
              </w:rPr>
              <w:t>484</w:t>
            </w:r>
            <w:r w:rsidR="00807148">
              <w:rPr>
                <w:rFonts w:ascii="Arial" w:hAnsi="Arial" w:cs="Arial"/>
                <w:b/>
                <w:bCs/>
                <w:sz w:val="22"/>
                <w:szCs w:val="22"/>
              </w:rPr>
              <w:t>,</w:t>
            </w:r>
            <w:r w:rsidRPr="00B35B1F">
              <w:rPr>
                <w:rFonts w:ascii="Arial" w:hAnsi="Arial" w:cs="Arial"/>
                <w:b/>
                <w:bCs/>
                <w:sz w:val="22"/>
                <w:szCs w:val="22"/>
              </w:rPr>
              <w:t>381</w:t>
            </w:r>
          </w:p>
        </w:tc>
        <w:tc>
          <w:tcPr>
            <w:tcW w:w="308" w:type="dxa"/>
            <w:tcBorders>
              <w:top w:val="nil"/>
              <w:left w:val="nil"/>
              <w:bottom w:val="nil"/>
              <w:right w:val="nil"/>
            </w:tcBorders>
            <w:shd w:val="clear" w:color="000000" w:fill="FFFFFF"/>
            <w:vAlign w:val="bottom"/>
          </w:tcPr>
          <w:p w:rsidR="00CF1622" w:rsidRPr="00B35B1F" w:rsidRDefault="00CF1622" w:rsidP="00663B52">
            <w:pPr>
              <w:ind w:right="74"/>
              <w:jc w:val="right"/>
              <w:rPr>
                <w:rFonts w:ascii="Arial" w:hAnsi="Arial" w:cs="Arial"/>
                <w:b/>
                <w:bCs/>
                <w:sz w:val="22"/>
                <w:szCs w:val="22"/>
              </w:rPr>
            </w:pPr>
          </w:p>
        </w:tc>
        <w:tc>
          <w:tcPr>
            <w:tcW w:w="1568" w:type="dxa"/>
            <w:tcBorders>
              <w:top w:val="single" w:sz="4" w:space="0" w:color="auto"/>
              <w:left w:val="nil"/>
              <w:bottom w:val="double" w:sz="6" w:space="0" w:color="auto"/>
              <w:right w:val="nil"/>
            </w:tcBorders>
            <w:shd w:val="clear" w:color="000000" w:fill="FFFFFF"/>
            <w:vAlign w:val="bottom"/>
          </w:tcPr>
          <w:p w:rsidR="00CF1622" w:rsidRPr="00B35B1F" w:rsidRDefault="00CF1622" w:rsidP="00663B52">
            <w:pPr>
              <w:jc w:val="right"/>
              <w:rPr>
                <w:rFonts w:ascii="Arial" w:hAnsi="Arial" w:cs="Arial"/>
                <w:b/>
                <w:bCs/>
                <w:sz w:val="22"/>
                <w:szCs w:val="22"/>
              </w:rPr>
            </w:pPr>
            <w:r w:rsidRPr="00B35B1F">
              <w:rPr>
                <w:rFonts w:ascii="Arial" w:hAnsi="Arial" w:cs="Arial"/>
                <w:b/>
                <w:bCs/>
                <w:sz w:val="22"/>
                <w:szCs w:val="22"/>
              </w:rPr>
              <w:t>(37</w:t>
            </w:r>
            <w:r w:rsidR="00807148">
              <w:rPr>
                <w:rFonts w:ascii="Arial" w:hAnsi="Arial" w:cs="Arial"/>
                <w:b/>
                <w:bCs/>
                <w:sz w:val="22"/>
                <w:szCs w:val="22"/>
              </w:rPr>
              <w:t>,</w:t>
            </w:r>
            <w:r w:rsidRPr="00B35B1F">
              <w:rPr>
                <w:rFonts w:ascii="Arial" w:hAnsi="Arial" w:cs="Arial"/>
                <w:b/>
                <w:bCs/>
                <w:sz w:val="22"/>
                <w:szCs w:val="22"/>
              </w:rPr>
              <w:t>636</w:t>
            </w:r>
            <w:r w:rsidR="00807148">
              <w:rPr>
                <w:rFonts w:ascii="Arial" w:hAnsi="Arial" w:cs="Arial"/>
                <w:b/>
                <w:bCs/>
                <w:sz w:val="22"/>
                <w:szCs w:val="22"/>
              </w:rPr>
              <w:t>,</w:t>
            </w:r>
            <w:r w:rsidRPr="00B35B1F">
              <w:rPr>
                <w:rFonts w:ascii="Arial" w:hAnsi="Arial" w:cs="Arial"/>
                <w:b/>
                <w:bCs/>
                <w:sz w:val="22"/>
                <w:szCs w:val="22"/>
              </w:rPr>
              <w:t>111)</w:t>
            </w:r>
          </w:p>
        </w:tc>
      </w:tr>
    </w:tbl>
    <w:p w:rsidR="00C10E6C" w:rsidRPr="00B35B1F" w:rsidRDefault="00C10E6C" w:rsidP="00E95411">
      <w:pPr>
        <w:rPr>
          <w:rFonts w:ascii="Arial" w:hAnsi="Arial" w:cs="Arial"/>
          <w:b/>
          <w:sz w:val="6"/>
          <w:szCs w:val="6"/>
          <w:lang w:val="sr-Latn-CS"/>
        </w:rPr>
      </w:pPr>
    </w:p>
    <w:tbl>
      <w:tblPr>
        <w:tblW w:w="9369" w:type="dxa"/>
        <w:tblInd w:w="108" w:type="dxa"/>
        <w:tblLayout w:type="fixed"/>
        <w:tblCellMar>
          <w:left w:w="0" w:type="dxa"/>
          <w:right w:w="0" w:type="dxa"/>
        </w:tblCellMar>
        <w:tblLook w:val="04A0"/>
      </w:tblPr>
      <w:tblGrid>
        <w:gridCol w:w="4253"/>
        <w:gridCol w:w="1560"/>
        <w:gridCol w:w="1680"/>
        <w:gridCol w:w="308"/>
        <w:gridCol w:w="1568"/>
      </w:tblGrid>
      <w:tr w:rsidR="007208C6" w:rsidRPr="00B35B1F" w:rsidTr="007208C6">
        <w:trPr>
          <w:trHeight w:val="255"/>
        </w:trPr>
        <w:tc>
          <w:tcPr>
            <w:tcW w:w="4253" w:type="dxa"/>
            <w:tcBorders>
              <w:top w:val="nil"/>
              <w:left w:val="nil"/>
              <w:bottom w:val="nil"/>
              <w:right w:val="nil"/>
            </w:tcBorders>
            <w:shd w:val="clear" w:color="000000" w:fill="FFFFFF"/>
          </w:tcPr>
          <w:p w:rsidR="007208C6" w:rsidRPr="00B35B1F" w:rsidRDefault="007208C6" w:rsidP="007208C6">
            <w:pPr>
              <w:rPr>
                <w:rFonts w:ascii="Arial" w:hAnsi="Arial" w:cs="Arial"/>
                <w:b/>
                <w:sz w:val="21"/>
                <w:szCs w:val="21"/>
              </w:rPr>
            </w:pPr>
            <w:r w:rsidRPr="00B35B1F">
              <w:rPr>
                <w:rFonts w:ascii="Arial" w:hAnsi="Arial" w:cs="Arial"/>
                <w:b/>
                <w:sz w:val="21"/>
                <w:szCs w:val="21"/>
              </w:rPr>
              <w:t>Basic earning</w:t>
            </w:r>
            <w:r w:rsidR="00B5136A" w:rsidRPr="00B35B1F">
              <w:rPr>
                <w:rFonts w:ascii="Arial" w:hAnsi="Arial" w:cs="Arial"/>
                <w:b/>
                <w:sz w:val="21"/>
                <w:szCs w:val="21"/>
              </w:rPr>
              <w:t>s</w:t>
            </w:r>
            <w:r w:rsidRPr="00B35B1F">
              <w:rPr>
                <w:rFonts w:ascii="Arial" w:hAnsi="Arial" w:cs="Arial"/>
                <w:b/>
                <w:sz w:val="21"/>
                <w:szCs w:val="21"/>
              </w:rPr>
              <w:t xml:space="preserve"> </w:t>
            </w:r>
            <w:r w:rsidRPr="00B35B1F">
              <w:rPr>
                <w:rFonts w:ascii="Arial" w:hAnsi="Arial" w:cs="Arial"/>
                <w:b/>
                <w:bCs/>
                <w:sz w:val="21"/>
                <w:szCs w:val="21"/>
                <w:lang w:val="sr-Latn-CS"/>
              </w:rPr>
              <w:t>(loss)</w:t>
            </w:r>
            <w:r w:rsidRPr="00B35B1F">
              <w:rPr>
                <w:rFonts w:ascii="Arial" w:hAnsi="Arial" w:cs="Arial"/>
                <w:b/>
                <w:sz w:val="21"/>
                <w:szCs w:val="21"/>
              </w:rPr>
              <w:t xml:space="preserve"> per share </w:t>
            </w:r>
          </w:p>
        </w:tc>
        <w:tc>
          <w:tcPr>
            <w:tcW w:w="1560" w:type="dxa"/>
            <w:tcBorders>
              <w:top w:val="nil"/>
              <w:left w:val="nil"/>
              <w:bottom w:val="nil"/>
              <w:right w:val="nil"/>
            </w:tcBorders>
            <w:shd w:val="clear" w:color="000000" w:fill="FFFFFF"/>
          </w:tcPr>
          <w:p w:rsidR="007208C6" w:rsidRPr="00B35B1F" w:rsidRDefault="007208C6" w:rsidP="002B39D7">
            <w:pPr>
              <w:jc w:val="center"/>
              <w:rPr>
                <w:rFonts w:ascii="Arial" w:hAnsi="Arial" w:cs="Arial"/>
                <w:sz w:val="21"/>
                <w:szCs w:val="21"/>
                <w:lang w:val="sr-Latn-CS"/>
              </w:rPr>
            </w:pPr>
          </w:p>
        </w:tc>
        <w:tc>
          <w:tcPr>
            <w:tcW w:w="1680" w:type="dxa"/>
            <w:tcBorders>
              <w:top w:val="nil"/>
              <w:left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c>
          <w:tcPr>
            <w:tcW w:w="308" w:type="dxa"/>
            <w:tcBorders>
              <w:top w:val="nil"/>
              <w:left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c>
          <w:tcPr>
            <w:tcW w:w="1568" w:type="dxa"/>
            <w:tcBorders>
              <w:top w:val="nil"/>
              <w:left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r>
      <w:tr w:rsidR="00663B52" w:rsidRPr="00B35B1F" w:rsidTr="00663B52">
        <w:trPr>
          <w:trHeight w:val="255"/>
        </w:trPr>
        <w:tc>
          <w:tcPr>
            <w:tcW w:w="4253" w:type="dxa"/>
            <w:tcBorders>
              <w:top w:val="nil"/>
              <w:left w:val="nil"/>
              <w:bottom w:val="nil"/>
              <w:right w:val="nil"/>
            </w:tcBorders>
            <w:shd w:val="clear" w:color="000000" w:fill="FFFFFF"/>
          </w:tcPr>
          <w:p w:rsidR="00663B52" w:rsidRPr="00B35B1F" w:rsidRDefault="00663B52" w:rsidP="007208C6">
            <w:pPr>
              <w:rPr>
                <w:rFonts w:ascii="Arial" w:hAnsi="Arial" w:cs="Arial"/>
                <w:sz w:val="21"/>
                <w:szCs w:val="21"/>
              </w:rPr>
            </w:pPr>
            <w:r w:rsidRPr="00B35B1F">
              <w:rPr>
                <w:rFonts w:ascii="Arial" w:hAnsi="Arial" w:cs="Arial"/>
                <w:sz w:val="21"/>
                <w:szCs w:val="21"/>
              </w:rPr>
              <w:t xml:space="preserve"> - from continuing operations</w:t>
            </w:r>
          </w:p>
        </w:tc>
        <w:tc>
          <w:tcPr>
            <w:tcW w:w="1560" w:type="dxa"/>
            <w:tcBorders>
              <w:top w:val="nil"/>
              <w:left w:val="nil"/>
              <w:bottom w:val="nil"/>
              <w:right w:val="nil"/>
            </w:tcBorders>
            <w:shd w:val="clear" w:color="000000" w:fill="FFFFFF"/>
          </w:tcPr>
          <w:p w:rsidR="00663B52" w:rsidRPr="00B35B1F" w:rsidRDefault="00663B52" w:rsidP="00663B52">
            <w:pPr>
              <w:jc w:val="center"/>
              <w:rPr>
                <w:rFonts w:ascii="Arial" w:hAnsi="Arial" w:cs="Arial"/>
                <w:sz w:val="21"/>
                <w:szCs w:val="21"/>
              </w:rPr>
            </w:pPr>
            <w:r w:rsidRPr="00B35B1F">
              <w:rPr>
                <w:rFonts w:ascii="Arial" w:hAnsi="Arial" w:cs="Arial"/>
                <w:sz w:val="21"/>
                <w:szCs w:val="21"/>
                <w:lang w:val="sr-Latn-CS"/>
              </w:rPr>
              <w:t>3</w:t>
            </w:r>
            <w:r w:rsidRPr="00B35B1F">
              <w:rPr>
                <w:rFonts w:ascii="Arial" w:hAnsi="Arial" w:cs="Arial"/>
                <w:sz w:val="21"/>
                <w:szCs w:val="21"/>
              </w:rPr>
              <w:t>8</w:t>
            </w:r>
          </w:p>
        </w:tc>
        <w:tc>
          <w:tcPr>
            <w:tcW w:w="1680" w:type="dxa"/>
            <w:tcBorders>
              <w:top w:val="nil"/>
              <w:left w:val="nil"/>
              <w:bottom w:val="nil"/>
              <w:right w:val="nil"/>
            </w:tcBorders>
            <w:shd w:val="clear" w:color="000000" w:fill="FFFFFF"/>
            <w:vAlign w:val="bottom"/>
          </w:tcPr>
          <w:p w:rsidR="00663B52" w:rsidRPr="00B35B1F" w:rsidRDefault="00807148" w:rsidP="00663B52">
            <w:pPr>
              <w:ind w:right="74"/>
              <w:jc w:val="right"/>
              <w:rPr>
                <w:rFonts w:ascii="Arial" w:hAnsi="Arial" w:cs="Arial"/>
                <w:sz w:val="22"/>
                <w:szCs w:val="22"/>
              </w:rPr>
            </w:pPr>
            <w:r>
              <w:rPr>
                <w:rFonts w:ascii="Arial" w:hAnsi="Arial" w:cs="Arial"/>
                <w:sz w:val="22"/>
                <w:szCs w:val="22"/>
              </w:rPr>
              <w:t>0.</w:t>
            </w:r>
            <w:r w:rsidR="00CF1622" w:rsidRPr="00B35B1F">
              <w:rPr>
                <w:rFonts w:ascii="Arial" w:hAnsi="Arial" w:cs="Arial"/>
                <w:sz w:val="22"/>
                <w:szCs w:val="22"/>
              </w:rPr>
              <w:t>10</w:t>
            </w:r>
          </w:p>
        </w:tc>
        <w:tc>
          <w:tcPr>
            <w:tcW w:w="308" w:type="dxa"/>
            <w:tcBorders>
              <w:top w:val="nil"/>
              <w:left w:val="nil"/>
              <w:bottom w:val="nil"/>
              <w:right w:val="nil"/>
            </w:tcBorders>
            <w:shd w:val="clear" w:color="000000" w:fill="FFFFFF"/>
          </w:tcPr>
          <w:p w:rsidR="00663B52" w:rsidRPr="00B35B1F" w:rsidRDefault="00663B52" w:rsidP="00663B52">
            <w:pPr>
              <w:ind w:right="74"/>
              <w:rPr>
                <w:rFonts w:ascii="Arial" w:hAnsi="Arial" w:cs="Arial"/>
                <w:sz w:val="22"/>
                <w:szCs w:val="22"/>
              </w:rPr>
            </w:pPr>
          </w:p>
        </w:tc>
        <w:tc>
          <w:tcPr>
            <w:tcW w:w="1568" w:type="dxa"/>
            <w:tcBorders>
              <w:top w:val="nil"/>
              <w:left w:val="nil"/>
              <w:bottom w:val="nil"/>
              <w:right w:val="nil"/>
            </w:tcBorders>
            <w:shd w:val="clear" w:color="000000" w:fill="FFFFFF"/>
            <w:vAlign w:val="bottom"/>
          </w:tcPr>
          <w:p w:rsidR="00663B52" w:rsidRPr="00B35B1F" w:rsidRDefault="00807148" w:rsidP="00663B52">
            <w:pPr>
              <w:jc w:val="right"/>
              <w:rPr>
                <w:rFonts w:ascii="Arial" w:hAnsi="Arial" w:cs="Arial"/>
                <w:sz w:val="22"/>
                <w:szCs w:val="22"/>
              </w:rPr>
            </w:pPr>
            <w:r>
              <w:rPr>
                <w:rFonts w:ascii="Arial" w:hAnsi="Arial" w:cs="Arial"/>
                <w:sz w:val="22"/>
                <w:szCs w:val="22"/>
              </w:rPr>
              <w:t>(0.</w:t>
            </w:r>
            <w:r w:rsidR="00663B52" w:rsidRPr="00B35B1F">
              <w:rPr>
                <w:rFonts w:ascii="Arial" w:hAnsi="Arial" w:cs="Arial"/>
                <w:sz w:val="22"/>
                <w:szCs w:val="22"/>
              </w:rPr>
              <w:t>57)</w:t>
            </w:r>
          </w:p>
        </w:tc>
      </w:tr>
      <w:tr w:rsidR="00663B52" w:rsidRPr="00B35B1F" w:rsidTr="002B39D7">
        <w:trPr>
          <w:trHeight w:val="255"/>
        </w:trPr>
        <w:tc>
          <w:tcPr>
            <w:tcW w:w="4253" w:type="dxa"/>
            <w:tcBorders>
              <w:top w:val="nil"/>
              <w:left w:val="nil"/>
              <w:bottom w:val="nil"/>
              <w:right w:val="nil"/>
            </w:tcBorders>
            <w:shd w:val="clear" w:color="000000" w:fill="FFFFFF"/>
          </w:tcPr>
          <w:p w:rsidR="00663B52" w:rsidRPr="00B35B1F" w:rsidRDefault="00663B52" w:rsidP="007208C6">
            <w:pPr>
              <w:rPr>
                <w:rFonts w:ascii="Arial" w:hAnsi="Arial" w:cs="Arial"/>
                <w:sz w:val="21"/>
                <w:szCs w:val="21"/>
              </w:rPr>
            </w:pPr>
            <w:r w:rsidRPr="00B35B1F">
              <w:rPr>
                <w:rFonts w:ascii="Arial" w:hAnsi="Arial" w:cs="Arial"/>
                <w:sz w:val="21"/>
                <w:szCs w:val="21"/>
              </w:rPr>
              <w:t xml:space="preserve"> - from discontinuing operations</w:t>
            </w:r>
          </w:p>
        </w:tc>
        <w:tc>
          <w:tcPr>
            <w:tcW w:w="1560" w:type="dxa"/>
            <w:tcBorders>
              <w:top w:val="nil"/>
              <w:left w:val="nil"/>
              <w:bottom w:val="nil"/>
              <w:right w:val="nil"/>
            </w:tcBorders>
            <w:shd w:val="clear" w:color="000000" w:fill="FFFFFF"/>
          </w:tcPr>
          <w:p w:rsidR="00663B52" w:rsidRPr="00B35B1F" w:rsidRDefault="00663B52" w:rsidP="00663B52">
            <w:pPr>
              <w:jc w:val="center"/>
              <w:rPr>
                <w:rFonts w:ascii="Arial" w:hAnsi="Arial" w:cs="Arial"/>
                <w:sz w:val="21"/>
                <w:szCs w:val="21"/>
                <w:lang w:val="sr-Latn-CS"/>
              </w:rPr>
            </w:pPr>
          </w:p>
        </w:tc>
        <w:tc>
          <w:tcPr>
            <w:tcW w:w="1680" w:type="dxa"/>
            <w:tcBorders>
              <w:top w:val="nil"/>
              <w:left w:val="nil"/>
              <w:bottom w:val="nil"/>
              <w:right w:val="nil"/>
            </w:tcBorders>
            <w:shd w:val="clear" w:color="000000" w:fill="FFFFFF"/>
            <w:vAlign w:val="bottom"/>
          </w:tcPr>
          <w:p w:rsidR="00663B52" w:rsidRPr="00B35B1F" w:rsidRDefault="00663B52" w:rsidP="00663B52">
            <w:pPr>
              <w:ind w:right="74"/>
              <w:jc w:val="right"/>
              <w:rPr>
                <w:rFonts w:ascii="Arial" w:hAnsi="Arial" w:cs="Arial"/>
                <w:sz w:val="21"/>
                <w:szCs w:val="21"/>
              </w:rPr>
            </w:pPr>
            <w:r w:rsidRPr="00B35B1F">
              <w:rPr>
                <w:rFonts w:ascii="Arial" w:hAnsi="Arial" w:cs="Arial"/>
                <w:sz w:val="21"/>
                <w:szCs w:val="21"/>
              </w:rPr>
              <w:t>-</w:t>
            </w:r>
          </w:p>
        </w:tc>
        <w:tc>
          <w:tcPr>
            <w:tcW w:w="308" w:type="dxa"/>
            <w:tcBorders>
              <w:top w:val="nil"/>
              <w:left w:val="nil"/>
              <w:bottom w:val="nil"/>
              <w:right w:val="nil"/>
            </w:tcBorders>
            <w:shd w:val="clear" w:color="000000" w:fill="FFFFFF"/>
            <w:vAlign w:val="bottom"/>
          </w:tcPr>
          <w:p w:rsidR="00663B52" w:rsidRPr="00B35B1F" w:rsidRDefault="00663B52" w:rsidP="00663B52">
            <w:pPr>
              <w:ind w:right="74"/>
              <w:jc w:val="right"/>
              <w:rPr>
                <w:rFonts w:ascii="Arial" w:hAnsi="Arial" w:cs="Arial"/>
                <w:sz w:val="21"/>
                <w:szCs w:val="21"/>
              </w:rPr>
            </w:pPr>
          </w:p>
        </w:tc>
        <w:tc>
          <w:tcPr>
            <w:tcW w:w="1568" w:type="dxa"/>
            <w:tcBorders>
              <w:top w:val="nil"/>
              <w:left w:val="nil"/>
              <w:bottom w:val="nil"/>
              <w:right w:val="nil"/>
            </w:tcBorders>
            <w:shd w:val="clear" w:color="000000" w:fill="FFFFFF"/>
            <w:vAlign w:val="bottom"/>
          </w:tcPr>
          <w:p w:rsidR="00663B52" w:rsidRPr="00B35B1F" w:rsidRDefault="00663B52" w:rsidP="00663B52">
            <w:pPr>
              <w:ind w:right="74"/>
              <w:jc w:val="right"/>
              <w:rPr>
                <w:rFonts w:ascii="Arial" w:hAnsi="Arial" w:cs="Arial"/>
                <w:sz w:val="21"/>
                <w:szCs w:val="21"/>
              </w:rPr>
            </w:pPr>
            <w:r w:rsidRPr="00B35B1F">
              <w:rPr>
                <w:rFonts w:ascii="Arial" w:hAnsi="Arial" w:cs="Arial"/>
                <w:sz w:val="21"/>
                <w:szCs w:val="21"/>
              </w:rPr>
              <w:t>-</w:t>
            </w:r>
          </w:p>
        </w:tc>
      </w:tr>
    </w:tbl>
    <w:p w:rsidR="00B22D7A" w:rsidRPr="00B35B1F" w:rsidRDefault="00B22D7A" w:rsidP="00E95411">
      <w:pPr>
        <w:rPr>
          <w:rFonts w:ascii="Arial" w:hAnsi="Arial" w:cs="Arial"/>
          <w:b/>
          <w:sz w:val="6"/>
          <w:szCs w:val="6"/>
          <w:lang w:val="sr-Latn-CS"/>
        </w:rPr>
      </w:pPr>
    </w:p>
    <w:tbl>
      <w:tblPr>
        <w:tblW w:w="9369" w:type="dxa"/>
        <w:tblInd w:w="108" w:type="dxa"/>
        <w:tblLayout w:type="fixed"/>
        <w:tblCellMar>
          <w:left w:w="0" w:type="dxa"/>
          <w:right w:w="0" w:type="dxa"/>
        </w:tblCellMar>
        <w:tblLook w:val="04A0"/>
      </w:tblPr>
      <w:tblGrid>
        <w:gridCol w:w="4253"/>
        <w:gridCol w:w="1560"/>
        <w:gridCol w:w="1680"/>
        <w:gridCol w:w="308"/>
        <w:gridCol w:w="1568"/>
      </w:tblGrid>
      <w:tr w:rsidR="007208C6" w:rsidRPr="00B35B1F" w:rsidTr="002B39D7">
        <w:trPr>
          <w:trHeight w:val="255"/>
        </w:trPr>
        <w:tc>
          <w:tcPr>
            <w:tcW w:w="4253" w:type="dxa"/>
            <w:tcBorders>
              <w:top w:val="nil"/>
              <w:left w:val="nil"/>
              <w:bottom w:val="nil"/>
              <w:right w:val="nil"/>
            </w:tcBorders>
            <w:shd w:val="clear" w:color="000000" w:fill="FFFFFF"/>
          </w:tcPr>
          <w:p w:rsidR="007208C6" w:rsidRPr="00B35B1F" w:rsidRDefault="007208C6" w:rsidP="002B39D7">
            <w:pPr>
              <w:rPr>
                <w:rFonts w:ascii="Arial" w:hAnsi="Arial" w:cs="Arial"/>
                <w:b/>
                <w:sz w:val="21"/>
                <w:szCs w:val="21"/>
              </w:rPr>
            </w:pPr>
            <w:r w:rsidRPr="00B35B1F">
              <w:rPr>
                <w:rFonts w:ascii="Arial" w:hAnsi="Arial" w:cs="Arial"/>
                <w:b/>
                <w:sz w:val="21"/>
                <w:szCs w:val="21"/>
              </w:rPr>
              <w:t>Diluted earning</w:t>
            </w:r>
            <w:r w:rsidR="00B5136A" w:rsidRPr="00B35B1F">
              <w:rPr>
                <w:rFonts w:ascii="Arial" w:hAnsi="Arial" w:cs="Arial"/>
                <w:b/>
                <w:sz w:val="21"/>
                <w:szCs w:val="21"/>
              </w:rPr>
              <w:t>s</w:t>
            </w:r>
            <w:r w:rsidRPr="00B35B1F">
              <w:rPr>
                <w:rFonts w:ascii="Arial" w:hAnsi="Arial" w:cs="Arial"/>
                <w:b/>
                <w:sz w:val="21"/>
                <w:szCs w:val="21"/>
              </w:rPr>
              <w:t xml:space="preserve"> </w:t>
            </w:r>
            <w:r w:rsidRPr="00B35B1F">
              <w:rPr>
                <w:rFonts w:ascii="Arial" w:hAnsi="Arial" w:cs="Arial"/>
                <w:b/>
                <w:bCs/>
                <w:sz w:val="21"/>
                <w:szCs w:val="21"/>
                <w:lang w:val="sr-Latn-CS"/>
              </w:rPr>
              <w:t>(loss)</w:t>
            </w:r>
            <w:r w:rsidRPr="00B35B1F">
              <w:rPr>
                <w:rFonts w:ascii="Arial" w:hAnsi="Arial" w:cs="Arial"/>
                <w:b/>
                <w:sz w:val="21"/>
                <w:szCs w:val="21"/>
              </w:rPr>
              <w:t xml:space="preserve"> per share </w:t>
            </w:r>
          </w:p>
        </w:tc>
        <w:tc>
          <w:tcPr>
            <w:tcW w:w="1560" w:type="dxa"/>
            <w:tcBorders>
              <w:top w:val="nil"/>
              <w:left w:val="nil"/>
              <w:bottom w:val="nil"/>
              <w:right w:val="nil"/>
            </w:tcBorders>
            <w:shd w:val="clear" w:color="000000" w:fill="FFFFFF"/>
          </w:tcPr>
          <w:p w:rsidR="007208C6" w:rsidRPr="00B35B1F" w:rsidRDefault="007208C6" w:rsidP="002B39D7">
            <w:pPr>
              <w:jc w:val="center"/>
              <w:rPr>
                <w:rFonts w:ascii="Arial" w:hAnsi="Arial" w:cs="Arial"/>
                <w:sz w:val="21"/>
                <w:szCs w:val="21"/>
                <w:lang w:val="sr-Latn-CS"/>
              </w:rPr>
            </w:pPr>
          </w:p>
        </w:tc>
        <w:tc>
          <w:tcPr>
            <w:tcW w:w="1680" w:type="dxa"/>
            <w:tcBorders>
              <w:top w:val="nil"/>
              <w:left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c>
          <w:tcPr>
            <w:tcW w:w="308" w:type="dxa"/>
            <w:tcBorders>
              <w:top w:val="nil"/>
              <w:left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c>
          <w:tcPr>
            <w:tcW w:w="1568" w:type="dxa"/>
            <w:tcBorders>
              <w:top w:val="nil"/>
              <w:left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r>
      <w:tr w:rsidR="007208C6" w:rsidRPr="00B35B1F" w:rsidTr="002B39D7">
        <w:trPr>
          <w:trHeight w:val="255"/>
        </w:trPr>
        <w:tc>
          <w:tcPr>
            <w:tcW w:w="4253" w:type="dxa"/>
            <w:tcBorders>
              <w:top w:val="nil"/>
              <w:left w:val="nil"/>
              <w:bottom w:val="nil"/>
              <w:right w:val="nil"/>
            </w:tcBorders>
            <w:shd w:val="clear" w:color="000000" w:fill="FFFFFF"/>
          </w:tcPr>
          <w:p w:rsidR="007208C6" w:rsidRPr="00B35B1F" w:rsidRDefault="007208C6" w:rsidP="002B39D7">
            <w:pPr>
              <w:rPr>
                <w:rFonts w:ascii="Arial" w:hAnsi="Arial" w:cs="Arial"/>
                <w:sz w:val="21"/>
                <w:szCs w:val="21"/>
              </w:rPr>
            </w:pPr>
            <w:r w:rsidRPr="00B35B1F">
              <w:rPr>
                <w:rFonts w:ascii="Arial" w:hAnsi="Arial" w:cs="Arial"/>
                <w:sz w:val="21"/>
                <w:szCs w:val="21"/>
              </w:rPr>
              <w:t xml:space="preserve"> - from continuing operations</w:t>
            </w:r>
          </w:p>
        </w:tc>
        <w:tc>
          <w:tcPr>
            <w:tcW w:w="1560" w:type="dxa"/>
            <w:tcBorders>
              <w:top w:val="nil"/>
              <w:left w:val="nil"/>
              <w:bottom w:val="nil"/>
              <w:right w:val="nil"/>
            </w:tcBorders>
            <w:shd w:val="clear" w:color="000000" w:fill="FFFFFF"/>
          </w:tcPr>
          <w:p w:rsidR="007208C6" w:rsidRPr="00B35B1F" w:rsidRDefault="007208C6" w:rsidP="002B39D7">
            <w:pPr>
              <w:jc w:val="center"/>
              <w:rPr>
                <w:rFonts w:ascii="Arial" w:hAnsi="Arial" w:cs="Arial"/>
                <w:sz w:val="21"/>
                <w:szCs w:val="21"/>
                <w:lang w:val="sr-Latn-CS"/>
              </w:rPr>
            </w:pPr>
          </w:p>
        </w:tc>
        <w:tc>
          <w:tcPr>
            <w:tcW w:w="1680" w:type="dxa"/>
            <w:tcBorders>
              <w:top w:val="nil"/>
              <w:left w:val="nil"/>
              <w:bottom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r w:rsidRPr="00B35B1F">
              <w:rPr>
                <w:rFonts w:ascii="Arial" w:hAnsi="Arial" w:cs="Arial"/>
                <w:sz w:val="21"/>
                <w:szCs w:val="21"/>
              </w:rPr>
              <w:t>-</w:t>
            </w:r>
          </w:p>
        </w:tc>
        <w:tc>
          <w:tcPr>
            <w:tcW w:w="308" w:type="dxa"/>
            <w:tcBorders>
              <w:top w:val="nil"/>
              <w:left w:val="nil"/>
              <w:bottom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c>
          <w:tcPr>
            <w:tcW w:w="1568" w:type="dxa"/>
            <w:tcBorders>
              <w:top w:val="nil"/>
              <w:left w:val="nil"/>
              <w:bottom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r w:rsidRPr="00B35B1F">
              <w:rPr>
                <w:rFonts w:ascii="Arial" w:hAnsi="Arial" w:cs="Arial"/>
                <w:sz w:val="21"/>
                <w:szCs w:val="21"/>
              </w:rPr>
              <w:t>-</w:t>
            </w:r>
          </w:p>
        </w:tc>
      </w:tr>
      <w:tr w:rsidR="007208C6" w:rsidRPr="00B35B1F" w:rsidTr="002B39D7">
        <w:trPr>
          <w:trHeight w:val="255"/>
        </w:trPr>
        <w:tc>
          <w:tcPr>
            <w:tcW w:w="4253" w:type="dxa"/>
            <w:tcBorders>
              <w:top w:val="nil"/>
              <w:left w:val="nil"/>
              <w:bottom w:val="nil"/>
              <w:right w:val="nil"/>
            </w:tcBorders>
            <w:shd w:val="clear" w:color="000000" w:fill="FFFFFF"/>
          </w:tcPr>
          <w:p w:rsidR="007208C6" w:rsidRPr="00B35B1F" w:rsidRDefault="007208C6" w:rsidP="002B39D7">
            <w:pPr>
              <w:rPr>
                <w:rFonts w:ascii="Arial" w:hAnsi="Arial" w:cs="Arial"/>
                <w:sz w:val="21"/>
                <w:szCs w:val="21"/>
              </w:rPr>
            </w:pPr>
            <w:r w:rsidRPr="00B35B1F">
              <w:rPr>
                <w:rFonts w:ascii="Arial" w:hAnsi="Arial" w:cs="Arial"/>
                <w:sz w:val="21"/>
                <w:szCs w:val="21"/>
              </w:rPr>
              <w:t xml:space="preserve"> - from discontinuing operations</w:t>
            </w:r>
          </w:p>
        </w:tc>
        <w:tc>
          <w:tcPr>
            <w:tcW w:w="1560" w:type="dxa"/>
            <w:tcBorders>
              <w:top w:val="nil"/>
              <w:left w:val="nil"/>
              <w:bottom w:val="nil"/>
              <w:right w:val="nil"/>
            </w:tcBorders>
            <w:shd w:val="clear" w:color="000000" w:fill="FFFFFF"/>
          </w:tcPr>
          <w:p w:rsidR="007208C6" w:rsidRPr="00B35B1F" w:rsidRDefault="007208C6" w:rsidP="002B39D7">
            <w:pPr>
              <w:jc w:val="center"/>
              <w:rPr>
                <w:rFonts w:ascii="Arial" w:hAnsi="Arial" w:cs="Arial"/>
                <w:sz w:val="21"/>
                <w:szCs w:val="21"/>
                <w:lang w:val="sr-Latn-CS"/>
              </w:rPr>
            </w:pPr>
          </w:p>
        </w:tc>
        <w:tc>
          <w:tcPr>
            <w:tcW w:w="1680" w:type="dxa"/>
            <w:tcBorders>
              <w:top w:val="nil"/>
              <w:left w:val="nil"/>
              <w:bottom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r w:rsidRPr="00B35B1F">
              <w:rPr>
                <w:rFonts w:ascii="Arial" w:hAnsi="Arial" w:cs="Arial"/>
                <w:sz w:val="21"/>
                <w:szCs w:val="21"/>
              </w:rPr>
              <w:t>-</w:t>
            </w:r>
          </w:p>
        </w:tc>
        <w:tc>
          <w:tcPr>
            <w:tcW w:w="308" w:type="dxa"/>
            <w:tcBorders>
              <w:top w:val="nil"/>
              <w:left w:val="nil"/>
              <w:bottom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p>
        </w:tc>
        <w:tc>
          <w:tcPr>
            <w:tcW w:w="1568" w:type="dxa"/>
            <w:tcBorders>
              <w:top w:val="nil"/>
              <w:left w:val="nil"/>
              <w:bottom w:val="nil"/>
              <w:right w:val="nil"/>
            </w:tcBorders>
            <w:shd w:val="clear" w:color="000000" w:fill="FFFFFF"/>
            <w:vAlign w:val="bottom"/>
          </w:tcPr>
          <w:p w:rsidR="007208C6" w:rsidRPr="00B35B1F" w:rsidRDefault="007208C6" w:rsidP="002B39D7">
            <w:pPr>
              <w:ind w:right="74"/>
              <w:jc w:val="right"/>
              <w:rPr>
                <w:rFonts w:ascii="Arial" w:hAnsi="Arial" w:cs="Arial"/>
                <w:sz w:val="21"/>
                <w:szCs w:val="21"/>
              </w:rPr>
            </w:pPr>
            <w:r w:rsidRPr="00B35B1F">
              <w:rPr>
                <w:rFonts w:ascii="Arial" w:hAnsi="Arial" w:cs="Arial"/>
                <w:sz w:val="21"/>
                <w:szCs w:val="21"/>
              </w:rPr>
              <w:t>-</w:t>
            </w:r>
          </w:p>
        </w:tc>
      </w:tr>
    </w:tbl>
    <w:p w:rsidR="007208C6" w:rsidRPr="00B35B1F" w:rsidRDefault="007208C6" w:rsidP="00E95411">
      <w:pPr>
        <w:rPr>
          <w:rFonts w:ascii="Arial" w:hAnsi="Arial" w:cs="Arial"/>
          <w:b/>
          <w:sz w:val="6"/>
          <w:szCs w:val="6"/>
          <w:lang w:val="sr-Latn-CS"/>
        </w:rPr>
      </w:pPr>
    </w:p>
    <w:p w:rsidR="00B22D7A" w:rsidRPr="0099754F" w:rsidRDefault="00CC11BF" w:rsidP="008B1BF8">
      <w:pPr>
        <w:jc w:val="center"/>
        <w:rPr>
          <w:rFonts w:ascii="Arial" w:hAnsi="Arial" w:cs="Arial"/>
          <w:sz w:val="22"/>
          <w:szCs w:val="22"/>
          <w:lang w:val="sr-Latn-CS"/>
        </w:rPr>
      </w:pPr>
      <w:r w:rsidRPr="0099754F">
        <w:rPr>
          <w:rFonts w:ascii="Arial" w:hAnsi="Arial" w:cs="Arial"/>
          <w:sz w:val="22"/>
          <w:szCs w:val="22"/>
          <w:lang w:val="sr-Latn-CS"/>
        </w:rPr>
        <w:t xml:space="preserve">Notes from the page 7 to </w:t>
      </w:r>
      <w:r w:rsidR="00224C8C" w:rsidRPr="0099754F">
        <w:rPr>
          <w:rFonts w:ascii="Arial" w:hAnsi="Arial" w:cs="Arial"/>
          <w:sz w:val="22"/>
          <w:szCs w:val="22"/>
        </w:rPr>
        <w:t>8</w:t>
      </w:r>
      <w:r w:rsidR="00650CA5">
        <w:rPr>
          <w:rFonts w:ascii="Arial" w:hAnsi="Arial" w:cs="Arial"/>
          <w:sz w:val="22"/>
          <w:szCs w:val="22"/>
        </w:rPr>
        <w:t>4</w:t>
      </w:r>
      <w:r w:rsidR="00663B52" w:rsidRPr="0099754F">
        <w:rPr>
          <w:rFonts w:ascii="Arial" w:hAnsi="Arial" w:cs="Arial"/>
          <w:sz w:val="22"/>
          <w:szCs w:val="22"/>
        </w:rPr>
        <w:t xml:space="preserve"> </w:t>
      </w:r>
      <w:r w:rsidRPr="0099754F">
        <w:rPr>
          <w:rFonts w:ascii="Arial" w:hAnsi="Arial" w:cs="Arial"/>
          <w:sz w:val="22"/>
          <w:szCs w:val="22"/>
          <w:lang w:val="sr-Latn-CS"/>
        </w:rPr>
        <w:t>are the part of these Financial Statements.</w:t>
      </w:r>
    </w:p>
    <w:p w:rsidR="001968B4" w:rsidRPr="00B35B1F" w:rsidRDefault="001968B4">
      <w:pPr>
        <w:rPr>
          <w:rFonts w:ascii="Arial" w:hAnsi="Arial" w:cs="Arial"/>
          <w:b/>
          <w:sz w:val="22"/>
          <w:szCs w:val="22"/>
          <w:lang w:val="sr-Latn-CS"/>
        </w:rPr>
      </w:pPr>
      <w:r w:rsidRPr="00B35B1F">
        <w:rPr>
          <w:rFonts w:ascii="Arial" w:hAnsi="Arial" w:cs="Arial"/>
          <w:b/>
          <w:sz w:val="22"/>
          <w:szCs w:val="22"/>
          <w:lang w:val="sr-Latn-CS"/>
        </w:rPr>
        <w:br w:type="page"/>
      </w:r>
    </w:p>
    <w:p w:rsidR="00C10E6C" w:rsidRPr="00B35B1F" w:rsidRDefault="00C10E6C" w:rsidP="00E95411">
      <w:pPr>
        <w:rPr>
          <w:rFonts w:ascii="Arial" w:hAnsi="Arial" w:cs="Arial"/>
          <w:b/>
          <w:sz w:val="22"/>
          <w:szCs w:val="22"/>
          <w:lang w:val="sr-Latn-CS"/>
        </w:rPr>
      </w:pPr>
    </w:p>
    <w:p w:rsidR="007F25BA" w:rsidRPr="00B35B1F" w:rsidRDefault="00CC11BF" w:rsidP="000F2C12">
      <w:pPr>
        <w:rPr>
          <w:rFonts w:ascii="Arial" w:hAnsi="Arial" w:cs="Arial"/>
          <w:b/>
          <w:lang w:val="sr-Latn-CS"/>
        </w:rPr>
      </w:pPr>
      <w:r w:rsidRPr="00B35B1F">
        <w:rPr>
          <w:rFonts w:ascii="Arial" w:hAnsi="Arial" w:cs="Arial"/>
          <w:b/>
          <w:lang w:val="sr-Latn-CS"/>
        </w:rPr>
        <w:t>CASH FLOW STATEMENT</w:t>
      </w:r>
    </w:p>
    <w:p w:rsidR="0038488F" w:rsidRPr="00B35B1F" w:rsidRDefault="0038488F" w:rsidP="0038488F">
      <w:pPr>
        <w:rPr>
          <w:rFonts w:ascii="Arial" w:hAnsi="Arial" w:cs="Arial"/>
          <w:sz w:val="12"/>
          <w:szCs w:val="12"/>
        </w:rPr>
      </w:pPr>
    </w:p>
    <w:tbl>
      <w:tblPr>
        <w:tblW w:w="9369" w:type="dxa"/>
        <w:tblInd w:w="108" w:type="dxa"/>
        <w:tblLayout w:type="fixed"/>
        <w:tblCellMar>
          <w:left w:w="0" w:type="dxa"/>
          <w:right w:w="0" w:type="dxa"/>
        </w:tblCellMar>
        <w:tblLook w:val="04A0"/>
      </w:tblPr>
      <w:tblGrid>
        <w:gridCol w:w="4253"/>
        <w:gridCol w:w="1560"/>
        <w:gridCol w:w="1666"/>
        <w:gridCol w:w="322"/>
        <w:gridCol w:w="1568"/>
      </w:tblGrid>
      <w:tr w:rsidR="001762B6" w:rsidRPr="00B35B1F" w:rsidTr="00CC11BF">
        <w:trPr>
          <w:trHeight w:val="20"/>
        </w:trPr>
        <w:tc>
          <w:tcPr>
            <w:tcW w:w="4253" w:type="dxa"/>
            <w:tcBorders>
              <w:top w:val="nil"/>
              <w:left w:val="nil"/>
              <w:bottom w:val="nil"/>
              <w:right w:val="nil"/>
            </w:tcBorders>
            <w:shd w:val="clear" w:color="000000" w:fill="FFFFFF"/>
          </w:tcPr>
          <w:p w:rsidR="001762B6" w:rsidRPr="00B35B1F" w:rsidRDefault="001762B6" w:rsidP="00A53120">
            <w:pPr>
              <w:rPr>
                <w:rFonts w:ascii="Arial" w:hAnsi="Arial" w:cs="Arial"/>
                <w:lang w:val="sr-Latn-CS"/>
              </w:rPr>
            </w:pPr>
          </w:p>
        </w:tc>
        <w:tc>
          <w:tcPr>
            <w:tcW w:w="1560" w:type="dxa"/>
            <w:tcBorders>
              <w:top w:val="nil"/>
              <w:left w:val="nil"/>
              <w:bottom w:val="nil"/>
              <w:right w:val="nil"/>
            </w:tcBorders>
            <w:shd w:val="clear" w:color="000000" w:fill="FFFFFF"/>
            <w:vAlign w:val="bottom"/>
          </w:tcPr>
          <w:p w:rsidR="001762B6" w:rsidRPr="00B35B1F" w:rsidRDefault="001762B6" w:rsidP="00A53120">
            <w:pPr>
              <w:jc w:val="center"/>
              <w:rPr>
                <w:rFonts w:ascii="Arial" w:hAnsi="Arial" w:cs="Arial"/>
                <w:sz w:val="22"/>
                <w:szCs w:val="22"/>
                <w:lang w:val="sr-Latn-CS"/>
              </w:rPr>
            </w:pPr>
          </w:p>
        </w:tc>
        <w:tc>
          <w:tcPr>
            <w:tcW w:w="3556" w:type="dxa"/>
            <w:gridSpan w:val="3"/>
            <w:tcBorders>
              <w:top w:val="nil"/>
              <w:left w:val="nil"/>
              <w:right w:val="nil"/>
            </w:tcBorders>
            <w:shd w:val="clear" w:color="000000" w:fill="FFFFFF"/>
            <w:vAlign w:val="bottom"/>
          </w:tcPr>
          <w:p w:rsidR="00011CE2" w:rsidRPr="00B35B1F" w:rsidRDefault="00011CE2" w:rsidP="00011CE2">
            <w:pPr>
              <w:jc w:val="center"/>
              <w:rPr>
                <w:rFonts w:ascii="Arial" w:hAnsi="Arial" w:cs="Arial"/>
                <w:b/>
                <w:bCs/>
                <w:sz w:val="21"/>
                <w:szCs w:val="21"/>
              </w:rPr>
            </w:pPr>
            <w:r w:rsidRPr="00B35B1F">
              <w:rPr>
                <w:rFonts w:ascii="Arial" w:hAnsi="Arial" w:cs="Arial"/>
                <w:b/>
                <w:bCs/>
                <w:sz w:val="21"/>
                <w:szCs w:val="21"/>
              </w:rPr>
              <w:t xml:space="preserve">For the year ended </w:t>
            </w:r>
          </w:p>
          <w:p w:rsidR="001762B6" w:rsidRPr="00B35B1F" w:rsidRDefault="00011CE2" w:rsidP="00011CE2">
            <w:pPr>
              <w:jc w:val="center"/>
              <w:rPr>
                <w:rFonts w:ascii="Arial" w:hAnsi="Arial" w:cs="Arial"/>
                <w:b/>
                <w:bCs/>
                <w:sz w:val="22"/>
                <w:szCs w:val="22"/>
              </w:rPr>
            </w:pPr>
            <w:r w:rsidRPr="00B35B1F">
              <w:rPr>
                <w:rFonts w:ascii="Arial" w:hAnsi="Arial" w:cs="Arial"/>
                <w:b/>
                <w:bCs/>
                <w:sz w:val="21"/>
                <w:szCs w:val="21"/>
              </w:rPr>
              <w:t>December 31,</w:t>
            </w:r>
          </w:p>
        </w:tc>
      </w:tr>
      <w:tr w:rsidR="00110C12" w:rsidRPr="00B35B1F" w:rsidTr="00D474AB">
        <w:trPr>
          <w:trHeight w:val="20"/>
        </w:trPr>
        <w:tc>
          <w:tcPr>
            <w:tcW w:w="4253" w:type="dxa"/>
            <w:tcBorders>
              <w:top w:val="nil"/>
              <w:left w:val="nil"/>
              <w:right w:val="nil"/>
            </w:tcBorders>
            <w:shd w:val="clear" w:color="000000" w:fill="FFFFFF"/>
            <w:vAlign w:val="bottom"/>
          </w:tcPr>
          <w:p w:rsidR="00110C12" w:rsidRPr="00B35B1F" w:rsidRDefault="00110C12" w:rsidP="00A53120">
            <w:pPr>
              <w:rPr>
                <w:rFonts w:ascii="Arial" w:hAnsi="Arial" w:cs="Arial"/>
                <w:lang w:val="sr-Latn-CS"/>
              </w:rPr>
            </w:pPr>
          </w:p>
        </w:tc>
        <w:tc>
          <w:tcPr>
            <w:tcW w:w="1560" w:type="dxa"/>
            <w:tcBorders>
              <w:top w:val="nil"/>
              <w:left w:val="nil"/>
              <w:right w:val="nil"/>
            </w:tcBorders>
            <w:shd w:val="clear" w:color="000000" w:fill="FFFFFF"/>
            <w:vAlign w:val="bottom"/>
          </w:tcPr>
          <w:p w:rsidR="00110C12" w:rsidRPr="00B35B1F" w:rsidRDefault="00110C12" w:rsidP="00A53120">
            <w:pPr>
              <w:jc w:val="center"/>
              <w:rPr>
                <w:rFonts w:ascii="Arial" w:hAnsi="Arial" w:cs="Arial"/>
                <w:lang w:val="sr-Latn-CS"/>
              </w:rPr>
            </w:pPr>
          </w:p>
        </w:tc>
        <w:tc>
          <w:tcPr>
            <w:tcW w:w="1666" w:type="dxa"/>
            <w:tcBorders>
              <w:left w:val="nil"/>
              <w:bottom w:val="single" w:sz="4" w:space="0" w:color="auto"/>
              <w:right w:val="nil"/>
            </w:tcBorders>
            <w:shd w:val="clear" w:color="000000" w:fill="FFFFFF"/>
            <w:vAlign w:val="bottom"/>
          </w:tcPr>
          <w:p w:rsidR="00110C12" w:rsidRPr="00B35B1F" w:rsidRDefault="00110C12" w:rsidP="00110C12">
            <w:pPr>
              <w:ind w:right="74"/>
              <w:jc w:val="right"/>
              <w:rPr>
                <w:rFonts w:ascii="Arial" w:hAnsi="Arial" w:cs="Arial"/>
                <w:b/>
                <w:bCs/>
                <w:sz w:val="21"/>
                <w:szCs w:val="21"/>
                <w:lang w:val="ru-RU"/>
              </w:rPr>
            </w:pPr>
            <w:r w:rsidRPr="00B35B1F">
              <w:rPr>
                <w:rFonts w:ascii="Arial" w:hAnsi="Arial" w:cs="Arial"/>
                <w:b/>
                <w:bCs/>
                <w:sz w:val="21"/>
                <w:szCs w:val="21"/>
                <w:lang w:val="ru-RU"/>
              </w:rPr>
              <w:t>2010.</w:t>
            </w:r>
          </w:p>
        </w:tc>
        <w:tc>
          <w:tcPr>
            <w:tcW w:w="322" w:type="dxa"/>
            <w:tcBorders>
              <w:left w:val="nil"/>
              <w:right w:val="nil"/>
            </w:tcBorders>
            <w:shd w:val="clear" w:color="000000" w:fill="FFFFFF"/>
            <w:vAlign w:val="bottom"/>
          </w:tcPr>
          <w:p w:rsidR="00110C12" w:rsidRPr="00B35B1F" w:rsidRDefault="00110C12" w:rsidP="00110C12">
            <w:pPr>
              <w:ind w:right="74"/>
              <w:jc w:val="right"/>
              <w:rPr>
                <w:rFonts w:ascii="Arial" w:hAnsi="Arial" w:cs="Arial"/>
                <w:b/>
                <w:bCs/>
                <w:sz w:val="21"/>
                <w:szCs w:val="21"/>
                <w:lang w:val="ru-RU"/>
              </w:rPr>
            </w:pPr>
          </w:p>
        </w:tc>
        <w:tc>
          <w:tcPr>
            <w:tcW w:w="1568" w:type="dxa"/>
            <w:tcBorders>
              <w:left w:val="nil"/>
              <w:bottom w:val="single" w:sz="4" w:space="0" w:color="auto"/>
              <w:right w:val="nil"/>
            </w:tcBorders>
            <w:shd w:val="clear" w:color="000000" w:fill="FFFFFF"/>
            <w:vAlign w:val="bottom"/>
          </w:tcPr>
          <w:p w:rsidR="00110C12" w:rsidRPr="00B35B1F" w:rsidRDefault="00110C12" w:rsidP="00934A1F">
            <w:pPr>
              <w:ind w:right="74"/>
              <w:jc w:val="right"/>
              <w:rPr>
                <w:rFonts w:ascii="Arial" w:hAnsi="Arial" w:cs="Arial"/>
                <w:b/>
                <w:bCs/>
                <w:sz w:val="21"/>
                <w:szCs w:val="21"/>
                <w:lang w:val="ru-RU"/>
              </w:rPr>
            </w:pPr>
            <w:r w:rsidRPr="00B35B1F">
              <w:rPr>
                <w:rFonts w:ascii="Arial" w:hAnsi="Arial" w:cs="Arial"/>
                <w:b/>
                <w:bCs/>
                <w:sz w:val="21"/>
                <w:szCs w:val="21"/>
                <w:lang w:val="ru-RU"/>
              </w:rPr>
              <w:t>20</w:t>
            </w:r>
            <w:r w:rsidR="00934A1F" w:rsidRPr="00B35B1F">
              <w:rPr>
                <w:rFonts w:ascii="Arial" w:hAnsi="Arial" w:cs="Arial"/>
                <w:b/>
                <w:bCs/>
                <w:sz w:val="21"/>
                <w:szCs w:val="21"/>
                <w:lang w:val="ru-RU"/>
              </w:rPr>
              <w:t>09</w:t>
            </w:r>
            <w:r w:rsidRPr="00B35B1F">
              <w:rPr>
                <w:rFonts w:ascii="Arial" w:hAnsi="Arial" w:cs="Arial"/>
                <w:b/>
                <w:bCs/>
                <w:sz w:val="21"/>
                <w:szCs w:val="21"/>
                <w:lang w:val="ru-RU"/>
              </w:rPr>
              <w:t>.</w:t>
            </w:r>
          </w:p>
        </w:tc>
      </w:tr>
    </w:tbl>
    <w:p w:rsidR="001762B6" w:rsidRPr="00B35B1F" w:rsidRDefault="001762B6" w:rsidP="0038488F">
      <w:pPr>
        <w:rPr>
          <w:rFonts w:ascii="Arial" w:hAnsi="Arial" w:cs="Arial"/>
          <w:sz w:val="10"/>
          <w:szCs w:val="10"/>
        </w:rPr>
      </w:pPr>
    </w:p>
    <w:tbl>
      <w:tblPr>
        <w:tblW w:w="9369" w:type="dxa"/>
        <w:tblInd w:w="108" w:type="dxa"/>
        <w:tblLayout w:type="fixed"/>
        <w:tblCellMar>
          <w:left w:w="0" w:type="dxa"/>
          <w:right w:w="0" w:type="dxa"/>
        </w:tblCellMar>
        <w:tblLook w:val="04A0"/>
      </w:tblPr>
      <w:tblGrid>
        <w:gridCol w:w="5813"/>
        <w:gridCol w:w="1666"/>
        <w:gridCol w:w="322"/>
        <w:gridCol w:w="1568"/>
      </w:tblGrid>
      <w:tr w:rsidR="00CC11BF" w:rsidRPr="00B35B1F" w:rsidTr="00AD4E66">
        <w:trPr>
          <w:trHeight w:val="20"/>
        </w:trPr>
        <w:tc>
          <w:tcPr>
            <w:tcW w:w="5813" w:type="dxa"/>
            <w:tcBorders>
              <w:top w:val="nil"/>
              <w:left w:val="nil"/>
              <w:bottom w:val="nil"/>
              <w:right w:val="nil"/>
            </w:tcBorders>
            <w:shd w:val="clear" w:color="000000" w:fill="FFFFFF"/>
          </w:tcPr>
          <w:p w:rsidR="00CC11BF" w:rsidRPr="00B35B1F" w:rsidRDefault="00CC11BF" w:rsidP="00AD4E66">
            <w:pPr>
              <w:rPr>
                <w:rFonts w:ascii="Arial" w:hAnsi="Arial" w:cs="Arial"/>
                <w:b/>
                <w:sz w:val="20"/>
                <w:szCs w:val="20"/>
              </w:rPr>
            </w:pPr>
            <w:r w:rsidRPr="00B35B1F">
              <w:rPr>
                <w:rFonts w:ascii="Arial" w:hAnsi="Arial" w:cs="Arial"/>
                <w:b/>
                <w:sz w:val="20"/>
                <w:szCs w:val="20"/>
              </w:rPr>
              <w:t>Cash flows from operating activities</w:t>
            </w:r>
          </w:p>
        </w:tc>
        <w:tc>
          <w:tcPr>
            <w:tcW w:w="1666" w:type="dxa"/>
            <w:tcBorders>
              <w:top w:val="nil"/>
              <w:left w:val="nil"/>
              <w:bottom w:val="nil"/>
              <w:right w:val="nil"/>
            </w:tcBorders>
            <w:shd w:val="clear" w:color="000000" w:fill="FFFFFF"/>
            <w:vAlign w:val="bottom"/>
          </w:tcPr>
          <w:p w:rsidR="00CC11BF" w:rsidRPr="00B35B1F" w:rsidRDefault="00CC11BF" w:rsidP="0053568A">
            <w:pPr>
              <w:jc w:val="right"/>
              <w:rPr>
                <w:rFonts w:ascii="Arial" w:hAnsi="Arial" w:cs="Arial"/>
                <w:sz w:val="20"/>
                <w:szCs w:val="20"/>
                <w:lang w:val="sr-Latn-CS"/>
              </w:rPr>
            </w:pPr>
            <w:r w:rsidRPr="00B35B1F">
              <w:rPr>
                <w:rFonts w:ascii="Arial" w:hAnsi="Arial" w:cs="Arial"/>
                <w:sz w:val="20"/>
                <w:szCs w:val="20"/>
                <w:lang w:val="sr-Latn-CS"/>
              </w:rPr>
              <w:t> </w:t>
            </w:r>
          </w:p>
        </w:tc>
        <w:tc>
          <w:tcPr>
            <w:tcW w:w="322" w:type="dxa"/>
            <w:tcBorders>
              <w:top w:val="nil"/>
              <w:left w:val="nil"/>
              <w:bottom w:val="nil"/>
              <w:right w:val="nil"/>
            </w:tcBorders>
            <w:shd w:val="clear" w:color="000000" w:fill="FFFFFF"/>
            <w:vAlign w:val="bottom"/>
          </w:tcPr>
          <w:p w:rsidR="00CC11BF" w:rsidRPr="00B35B1F" w:rsidRDefault="00CC11BF" w:rsidP="0053568A">
            <w:pPr>
              <w:jc w:val="right"/>
              <w:rPr>
                <w:rFonts w:ascii="Arial" w:hAnsi="Arial" w:cs="Arial"/>
                <w:b/>
                <w:bCs/>
                <w:sz w:val="20"/>
                <w:szCs w:val="20"/>
                <w:lang w:val="sr-Latn-CS"/>
              </w:rPr>
            </w:pPr>
            <w:r w:rsidRPr="00B35B1F">
              <w:rPr>
                <w:rFonts w:ascii="Arial" w:hAnsi="Arial" w:cs="Arial"/>
                <w:b/>
                <w:bCs/>
                <w:sz w:val="20"/>
                <w:szCs w:val="20"/>
                <w:lang w:val="sr-Latn-CS"/>
              </w:rPr>
              <w:t> </w:t>
            </w:r>
          </w:p>
        </w:tc>
        <w:tc>
          <w:tcPr>
            <w:tcW w:w="1568" w:type="dxa"/>
            <w:tcBorders>
              <w:top w:val="nil"/>
              <w:left w:val="nil"/>
              <w:bottom w:val="nil"/>
              <w:right w:val="nil"/>
            </w:tcBorders>
            <w:shd w:val="clear" w:color="000000" w:fill="FFFFFF"/>
            <w:vAlign w:val="bottom"/>
          </w:tcPr>
          <w:p w:rsidR="00CC11BF" w:rsidRPr="00B35B1F" w:rsidRDefault="00CC11BF" w:rsidP="0053568A">
            <w:pPr>
              <w:jc w:val="right"/>
              <w:rPr>
                <w:rFonts w:ascii="Arial" w:hAnsi="Arial" w:cs="Arial"/>
                <w:sz w:val="20"/>
                <w:szCs w:val="20"/>
                <w:lang w:val="sr-Latn-CS"/>
              </w:rPr>
            </w:pPr>
            <w:r w:rsidRPr="00B35B1F">
              <w:rPr>
                <w:rFonts w:ascii="Arial" w:hAnsi="Arial" w:cs="Arial"/>
                <w:sz w:val="20"/>
                <w:szCs w:val="20"/>
                <w:lang w:val="sr-Latn-CS"/>
              </w:rPr>
              <w:t> </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Sales and advances received</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253</w:t>
            </w:r>
            <w:r w:rsidR="00807148">
              <w:rPr>
                <w:rFonts w:ascii="Arial" w:hAnsi="Arial" w:cs="Arial"/>
                <w:sz w:val="20"/>
                <w:szCs w:val="20"/>
              </w:rPr>
              <w:t>,</w:t>
            </w:r>
            <w:r w:rsidRPr="00B35B1F">
              <w:rPr>
                <w:rFonts w:ascii="Arial" w:hAnsi="Arial" w:cs="Arial"/>
                <w:sz w:val="20"/>
                <w:szCs w:val="20"/>
              </w:rPr>
              <w:t>910</w:t>
            </w:r>
            <w:r w:rsidR="00807148">
              <w:rPr>
                <w:rFonts w:ascii="Arial" w:hAnsi="Arial" w:cs="Arial"/>
                <w:sz w:val="20"/>
                <w:szCs w:val="20"/>
              </w:rPr>
              <w:t>,</w:t>
            </w:r>
            <w:r w:rsidRPr="00B35B1F">
              <w:rPr>
                <w:rFonts w:ascii="Arial" w:hAnsi="Arial" w:cs="Arial"/>
                <w:sz w:val="20"/>
                <w:szCs w:val="20"/>
              </w:rPr>
              <w:t>032</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182</w:t>
            </w:r>
            <w:r w:rsidR="00807148">
              <w:rPr>
                <w:rFonts w:ascii="Arial" w:hAnsi="Arial" w:cs="Arial"/>
                <w:sz w:val="20"/>
                <w:szCs w:val="20"/>
              </w:rPr>
              <w:t>,</w:t>
            </w:r>
            <w:r w:rsidRPr="00B35B1F">
              <w:rPr>
                <w:rFonts w:ascii="Arial" w:hAnsi="Arial" w:cs="Arial"/>
                <w:sz w:val="20"/>
                <w:szCs w:val="20"/>
              </w:rPr>
              <w:t>348</w:t>
            </w:r>
            <w:r w:rsidR="00807148">
              <w:rPr>
                <w:rFonts w:ascii="Arial" w:hAnsi="Arial" w:cs="Arial"/>
                <w:sz w:val="20"/>
                <w:szCs w:val="20"/>
              </w:rPr>
              <w:t>,</w:t>
            </w:r>
            <w:r w:rsidRPr="00B35B1F">
              <w:rPr>
                <w:rFonts w:ascii="Arial" w:hAnsi="Arial" w:cs="Arial"/>
                <w:sz w:val="20"/>
                <w:szCs w:val="20"/>
              </w:rPr>
              <w:t>503</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Interest from operating activities</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571</w:t>
            </w:r>
            <w:r w:rsidR="00807148">
              <w:rPr>
                <w:rFonts w:ascii="Arial" w:hAnsi="Arial" w:cs="Arial"/>
                <w:sz w:val="20"/>
                <w:szCs w:val="20"/>
              </w:rPr>
              <w:t>,</w:t>
            </w:r>
            <w:r w:rsidRPr="00B35B1F">
              <w:rPr>
                <w:rFonts w:ascii="Arial" w:hAnsi="Arial" w:cs="Arial"/>
                <w:sz w:val="20"/>
                <w:szCs w:val="20"/>
              </w:rPr>
              <w:t>050</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2</w:t>
            </w:r>
            <w:r w:rsidR="00807148">
              <w:rPr>
                <w:rFonts w:ascii="Arial" w:hAnsi="Arial" w:cs="Arial"/>
                <w:sz w:val="20"/>
                <w:szCs w:val="20"/>
              </w:rPr>
              <w:t>,</w:t>
            </w:r>
            <w:r w:rsidRPr="00B35B1F">
              <w:rPr>
                <w:rFonts w:ascii="Arial" w:hAnsi="Arial" w:cs="Arial"/>
                <w:sz w:val="20"/>
                <w:szCs w:val="20"/>
              </w:rPr>
              <w:t>298</w:t>
            </w:r>
            <w:r w:rsidR="00807148">
              <w:rPr>
                <w:rFonts w:ascii="Arial" w:hAnsi="Arial" w:cs="Arial"/>
                <w:sz w:val="20"/>
                <w:szCs w:val="20"/>
              </w:rPr>
              <w:t>,</w:t>
            </w:r>
            <w:r w:rsidRPr="00B35B1F">
              <w:rPr>
                <w:rFonts w:ascii="Arial" w:hAnsi="Arial" w:cs="Arial"/>
                <w:sz w:val="20"/>
                <w:szCs w:val="20"/>
              </w:rPr>
              <w:t>682</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Other inflow from operating activities</w:t>
            </w:r>
          </w:p>
        </w:tc>
        <w:tc>
          <w:tcPr>
            <w:tcW w:w="1666" w:type="dxa"/>
            <w:tcBorders>
              <w:top w:val="nil"/>
              <w:left w:val="nil"/>
              <w:bottom w:val="single" w:sz="4" w:space="0" w:color="auto"/>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126</w:t>
            </w:r>
            <w:r w:rsidR="00807148">
              <w:rPr>
                <w:rFonts w:ascii="Arial" w:hAnsi="Arial" w:cs="Arial"/>
                <w:sz w:val="20"/>
                <w:szCs w:val="20"/>
              </w:rPr>
              <w:t>,</w:t>
            </w:r>
            <w:r w:rsidRPr="00B35B1F">
              <w:rPr>
                <w:rFonts w:ascii="Arial" w:hAnsi="Arial" w:cs="Arial"/>
                <w:sz w:val="20"/>
                <w:szCs w:val="20"/>
              </w:rPr>
              <w:t>085</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single" w:sz="4" w:space="0" w:color="auto"/>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370</w:t>
            </w:r>
            <w:r w:rsidR="00807148">
              <w:rPr>
                <w:rFonts w:ascii="Arial" w:hAnsi="Arial" w:cs="Arial"/>
                <w:sz w:val="20"/>
                <w:szCs w:val="20"/>
              </w:rPr>
              <w:t>,</w:t>
            </w:r>
            <w:r w:rsidRPr="00B35B1F">
              <w:rPr>
                <w:rFonts w:ascii="Arial" w:hAnsi="Arial" w:cs="Arial"/>
                <w:sz w:val="20"/>
                <w:szCs w:val="20"/>
              </w:rPr>
              <w:t>795</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i/>
                <w:sz w:val="20"/>
                <w:szCs w:val="20"/>
              </w:rPr>
            </w:pPr>
            <w:r w:rsidRPr="00B35B1F">
              <w:rPr>
                <w:rFonts w:ascii="Arial" w:hAnsi="Arial" w:cs="Arial"/>
                <w:i/>
                <w:sz w:val="20"/>
                <w:szCs w:val="20"/>
              </w:rPr>
              <w:t>Cash inflow from operating activities</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254</w:t>
            </w:r>
            <w:r w:rsidR="00807148">
              <w:rPr>
                <w:rFonts w:ascii="Arial" w:hAnsi="Arial" w:cs="Arial"/>
                <w:sz w:val="20"/>
                <w:szCs w:val="20"/>
              </w:rPr>
              <w:t>,</w:t>
            </w:r>
            <w:r w:rsidRPr="00B35B1F">
              <w:rPr>
                <w:rFonts w:ascii="Arial" w:hAnsi="Arial" w:cs="Arial"/>
                <w:sz w:val="20"/>
                <w:szCs w:val="20"/>
              </w:rPr>
              <w:t>607</w:t>
            </w:r>
            <w:r w:rsidR="00807148">
              <w:rPr>
                <w:rFonts w:ascii="Arial" w:hAnsi="Arial" w:cs="Arial"/>
                <w:sz w:val="20"/>
                <w:szCs w:val="20"/>
              </w:rPr>
              <w:t>,</w:t>
            </w:r>
            <w:r w:rsidRPr="00B35B1F">
              <w:rPr>
                <w:rFonts w:ascii="Arial" w:hAnsi="Arial" w:cs="Arial"/>
                <w:sz w:val="20"/>
                <w:szCs w:val="20"/>
              </w:rPr>
              <w:t>167</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185</w:t>
            </w:r>
            <w:r w:rsidR="00807148">
              <w:rPr>
                <w:rFonts w:ascii="Arial" w:hAnsi="Arial" w:cs="Arial"/>
                <w:sz w:val="20"/>
                <w:szCs w:val="20"/>
              </w:rPr>
              <w:t>,</w:t>
            </w:r>
            <w:r w:rsidRPr="00B35B1F">
              <w:rPr>
                <w:rFonts w:ascii="Arial" w:hAnsi="Arial" w:cs="Arial"/>
                <w:sz w:val="20"/>
                <w:szCs w:val="20"/>
              </w:rPr>
              <w:t>017</w:t>
            </w:r>
            <w:r w:rsidR="00807148">
              <w:rPr>
                <w:rFonts w:ascii="Arial" w:hAnsi="Arial" w:cs="Arial"/>
                <w:sz w:val="20"/>
                <w:szCs w:val="20"/>
              </w:rPr>
              <w:t>,</w:t>
            </w:r>
            <w:r w:rsidRPr="00B35B1F">
              <w:rPr>
                <w:rFonts w:ascii="Arial" w:hAnsi="Arial" w:cs="Arial"/>
                <w:sz w:val="20"/>
                <w:szCs w:val="20"/>
              </w:rPr>
              <w:t>980</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sz w:val="8"/>
                <w:szCs w:val="8"/>
                <w:lang w:val="sr-Latn-CS"/>
              </w:rPr>
            </w:pPr>
            <w:r w:rsidRPr="00B35B1F">
              <w:rPr>
                <w:rFonts w:ascii="Arial" w:hAnsi="Arial" w:cs="Arial"/>
                <w:sz w:val="8"/>
                <w:szCs w:val="8"/>
                <w:lang w:val="sr-Latn-CS"/>
              </w:rPr>
              <w:t> </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6"/>
                <w:szCs w:val="6"/>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6"/>
                <w:szCs w:val="6"/>
                <w:lang w:val="sr-Latn-CS"/>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6"/>
                <w:szCs w:val="6"/>
              </w:rPr>
            </w:pP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Payments and prepayments to suppliers</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(118</w:t>
            </w:r>
            <w:r w:rsidR="00807148">
              <w:rPr>
                <w:rFonts w:ascii="Arial" w:hAnsi="Arial" w:cs="Arial"/>
                <w:sz w:val="20"/>
                <w:szCs w:val="20"/>
              </w:rPr>
              <w:t>,</w:t>
            </w:r>
            <w:r w:rsidRPr="00B35B1F">
              <w:rPr>
                <w:rFonts w:ascii="Arial" w:hAnsi="Arial" w:cs="Arial"/>
                <w:sz w:val="20"/>
                <w:szCs w:val="20"/>
              </w:rPr>
              <w:t>935</w:t>
            </w:r>
            <w:r w:rsidR="00807148">
              <w:rPr>
                <w:rFonts w:ascii="Arial" w:hAnsi="Arial" w:cs="Arial"/>
                <w:sz w:val="20"/>
                <w:szCs w:val="20"/>
              </w:rPr>
              <w:t>,</w:t>
            </w:r>
            <w:r w:rsidRPr="00B35B1F">
              <w:rPr>
                <w:rFonts w:ascii="Arial" w:hAnsi="Arial" w:cs="Arial"/>
                <w:sz w:val="20"/>
                <w:szCs w:val="20"/>
              </w:rPr>
              <w:t>078)</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(81</w:t>
            </w:r>
            <w:r w:rsidR="00807148">
              <w:rPr>
                <w:rFonts w:ascii="Arial" w:hAnsi="Arial" w:cs="Arial"/>
                <w:sz w:val="20"/>
                <w:szCs w:val="20"/>
              </w:rPr>
              <w:t>,</w:t>
            </w:r>
            <w:r w:rsidRPr="00B35B1F">
              <w:rPr>
                <w:rFonts w:ascii="Arial" w:hAnsi="Arial" w:cs="Arial"/>
                <w:sz w:val="20"/>
                <w:szCs w:val="20"/>
              </w:rPr>
              <w:t>664</w:t>
            </w:r>
            <w:r w:rsidR="00807148">
              <w:rPr>
                <w:rFonts w:ascii="Arial" w:hAnsi="Arial" w:cs="Arial"/>
                <w:sz w:val="20"/>
                <w:szCs w:val="20"/>
              </w:rPr>
              <w:t>,</w:t>
            </w:r>
            <w:r w:rsidRPr="00B35B1F">
              <w:rPr>
                <w:rFonts w:ascii="Arial" w:hAnsi="Arial" w:cs="Arial"/>
                <w:sz w:val="20"/>
                <w:szCs w:val="20"/>
              </w:rPr>
              <w:t>906)</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Salaries, benefits and other personal expenses</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(20</w:t>
            </w:r>
            <w:r w:rsidR="00807148">
              <w:rPr>
                <w:rFonts w:ascii="Arial" w:hAnsi="Arial" w:cs="Arial"/>
                <w:sz w:val="20"/>
                <w:szCs w:val="20"/>
              </w:rPr>
              <w:t>,</w:t>
            </w:r>
            <w:r w:rsidRPr="00B35B1F">
              <w:rPr>
                <w:rFonts w:ascii="Arial" w:hAnsi="Arial" w:cs="Arial"/>
                <w:sz w:val="20"/>
                <w:szCs w:val="20"/>
              </w:rPr>
              <w:t>576</w:t>
            </w:r>
            <w:r w:rsidR="00807148">
              <w:rPr>
                <w:rFonts w:ascii="Arial" w:hAnsi="Arial" w:cs="Arial"/>
                <w:sz w:val="20"/>
                <w:szCs w:val="20"/>
              </w:rPr>
              <w:t>,</w:t>
            </w:r>
            <w:r w:rsidRPr="00B35B1F">
              <w:rPr>
                <w:rFonts w:ascii="Arial" w:hAnsi="Arial" w:cs="Arial"/>
                <w:sz w:val="20"/>
                <w:szCs w:val="20"/>
              </w:rPr>
              <w:t>855)</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(18</w:t>
            </w:r>
            <w:r w:rsidR="00807148">
              <w:rPr>
                <w:rFonts w:ascii="Arial" w:hAnsi="Arial" w:cs="Arial"/>
                <w:sz w:val="20"/>
                <w:szCs w:val="20"/>
              </w:rPr>
              <w:t>,</w:t>
            </w:r>
            <w:r w:rsidRPr="00B35B1F">
              <w:rPr>
                <w:rFonts w:ascii="Arial" w:hAnsi="Arial" w:cs="Arial"/>
                <w:sz w:val="20"/>
                <w:szCs w:val="20"/>
              </w:rPr>
              <w:t>802</w:t>
            </w:r>
            <w:r w:rsidR="00807148">
              <w:rPr>
                <w:rFonts w:ascii="Arial" w:hAnsi="Arial" w:cs="Arial"/>
                <w:sz w:val="20"/>
                <w:szCs w:val="20"/>
              </w:rPr>
              <w:t>,</w:t>
            </w:r>
            <w:r w:rsidRPr="00B35B1F">
              <w:rPr>
                <w:rFonts w:ascii="Arial" w:hAnsi="Arial" w:cs="Arial"/>
                <w:sz w:val="20"/>
                <w:szCs w:val="20"/>
              </w:rPr>
              <w:t>105)</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Interest paid</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(3</w:t>
            </w:r>
            <w:r w:rsidR="00807148">
              <w:rPr>
                <w:rFonts w:ascii="Arial" w:hAnsi="Arial" w:cs="Arial"/>
                <w:sz w:val="20"/>
                <w:szCs w:val="20"/>
              </w:rPr>
              <w:t>,</w:t>
            </w:r>
            <w:r w:rsidRPr="00B35B1F">
              <w:rPr>
                <w:rFonts w:ascii="Arial" w:hAnsi="Arial" w:cs="Arial"/>
                <w:sz w:val="20"/>
                <w:szCs w:val="20"/>
              </w:rPr>
              <w:t>002</w:t>
            </w:r>
            <w:r w:rsidR="00807148">
              <w:rPr>
                <w:rFonts w:ascii="Arial" w:hAnsi="Arial" w:cs="Arial"/>
                <w:sz w:val="20"/>
                <w:szCs w:val="20"/>
              </w:rPr>
              <w:t>,</w:t>
            </w:r>
            <w:r w:rsidRPr="00B35B1F">
              <w:rPr>
                <w:rFonts w:ascii="Arial" w:hAnsi="Arial" w:cs="Arial"/>
                <w:sz w:val="20"/>
                <w:szCs w:val="20"/>
              </w:rPr>
              <w:t>155)</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(3</w:t>
            </w:r>
            <w:r w:rsidR="00807148">
              <w:rPr>
                <w:rFonts w:ascii="Arial" w:hAnsi="Arial" w:cs="Arial"/>
                <w:sz w:val="20"/>
                <w:szCs w:val="20"/>
              </w:rPr>
              <w:t>,</w:t>
            </w:r>
            <w:r w:rsidRPr="00B35B1F">
              <w:rPr>
                <w:rFonts w:ascii="Arial" w:hAnsi="Arial" w:cs="Arial"/>
                <w:sz w:val="20"/>
                <w:szCs w:val="20"/>
              </w:rPr>
              <w:t>017</w:t>
            </w:r>
            <w:r w:rsidR="00807148">
              <w:rPr>
                <w:rFonts w:ascii="Arial" w:hAnsi="Arial" w:cs="Arial"/>
                <w:sz w:val="20"/>
                <w:szCs w:val="20"/>
              </w:rPr>
              <w:t>,</w:t>
            </w:r>
            <w:r w:rsidRPr="00B35B1F">
              <w:rPr>
                <w:rFonts w:ascii="Arial" w:hAnsi="Arial" w:cs="Arial"/>
                <w:sz w:val="20"/>
                <w:szCs w:val="20"/>
              </w:rPr>
              <w:t>776)</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Income tax paid</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(197</w:t>
            </w:r>
            <w:r w:rsidR="00807148">
              <w:rPr>
                <w:rFonts w:ascii="Arial" w:hAnsi="Arial" w:cs="Arial"/>
                <w:sz w:val="20"/>
                <w:szCs w:val="20"/>
              </w:rPr>
              <w:t>,</w:t>
            </w:r>
            <w:r w:rsidRPr="00B35B1F">
              <w:rPr>
                <w:rFonts w:ascii="Arial" w:hAnsi="Arial" w:cs="Arial"/>
                <w:sz w:val="20"/>
                <w:szCs w:val="20"/>
              </w:rPr>
              <w:t>907)</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(306</w:t>
            </w:r>
            <w:r w:rsidR="00807148">
              <w:rPr>
                <w:rFonts w:ascii="Arial" w:hAnsi="Arial" w:cs="Arial"/>
                <w:sz w:val="20"/>
                <w:szCs w:val="20"/>
              </w:rPr>
              <w:t>,</w:t>
            </w:r>
            <w:r w:rsidRPr="00B35B1F">
              <w:rPr>
                <w:rFonts w:ascii="Arial" w:hAnsi="Arial" w:cs="Arial"/>
                <w:sz w:val="20"/>
                <w:szCs w:val="20"/>
              </w:rPr>
              <w:t>234)</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z w:val="20"/>
                <w:szCs w:val="20"/>
              </w:rPr>
            </w:pPr>
            <w:r w:rsidRPr="00B35B1F">
              <w:rPr>
                <w:rFonts w:ascii="Arial" w:hAnsi="Arial" w:cs="Arial"/>
                <w:sz w:val="20"/>
                <w:szCs w:val="20"/>
              </w:rPr>
              <w:t>Payments for other public revenues</w:t>
            </w:r>
          </w:p>
        </w:tc>
        <w:tc>
          <w:tcPr>
            <w:tcW w:w="1666" w:type="dxa"/>
            <w:tcBorders>
              <w:top w:val="nil"/>
              <w:left w:val="nil"/>
              <w:bottom w:val="single" w:sz="4" w:space="0" w:color="auto"/>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(94</w:t>
            </w:r>
            <w:r w:rsidR="00807148">
              <w:rPr>
                <w:rFonts w:ascii="Arial" w:hAnsi="Arial" w:cs="Arial"/>
                <w:sz w:val="20"/>
                <w:szCs w:val="20"/>
              </w:rPr>
              <w:t>,</w:t>
            </w:r>
            <w:r w:rsidRPr="00B35B1F">
              <w:rPr>
                <w:rFonts w:ascii="Arial" w:hAnsi="Arial" w:cs="Arial"/>
                <w:sz w:val="20"/>
                <w:szCs w:val="20"/>
              </w:rPr>
              <w:t>104</w:t>
            </w:r>
            <w:r w:rsidR="00807148">
              <w:rPr>
                <w:rFonts w:ascii="Arial" w:hAnsi="Arial" w:cs="Arial"/>
                <w:sz w:val="20"/>
                <w:szCs w:val="20"/>
              </w:rPr>
              <w:t>,</w:t>
            </w:r>
            <w:r w:rsidRPr="00B35B1F">
              <w:rPr>
                <w:rFonts w:ascii="Arial" w:hAnsi="Arial" w:cs="Arial"/>
                <w:sz w:val="20"/>
                <w:szCs w:val="20"/>
              </w:rPr>
              <w:t>572)</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20"/>
                <w:szCs w:val="20"/>
              </w:rPr>
            </w:pPr>
          </w:p>
        </w:tc>
        <w:tc>
          <w:tcPr>
            <w:tcW w:w="1568" w:type="dxa"/>
            <w:tcBorders>
              <w:top w:val="nil"/>
              <w:left w:val="nil"/>
              <w:bottom w:val="single" w:sz="4" w:space="0" w:color="auto"/>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(63</w:t>
            </w:r>
            <w:r w:rsidR="00807148">
              <w:rPr>
                <w:rFonts w:ascii="Arial" w:hAnsi="Arial" w:cs="Arial"/>
                <w:sz w:val="20"/>
                <w:szCs w:val="20"/>
              </w:rPr>
              <w:t>,</w:t>
            </w:r>
            <w:r w:rsidRPr="00B35B1F">
              <w:rPr>
                <w:rFonts w:ascii="Arial" w:hAnsi="Arial" w:cs="Arial"/>
                <w:sz w:val="20"/>
                <w:szCs w:val="20"/>
              </w:rPr>
              <w:t>608</w:t>
            </w:r>
            <w:r w:rsidR="00807148">
              <w:rPr>
                <w:rFonts w:ascii="Arial" w:hAnsi="Arial" w:cs="Arial"/>
                <w:sz w:val="20"/>
                <w:szCs w:val="20"/>
              </w:rPr>
              <w:t>,</w:t>
            </w:r>
            <w:r w:rsidRPr="00B35B1F">
              <w:rPr>
                <w:rFonts w:ascii="Arial" w:hAnsi="Arial" w:cs="Arial"/>
                <w:sz w:val="20"/>
                <w:szCs w:val="20"/>
              </w:rPr>
              <w:t>466)</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i/>
                <w:sz w:val="20"/>
                <w:szCs w:val="20"/>
              </w:rPr>
            </w:pPr>
            <w:r w:rsidRPr="00B35B1F">
              <w:rPr>
                <w:rFonts w:ascii="Arial" w:hAnsi="Arial" w:cs="Arial"/>
                <w:i/>
                <w:sz w:val="20"/>
                <w:szCs w:val="20"/>
              </w:rPr>
              <w:t>Cash outflow from operating activities</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(236</w:t>
            </w:r>
            <w:r w:rsidR="00807148">
              <w:rPr>
                <w:rFonts w:ascii="Arial" w:hAnsi="Arial" w:cs="Arial"/>
                <w:sz w:val="20"/>
                <w:szCs w:val="20"/>
              </w:rPr>
              <w:t>,</w:t>
            </w:r>
            <w:r w:rsidRPr="00B35B1F">
              <w:rPr>
                <w:rFonts w:ascii="Arial" w:hAnsi="Arial" w:cs="Arial"/>
                <w:sz w:val="20"/>
                <w:szCs w:val="20"/>
              </w:rPr>
              <w:t>816</w:t>
            </w:r>
            <w:r w:rsidR="00807148">
              <w:rPr>
                <w:rFonts w:ascii="Arial" w:hAnsi="Arial" w:cs="Arial"/>
                <w:sz w:val="20"/>
                <w:szCs w:val="20"/>
              </w:rPr>
              <w:t>,</w:t>
            </w:r>
            <w:r w:rsidRPr="00B35B1F">
              <w:rPr>
                <w:rFonts w:ascii="Arial" w:hAnsi="Arial" w:cs="Arial"/>
                <w:sz w:val="20"/>
                <w:szCs w:val="20"/>
              </w:rPr>
              <w:t>567)</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(167</w:t>
            </w:r>
            <w:r w:rsidR="00807148">
              <w:rPr>
                <w:rFonts w:ascii="Arial" w:hAnsi="Arial" w:cs="Arial"/>
                <w:sz w:val="20"/>
                <w:szCs w:val="20"/>
              </w:rPr>
              <w:t>,</w:t>
            </w:r>
            <w:r w:rsidRPr="00B35B1F">
              <w:rPr>
                <w:rFonts w:ascii="Arial" w:hAnsi="Arial" w:cs="Arial"/>
                <w:sz w:val="20"/>
                <w:szCs w:val="20"/>
              </w:rPr>
              <w:t>399</w:t>
            </w:r>
            <w:r w:rsidR="00807148">
              <w:rPr>
                <w:rFonts w:ascii="Arial" w:hAnsi="Arial" w:cs="Arial"/>
                <w:sz w:val="20"/>
                <w:szCs w:val="20"/>
              </w:rPr>
              <w:t>,</w:t>
            </w:r>
            <w:r w:rsidRPr="00B35B1F">
              <w:rPr>
                <w:rFonts w:ascii="Arial" w:hAnsi="Arial" w:cs="Arial"/>
                <w:sz w:val="20"/>
                <w:szCs w:val="20"/>
              </w:rPr>
              <w:t>487)</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b/>
                <w:bCs/>
                <w:sz w:val="20"/>
                <w:szCs w:val="20"/>
                <w:lang w:val="sr-Latn-CS"/>
              </w:rPr>
            </w:pPr>
            <w:r w:rsidRPr="00B35B1F">
              <w:rPr>
                <w:rFonts w:ascii="Arial" w:hAnsi="Arial" w:cs="Arial"/>
                <w:b/>
                <w:bCs/>
                <w:sz w:val="20"/>
                <w:szCs w:val="20"/>
                <w:lang w:val="sr-Latn-CS"/>
              </w:rPr>
              <w:t> </w:t>
            </w:r>
          </w:p>
        </w:tc>
        <w:tc>
          <w:tcPr>
            <w:tcW w:w="1666" w:type="dxa"/>
            <w:tcBorders>
              <w:top w:val="nil"/>
              <w:left w:val="nil"/>
              <w:bottom w:val="nil"/>
              <w:right w:val="nil"/>
            </w:tcBorders>
            <w:shd w:val="clear" w:color="000000" w:fill="FFFFFF"/>
            <w:vAlign w:val="bottom"/>
          </w:tcPr>
          <w:p w:rsidR="00110C12" w:rsidRPr="00B35B1F" w:rsidRDefault="00110C12" w:rsidP="00110C12">
            <w:pPr>
              <w:rPr>
                <w:rFonts w:ascii="Arial" w:hAnsi="Arial" w:cs="Arial"/>
                <w:b/>
                <w:bCs/>
                <w:sz w:val="6"/>
                <w:szCs w:val="6"/>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6"/>
                <w:szCs w:val="6"/>
                <w:lang w:val="sr-Latn-CS"/>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6"/>
                <w:szCs w:val="6"/>
                <w:lang w:val="sr-Latn-CS"/>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DD0F5A">
            <w:pPr>
              <w:rPr>
                <w:rFonts w:ascii="Arial" w:hAnsi="Arial" w:cs="Arial"/>
                <w:b/>
                <w:bCs/>
                <w:sz w:val="20"/>
                <w:szCs w:val="20"/>
                <w:lang w:val="sr-Latn-CS"/>
              </w:rPr>
            </w:pPr>
            <w:r w:rsidRPr="00B35B1F">
              <w:rPr>
                <w:rFonts w:ascii="Arial" w:hAnsi="Arial" w:cs="Arial"/>
                <w:b/>
                <w:bCs/>
                <w:sz w:val="20"/>
                <w:szCs w:val="20"/>
                <w:lang w:val="sr-Latn-CS"/>
              </w:rPr>
              <w:t>Net cash inflow from operating activities</w:t>
            </w:r>
          </w:p>
        </w:tc>
        <w:tc>
          <w:tcPr>
            <w:tcW w:w="1666" w:type="dxa"/>
            <w:tcBorders>
              <w:top w:val="nil"/>
              <w:left w:val="nil"/>
              <w:bottom w:val="double" w:sz="6" w:space="0" w:color="auto"/>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17</w:t>
            </w:r>
            <w:r w:rsidR="00807148">
              <w:rPr>
                <w:rFonts w:ascii="Arial" w:hAnsi="Arial" w:cs="Arial"/>
                <w:b/>
                <w:bCs/>
                <w:sz w:val="20"/>
                <w:szCs w:val="20"/>
              </w:rPr>
              <w:t>,</w:t>
            </w:r>
            <w:r w:rsidRPr="00B35B1F">
              <w:rPr>
                <w:rFonts w:ascii="Arial" w:hAnsi="Arial" w:cs="Arial"/>
                <w:b/>
                <w:bCs/>
                <w:sz w:val="20"/>
                <w:szCs w:val="20"/>
              </w:rPr>
              <w:t>790</w:t>
            </w:r>
            <w:r w:rsidR="00807148">
              <w:rPr>
                <w:rFonts w:ascii="Arial" w:hAnsi="Arial" w:cs="Arial"/>
                <w:b/>
                <w:bCs/>
                <w:sz w:val="20"/>
                <w:szCs w:val="20"/>
              </w:rPr>
              <w:t>,</w:t>
            </w:r>
            <w:r w:rsidRPr="00B35B1F">
              <w:rPr>
                <w:rFonts w:ascii="Arial" w:hAnsi="Arial" w:cs="Arial"/>
                <w:b/>
                <w:bCs/>
                <w:sz w:val="20"/>
                <w:szCs w:val="20"/>
              </w:rPr>
              <w:t>600</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double" w:sz="6" w:space="0" w:color="auto"/>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17</w:t>
            </w:r>
            <w:r w:rsidR="00807148">
              <w:rPr>
                <w:rFonts w:ascii="Arial" w:hAnsi="Arial" w:cs="Arial"/>
                <w:b/>
                <w:bCs/>
                <w:sz w:val="20"/>
                <w:szCs w:val="20"/>
              </w:rPr>
              <w:t>,</w:t>
            </w:r>
            <w:r w:rsidRPr="00B35B1F">
              <w:rPr>
                <w:rFonts w:ascii="Arial" w:hAnsi="Arial" w:cs="Arial"/>
                <w:b/>
                <w:bCs/>
                <w:sz w:val="20"/>
                <w:szCs w:val="20"/>
              </w:rPr>
              <w:t>618</w:t>
            </w:r>
            <w:r w:rsidR="00807148">
              <w:rPr>
                <w:rFonts w:ascii="Arial" w:hAnsi="Arial" w:cs="Arial"/>
                <w:b/>
                <w:bCs/>
                <w:sz w:val="20"/>
                <w:szCs w:val="20"/>
              </w:rPr>
              <w:t>,</w:t>
            </w:r>
            <w:r w:rsidRPr="00B35B1F">
              <w:rPr>
                <w:rFonts w:ascii="Arial" w:hAnsi="Arial" w:cs="Arial"/>
                <w:b/>
                <w:bCs/>
                <w:sz w:val="20"/>
                <w:szCs w:val="20"/>
              </w:rPr>
              <w:t>493</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sz w:val="8"/>
                <w:szCs w:val="8"/>
                <w:lang w:val="sr-Latn-CS"/>
              </w:rPr>
            </w:pPr>
            <w:r w:rsidRPr="00B35B1F">
              <w:rPr>
                <w:rFonts w:ascii="Arial" w:hAnsi="Arial" w:cs="Arial"/>
                <w:sz w:val="8"/>
                <w:szCs w:val="8"/>
                <w:lang w:val="sr-Latn-CS"/>
              </w:rPr>
              <w:t xml:space="preserve"> </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6"/>
                <w:szCs w:val="6"/>
                <w:lang w:val="sr-Latn-CS"/>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6"/>
                <w:szCs w:val="6"/>
                <w:lang w:val="sr-Latn-CS"/>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6"/>
                <w:szCs w:val="6"/>
                <w:lang w:val="sr-Latn-CS"/>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FD7676" w:rsidP="00AD4E66">
            <w:pPr>
              <w:rPr>
                <w:rFonts w:ascii="Arial" w:hAnsi="Arial" w:cs="Arial"/>
                <w:b/>
                <w:bCs/>
                <w:sz w:val="20"/>
                <w:szCs w:val="20"/>
                <w:lang w:val="sr-Latn-CS"/>
              </w:rPr>
            </w:pPr>
            <w:r w:rsidRPr="00B35B1F">
              <w:rPr>
                <w:rFonts w:ascii="Arial" w:hAnsi="Arial" w:cs="Arial"/>
                <w:b/>
                <w:sz w:val="20"/>
                <w:szCs w:val="20"/>
              </w:rPr>
              <w:t>Cash flows</w:t>
            </w:r>
            <w:r w:rsidR="00110C12" w:rsidRPr="00B35B1F">
              <w:rPr>
                <w:rFonts w:ascii="Arial" w:hAnsi="Arial" w:cs="Arial"/>
                <w:b/>
                <w:bCs/>
                <w:sz w:val="20"/>
                <w:szCs w:val="20"/>
                <w:lang w:val="sr-Latn-CS"/>
              </w:rPr>
              <w:t xml:space="preserve"> from investing activities</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lang w:val="sr-Latn-CS"/>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20"/>
                <w:szCs w:val="20"/>
                <w:lang w:val="sr-Latn-CS"/>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lang w:val="sr-Latn-CS"/>
              </w:rPr>
            </w:pP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spacing w:val="-6"/>
                <w:sz w:val="20"/>
                <w:szCs w:val="20"/>
              </w:rPr>
            </w:pPr>
            <w:r w:rsidRPr="00B35B1F">
              <w:rPr>
                <w:rFonts w:ascii="Arial" w:hAnsi="Arial" w:cs="Arial"/>
                <w:spacing w:val="-6"/>
                <w:sz w:val="20"/>
                <w:szCs w:val="20"/>
              </w:rPr>
              <w:t xml:space="preserve">Proceeds from sale of intangible assets and </w:t>
            </w:r>
            <w:r w:rsidR="00FD7676" w:rsidRPr="00B35B1F">
              <w:rPr>
                <w:rFonts w:ascii="Arial" w:hAnsi="Arial" w:cs="Arial"/>
                <w:spacing w:val="-6"/>
                <w:sz w:val="20"/>
                <w:szCs w:val="20"/>
                <w:lang w:val="sr-Latn-CS"/>
              </w:rPr>
              <w:t>property, plant and equipment</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45</w:t>
            </w:r>
            <w:r w:rsidR="00807148">
              <w:rPr>
                <w:rFonts w:ascii="Arial" w:hAnsi="Arial" w:cs="Arial"/>
                <w:sz w:val="20"/>
                <w:szCs w:val="20"/>
              </w:rPr>
              <w:t>,</w:t>
            </w:r>
            <w:r w:rsidRPr="00B35B1F">
              <w:rPr>
                <w:rFonts w:ascii="Arial" w:hAnsi="Arial" w:cs="Arial"/>
                <w:sz w:val="20"/>
                <w:szCs w:val="20"/>
              </w:rPr>
              <w:t>850</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6</w:t>
            </w:r>
            <w:r w:rsidR="00807148">
              <w:rPr>
                <w:rFonts w:ascii="Arial" w:hAnsi="Arial" w:cs="Arial"/>
                <w:sz w:val="20"/>
                <w:szCs w:val="20"/>
              </w:rPr>
              <w:t>,</w:t>
            </w:r>
            <w:r w:rsidRPr="00B35B1F">
              <w:rPr>
                <w:rFonts w:ascii="Arial" w:hAnsi="Arial" w:cs="Arial"/>
                <w:sz w:val="20"/>
                <w:szCs w:val="20"/>
              </w:rPr>
              <w:t>953</w:t>
            </w:r>
          </w:p>
        </w:tc>
      </w:tr>
      <w:tr w:rsidR="00110C12" w:rsidRPr="00B35B1F" w:rsidTr="00AD4E66">
        <w:trPr>
          <w:trHeight w:val="20"/>
        </w:trPr>
        <w:tc>
          <w:tcPr>
            <w:tcW w:w="5813" w:type="dxa"/>
            <w:tcBorders>
              <w:top w:val="nil"/>
              <w:left w:val="nil"/>
              <w:bottom w:val="nil"/>
              <w:right w:val="nil"/>
            </w:tcBorders>
            <w:shd w:val="clear" w:color="000000" w:fill="FFFFFF"/>
          </w:tcPr>
          <w:p w:rsidR="00110C12" w:rsidRPr="00B35B1F" w:rsidRDefault="00110C12" w:rsidP="00AD4E66">
            <w:pPr>
              <w:rPr>
                <w:rFonts w:ascii="Arial" w:hAnsi="Arial" w:cs="Arial"/>
                <w:i/>
                <w:sz w:val="20"/>
                <w:szCs w:val="20"/>
              </w:rPr>
            </w:pPr>
            <w:r w:rsidRPr="00B35B1F">
              <w:rPr>
                <w:rFonts w:ascii="Arial" w:hAnsi="Arial" w:cs="Arial"/>
                <w:i/>
                <w:sz w:val="20"/>
                <w:szCs w:val="20"/>
              </w:rPr>
              <w:t>Cash inflow from investing activities</w:t>
            </w:r>
          </w:p>
        </w:tc>
        <w:tc>
          <w:tcPr>
            <w:tcW w:w="1666" w:type="dxa"/>
            <w:tcBorders>
              <w:top w:val="single" w:sz="4" w:space="0" w:color="auto"/>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45</w:t>
            </w:r>
            <w:r w:rsidR="00807148">
              <w:rPr>
                <w:rFonts w:ascii="Arial" w:hAnsi="Arial" w:cs="Arial"/>
                <w:sz w:val="20"/>
                <w:szCs w:val="20"/>
              </w:rPr>
              <w:t>,</w:t>
            </w:r>
            <w:r w:rsidRPr="00B35B1F">
              <w:rPr>
                <w:rFonts w:ascii="Arial" w:hAnsi="Arial" w:cs="Arial"/>
                <w:sz w:val="20"/>
                <w:szCs w:val="20"/>
              </w:rPr>
              <w:t>850</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single" w:sz="4" w:space="0" w:color="auto"/>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6</w:t>
            </w:r>
            <w:r w:rsidR="00807148">
              <w:rPr>
                <w:rFonts w:ascii="Arial" w:hAnsi="Arial" w:cs="Arial"/>
                <w:sz w:val="20"/>
                <w:szCs w:val="20"/>
              </w:rPr>
              <w:t>,</w:t>
            </w:r>
            <w:r w:rsidRPr="00B35B1F">
              <w:rPr>
                <w:rFonts w:ascii="Arial" w:hAnsi="Arial" w:cs="Arial"/>
                <w:sz w:val="20"/>
                <w:szCs w:val="20"/>
              </w:rPr>
              <w:t>953</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sz w:val="20"/>
                <w:szCs w:val="20"/>
                <w:lang w:val="sr-Latn-CS"/>
              </w:rPr>
            </w:pPr>
            <w:r w:rsidRPr="00B35B1F">
              <w:rPr>
                <w:rFonts w:ascii="Arial" w:hAnsi="Arial" w:cs="Arial"/>
                <w:sz w:val="20"/>
                <w:szCs w:val="20"/>
                <w:lang w:val="sr-Latn-CS"/>
              </w:rPr>
              <w:t> </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10"/>
                <w:szCs w:val="10"/>
                <w:lang w:val="sr-Latn-CS"/>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10"/>
                <w:szCs w:val="10"/>
                <w:lang w:val="sr-Latn-CS"/>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10"/>
                <w:szCs w:val="10"/>
                <w:lang w:val="sr-Latn-CS"/>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sz w:val="20"/>
                <w:szCs w:val="20"/>
                <w:lang w:val="sr-Latn-CS"/>
              </w:rPr>
            </w:pPr>
            <w:r w:rsidRPr="00B35B1F">
              <w:rPr>
                <w:rFonts w:ascii="Arial" w:hAnsi="Arial" w:cs="Arial"/>
                <w:sz w:val="20"/>
                <w:szCs w:val="20"/>
                <w:lang w:val="sr-Latn-CS"/>
              </w:rPr>
              <w:t>Purchase of  shares (net outflow)</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(173</w:t>
            </w:r>
            <w:r w:rsidR="00807148">
              <w:rPr>
                <w:rFonts w:ascii="Arial" w:hAnsi="Arial" w:cs="Arial"/>
                <w:sz w:val="20"/>
                <w:szCs w:val="20"/>
              </w:rPr>
              <w:t>,</w:t>
            </w:r>
            <w:r w:rsidRPr="00B35B1F">
              <w:rPr>
                <w:rFonts w:ascii="Arial" w:hAnsi="Arial" w:cs="Arial"/>
                <w:sz w:val="20"/>
                <w:szCs w:val="20"/>
              </w:rPr>
              <w:t>772)</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ind w:left="142" w:hanging="142"/>
              <w:rPr>
                <w:rFonts w:ascii="Arial" w:hAnsi="Arial" w:cs="Arial"/>
                <w:sz w:val="20"/>
                <w:szCs w:val="20"/>
                <w:lang w:val="sr-Latn-CS"/>
              </w:rPr>
            </w:pPr>
            <w:r w:rsidRPr="00B35B1F">
              <w:rPr>
                <w:rFonts w:ascii="Arial" w:hAnsi="Arial" w:cs="Arial"/>
                <w:sz w:val="20"/>
                <w:szCs w:val="20"/>
                <w:lang w:val="sr-Latn-CS"/>
              </w:rPr>
              <w:t>Purchase of intangible assets, property, plant and equipment</w:t>
            </w:r>
          </w:p>
        </w:tc>
        <w:tc>
          <w:tcPr>
            <w:tcW w:w="1666" w:type="dxa"/>
            <w:tcBorders>
              <w:top w:val="nil"/>
              <w:left w:val="nil"/>
              <w:bottom w:val="single" w:sz="4" w:space="0" w:color="auto"/>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(17</w:t>
            </w:r>
            <w:r w:rsidR="00807148">
              <w:rPr>
                <w:rFonts w:ascii="Arial" w:hAnsi="Arial" w:cs="Arial"/>
                <w:sz w:val="20"/>
                <w:szCs w:val="20"/>
              </w:rPr>
              <w:t>,</w:t>
            </w:r>
            <w:r w:rsidRPr="00B35B1F">
              <w:rPr>
                <w:rFonts w:ascii="Arial" w:hAnsi="Arial" w:cs="Arial"/>
                <w:sz w:val="20"/>
                <w:szCs w:val="20"/>
              </w:rPr>
              <w:t>739</w:t>
            </w:r>
            <w:r w:rsidR="00807148">
              <w:rPr>
                <w:rFonts w:ascii="Arial" w:hAnsi="Arial" w:cs="Arial"/>
                <w:sz w:val="20"/>
                <w:szCs w:val="20"/>
              </w:rPr>
              <w:t>,</w:t>
            </w:r>
            <w:r w:rsidRPr="00B35B1F">
              <w:rPr>
                <w:rFonts w:ascii="Arial" w:hAnsi="Arial" w:cs="Arial"/>
                <w:sz w:val="20"/>
                <w:szCs w:val="20"/>
              </w:rPr>
              <w:t>476)</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single" w:sz="4" w:space="0" w:color="auto"/>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(9</w:t>
            </w:r>
            <w:r w:rsidR="00807148">
              <w:rPr>
                <w:rFonts w:ascii="Arial" w:hAnsi="Arial" w:cs="Arial"/>
                <w:sz w:val="20"/>
                <w:szCs w:val="20"/>
              </w:rPr>
              <w:t>,</w:t>
            </w:r>
            <w:r w:rsidRPr="00B35B1F">
              <w:rPr>
                <w:rFonts w:ascii="Arial" w:hAnsi="Arial" w:cs="Arial"/>
                <w:sz w:val="20"/>
                <w:szCs w:val="20"/>
              </w:rPr>
              <w:t>469</w:t>
            </w:r>
            <w:r w:rsidR="00807148">
              <w:rPr>
                <w:rFonts w:ascii="Arial" w:hAnsi="Arial" w:cs="Arial"/>
                <w:sz w:val="20"/>
                <w:szCs w:val="20"/>
              </w:rPr>
              <w:t>,</w:t>
            </w:r>
            <w:r w:rsidRPr="00B35B1F">
              <w:rPr>
                <w:rFonts w:ascii="Arial" w:hAnsi="Arial" w:cs="Arial"/>
                <w:sz w:val="20"/>
                <w:szCs w:val="20"/>
              </w:rPr>
              <w:t>672)</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bCs/>
                <w:i/>
                <w:sz w:val="20"/>
                <w:szCs w:val="20"/>
                <w:lang w:val="sr-Latn-CS"/>
              </w:rPr>
            </w:pPr>
            <w:r w:rsidRPr="00B35B1F">
              <w:rPr>
                <w:rFonts w:ascii="Arial" w:hAnsi="Arial" w:cs="Arial"/>
                <w:bCs/>
                <w:i/>
                <w:sz w:val="20"/>
                <w:szCs w:val="20"/>
              </w:rPr>
              <w:t>Cash outflow from investing activities</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(17</w:t>
            </w:r>
            <w:r w:rsidR="00807148">
              <w:rPr>
                <w:rFonts w:ascii="Arial" w:hAnsi="Arial" w:cs="Arial"/>
                <w:sz w:val="20"/>
                <w:szCs w:val="20"/>
              </w:rPr>
              <w:t>,</w:t>
            </w:r>
            <w:r w:rsidRPr="00B35B1F">
              <w:rPr>
                <w:rFonts w:ascii="Arial" w:hAnsi="Arial" w:cs="Arial"/>
                <w:sz w:val="20"/>
                <w:szCs w:val="20"/>
              </w:rPr>
              <w:t>913</w:t>
            </w:r>
            <w:r w:rsidR="00807148">
              <w:rPr>
                <w:rFonts w:ascii="Arial" w:hAnsi="Arial" w:cs="Arial"/>
                <w:sz w:val="20"/>
                <w:szCs w:val="20"/>
              </w:rPr>
              <w:t>,</w:t>
            </w:r>
            <w:r w:rsidRPr="00B35B1F">
              <w:rPr>
                <w:rFonts w:ascii="Arial" w:hAnsi="Arial" w:cs="Arial"/>
                <w:sz w:val="20"/>
                <w:szCs w:val="20"/>
              </w:rPr>
              <w:t>248)</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(9</w:t>
            </w:r>
            <w:r w:rsidR="00807148">
              <w:rPr>
                <w:rFonts w:ascii="Arial" w:hAnsi="Arial" w:cs="Arial"/>
                <w:sz w:val="20"/>
                <w:szCs w:val="20"/>
              </w:rPr>
              <w:t>,</w:t>
            </w:r>
            <w:r w:rsidRPr="00B35B1F">
              <w:rPr>
                <w:rFonts w:ascii="Arial" w:hAnsi="Arial" w:cs="Arial"/>
                <w:sz w:val="20"/>
                <w:szCs w:val="20"/>
              </w:rPr>
              <w:t>469</w:t>
            </w:r>
            <w:r w:rsidR="00807148">
              <w:rPr>
                <w:rFonts w:ascii="Arial" w:hAnsi="Arial" w:cs="Arial"/>
                <w:sz w:val="20"/>
                <w:szCs w:val="20"/>
              </w:rPr>
              <w:t>,</w:t>
            </w:r>
            <w:r w:rsidRPr="00B35B1F">
              <w:rPr>
                <w:rFonts w:ascii="Arial" w:hAnsi="Arial" w:cs="Arial"/>
                <w:sz w:val="20"/>
                <w:szCs w:val="20"/>
              </w:rPr>
              <w:t>672)</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b/>
                <w:bCs/>
                <w:sz w:val="8"/>
                <w:szCs w:val="8"/>
                <w:lang w:val="sr-Latn-CS"/>
              </w:rPr>
            </w:pPr>
            <w:r w:rsidRPr="00B35B1F">
              <w:rPr>
                <w:rFonts w:ascii="Arial" w:hAnsi="Arial" w:cs="Arial"/>
                <w:b/>
                <w:bCs/>
                <w:sz w:val="8"/>
                <w:szCs w:val="8"/>
                <w:lang w:val="sr-Latn-CS"/>
              </w:rPr>
              <w:t> </w:t>
            </w:r>
          </w:p>
        </w:tc>
        <w:tc>
          <w:tcPr>
            <w:tcW w:w="1666"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10"/>
                <w:szCs w:val="10"/>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10"/>
                <w:szCs w:val="1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10"/>
                <w:szCs w:val="10"/>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DD0F5A">
            <w:pPr>
              <w:rPr>
                <w:rFonts w:ascii="Arial" w:hAnsi="Arial" w:cs="Arial"/>
                <w:b/>
                <w:bCs/>
                <w:sz w:val="20"/>
                <w:szCs w:val="20"/>
                <w:lang w:val="sr-Latn-CS"/>
              </w:rPr>
            </w:pPr>
            <w:r w:rsidRPr="00B35B1F">
              <w:rPr>
                <w:rFonts w:ascii="Arial" w:hAnsi="Arial" w:cs="Arial"/>
                <w:b/>
                <w:bCs/>
                <w:sz w:val="20"/>
                <w:szCs w:val="20"/>
              </w:rPr>
              <w:t>Net cash outflow from investing activities</w:t>
            </w:r>
          </w:p>
        </w:tc>
        <w:tc>
          <w:tcPr>
            <w:tcW w:w="1666" w:type="dxa"/>
            <w:tcBorders>
              <w:top w:val="nil"/>
              <w:left w:val="nil"/>
              <w:bottom w:val="double" w:sz="6" w:space="0" w:color="auto"/>
              <w:right w:val="nil"/>
            </w:tcBorders>
            <w:shd w:val="clear" w:color="000000" w:fill="FFFFFF"/>
            <w:vAlign w:val="bottom"/>
          </w:tcPr>
          <w:p w:rsidR="00110C12" w:rsidRPr="00B35B1F" w:rsidRDefault="00110C12" w:rsidP="00110C12">
            <w:pPr>
              <w:jc w:val="right"/>
              <w:rPr>
                <w:rFonts w:ascii="Arial" w:hAnsi="Arial" w:cs="Arial"/>
                <w:b/>
                <w:bCs/>
                <w:sz w:val="20"/>
                <w:szCs w:val="20"/>
              </w:rPr>
            </w:pPr>
            <w:r w:rsidRPr="00B35B1F">
              <w:rPr>
                <w:rFonts w:ascii="Arial" w:hAnsi="Arial" w:cs="Arial"/>
                <w:b/>
                <w:bCs/>
                <w:sz w:val="20"/>
                <w:szCs w:val="20"/>
              </w:rPr>
              <w:t>(17</w:t>
            </w:r>
            <w:r w:rsidR="00807148">
              <w:rPr>
                <w:rFonts w:ascii="Arial" w:hAnsi="Arial" w:cs="Arial"/>
                <w:b/>
                <w:bCs/>
                <w:sz w:val="20"/>
                <w:szCs w:val="20"/>
              </w:rPr>
              <w:t>,</w:t>
            </w:r>
            <w:r w:rsidRPr="00B35B1F">
              <w:rPr>
                <w:rFonts w:ascii="Arial" w:hAnsi="Arial" w:cs="Arial"/>
                <w:b/>
                <w:bCs/>
                <w:sz w:val="20"/>
                <w:szCs w:val="20"/>
              </w:rPr>
              <w:t>867</w:t>
            </w:r>
            <w:r w:rsidR="00807148">
              <w:rPr>
                <w:rFonts w:ascii="Arial" w:hAnsi="Arial" w:cs="Arial"/>
                <w:b/>
                <w:bCs/>
                <w:sz w:val="20"/>
                <w:szCs w:val="20"/>
              </w:rPr>
              <w:t>,</w:t>
            </w:r>
            <w:r w:rsidRPr="00B35B1F">
              <w:rPr>
                <w:rFonts w:ascii="Arial" w:hAnsi="Arial" w:cs="Arial"/>
                <w:b/>
                <w:bCs/>
                <w:sz w:val="20"/>
                <w:szCs w:val="20"/>
              </w:rPr>
              <w:t>398)</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double" w:sz="6" w:space="0" w:color="auto"/>
              <w:right w:val="nil"/>
            </w:tcBorders>
            <w:shd w:val="clear" w:color="000000" w:fill="FFFFFF"/>
            <w:vAlign w:val="bottom"/>
          </w:tcPr>
          <w:p w:rsidR="00110C12" w:rsidRPr="00B35B1F" w:rsidRDefault="00110C12" w:rsidP="00110C12">
            <w:pPr>
              <w:jc w:val="right"/>
              <w:rPr>
                <w:rFonts w:ascii="Arial" w:hAnsi="Arial" w:cs="Arial"/>
                <w:b/>
                <w:bCs/>
                <w:sz w:val="20"/>
                <w:szCs w:val="20"/>
              </w:rPr>
            </w:pPr>
            <w:r w:rsidRPr="00B35B1F">
              <w:rPr>
                <w:rFonts w:ascii="Arial" w:hAnsi="Arial" w:cs="Arial"/>
                <w:b/>
                <w:bCs/>
                <w:sz w:val="20"/>
                <w:szCs w:val="20"/>
              </w:rPr>
              <w:t>(9</w:t>
            </w:r>
            <w:r w:rsidR="00807148">
              <w:rPr>
                <w:rFonts w:ascii="Arial" w:hAnsi="Arial" w:cs="Arial"/>
                <w:b/>
                <w:bCs/>
                <w:sz w:val="20"/>
                <w:szCs w:val="20"/>
              </w:rPr>
              <w:t>,</w:t>
            </w:r>
            <w:r w:rsidRPr="00B35B1F">
              <w:rPr>
                <w:rFonts w:ascii="Arial" w:hAnsi="Arial" w:cs="Arial"/>
                <w:b/>
                <w:bCs/>
                <w:sz w:val="20"/>
                <w:szCs w:val="20"/>
              </w:rPr>
              <w:t>462</w:t>
            </w:r>
            <w:r w:rsidR="00807148">
              <w:rPr>
                <w:rFonts w:ascii="Arial" w:hAnsi="Arial" w:cs="Arial"/>
                <w:b/>
                <w:bCs/>
                <w:sz w:val="20"/>
                <w:szCs w:val="20"/>
              </w:rPr>
              <w:t>,</w:t>
            </w:r>
            <w:r w:rsidRPr="00B35B1F">
              <w:rPr>
                <w:rFonts w:ascii="Arial" w:hAnsi="Arial" w:cs="Arial"/>
                <w:b/>
                <w:bCs/>
                <w:sz w:val="20"/>
                <w:szCs w:val="20"/>
              </w:rPr>
              <w:t>719)</w:t>
            </w:r>
          </w:p>
        </w:tc>
      </w:tr>
      <w:tr w:rsidR="00011CE2" w:rsidRPr="00B35B1F" w:rsidTr="002A2C0F">
        <w:trPr>
          <w:trHeight w:val="20"/>
        </w:trPr>
        <w:tc>
          <w:tcPr>
            <w:tcW w:w="5813" w:type="dxa"/>
            <w:tcBorders>
              <w:top w:val="nil"/>
              <w:left w:val="nil"/>
              <w:bottom w:val="nil"/>
              <w:right w:val="nil"/>
            </w:tcBorders>
            <w:shd w:val="clear" w:color="000000" w:fill="FFFFFF"/>
            <w:vAlign w:val="center"/>
          </w:tcPr>
          <w:p w:rsidR="00011CE2" w:rsidRPr="00B35B1F" w:rsidRDefault="00011CE2" w:rsidP="00AD4E66">
            <w:pPr>
              <w:rPr>
                <w:rFonts w:ascii="Arial" w:hAnsi="Arial" w:cs="Arial"/>
                <w:b/>
                <w:bCs/>
                <w:sz w:val="8"/>
                <w:szCs w:val="8"/>
                <w:lang w:val="sr-Latn-CS"/>
              </w:rPr>
            </w:pPr>
            <w:r w:rsidRPr="00B35B1F">
              <w:rPr>
                <w:rFonts w:ascii="Arial" w:hAnsi="Arial" w:cs="Arial"/>
                <w:b/>
                <w:bCs/>
                <w:sz w:val="8"/>
                <w:szCs w:val="8"/>
                <w:lang w:val="sr-Latn-CS"/>
              </w:rPr>
              <w:t> </w:t>
            </w:r>
          </w:p>
        </w:tc>
        <w:tc>
          <w:tcPr>
            <w:tcW w:w="1666"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8"/>
                <w:szCs w:val="8"/>
                <w:lang w:val="sr-Latn-CS"/>
              </w:rPr>
            </w:pPr>
          </w:p>
        </w:tc>
        <w:tc>
          <w:tcPr>
            <w:tcW w:w="322"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8"/>
                <w:szCs w:val="8"/>
                <w:lang w:val="sr-Latn-CS"/>
              </w:rPr>
            </w:pPr>
          </w:p>
        </w:tc>
        <w:tc>
          <w:tcPr>
            <w:tcW w:w="1568"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8"/>
                <w:szCs w:val="8"/>
                <w:lang w:val="sr-Latn-CS"/>
              </w:rPr>
            </w:pPr>
          </w:p>
        </w:tc>
      </w:tr>
      <w:tr w:rsidR="00011CE2" w:rsidRPr="00B35B1F" w:rsidTr="002A2C0F">
        <w:trPr>
          <w:trHeight w:val="20"/>
        </w:trPr>
        <w:tc>
          <w:tcPr>
            <w:tcW w:w="5813" w:type="dxa"/>
            <w:tcBorders>
              <w:top w:val="nil"/>
              <w:left w:val="nil"/>
              <w:bottom w:val="nil"/>
              <w:right w:val="nil"/>
            </w:tcBorders>
            <w:shd w:val="clear" w:color="000000" w:fill="FFFFFF"/>
            <w:vAlign w:val="center"/>
          </w:tcPr>
          <w:p w:rsidR="00011CE2" w:rsidRPr="00B35B1F" w:rsidRDefault="00FD7676" w:rsidP="00AD4E66">
            <w:pPr>
              <w:rPr>
                <w:rFonts w:ascii="Arial" w:hAnsi="Arial" w:cs="Arial"/>
                <w:b/>
                <w:bCs/>
                <w:sz w:val="20"/>
                <w:szCs w:val="20"/>
              </w:rPr>
            </w:pPr>
            <w:r w:rsidRPr="00B35B1F">
              <w:rPr>
                <w:rFonts w:ascii="Arial" w:hAnsi="Arial" w:cs="Arial"/>
                <w:b/>
                <w:sz w:val="20"/>
                <w:szCs w:val="20"/>
              </w:rPr>
              <w:t>Cash flows</w:t>
            </w:r>
            <w:r w:rsidR="00011CE2" w:rsidRPr="00B35B1F">
              <w:rPr>
                <w:rFonts w:ascii="Arial" w:hAnsi="Arial" w:cs="Arial"/>
                <w:b/>
                <w:sz w:val="20"/>
                <w:szCs w:val="20"/>
              </w:rPr>
              <w:t xml:space="preserve"> from financing activities</w:t>
            </w:r>
          </w:p>
        </w:tc>
        <w:tc>
          <w:tcPr>
            <w:tcW w:w="1666"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20"/>
                <w:szCs w:val="20"/>
                <w:lang w:val="sr-Latn-CS"/>
              </w:rPr>
            </w:pPr>
          </w:p>
        </w:tc>
        <w:tc>
          <w:tcPr>
            <w:tcW w:w="322"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20"/>
                <w:szCs w:val="20"/>
                <w:lang w:val="sr-Latn-CS"/>
              </w:rPr>
            </w:pPr>
          </w:p>
        </w:tc>
        <w:tc>
          <w:tcPr>
            <w:tcW w:w="1568"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20"/>
                <w:szCs w:val="20"/>
                <w:lang w:val="sr-Latn-CS"/>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sz w:val="20"/>
                <w:szCs w:val="20"/>
              </w:rPr>
            </w:pPr>
            <w:r w:rsidRPr="00B35B1F">
              <w:rPr>
                <w:rFonts w:ascii="Arial" w:hAnsi="Arial" w:cs="Arial"/>
                <w:sz w:val="20"/>
                <w:szCs w:val="20"/>
              </w:rPr>
              <w:t xml:space="preserve">Proceeds from long term and short term borrowings  </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11</w:t>
            </w:r>
            <w:r w:rsidR="00807148">
              <w:rPr>
                <w:rFonts w:ascii="Arial" w:hAnsi="Arial" w:cs="Arial"/>
                <w:sz w:val="20"/>
                <w:szCs w:val="20"/>
              </w:rPr>
              <w:t>,</w:t>
            </w:r>
            <w:r w:rsidRPr="00B35B1F">
              <w:rPr>
                <w:rFonts w:ascii="Arial" w:hAnsi="Arial" w:cs="Arial"/>
                <w:sz w:val="20"/>
                <w:szCs w:val="20"/>
              </w:rPr>
              <w:t>761</w:t>
            </w:r>
            <w:r w:rsidR="00807148">
              <w:rPr>
                <w:rFonts w:ascii="Arial" w:hAnsi="Arial" w:cs="Arial"/>
                <w:sz w:val="20"/>
                <w:szCs w:val="20"/>
              </w:rPr>
              <w:t>,</w:t>
            </w:r>
            <w:r w:rsidRPr="00B35B1F">
              <w:rPr>
                <w:rFonts w:ascii="Arial" w:hAnsi="Arial" w:cs="Arial"/>
                <w:sz w:val="20"/>
                <w:szCs w:val="20"/>
              </w:rPr>
              <w:t>406</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75</w:t>
            </w:r>
            <w:r w:rsidR="00807148">
              <w:rPr>
                <w:rFonts w:ascii="Arial" w:hAnsi="Arial" w:cs="Arial"/>
                <w:sz w:val="20"/>
                <w:szCs w:val="20"/>
              </w:rPr>
              <w:t>,</w:t>
            </w:r>
            <w:r w:rsidRPr="00B35B1F">
              <w:rPr>
                <w:rFonts w:ascii="Arial" w:hAnsi="Arial" w:cs="Arial"/>
                <w:sz w:val="20"/>
                <w:szCs w:val="20"/>
              </w:rPr>
              <w:t>907</w:t>
            </w:r>
            <w:r w:rsidR="00807148">
              <w:rPr>
                <w:rFonts w:ascii="Arial" w:hAnsi="Arial" w:cs="Arial"/>
                <w:sz w:val="20"/>
                <w:szCs w:val="20"/>
              </w:rPr>
              <w:t>,</w:t>
            </w:r>
            <w:r w:rsidRPr="00B35B1F">
              <w:rPr>
                <w:rFonts w:ascii="Arial" w:hAnsi="Arial" w:cs="Arial"/>
                <w:sz w:val="20"/>
                <w:szCs w:val="20"/>
              </w:rPr>
              <w:t>523</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110C12">
            <w:pPr>
              <w:rPr>
                <w:rFonts w:ascii="Arial" w:hAnsi="Arial" w:cs="Arial"/>
                <w:sz w:val="20"/>
                <w:szCs w:val="20"/>
              </w:rPr>
            </w:pPr>
            <w:r w:rsidRPr="00B35B1F">
              <w:rPr>
                <w:rFonts w:ascii="Arial" w:hAnsi="Arial" w:cs="Arial"/>
                <w:sz w:val="20"/>
                <w:szCs w:val="20"/>
              </w:rPr>
              <w:t>Proceeds from other long term and short term liabilities</w:t>
            </w:r>
          </w:p>
        </w:tc>
        <w:tc>
          <w:tcPr>
            <w:tcW w:w="1666" w:type="dxa"/>
            <w:tcBorders>
              <w:top w:val="nil"/>
              <w:left w:val="nil"/>
              <w:bottom w:val="single" w:sz="4" w:space="0" w:color="auto"/>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15</w:t>
            </w:r>
            <w:r w:rsidR="00807148">
              <w:rPr>
                <w:rFonts w:ascii="Arial" w:hAnsi="Arial" w:cs="Arial"/>
                <w:sz w:val="20"/>
                <w:szCs w:val="20"/>
              </w:rPr>
              <w:t>,</w:t>
            </w:r>
            <w:r w:rsidRPr="00B35B1F">
              <w:rPr>
                <w:rFonts w:ascii="Arial" w:hAnsi="Arial" w:cs="Arial"/>
                <w:sz w:val="20"/>
                <w:szCs w:val="20"/>
              </w:rPr>
              <w:t>709</w:t>
            </w:r>
            <w:r w:rsidR="00807148">
              <w:rPr>
                <w:rFonts w:ascii="Arial" w:hAnsi="Arial" w:cs="Arial"/>
                <w:sz w:val="20"/>
                <w:szCs w:val="20"/>
              </w:rPr>
              <w:t>,</w:t>
            </w:r>
            <w:r w:rsidRPr="00B35B1F">
              <w:rPr>
                <w:rFonts w:ascii="Arial" w:hAnsi="Arial" w:cs="Arial"/>
                <w:sz w:val="20"/>
                <w:szCs w:val="20"/>
              </w:rPr>
              <w:t>941</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sz w:val="20"/>
                <w:szCs w:val="20"/>
              </w:rPr>
            </w:pPr>
          </w:p>
        </w:tc>
        <w:tc>
          <w:tcPr>
            <w:tcW w:w="1568" w:type="dxa"/>
            <w:tcBorders>
              <w:top w:val="nil"/>
              <w:left w:val="nil"/>
              <w:bottom w:val="single" w:sz="4" w:space="0" w:color="auto"/>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6</w:t>
            </w:r>
            <w:r w:rsidR="00807148">
              <w:rPr>
                <w:rFonts w:ascii="Arial" w:hAnsi="Arial" w:cs="Arial"/>
                <w:sz w:val="20"/>
                <w:szCs w:val="20"/>
              </w:rPr>
              <w:t>,</w:t>
            </w:r>
            <w:r w:rsidRPr="00B35B1F">
              <w:rPr>
                <w:rFonts w:ascii="Arial" w:hAnsi="Arial" w:cs="Arial"/>
                <w:sz w:val="20"/>
                <w:szCs w:val="20"/>
              </w:rPr>
              <w:t>094</w:t>
            </w:r>
            <w:r w:rsidR="00807148">
              <w:rPr>
                <w:rFonts w:ascii="Arial" w:hAnsi="Arial" w:cs="Arial"/>
                <w:sz w:val="20"/>
                <w:szCs w:val="20"/>
              </w:rPr>
              <w:t>,</w:t>
            </w:r>
            <w:r w:rsidRPr="00B35B1F">
              <w:rPr>
                <w:rFonts w:ascii="Arial" w:hAnsi="Arial" w:cs="Arial"/>
                <w:sz w:val="20"/>
                <w:szCs w:val="20"/>
              </w:rPr>
              <w:t>682</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bCs/>
                <w:i/>
                <w:sz w:val="20"/>
                <w:szCs w:val="20"/>
              </w:rPr>
            </w:pPr>
            <w:r w:rsidRPr="00B35B1F">
              <w:rPr>
                <w:rFonts w:ascii="Arial" w:hAnsi="Arial" w:cs="Arial"/>
                <w:i/>
                <w:sz w:val="20"/>
                <w:szCs w:val="20"/>
              </w:rPr>
              <w:t>Cash inflow from financing activities</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27</w:t>
            </w:r>
            <w:r w:rsidR="00807148">
              <w:rPr>
                <w:rFonts w:ascii="Arial" w:hAnsi="Arial" w:cs="Arial"/>
                <w:sz w:val="20"/>
                <w:szCs w:val="20"/>
              </w:rPr>
              <w:t>,</w:t>
            </w:r>
            <w:r w:rsidRPr="00B35B1F">
              <w:rPr>
                <w:rFonts w:ascii="Arial" w:hAnsi="Arial" w:cs="Arial"/>
                <w:sz w:val="20"/>
                <w:szCs w:val="20"/>
              </w:rPr>
              <w:t>471</w:t>
            </w:r>
            <w:r w:rsidR="00807148">
              <w:rPr>
                <w:rFonts w:ascii="Arial" w:hAnsi="Arial" w:cs="Arial"/>
                <w:sz w:val="20"/>
                <w:szCs w:val="20"/>
              </w:rPr>
              <w:t>,</w:t>
            </w:r>
            <w:r w:rsidRPr="00B35B1F">
              <w:rPr>
                <w:rFonts w:ascii="Arial" w:hAnsi="Arial" w:cs="Arial"/>
                <w:sz w:val="20"/>
                <w:szCs w:val="20"/>
              </w:rPr>
              <w:t>347</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82</w:t>
            </w:r>
            <w:r w:rsidR="00807148">
              <w:rPr>
                <w:rFonts w:ascii="Arial" w:hAnsi="Arial" w:cs="Arial"/>
                <w:sz w:val="20"/>
                <w:szCs w:val="20"/>
              </w:rPr>
              <w:t>,</w:t>
            </w:r>
            <w:r w:rsidRPr="00B35B1F">
              <w:rPr>
                <w:rFonts w:ascii="Arial" w:hAnsi="Arial" w:cs="Arial"/>
                <w:sz w:val="20"/>
                <w:szCs w:val="20"/>
              </w:rPr>
              <w:t>002</w:t>
            </w:r>
            <w:r w:rsidR="00807148">
              <w:rPr>
                <w:rFonts w:ascii="Arial" w:hAnsi="Arial" w:cs="Arial"/>
                <w:sz w:val="20"/>
                <w:szCs w:val="20"/>
              </w:rPr>
              <w:t>,</w:t>
            </w:r>
            <w:r w:rsidRPr="00B35B1F">
              <w:rPr>
                <w:rFonts w:ascii="Arial" w:hAnsi="Arial" w:cs="Arial"/>
                <w:sz w:val="20"/>
                <w:szCs w:val="20"/>
              </w:rPr>
              <w:t>205</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sz w:val="8"/>
                <w:szCs w:val="8"/>
                <w:lang w:val="sr-Latn-CS"/>
              </w:rPr>
            </w:pPr>
            <w:r w:rsidRPr="00B35B1F">
              <w:rPr>
                <w:rFonts w:ascii="Arial" w:hAnsi="Arial" w:cs="Arial"/>
                <w:sz w:val="8"/>
                <w:szCs w:val="8"/>
                <w:lang w:val="sr-Latn-CS"/>
              </w:rPr>
              <w:t> </w:t>
            </w:r>
          </w:p>
        </w:tc>
        <w:tc>
          <w:tcPr>
            <w:tcW w:w="1666" w:type="dxa"/>
            <w:tcBorders>
              <w:top w:val="nil"/>
              <w:left w:val="nil"/>
              <w:right w:val="nil"/>
            </w:tcBorders>
            <w:shd w:val="clear" w:color="000000" w:fill="FFFFFF"/>
            <w:vAlign w:val="bottom"/>
          </w:tcPr>
          <w:p w:rsidR="00110C12" w:rsidRPr="00B35B1F" w:rsidRDefault="00110C12" w:rsidP="00110C12">
            <w:pPr>
              <w:ind w:right="74"/>
              <w:jc w:val="right"/>
              <w:rPr>
                <w:rFonts w:ascii="Arial" w:hAnsi="Arial" w:cs="Arial"/>
                <w:sz w:val="6"/>
                <w:szCs w:val="6"/>
                <w:lang w:val="sr-Latn-CS"/>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6"/>
                <w:szCs w:val="6"/>
                <w:lang w:val="sr-Latn-CS"/>
              </w:rPr>
            </w:pPr>
          </w:p>
        </w:tc>
        <w:tc>
          <w:tcPr>
            <w:tcW w:w="1568" w:type="dxa"/>
            <w:tcBorders>
              <w:top w:val="nil"/>
              <w:left w:val="nil"/>
              <w:right w:val="nil"/>
            </w:tcBorders>
            <w:shd w:val="clear" w:color="000000" w:fill="FFFFFF"/>
            <w:vAlign w:val="bottom"/>
          </w:tcPr>
          <w:p w:rsidR="00110C12" w:rsidRPr="00B35B1F" w:rsidRDefault="00110C12" w:rsidP="00110C12">
            <w:pPr>
              <w:ind w:right="74"/>
              <w:jc w:val="right"/>
              <w:rPr>
                <w:rFonts w:ascii="Arial" w:hAnsi="Arial" w:cs="Arial"/>
                <w:sz w:val="6"/>
                <w:szCs w:val="6"/>
                <w:lang w:val="sr-Latn-CS"/>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110C12">
            <w:pPr>
              <w:rPr>
                <w:rFonts w:ascii="Arial" w:hAnsi="Arial" w:cs="Arial"/>
                <w:sz w:val="20"/>
                <w:szCs w:val="20"/>
              </w:rPr>
            </w:pPr>
            <w:r w:rsidRPr="00B35B1F">
              <w:rPr>
                <w:rFonts w:ascii="Arial" w:hAnsi="Arial" w:cs="Arial"/>
                <w:sz w:val="20"/>
                <w:szCs w:val="20"/>
              </w:rPr>
              <w:t>Outflows from long term, short term and other liabilities</w:t>
            </w:r>
          </w:p>
        </w:tc>
        <w:tc>
          <w:tcPr>
            <w:tcW w:w="1666" w:type="dxa"/>
            <w:tcBorders>
              <w:top w:val="nil"/>
              <w:left w:val="nil"/>
              <w:bottom w:val="single" w:sz="4" w:space="0" w:color="auto"/>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(25</w:t>
            </w:r>
            <w:r w:rsidR="00807148">
              <w:rPr>
                <w:rFonts w:ascii="Arial" w:hAnsi="Arial" w:cs="Arial"/>
                <w:sz w:val="20"/>
                <w:szCs w:val="20"/>
              </w:rPr>
              <w:t>,</w:t>
            </w:r>
            <w:r w:rsidRPr="00B35B1F">
              <w:rPr>
                <w:rFonts w:ascii="Arial" w:hAnsi="Arial" w:cs="Arial"/>
                <w:sz w:val="20"/>
                <w:szCs w:val="20"/>
              </w:rPr>
              <w:t>529</w:t>
            </w:r>
            <w:r w:rsidR="00807148">
              <w:rPr>
                <w:rFonts w:ascii="Arial" w:hAnsi="Arial" w:cs="Arial"/>
                <w:sz w:val="20"/>
                <w:szCs w:val="20"/>
              </w:rPr>
              <w:t>,</w:t>
            </w:r>
            <w:r w:rsidRPr="00B35B1F">
              <w:rPr>
                <w:rFonts w:ascii="Arial" w:hAnsi="Arial" w:cs="Arial"/>
                <w:sz w:val="20"/>
                <w:szCs w:val="20"/>
              </w:rPr>
              <w:t>860)</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20"/>
                <w:szCs w:val="20"/>
              </w:rPr>
            </w:pPr>
          </w:p>
        </w:tc>
        <w:tc>
          <w:tcPr>
            <w:tcW w:w="1568" w:type="dxa"/>
            <w:tcBorders>
              <w:top w:val="nil"/>
              <w:left w:val="nil"/>
              <w:bottom w:val="single" w:sz="4" w:space="0" w:color="auto"/>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(85</w:t>
            </w:r>
            <w:r w:rsidR="00807148">
              <w:rPr>
                <w:rFonts w:ascii="Arial" w:hAnsi="Arial" w:cs="Arial"/>
                <w:sz w:val="20"/>
                <w:szCs w:val="20"/>
              </w:rPr>
              <w:t>,</w:t>
            </w:r>
            <w:r w:rsidRPr="00B35B1F">
              <w:rPr>
                <w:rFonts w:ascii="Arial" w:hAnsi="Arial" w:cs="Arial"/>
                <w:sz w:val="20"/>
                <w:szCs w:val="20"/>
              </w:rPr>
              <w:t>522</w:t>
            </w:r>
            <w:r w:rsidR="00807148">
              <w:rPr>
                <w:rFonts w:ascii="Arial" w:hAnsi="Arial" w:cs="Arial"/>
                <w:sz w:val="20"/>
                <w:szCs w:val="20"/>
              </w:rPr>
              <w:t>,</w:t>
            </w:r>
            <w:r w:rsidRPr="00B35B1F">
              <w:rPr>
                <w:rFonts w:ascii="Arial" w:hAnsi="Arial" w:cs="Arial"/>
                <w:sz w:val="20"/>
                <w:szCs w:val="20"/>
              </w:rPr>
              <w:t>238)</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906E3E">
            <w:pPr>
              <w:rPr>
                <w:rFonts w:ascii="Arial" w:hAnsi="Arial" w:cs="Arial"/>
                <w:bCs/>
                <w:i/>
                <w:sz w:val="20"/>
                <w:szCs w:val="20"/>
              </w:rPr>
            </w:pPr>
            <w:r w:rsidRPr="00B35B1F">
              <w:rPr>
                <w:rFonts w:ascii="Arial" w:hAnsi="Arial" w:cs="Arial"/>
                <w:i/>
                <w:sz w:val="20"/>
                <w:szCs w:val="20"/>
              </w:rPr>
              <w:t>Cash outflow from financing activities</w:t>
            </w:r>
          </w:p>
        </w:tc>
        <w:tc>
          <w:tcPr>
            <w:tcW w:w="1666" w:type="dxa"/>
            <w:tcBorders>
              <w:top w:val="single" w:sz="4" w:space="0" w:color="auto"/>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(25</w:t>
            </w:r>
            <w:r w:rsidR="00807148">
              <w:rPr>
                <w:rFonts w:ascii="Arial" w:hAnsi="Arial" w:cs="Arial"/>
                <w:sz w:val="20"/>
                <w:szCs w:val="20"/>
              </w:rPr>
              <w:t>,</w:t>
            </w:r>
            <w:r w:rsidRPr="00B35B1F">
              <w:rPr>
                <w:rFonts w:ascii="Arial" w:hAnsi="Arial" w:cs="Arial"/>
                <w:sz w:val="20"/>
                <w:szCs w:val="20"/>
              </w:rPr>
              <w:t>529</w:t>
            </w:r>
            <w:r w:rsidR="00807148">
              <w:rPr>
                <w:rFonts w:ascii="Arial" w:hAnsi="Arial" w:cs="Arial"/>
                <w:sz w:val="20"/>
                <w:szCs w:val="20"/>
              </w:rPr>
              <w:t>,</w:t>
            </w:r>
            <w:r w:rsidRPr="00B35B1F">
              <w:rPr>
                <w:rFonts w:ascii="Arial" w:hAnsi="Arial" w:cs="Arial"/>
                <w:sz w:val="20"/>
                <w:szCs w:val="20"/>
              </w:rPr>
              <w:t>860)</w:t>
            </w:r>
          </w:p>
        </w:tc>
        <w:tc>
          <w:tcPr>
            <w:tcW w:w="322" w:type="dxa"/>
            <w:tcBorders>
              <w:top w:val="nil"/>
              <w:left w:val="nil"/>
              <w:bottom w:val="nil"/>
              <w:right w:val="nil"/>
            </w:tcBorders>
            <w:shd w:val="clear" w:color="000000" w:fill="FFFFFF"/>
            <w:vAlign w:val="bottom"/>
          </w:tcPr>
          <w:p w:rsidR="00110C12" w:rsidRPr="00B35B1F" w:rsidRDefault="00110C12" w:rsidP="00110C12">
            <w:pPr>
              <w:rPr>
                <w:rFonts w:ascii="Arial" w:hAnsi="Arial" w:cs="Arial"/>
                <w:sz w:val="20"/>
                <w:szCs w:val="20"/>
              </w:rPr>
            </w:pPr>
          </w:p>
        </w:tc>
        <w:tc>
          <w:tcPr>
            <w:tcW w:w="1568" w:type="dxa"/>
            <w:tcBorders>
              <w:top w:val="single" w:sz="4" w:space="0" w:color="auto"/>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(85</w:t>
            </w:r>
            <w:r w:rsidR="00807148">
              <w:rPr>
                <w:rFonts w:ascii="Arial" w:hAnsi="Arial" w:cs="Arial"/>
                <w:sz w:val="20"/>
                <w:szCs w:val="20"/>
              </w:rPr>
              <w:t>,</w:t>
            </w:r>
            <w:r w:rsidRPr="00B35B1F">
              <w:rPr>
                <w:rFonts w:ascii="Arial" w:hAnsi="Arial" w:cs="Arial"/>
                <w:sz w:val="20"/>
                <w:szCs w:val="20"/>
              </w:rPr>
              <w:t>522</w:t>
            </w:r>
            <w:r w:rsidR="00807148">
              <w:rPr>
                <w:rFonts w:ascii="Arial" w:hAnsi="Arial" w:cs="Arial"/>
                <w:sz w:val="20"/>
                <w:szCs w:val="20"/>
              </w:rPr>
              <w:t>,</w:t>
            </w:r>
            <w:r w:rsidRPr="00B35B1F">
              <w:rPr>
                <w:rFonts w:ascii="Arial" w:hAnsi="Arial" w:cs="Arial"/>
                <w:sz w:val="20"/>
                <w:szCs w:val="20"/>
              </w:rPr>
              <w:t>238)</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AD4E66">
            <w:pPr>
              <w:rPr>
                <w:rFonts w:ascii="Arial" w:hAnsi="Arial" w:cs="Arial"/>
                <w:b/>
                <w:bCs/>
                <w:sz w:val="8"/>
                <w:szCs w:val="8"/>
                <w:lang w:val="sr-Latn-CS"/>
              </w:rPr>
            </w:pPr>
            <w:r w:rsidRPr="00B35B1F">
              <w:rPr>
                <w:rFonts w:ascii="Arial" w:hAnsi="Arial" w:cs="Arial"/>
                <w:b/>
                <w:bCs/>
                <w:sz w:val="8"/>
                <w:szCs w:val="8"/>
                <w:lang w:val="sr-Latn-CS"/>
              </w:rPr>
              <w:t> </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lang w:val="sr-Latn-CS"/>
              </w:rPr>
            </w:pP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20"/>
                <w:szCs w:val="20"/>
                <w:lang w:val="sr-Latn-CS"/>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lang w:val="sr-Latn-CS"/>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DD0F5A">
            <w:pPr>
              <w:rPr>
                <w:rFonts w:ascii="Arial" w:hAnsi="Arial" w:cs="Arial"/>
                <w:b/>
                <w:bCs/>
                <w:sz w:val="20"/>
                <w:szCs w:val="20"/>
                <w:lang w:val="sr-Latn-CS"/>
              </w:rPr>
            </w:pPr>
            <w:r w:rsidRPr="00B35B1F">
              <w:rPr>
                <w:rFonts w:ascii="Arial" w:hAnsi="Arial" w:cs="Arial"/>
                <w:b/>
                <w:bCs/>
                <w:sz w:val="20"/>
                <w:szCs w:val="20"/>
              </w:rPr>
              <w:t xml:space="preserve">Net cash </w:t>
            </w:r>
            <w:r w:rsidR="00987657" w:rsidRPr="00B35B1F">
              <w:rPr>
                <w:rFonts w:ascii="Arial" w:hAnsi="Arial" w:cs="Arial"/>
                <w:b/>
                <w:bCs/>
                <w:sz w:val="20"/>
                <w:szCs w:val="20"/>
              </w:rPr>
              <w:t>inflow (</w:t>
            </w:r>
            <w:r w:rsidRPr="00B35B1F">
              <w:rPr>
                <w:rFonts w:ascii="Arial" w:hAnsi="Arial" w:cs="Arial"/>
                <w:b/>
                <w:bCs/>
                <w:sz w:val="20"/>
                <w:szCs w:val="20"/>
              </w:rPr>
              <w:t>outflow</w:t>
            </w:r>
            <w:r w:rsidR="00987657" w:rsidRPr="00B35B1F">
              <w:rPr>
                <w:rFonts w:ascii="Arial" w:hAnsi="Arial" w:cs="Arial"/>
                <w:b/>
                <w:bCs/>
                <w:sz w:val="20"/>
                <w:szCs w:val="20"/>
              </w:rPr>
              <w:t>)</w:t>
            </w:r>
            <w:r w:rsidRPr="00B35B1F">
              <w:rPr>
                <w:rFonts w:ascii="Arial" w:hAnsi="Arial" w:cs="Arial"/>
                <w:b/>
                <w:bCs/>
                <w:sz w:val="20"/>
                <w:szCs w:val="20"/>
              </w:rPr>
              <w:t xml:space="preserve"> from financing activities</w:t>
            </w:r>
          </w:p>
        </w:tc>
        <w:tc>
          <w:tcPr>
            <w:tcW w:w="1666" w:type="dxa"/>
            <w:tcBorders>
              <w:top w:val="nil"/>
              <w:left w:val="nil"/>
              <w:bottom w:val="double" w:sz="6" w:space="0" w:color="auto"/>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1</w:t>
            </w:r>
            <w:r w:rsidR="00807148">
              <w:rPr>
                <w:rFonts w:ascii="Arial" w:hAnsi="Arial" w:cs="Arial"/>
                <w:b/>
                <w:bCs/>
                <w:sz w:val="20"/>
                <w:szCs w:val="20"/>
              </w:rPr>
              <w:t>,</w:t>
            </w:r>
            <w:r w:rsidRPr="00B35B1F">
              <w:rPr>
                <w:rFonts w:ascii="Arial" w:hAnsi="Arial" w:cs="Arial"/>
                <w:b/>
                <w:bCs/>
                <w:sz w:val="20"/>
                <w:szCs w:val="20"/>
              </w:rPr>
              <w:t>941</w:t>
            </w:r>
            <w:r w:rsidR="00807148">
              <w:rPr>
                <w:rFonts w:ascii="Arial" w:hAnsi="Arial" w:cs="Arial"/>
                <w:b/>
                <w:bCs/>
                <w:sz w:val="20"/>
                <w:szCs w:val="20"/>
              </w:rPr>
              <w:t>,</w:t>
            </w:r>
            <w:r w:rsidRPr="00B35B1F">
              <w:rPr>
                <w:rFonts w:ascii="Arial" w:hAnsi="Arial" w:cs="Arial"/>
                <w:b/>
                <w:bCs/>
                <w:sz w:val="20"/>
                <w:szCs w:val="20"/>
              </w:rPr>
              <w:t>487</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double" w:sz="6" w:space="0" w:color="auto"/>
              <w:right w:val="nil"/>
            </w:tcBorders>
            <w:shd w:val="clear" w:color="000000" w:fill="FFFFFF"/>
            <w:vAlign w:val="bottom"/>
          </w:tcPr>
          <w:p w:rsidR="00110C12" w:rsidRPr="00B35B1F" w:rsidRDefault="00110C12" w:rsidP="00110C12">
            <w:pPr>
              <w:jc w:val="right"/>
              <w:rPr>
                <w:rFonts w:ascii="Arial" w:hAnsi="Arial" w:cs="Arial"/>
                <w:b/>
                <w:bCs/>
                <w:sz w:val="20"/>
                <w:szCs w:val="20"/>
              </w:rPr>
            </w:pPr>
            <w:r w:rsidRPr="00B35B1F">
              <w:rPr>
                <w:rFonts w:ascii="Arial" w:hAnsi="Arial" w:cs="Arial"/>
                <w:b/>
                <w:bCs/>
                <w:sz w:val="20"/>
                <w:szCs w:val="20"/>
              </w:rPr>
              <w:t>(3</w:t>
            </w:r>
            <w:r w:rsidR="00807148">
              <w:rPr>
                <w:rFonts w:ascii="Arial" w:hAnsi="Arial" w:cs="Arial"/>
                <w:b/>
                <w:bCs/>
                <w:sz w:val="20"/>
                <w:szCs w:val="20"/>
              </w:rPr>
              <w:t>,</w:t>
            </w:r>
            <w:r w:rsidRPr="00B35B1F">
              <w:rPr>
                <w:rFonts w:ascii="Arial" w:hAnsi="Arial" w:cs="Arial"/>
                <w:b/>
                <w:bCs/>
                <w:sz w:val="20"/>
                <w:szCs w:val="20"/>
              </w:rPr>
              <w:t>520</w:t>
            </w:r>
            <w:r w:rsidR="00807148">
              <w:rPr>
                <w:rFonts w:ascii="Arial" w:hAnsi="Arial" w:cs="Arial"/>
                <w:b/>
                <w:bCs/>
                <w:sz w:val="20"/>
                <w:szCs w:val="20"/>
              </w:rPr>
              <w:t>,</w:t>
            </w:r>
            <w:r w:rsidRPr="00B35B1F">
              <w:rPr>
                <w:rFonts w:ascii="Arial" w:hAnsi="Arial" w:cs="Arial"/>
                <w:b/>
                <w:bCs/>
                <w:sz w:val="20"/>
                <w:szCs w:val="20"/>
              </w:rPr>
              <w:t>033)</w:t>
            </w:r>
          </w:p>
        </w:tc>
      </w:tr>
      <w:tr w:rsidR="00011CE2" w:rsidRPr="00B35B1F" w:rsidTr="002A2C0F">
        <w:trPr>
          <w:trHeight w:val="20"/>
        </w:trPr>
        <w:tc>
          <w:tcPr>
            <w:tcW w:w="5813" w:type="dxa"/>
            <w:tcBorders>
              <w:top w:val="nil"/>
              <w:left w:val="nil"/>
              <w:bottom w:val="nil"/>
              <w:right w:val="nil"/>
            </w:tcBorders>
            <w:shd w:val="clear" w:color="000000" w:fill="FFFFFF"/>
            <w:vAlign w:val="center"/>
          </w:tcPr>
          <w:p w:rsidR="00011CE2" w:rsidRPr="00B35B1F" w:rsidRDefault="00011CE2" w:rsidP="00AD4E66">
            <w:pPr>
              <w:rPr>
                <w:rFonts w:ascii="Arial" w:hAnsi="Arial" w:cs="Arial"/>
                <w:b/>
                <w:bCs/>
                <w:sz w:val="20"/>
                <w:szCs w:val="20"/>
                <w:lang w:val="sr-Latn-CS"/>
              </w:rPr>
            </w:pPr>
            <w:r w:rsidRPr="00B35B1F">
              <w:rPr>
                <w:rFonts w:ascii="Arial" w:hAnsi="Arial" w:cs="Arial"/>
                <w:b/>
                <w:bCs/>
                <w:sz w:val="20"/>
                <w:szCs w:val="20"/>
                <w:lang w:val="sr-Latn-CS"/>
              </w:rPr>
              <w:t> </w:t>
            </w:r>
          </w:p>
        </w:tc>
        <w:tc>
          <w:tcPr>
            <w:tcW w:w="1666"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20"/>
                <w:szCs w:val="20"/>
                <w:lang w:val="sr-Latn-CS"/>
              </w:rPr>
            </w:pPr>
          </w:p>
        </w:tc>
        <w:tc>
          <w:tcPr>
            <w:tcW w:w="322"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b/>
                <w:bCs/>
                <w:sz w:val="20"/>
                <w:szCs w:val="20"/>
                <w:lang w:val="sr-Latn-CS"/>
              </w:rPr>
            </w:pPr>
          </w:p>
        </w:tc>
        <w:tc>
          <w:tcPr>
            <w:tcW w:w="1568" w:type="dxa"/>
            <w:tcBorders>
              <w:top w:val="nil"/>
              <w:left w:val="nil"/>
              <w:bottom w:val="nil"/>
              <w:right w:val="nil"/>
            </w:tcBorders>
            <w:shd w:val="clear" w:color="000000" w:fill="FFFFFF"/>
            <w:vAlign w:val="bottom"/>
          </w:tcPr>
          <w:p w:rsidR="00011CE2" w:rsidRPr="00B35B1F" w:rsidRDefault="00011CE2" w:rsidP="00111DBB">
            <w:pPr>
              <w:ind w:right="74"/>
              <w:jc w:val="right"/>
              <w:rPr>
                <w:rFonts w:ascii="Arial" w:hAnsi="Arial" w:cs="Arial"/>
                <w:sz w:val="20"/>
                <w:szCs w:val="20"/>
              </w:rPr>
            </w:pP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9C1303" w:rsidRPr="00B35B1F" w:rsidRDefault="00110C12" w:rsidP="000A03BF">
            <w:pPr>
              <w:rPr>
                <w:rFonts w:ascii="Arial" w:hAnsi="Arial" w:cs="Arial"/>
                <w:b/>
                <w:bCs/>
                <w:sz w:val="20"/>
                <w:szCs w:val="20"/>
              </w:rPr>
            </w:pPr>
            <w:r w:rsidRPr="00B35B1F">
              <w:rPr>
                <w:rFonts w:ascii="Arial" w:hAnsi="Arial" w:cs="Arial"/>
                <w:b/>
                <w:bCs/>
                <w:sz w:val="20"/>
                <w:szCs w:val="20"/>
              </w:rPr>
              <w:t xml:space="preserve">Net cash </w:t>
            </w:r>
            <w:r w:rsidR="000A03BF" w:rsidRPr="00B35B1F">
              <w:rPr>
                <w:rFonts w:ascii="Arial" w:hAnsi="Arial" w:cs="Arial"/>
                <w:b/>
                <w:bCs/>
                <w:sz w:val="20"/>
                <w:szCs w:val="20"/>
              </w:rPr>
              <w:t xml:space="preserve">flows </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1</w:t>
            </w:r>
            <w:r w:rsidR="00807148">
              <w:rPr>
                <w:rFonts w:ascii="Arial" w:hAnsi="Arial" w:cs="Arial"/>
                <w:b/>
                <w:bCs/>
                <w:sz w:val="20"/>
                <w:szCs w:val="20"/>
              </w:rPr>
              <w:t>,</w:t>
            </w:r>
            <w:r w:rsidRPr="00B35B1F">
              <w:rPr>
                <w:rFonts w:ascii="Arial" w:hAnsi="Arial" w:cs="Arial"/>
                <w:b/>
                <w:bCs/>
                <w:sz w:val="20"/>
                <w:szCs w:val="20"/>
              </w:rPr>
              <w:t>864</w:t>
            </w:r>
            <w:r w:rsidR="00807148">
              <w:rPr>
                <w:rFonts w:ascii="Arial" w:hAnsi="Arial" w:cs="Arial"/>
                <w:b/>
                <w:bCs/>
                <w:sz w:val="20"/>
                <w:szCs w:val="20"/>
              </w:rPr>
              <w:t>,</w:t>
            </w:r>
            <w:r w:rsidRPr="00B35B1F">
              <w:rPr>
                <w:rFonts w:ascii="Arial" w:hAnsi="Arial" w:cs="Arial"/>
                <w:b/>
                <w:bCs/>
                <w:sz w:val="20"/>
                <w:szCs w:val="20"/>
              </w:rPr>
              <w:t>689</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4</w:t>
            </w:r>
            <w:r w:rsidR="00807148">
              <w:rPr>
                <w:rFonts w:ascii="Arial" w:hAnsi="Arial" w:cs="Arial"/>
                <w:b/>
                <w:bCs/>
                <w:sz w:val="20"/>
                <w:szCs w:val="20"/>
              </w:rPr>
              <w:t>,</w:t>
            </w:r>
            <w:r w:rsidRPr="00B35B1F">
              <w:rPr>
                <w:rFonts w:ascii="Arial" w:hAnsi="Arial" w:cs="Arial"/>
                <w:b/>
                <w:bCs/>
                <w:sz w:val="20"/>
                <w:szCs w:val="20"/>
              </w:rPr>
              <w:t>635</w:t>
            </w:r>
            <w:r w:rsidR="00807148">
              <w:rPr>
                <w:rFonts w:ascii="Arial" w:hAnsi="Arial" w:cs="Arial"/>
                <w:b/>
                <w:bCs/>
                <w:sz w:val="20"/>
                <w:szCs w:val="20"/>
              </w:rPr>
              <w:t>,</w:t>
            </w:r>
            <w:r w:rsidRPr="00B35B1F">
              <w:rPr>
                <w:rFonts w:ascii="Arial" w:hAnsi="Arial" w:cs="Arial"/>
                <w:b/>
                <w:bCs/>
                <w:sz w:val="20"/>
                <w:szCs w:val="20"/>
              </w:rPr>
              <w:t>741</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0A03BF">
            <w:pPr>
              <w:rPr>
                <w:rFonts w:ascii="Arial" w:hAnsi="Arial" w:cs="Arial"/>
                <w:b/>
                <w:bCs/>
                <w:sz w:val="20"/>
                <w:szCs w:val="20"/>
              </w:rPr>
            </w:pPr>
            <w:r w:rsidRPr="00B35B1F">
              <w:rPr>
                <w:rFonts w:ascii="Arial" w:hAnsi="Arial" w:cs="Arial"/>
                <w:b/>
                <w:sz w:val="20"/>
                <w:szCs w:val="20"/>
              </w:rPr>
              <w:t>Cash</w:t>
            </w:r>
            <w:r w:rsidR="000A03BF" w:rsidRPr="00B35B1F">
              <w:rPr>
                <w:rFonts w:ascii="Arial" w:hAnsi="Arial" w:cs="Arial"/>
                <w:b/>
                <w:sz w:val="20"/>
                <w:szCs w:val="20"/>
              </w:rPr>
              <w:t xml:space="preserve"> </w:t>
            </w:r>
            <w:r w:rsidR="005A2D7E" w:rsidRPr="005A2D7E">
              <w:rPr>
                <w:rFonts w:ascii="Arial" w:hAnsi="Arial" w:cs="Arial"/>
                <w:b/>
                <w:sz w:val="20"/>
                <w:szCs w:val="20"/>
              </w:rPr>
              <w:t>and cash equivalents</w:t>
            </w:r>
            <w:r w:rsidR="000A03BF" w:rsidRPr="00B35B1F" w:rsidDel="000A03BF">
              <w:rPr>
                <w:rFonts w:ascii="Arial" w:hAnsi="Arial" w:cs="Arial"/>
                <w:b/>
                <w:sz w:val="20"/>
                <w:szCs w:val="20"/>
              </w:rPr>
              <w:t xml:space="preserve"> </w:t>
            </w:r>
            <w:r w:rsidRPr="00B35B1F">
              <w:rPr>
                <w:rFonts w:ascii="Arial" w:hAnsi="Arial" w:cs="Arial"/>
                <w:b/>
                <w:sz w:val="20"/>
                <w:szCs w:val="20"/>
              </w:rPr>
              <w:t>at beginning of period</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8</w:t>
            </w:r>
            <w:r w:rsidR="00807148">
              <w:rPr>
                <w:rFonts w:ascii="Arial" w:hAnsi="Arial" w:cs="Arial"/>
                <w:b/>
                <w:bCs/>
                <w:sz w:val="20"/>
                <w:szCs w:val="20"/>
              </w:rPr>
              <w:t>,</w:t>
            </w:r>
            <w:r w:rsidRPr="00B35B1F">
              <w:rPr>
                <w:rFonts w:ascii="Arial" w:hAnsi="Arial" w:cs="Arial"/>
                <w:b/>
                <w:bCs/>
                <w:sz w:val="20"/>
                <w:szCs w:val="20"/>
              </w:rPr>
              <w:t>671</w:t>
            </w:r>
            <w:r w:rsidR="00807148">
              <w:rPr>
                <w:rFonts w:ascii="Arial" w:hAnsi="Arial" w:cs="Arial"/>
                <w:b/>
                <w:bCs/>
                <w:sz w:val="20"/>
                <w:szCs w:val="20"/>
              </w:rPr>
              <w:t>,</w:t>
            </w:r>
            <w:r w:rsidRPr="00B35B1F">
              <w:rPr>
                <w:rFonts w:ascii="Arial" w:hAnsi="Arial" w:cs="Arial"/>
                <w:b/>
                <w:bCs/>
                <w:sz w:val="20"/>
                <w:szCs w:val="20"/>
              </w:rPr>
              <w:t>501</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3</w:t>
            </w:r>
            <w:r w:rsidR="00807148">
              <w:rPr>
                <w:rFonts w:ascii="Arial" w:hAnsi="Arial" w:cs="Arial"/>
                <w:b/>
                <w:bCs/>
                <w:sz w:val="20"/>
                <w:szCs w:val="20"/>
              </w:rPr>
              <w:t>,</w:t>
            </w:r>
            <w:r w:rsidRPr="00B35B1F">
              <w:rPr>
                <w:rFonts w:ascii="Arial" w:hAnsi="Arial" w:cs="Arial"/>
                <w:b/>
                <w:bCs/>
                <w:sz w:val="20"/>
                <w:szCs w:val="20"/>
              </w:rPr>
              <w:t>989</w:t>
            </w:r>
            <w:r w:rsidR="00807148">
              <w:rPr>
                <w:rFonts w:ascii="Arial" w:hAnsi="Arial" w:cs="Arial"/>
                <w:b/>
                <w:bCs/>
                <w:sz w:val="20"/>
                <w:szCs w:val="20"/>
              </w:rPr>
              <w:t>,</w:t>
            </w:r>
            <w:r w:rsidRPr="00B35B1F">
              <w:rPr>
                <w:rFonts w:ascii="Arial" w:hAnsi="Arial" w:cs="Arial"/>
                <w:b/>
                <w:bCs/>
                <w:sz w:val="20"/>
                <w:szCs w:val="20"/>
              </w:rPr>
              <w:t>794</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FE333C" w:rsidP="00FE333C">
            <w:pPr>
              <w:rPr>
                <w:rFonts w:ascii="Arial" w:hAnsi="Arial" w:cs="Arial"/>
                <w:bCs/>
                <w:sz w:val="20"/>
                <w:szCs w:val="20"/>
              </w:rPr>
            </w:pPr>
            <w:r w:rsidRPr="00B35B1F">
              <w:rPr>
                <w:rFonts w:ascii="Arial" w:hAnsi="Arial" w:cs="Arial"/>
                <w:sz w:val="20"/>
                <w:szCs w:val="20"/>
              </w:rPr>
              <w:t>C</w:t>
            </w:r>
            <w:r w:rsidR="00110C12" w:rsidRPr="00B35B1F">
              <w:rPr>
                <w:rFonts w:ascii="Arial" w:hAnsi="Arial" w:cs="Arial"/>
                <w:sz w:val="20"/>
                <w:szCs w:val="20"/>
              </w:rPr>
              <w:t>urrency</w:t>
            </w:r>
            <w:r w:rsidRPr="00B35B1F">
              <w:rPr>
                <w:rFonts w:ascii="Arial" w:hAnsi="Arial" w:cs="Arial"/>
                <w:sz w:val="20"/>
                <w:szCs w:val="20"/>
              </w:rPr>
              <w:t xml:space="preserve"> translation</w:t>
            </w:r>
            <w:r w:rsidR="00110C12" w:rsidRPr="00B35B1F">
              <w:rPr>
                <w:rFonts w:ascii="Arial" w:hAnsi="Arial" w:cs="Arial"/>
                <w:sz w:val="20"/>
                <w:szCs w:val="20"/>
              </w:rPr>
              <w:t xml:space="preserve"> gains on cash and cash equivalents</w:t>
            </w:r>
          </w:p>
        </w:tc>
        <w:tc>
          <w:tcPr>
            <w:tcW w:w="1666"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880</w:t>
            </w:r>
            <w:r w:rsidR="00807148">
              <w:rPr>
                <w:rFonts w:ascii="Arial" w:hAnsi="Arial" w:cs="Arial"/>
                <w:sz w:val="20"/>
                <w:szCs w:val="20"/>
              </w:rPr>
              <w:t>,</w:t>
            </w:r>
            <w:r w:rsidRPr="00B35B1F">
              <w:rPr>
                <w:rFonts w:ascii="Arial" w:hAnsi="Arial" w:cs="Arial"/>
                <w:sz w:val="20"/>
                <w:szCs w:val="20"/>
              </w:rPr>
              <w:t>359</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sz w:val="20"/>
                <w:szCs w:val="20"/>
              </w:rPr>
            </w:pPr>
            <w:r w:rsidRPr="00B35B1F">
              <w:rPr>
                <w:rFonts w:ascii="Arial" w:hAnsi="Arial" w:cs="Arial"/>
                <w:sz w:val="20"/>
                <w:szCs w:val="20"/>
              </w:rPr>
              <w:t>143</w:t>
            </w:r>
            <w:r w:rsidR="00807148">
              <w:rPr>
                <w:rFonts w:ascii="Arial" w:hAnsi="Arial" w:cs="Arial"/>
                <w:sz w:val="20"/>
                <w:szCs w:val="20"/>
              </w:rPr>
              <w:t>,</w:t>
            </w:r>
            <w:r w:rsidRPr="00B35B1F">
              <w:rPr>
                <w:rFonts w:ascii="Arial" w:hAnsi="Arial" w:cs="Arial"/>
                <w:sz w:val="20"/>
                <w:szCs w:val="20"/>
              </w:rPr>
              <w:t>915</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FE333C" w:rsidP="00FE333C">
            <w:pPr>
              <w:rPr>
                <w:rFonts w:ascii="Arial" w:hAnsi="Arial" w:cs="Arial"/>
                <w:bCs/>
                <w:sz w:val="20"/>
                <w:szCs w:val="20"/>
              </w:rPr>
            </w:pPr>
            <w:r w:rsidRPr="00B35B1F">
              <w:rPr>
                <w:rFonts w:ascii="Arial" w:hAnsi="Arial" w:cs="Arial"/>
                <w:sz w:val="20"/>
                <w:szCs w:val="20"/>
              </w:rPr>
              <w:t xml:space="preserve">Currency translation </w:t>
            </w:r>
            <w:r w:rsidR="00110C12" w:rsidRPr="00B35B1F">
              <w:rPr>
                <w:rFonts w:ascii="Arial" w:hAnsi="Arial" w:cs="Arial"/>
                <w:sz w:val="20"/>
                <w:szCs w:val="20"/>
              </w:rPr>
              <w:t>losses on cash and cash equivalents</w:t>
            </w:r>
          </w:p>
        </w:tc>
        <w:tc>
          <w:tcPr>
            <w:tcW w:w="1666"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(820</w:t>
            </w:r>
            <w:r w:rsidR="00807148">
              <w:rPr>
                <w:rFonts w:ascii="Arial" w:hAnsi="Arial" w:cs="Arial"/>
                <w:sz w:val="20"/>
                <w:szCs w:val="20"/>
              </w:rPr>
              <w:t>,</w:t>
            </w:r>
            <w:r w:rsidRPr="00B35B1F">
              <w:rPr>
                <w:rFonts w:ascii="Arial" w:hAnsi="Arial" w:cs="Arial"/>
                <w:sz w:val="20"/>
                <w:szCs w:val="20"/>
              </w:rPr>
              <w:t>719)</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p>
        </w:tc>
        <w:tc>
          <w:tcPr>
            <w:tcW w:w="1568" w:type="dxa"/>
            <w:tcBorders>
              <w:top w:val="nil"/>
              <w:left w:val="nil"/>
              <w:bottom w:val="nil"/>
              <w:right w:val="nil"/>
            </w:tcBorders>
            <w:shd w:val="clear" w:color="000000" w:fill="FFFFFF"/>
            <w:vAlign w:val="bottom"/>
          </w:tcPr>
          <w:p w:rsidR="00110C12" w:rsidRPr="00B35B1F" w:rsidRDefault="00110C12" w:rsidP="00110C12">
            <w:pPr>
              <w:jc w:val="right"/>
              <w:rPr>
                <w:rFonts w:ascii="Arial" w:hAnsi="Arial" w:cs="Arial"/>
                <w:sz w:val="20"/>
                <w:szCs w:val="20"/>
              </w:rPr>
            </w:pPr>
            <w:r w:rsidRPr="00B35B1F">
              <w:rPr>
                <w:rFonts w:ascii="Arial" w:hAnsi="Arial" w:cs="Arial"/>
                <w:sz w:val="20"/>
                <w:szCs w:val="20"/>
              </w:rPr>
              <w:t>(97</w:t>
            </w:r>
            <w:r w:rsidR="00807148">
              <w:rPr>
                <w:rFonts w:ascii="Arial" w:hAnsi="Arial" w:cs="Arial"/>
                <w:sz w:val="20"/>
                <w:szCs w:val="20"/>
              </w:rPr>
              <w:t>,</w:t>
            </w:r>
            <w:r w:rsidRPr="00B35B1F">
              <w:rPr>
                <w:rFonts w:ascii="Arial" w:hAnsi="Arial" w:cs="Arial"/>
                <w:sz w:val="20"/>
                <w:szCs w:val="20"/>
              </w:rPr>
              <w:t>949)</w:t>
            </w:r>
          </w:p>
        </w:tc>
      </w:tr>
      <w:tr w:rsidR="00110C12" w:rsidRPr="00B35B1F" w:rsidTr="002A2C0F">
        <w:trPr>
          <w:trHeight w:val="20"/>
        </w:trPr>
        <w:tc>
          <w:tcPr>
            <w:tcW w:w="5813" w:type="dxa"/>
            <w:tcBorders>
              <w:top w:val="nil"/>
              <w:left w:val="nil"/>
              <w:bottom w:val="nil"/>
              <w:right w:val="nil"/>
            </w:tcBorders>
            <w:shd w:val="clear" w:color="000000" w:fill="FFFFFF"/>
            <w:vAlign w:val="center"/>
          </w:tcPr>
          <w:p w:rsidR="00110C12" w:rsidRPr="00B35B1F" w:rsidRDefault="00110C12" w:rsidP="00B97C6E">
            <w:pPr>
              <w:rPr>
                <w:rFonts w:ascii="Arial" w:hAnsi="Arial" w:cs="Arial"/>
                <w:b/>
                <w:bCs/>
                <w:sz w:val="20"/>
                <w:szCs w:val="20"/>
                <w:lang w:val="sr-Latn-CS"/>
              </w:rPr>
            </w:pPr>
            <w:r w:rsidRPr="00B35B1F">
              <w:rPr>
                <w:rFonts w:ascii="Arial" w:hAnsi="Arial" w:cs="Arial"/>
                <w:b/>
                <w:bCs/>
                <w:sz w:val="20"/>
                <w:szCs w:val="20"/>
                <w:lang w:val="sr-Latn-CS"/>
              </w:rPr>
              <w:t xml:space="preserve">Cash </w:t>
            </w:r>
            <w:r w:rsidR="000A03BF" w:rsidRPr="00B35B1F">
              <w:rPr>
                <w:rFonts w:ascii="Arial" w:hAnsi="Arial" w:cs="Arial"/>
                <w:b/>
                <w:sz w:val="20"/>
                <w:szCs w:val="20"/>
              </w:rPr>
              <w:t>and cash equivalents</w:t>
            </w:r>
            <w:r w:rsidR="000A03BF" w:rsidRPr="00B35B1F" w:rsidDel="000A03BF">
              <w:rPr>
                <w:rFonts w:ascii="Arial" w:hAnsi="Arial" w:cs="Arial"/>
                <w:b/>
                <w:sz w:val="20"/>
                <w:szCs w:val="20"/>
              </w:rPr>
              <w:t xml:space="preserve"> </w:t>
            </w:r>
            <w:r w:rsidRPr="00B35B1F">
              <w:rPr>
                <w:rFonts w:ascii="Arial" w:hAnsi="Arial" w:cs="Arial"/>
                <w:b/>
                <w:bCs/>
                <w:sz w:val="20"/>
                <w:szCs w:val="20"/>
                <w:lang w:val="sr-Latn-CS"/>
              </w:rPr>
              <w:t>at end of period</w:t>
            </w:r>
          </w:p>
        </w:tc>
        <w:tc>
          <w:tcPr>
            <w:tcW w:w="1666" w:type="dxa"/>
            <w:tcBorders>
              <w:top w:val="nil"/>
              <w:left w:val="nil"/>
              <w:bottom w:val="double" w:sz="6" w:space="0" w:color="auto"/>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10</w:t>
            </w:r>
            <w:r w:rsidR="00807148">
              <w:rPr>
                <w:rFonts w:ascii="Arial" w:hAnsi="Arial" w:cs="Arial"/>
                <w:b/>
                <w:bCs/>
                <w:sz w:val="20"/>
                <w:szCs w:val="20"/>
              </w:rPr>
              <w:t>,</w:t>
            </w:r>
            <w:r w:rsidRPr="00B35B1F">
              <w:rPr>
                <w:rFonts w:ascii="Arial" w:hAnsi="Arial" w:cs="Arial"/>
                <w:b/>
                <w:bCs/>
                <w:sz w:val="20"/>
                <w:szCs w:val="20"/>
              </w:rPr>
              <w:t>595</w:t>
            </w:r>
            <w:r w:rsidR="00807148">
              <w:rPr>
                <w:rFonts w:ascii="Arial" w:hAnsi="Arial" w:cs="Arial"/>
                <w:b/>
                <w:bCs/>
                <w:sz w:val="20"/>
                <w:szCs w:val="20"/>
              </w:rPr>
              <w:t>,</w:t>
            </w:r>
            <w:r w:rsidRPr="00B35B1F">
              <w:rPr>
                <w:rFonts w:ascii="Arial" w:hAnsi="Arial" w:cs="Arial"/>
                <w:b/>
                <w:bCs/>
                <w:sz w:val="20"/>
                <w:szCs w:val="20"/>
              </w:rPr>
              <w:t>830</w:t>
            </w:r>
          </w:p>
        </w:tc>
        <w:tc>
          <w:tcPr>
            <w:tcW w:w="322" w:type="dxa"/>
            <w:tcBorders>
              <w:top w:val="nil"/>
              <w:left w:val="nil"/>
              <w:bottom w:val="nil"/>
              <w:right w:val="nil"/>
            </w:tcBorders>
            <w:shd w:val="clear" w:color="000000" w:fill="FFFFFF"/>
            <w:vAlign w:val="bottom"/>
          </w:tcPr>
          <w:p w:rsidR="00110C12" w:rsidRPr="00B35B1F" w:rsidRDefault="00110C12" w:rsidP="00110C12">
            <w:pPr>
              <w:ind w:right="74"/>
              <w:rPr>
                <w:rFonts w:ascii="Arial" w:hAnsi="Arial" w:cs="Arial"/>
                <w:b/>
                <w:bCs/>
                <w:sz w:val="20"/>
                <w:szCs w:val="20"/>
              </w:rPr>
            </w:pPr>
          </w:p>
        </w:tc>
        <w:tc>
          <w:tcPr>
            <w:tcW w:w="1568" w:type="dxa"/>
            <w:tcBorders>
              <w:top w:val="nil"/>
              <w:left w:val="nil"/>
              <w:bottom w:val="double" w:sz="6" w:space="0" w:color="auto"/>
              <w:right w:val="nil"/>
            </w:tcBorders>
            <w:shd w:val="clear" w:color="000000" w:fill="FFFFFF"/>
            <w:vAlign w:val="bottom"/>
          </w:tcPr>
          <w:p w:rsidR="00110C12" w:rsidRPr="00B35B1F" w:rsidRDefault="00110C12" w:rsidP="00110C12">
            <w:pPr>
              <w:ind w:right="74"/>
              <w:jc w:val="right"/>
              <w:rPr>
                <w:rFonts w:ascii="Arial" w:hAnsi="Arial" w:cs="Arial"/>
                <w:b/>
                <w:bCs/>
                <w:sz w:val="20"/>
                <w:szCs w:val="20"/>
              </w:rPr>
            </w:pPr>
            <w:r w:rsidRPr="00B35B1F">
              <w:rPr>
                <w:rFonts w:ascii="Arial" w:hAnsi="Arial" w:cs="Arial"/>
                <w:b/>
                <w:bCs/>
                <w:sz w:val="20"/>
                <w:szCs w:val="20"/>
              </w:rPr>
              <w:t>8</w:t>
            </w:r>
            <w:r w:rsidR="00807148">
              <w:rPr>
                <w:rFonts w:ascii="Arial" w:hAnsi="Arial" w:cs="Arial"/>
                <w:b/>
                <w:bCs/>
                <w:sz w:val="20"/>
                <w:szCs w:val="20"/>
              </w:rPr>
              <w:t>,</w:t>
            </w:r>
            <w:r w:rsidRPr="00B35B1F">
              <w:rPr>
                <w:rFonts w:ascii="Arial" w:hAnsi="Arial" w:cs="Arial"/>
                <w:b/>
                <w:bCs/>
                <w:sz w:val="20"/>
                <w:szCs w:val="20"/>
              </w:rPr>
              <w:t>671</w:t>
            </w:r>
            <w:r w:rsidR="00807148">
              <w:rPr>
                <w:rFonts w:ascii="Arial" w:hAnsi="Arial" w:cs="Arial"/>
                <w:b/>
                <w:bCs/>
                <w:sz w:val="20"/>
                <w:szCs w:val="20"/>
              </w:rPr>
              <w:t>,</w:t>
            </w:r>
            <w:r w:rsidRPr="00B35B1F">
              <w:rPr>
                <w:rFonts w:ascii="Arial" w:hAnsi="Arial" w:cs="Arial"/>
                <w:b/>
                <w:bCs/>
                <w:sz w:val="20"/>
                <w:szCs w:val="20"/>
              </w:rPr>
              <w:t>501</w:t>
            </w:r>
          </w:p>
        </w:tc>
      </w:tr>
    </w:tbl>
    <w:p w:rsidR="00F919A6" w:rsidRPr="00B35B1F" w:rsidRDefault="00F919A6" w:rsidP="00CC11BF">
      <w:pPr>
        <w:jc w:val="center"/>
        <w:rPr>
          <w:rFonts w:ascii="Arial" w:hAnsi="Arial" w:cs="Arial"/>
          <w:sz w:val="6"/>
          <w:szCs w:val="6"/>
          <w:lang w:val="sr-Latn-CS"/>
        </w:rPr>
      </w:pPr>
    </w:p>
    <w:p w:rsidR="00CC11BF" w:rsidRPr="0099754F" w:rsidRDefault="00CC11BF" w:rsidP="00CC11BF">
      <w:pPr>
        <w:jc w:val="center"/>
        <w:rPr>
          <w:rFonts w:ascii="Arial" w:hAnsi="Arial" w:cs="Arial"/>
          <w:sz w:val="22"/>
          <w:szCs w:val="22"/>
          <w:lang w:val="sr-Latn-CS"/>
        </w:rPr>
      </w:pPr>
      <w:r w:rsidRPr="0099754F">
        <w:rPr>
          <w:rFonts w:ascii="Arial" w:hAnsi="Arial" w:cs="Arial"/>
          <w:sz w:val="22"/>
          <w:szCs w:val="22"/>
          <w:lang w:val="sr-Latn-CS"/>
        </w:rPr>
        <w:t xml:space="preserve">Notes from the page 7 to </w:t>
      </w:r>
      <w:r w:rsidR="00224C8C" w:rsidRPr="0099754F">
        <w:rPr>
          <w:rFonts w:ascii="Arial" w:hAnsi="Arial" w:cs="Arial"/>
          <w:sz w:val="22"/>
          <w:szCs w:val="22"/>
        </w:rPr>
        <w:t>8</w:t>
      </w:r>
      <w:r w:rsidR="00650CA5">
        <w:rPr>
          <w:rFonts w:ascii="Arial" w:hAnsi="Arial" w:cs="Arial"/>
          <w:sz w:val="22"/>
          <w:szCs w:val="22"/>
        </w:rPr>
        <w:t>4</w:t>
      </w:r>
      <w:r w:rsidR="00110C12" w:rsidRPr="0099754F">
        <w:rPr>
          <w:rFonts w:ascii="Arial" w:hAnsi="Arial" w:cs="Arial"/>
          <w:sz w:val="22"/>
          <w:szCs w:val="22"/>
        </w:rPr>
        <w:t xml:space="preserve"> </w:t>
      </w:r>
      <w:r w:rsidRPr="0099754F">
        <w:rPr>
          <w:rFonts w:ascii="Arial" w:hAnsi="Arial" w:cs="Arial"/>
          <w:sz w:val="22"/>
          <w:szCs w:val="22"/>
          <w:lang w:val="sr-Latn-CS"/>
        </w:rPr>
        <w:t>are the part of these Financial Statements.</w:t>
      </w:r>
    </w:p>
    <w:p w:rsidR="00B22D7A" w:rsidRPr="00B35B1F" w:rsidRDefault="00B22D7A" w:rsidP="008B1BF8">
      <w:pPr>
        <w:jc w:val="center"/>
        <w:rPr>
          <w:rFonts w:ascii="Arial" w:hAnsi="Arial" w:cs="Arial"/>
          <w:lang w:val="sr-Latn-CS"/>
        </w:rPr>
      </w:pPr>
    </w:p>
    <w:p w:rsidR="00B22D7A" w:rsidRPr="00B35B1F" w:rsidRDefault="00B22D7A" w:rsidP="008B1BF8">
      <w:pPr>
        <w:jc w:val="center"/>
        <w:rPr>
          <w:rFonts w:ascii="Arial" w:hAnsi="Arial" w:cs="Arial"/>
          <w:sz w:val="22"/>
          <w:szCs w:val="22"/>
          <w:lang w:val="sr-Latn-CS"/>
        </w:rPr>
        <w:sectPr w:rsidR="00B22D7A" w:rsidRPr="00B35B1F" w:rsidSect="006A26A5">
          <w:headerReference w:type="default" r:id="rId10"/>
          <w:footerReference w:type="default" r:id="rId11"/>
          <w:headerReference w:type="first" r:id="rId12"/>
          <w:footerReference w:type="first" r:id="rId13"/>
          <w:pgSz w:w="12240" w:h="15840"/>
          <w:pgMar w:top="1417" w:right="1417" w:bottom="1417" w:left="1417" w:header="708" w:footer="708" w:gutter="0"/>
          <w:cols w:space="708"/>
          <w:titlePg/>
          <w:docGrid w:linePitch="360"/>
        </w:sectPr>
      </w:pPr>
    </w:p>
    <w:p w:rsidR="00CC11BF" w:rsidRPr="00B35B1F" w:rsidRDefault="00CC11BF" w:rsidP="00CC11BF">
      <w:pPr>
        <w:rPr>
          <w:rFonts w:ascii="Arial" w:hAnsi="Arial" w:cs="Arial"/>
          <w:b/>
          <w:lang w:val="sr-Latn-CS"/>
        </w:rPr>
      </w:pPr>
      <w:r w:rsidRPr="00B35B1F">
        <w:rPr>
          <w:rFonts w:ascii="Arial" w:hAnsi="Arial" w:cs="Arial"/>
          <w:b/>
          <w:lang w:val="sr-Latn-CS"/>
        </w:rPr>
        <w:lastRenderedPageBreak/>
        <w:t>STATEMENT OF CHANGES IN EQUITY</w:t>
      </w:r>
    </w:p>
    <w:p w:rsidR="00CC11BF" w:rsidRPr="00B35B1F" w:rsidRDefault="00CC11BF" w:rsidP="00CC11BF">
      <w:pPr>
        <w:rPr>
          <w:rFonts w:ascii="Arial" w:hAnsi="Arial" w:cs="Arial"/>
          <w:sz w:val="22"/>
          <w:szCs w:val="22"/>
          <w:lang w:val="sr-Latn-CS"/>
        </w:rPr>
      </w:pPr>
      <w:r w:rsidRPr="00B35B1F">
        <w:rPr>
          <w:rFonts w:ascii="Arial" w:hAnsi="Arial" w:cs="Arial"/>
          <w:sz w:val="22"/>
          <w:szCs w:val="22"/>
          <w:lang w:val="sr-Latn-CS"/>
        </w:rPr>
        <w:t xml:space="preserve">For </w:t>
      </w:r>
      <w:r w:rsidR="00561EAF" w:rsidRPr="00B35B1F">
        <w:rPr>
          <w:rFonts w:ascii="Arial" w:hAnsi="Arial" w:cs="Arial"/>
          <w:sz w:val="22"/>
          <w:szCs w:val="22"/>
          <w:lang w:val="sr-Latn-CS"/>
        </w:rPr>
        <w:t>year ended December</w:t>
      </w:r>
      <w:r w:rsidRPr="00B35B1F">
        <w:rPr>
          <w:rFonts w:ascii="Arial" w:hAnsi="Arial" w:cs="Arial"/>
          <w:sz w:val="22"/>
          <w:szCs w:val="22"/>
          <w:lang w:val="sr-Latn-CS"/>
        </w:rPr>
        <w:t xml:space="preserve"> 3</w:t>
      </w:r>
      <w:r w:rsidR="00561EAF" w:rsidRPr="00B35B1F">
        <w:rPr>
          <w:rFonts w:ascii="Arial" w:hAnsi="Arial" w:cs="Arial"/>
          <w:sz w:val="22"/>
          <w:szCs w:val="22"/>
          <w:lang w:val="sr-Latn-CS"/>
        </w:rPr>
        <w:t>1</w:t>
      </w:r>
      <w:r w:rsidRPr="00B35B1F">
        <w:rPr>
          <w:rFonts w:ascii="Arial" w:hAnsi="Arial" w:cs="Arial"/>
          <w:sz w:val="22"/>
          <w:szCs w:val="22"/>
          <w:lang w:val="sr-Latn-CS"/>
        </w:rPr>
        <w:t>, 20</w:t>
      </w:r>
      <w:r w:rsidRPr="00B35B1F">
        <w:rPr>
          <w:rFonts w:ascii="Arial" w:hAnsi="Arial" w:cs="Arial"/>
          <w:sz w:val="22"/>
          <w:szCs w:val="22"/>
        </w:rPr>
        <w:t>10</w:t>
      </w:r>
    </w:p>
    <w:p w:rsidR="008B1BF8" w:rsidRPr="00B35B1F" w:rsidRDefault="008B1BF8" w:rsidP="00E95411">
      <w:pPr>
        <w:rPr>
          <w:rFonts w:ascii="Arial" w:hAnsi="Arial" w:cs="Arial"/>
          <w:sz w:val="22"/>
          <w:szCs w:val="22"/>
        </w:rPr>
      </w:pPr>
    </w:p>
    <w:tbl>
      <w:tblPr>
        <w:tblW w:w="12696" w:type="dxa"/>
        <w:tblInd w:w="-238" w:type="dxa"/>
        <w:tblLayout w:type="fixed"/>
        <w:tblCellMar>
          <w:left w:w="0" w:type="dxa"/>
          <w:right w:w="0" w:type="dxa"/>
        </w:tblCellMar>
        <w:tblLook w:val="04A0"/>
      </w:tblPr>
      <w:tblGrid>
        <w:gridCol w:w="2980"/>
        <w:gridCol w:w="982"/>
        <w:gridCol w:w="56"/>
        <w:gridCol w:w="952"/>
        <w:gridCol w:w="84"/>
        <w:gridCol w:w="798"/>
        <w:gridCol w:w="69"/>
        <w:gridCol w:w="1022"/>
        <w:gridCol w:w="42"/>
        <w:gridCol w:w="1456"/>
        <w:gridCol w:w="84"/>
        <w:gridCol w:w="1484"/>
        <w:gridCol w:w="70"/>
        <w:gridCol w:w="1260"/>
        <w:gridCol w:w="56"/>
        <w:gridCol w:w="1301"/>
      </w:tblGrid>
      <w:tr w:rsidR="005A1160" w:rsidRPr="00B35B1F" w:rsidTr="00AB4C66">
        <w:trPr>
          <w:trHeight w:val="20"/>
        </w:trPr>
        <w:tc>
          <w:tcPr>
            <w:tcW w:w="2980" w:type="dxa"/>
            <w:tcBorders>
              <w:top w:val="nil"/>
              <w:left w:val="nil"/>
              <w:bottom w:val="nil"/>
              <w:right w:val="nil"/>
            </w:tcBorders>
            <w:shd w:val="clear" w:color="000000" w:fill="FFFFFF"/>
            <w:vAlign w:val="bottom"/>
            <w:hideMark/>
          </w:tcPr>
          <w:p w:rsidR="005A1160" w:rsidRPr="00B35B1F" w:rsidRDefault="005A1160" w:rsidP="00F919A6">
            <w:pPr>
              <w:ind w:right="74"/>
              <w:jc w:val="right"/>
              <w:rPr>
                <w:rFonts w:ascii="Arial" w:hAnsi="Arial" w:cs="Arial"/>
                <w:sz w:val="18"/>
                <w:szCs w:val="18"/>
              </w:rPr>
            </w:pPr>
            <w:r w:rsidRPr="00B35B1F">
              <w:rPr>
                <w:rFonts w:ascii="Arial" w:hAnsi="Arial" w:cs="Arial"/>
                <w:sz w:val="18"/>
                <w:szCs w:val="18"/>
              </w:rPr>
              <w:t> </w:t>
            </w:r>
          </w:p>
        </w:tc>
        <w:tc>
          <w:tcPr>
            <w:tcW w:w="982" w:type="dxa"/>
            <w:tcBorders>
              <w:top w:val="nil"/>
              <w:left w:val="nil"/>
              <w:bottom w:val="single" w:sz="8" w:space="0" w:color="auto"/>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Share capital</w:t>
            </w:r>
          </w:p>
        </w:tc>
        <w:tc>
          <w:tcPr>
            <w:tcW w:w="56" w:type="dxa"/>
            <w:tcBorders>
              <w:top w:val="nil"/>
              <w:left w:val="nil"/>
              <w:bottom w:val="nil"/>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 </w:t>
            </w:r>
          </w:p>
        </w:tc>
        <w:tc>
          <w:tcPr>
            <w:tcW w:w="952" w:type="dxa"/>
            <w:tcBorders>
              <w:top w:val="nil"/>
              <w:left w:val="nil"/>
              <w:bottom w:val="single" w:sz="8" w:space="0" w:color="auto"/>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Other capital</w:t>
            </w:r>
          </w:p>
        </w:tc>
        <w:tc>
          <w:tcPr>
            <w:tcW w:w="84" w:type="dxa"/>
            <w:tcBorders>
              <w:top w:val="nil"/>
              <w:left w:val="nil"/>
              <w:bottom w:val="nil"/>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 </w:t>
            </w:r>
          </w:p>
        </w:tc>
        <w:tc>
          <w:tcPr>
            <w:tcW w:w="798" w:type="dxa"/>
            <w:tcBorders>
              <w:top w:val="nil"/>
              <w:left w:val="nil"/>
              <w:bottom w:val="single" w:sz="8" w:space="0" w:color="auto"/>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 xml:space="preserve">Reserves </w:t>
            </w:r>
          </w:p>
        </w:tc>
        <w:tc>
          <w:tcPr>
            <w:tcW w:w="69" w:type="dxa"/>
            <w:tcBorders>
              <w:top w:val="nil"/>
              <w:left w:val="nil"/>
              <w:bottom w:val="nil"/>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 </w:t>
            </w:r>
          </w:p>
        </w:tc>
        <w:tc>
          <w:tcPr>
            <w:tcW w:w="1022" w:type="dxa"/>
            <w:tcBorders>
              <w:top w:val="nil"/>
              <w:left w:val="nil"/>
              <w:bottom w:val="single" w:sz="8" w:space="0" w:color="auto"/>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Revaluation reserves</w:t>
            </w:r>
          </w:p>
        </w:tc>
        <w:tc>
          <w:tcPr>
            <w:tcW w:w="42" w:type="dxa"/>
            <w:tcBorders>
              <w:top w:val="nil"/>
              <w:left w:val="nil"/>
              <w:bottom w:val="nil"/>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 </w:t>
            </w:r>
          </w:p>
        </w:tc>
        <w:tc>
          <w:tcPr>
            <w:tcW w:w="1456" w:type="dxa"/>
            <w:tcBorders>
              <w:top w:val="nil"/>
              <w:left w:val="nil"/>
              <w:bottom w:val="single" w:sz="8" w:space="0" w:color="auto"/>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Unrealised gains from securities</w:t>
            </w:r>
          </w:p>
        </w:tc>
        <w:tc>
          <w:tcPr>
            <w:tcW w:w="84" w:type="dxa"/>
            <w:tcBorders>
              <w:top w:val="nil"/>
              <w:left w:val="nil"/>
              <w:bottom w:val="nil"/>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 </w:t>
            </w:r>
          </w:p>
        </w:tc>
        <w:tc>
          <w:tcPr>
            <w:tcW w:w="1484" w:type="dxa"/>
            <w:tcBorders>
              <w:top w:val="nil"/>
              <w:left w:val="nil"/>
              <w:bottom w:val="single" w:sz="8" w:space="0" w:color="auto"/>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rPr>
            </w:pPr>
            <w:r w:rsidRPr="00B35B1F">
              <w:rPr>
                <w:rFonts w:ascii="Arial" w:hAnsi="Arial" w:cs="Arial"/>
                <w:b/>
                <w:bCs/>
                <w:sz w:val="18"/>
                <w:szCs w:val="18"/>
              </w:rPr>
              <w:t>Unrealised losses from securities</w:t>
            </w:r>
          </w:p>
        </w:tc>
        <w:tc>
          <w:tcPr>
            <w:tcW w:w="70" w:type="dxa"/>
            <w:tcBorders>
              <w:top w:val="nil"/>
              <w:left w:val="nil"/>
              <w:bottom w:val="nil"/>
              <w:right w:val="nil"/>
            </w:tcBorders>
            <w:shd w:val="clear" w:color="000000" w:fill="FFFFFF"/>
            <w:vAlign w:val="bottom"/>
            <w:hideMark/>
          </w:tcPr>
          <w:p w:rsidR="005A1160" w:rsidRPr="00B35B1F" w:rsidRDefault="005A1160" w:rsidP="00F919A6">
            <w:pPr>
              <w:ind w:right="74"/>
              <w:jc w:val="right"/>
              <w:rPr>
                <w:rFonts w:ascii="Arial" w:hAnsi="Arial" w:cs="Arial"/>
                <w:b/>
                <w:bCs/>
                <w:sz w:val="18"/>
                <w:szCs w:val="18"/>
                <w:lang w:val="ru-RU"/>
              </w:rPr>
            </w:pPr>
            <w:r w:rsidRPr="00B35B1F">
              <w:rPr>
                <w:rFonts w:ascii="Arial" w:hAnsi="Arial" w:cs="Arial"/>
                <w:b/>
                <w:bCs/>
                <w:sz w:val="18"/>
                <w:szCs w:val="18"/>
              </w:rPr>
              <w:t> </w:t>
            </w:r>
          </w:p>
        </w:tc>
        <w:tc>
          <w:tcPr>
            <w:tcW w:w="1260" w:type="dxa"/>
            <w:tcBorders>
              <w:top w:val="nil"/>
              <w:left w:val="nil"/>
              <w:bottom w:val="single" w:sz="8" w:space="0" w:color="auto"/>
              <w:right w:val="nil"/>
            </w:tcBorders>
            <w:shd w:val="clear" w:color="000000" w:fill="FFFFFF"/>
            <w:vAlign w:val="bottom"/>
            <w:hideMark/>
          </w:tcPr>
          <w:p w:rsidR="005A1160" w:rsidRPr="00B35B1F" w:rsidRDefault="005A1160" w:rsidP="005A1160">
            <w:pPr>
              <w:ind w:right="74"/>
              <w:jc w:val="right"/>
              <w:rPr>
                <w:rFonts w:ascii="Arial" w:hAnsi="Arial" w:cs="Arial"/>
                <w:b/>
                <w:bCs/>
                <w:sz w:val="18"/>
                <w:szCs w:val="18"/>
              </w:rPr>
            </w:pPr>
            <w:r w:rsidRPr="00B35B1F">
              <w:rPr>
                <w:rFonts w:ascii="Arial" w:hAnsi="Arial" w:cs="Arial"/>
                <w:b/>
                <w:bCs/>
                <w:sz w:val="18"/>
                <w:szCs w:val="18"/>
              </w:rPr>
              <w:t>Accumulated loss</w:t>
            </w:r>
          </w:p>
        </w:tc>
        <w:tc>
          <w:tcPr>
            <w:tcW w:w="56" w:type="dxa"/>
            <w:tcBorders>
              <w:top w:val="nil"/>
              <w:left w:val="nil"/>
              <w:bottom w:val="nil"/>
              <w:right w:val="nil"/>
            </w:tcBorders>
            <w:shd w:val="clear" w:color="000000" w:fill="FFFFFF"/>
            <w:vAlign w:val="bottom"/>
            <w:hideMark/>
          </w:tcPr>
          <w:p w:rsidR="005A1160" w:rsidRPr="00B35B1F" w:rsidRDefault="005A1160" w:rsidP="005A1160">
            <w:pPr>
              <w:ind w:right="74"/>
              <w:jc w:val="right"/>
              <w:rPr>
                <w:rFonts w:ascii="Arial" w:hAnsi="Arial" w:cs="Arial"/>
                <w:b/>
                <w:bCs/>
                <w:sz w:val="18"/>
                <w:szCs w:val="18"/>
              </w:rPr>
            </w:pPr>
            <w:r w:rsidRPr="00B35B1F">
              <w:rPr>
                <w:rFonts w:ascii="Arial" w:hAnsi="Arial" w:cs="Arial"/>
                <w:b/>
                <w:bCs/>
                <w:sz w:val="18"/>
                <w:szCs w:val="18"/>
              </w:rPr>
              <w:t> </w:t>
            </w:r>
          </w:p>
        </w:tc>
        <w:tc>
          <w:tcPr>
            <w:tcW w:w="1301" w:type="dxa"/>
            <w:tcBorders>
              <w:top w:val="nil"/>
              <w:left w:val="nil"/>
              <w:bottom w:val="single" w:sz="8" w:space="0" w:color="auto"/>
              <w:right w:val="nil"/>
            </w:tcBorders>
            <w:shd w:val="clear" w:color="000000" w:fill="FFFFFF"/>
            <w:vAlign w:val="bottom"/>
            <w:hideMark/>
          </w:tcPr>
          <w:p w:rsidR="005A1160" w:rsidRPr="00B35B1F" w:rsidRDefault="005A1160" w:rsidP="005A1160">
            <w:pPr>
              <w:ind w:right="74"/>
              <w:jc w:val="right"/>
              <w:rPr>
                <w:rFonts w:ascii="Arial" w:hAnsi="Arial" w:cs="Arial"/>
                <w:b/>
                <w:bCs/>
                <w:sz w:val="18"/>
                <w:szCs w:val="18"/>
              </w:rPr>
            </w:pPr>
            <w:r w:rsidRPr="00B35B1F">
              <w:rPr>
                <w:rFonts w:ascii="Arial" w:hAnsi="Arial" w:cs="Arial"/>
                <w:b/>
                <w:bCs/>
                <w:sz w:val="18"/>
                <w:szCs w:val="18"/>
              </w:rPr>
              <w:t>Total</w:t>
            </w:r>
          </w:p>
        </w:tc>
      </w:tr>
    </w:tbl>
    <w:p w:rsidR="00F919A6" w:rsidRPr="00B35B1F" w:rsidRDefault="00F919A6" w:rsidP="00E95411">
      <w:pPr>
        <w:rPr>
          <w:rFonts w:ascii="Arial" w:hAnsi="Arial" w:cs="Arial"/>
          <w:sz w:val="6"/>
          <w:szCs w:val="6"/>
          <w:lang w:val="sr-Latn-CS"/>
        </w:rPr>
      </w:pPr>
    </w:p>
    <w:tbl>
      <w:tblPr>
        <w:tblW w:w="12696" w:type="dxa"/>
        <w:tblInd w:w="-238" w:type="dxa"/>
        <w:tblLayout w:type="fixed"/>
        <w:tblCellMar>
          <w:left w:w="0" w:type="dxa"/>
          <w:right w:w="0" w:type="dxa"/>
        </w:tblCellMar>
        <w:tblLook w:val="04A0"/>
      </w:tblPr>
      <w:tblGrid>
        <w:gridCol w:w="2980"/>
        <w:gridCol w:w="982"/>
        <w:gridCol w:w="56"/>
        <w:gridCol w:w="952"/>
        <w:gridCol w:w="84"/>
        <w:gridCol w:w="798"/>
        <w:gridCol w:w="69"/>
        <w:gridCol w:w="1022"/>
        <w:gridCol w:w="56"/>
        <w:gridCol w:w="1442"/>
        <w:gridCol w:w="84"/>
        <w:gridCol w:w="1484"/>
        <w:gridCol w:w="70"/>
        <w:gridCol w:w="1260"/>
        <w:gridCol w:w="56"/>
        <w:gridCol w:w="1301"/>
      </w:tblGrid>
      <w:tr w:rsidR="00110C12" w:rsidRPr="00B35B1F" w:rsidTr="00AB4C66">
        <w:trPr>
          <w:trHeight w:val="20"/>
        </w:trPr>
        <w:tc>
          <w:tcPr>
            <w:tcW w:w="2980" w:type="dxa"/>
            <w:tcBorders>
              <w:top w:val="nil"/>
              <w:left w:val="nil"/>
              <w:bottom w:val="nil"/>
              <w:right w:val="nil"/>
            </w:tcBorders>
            <w:shd w:val="clear" w:color="000000" w:fill="FFFFFF"/>
            <w:vAlign w:val="bottom"/>
            <w:hideMark/>
          </w:tcPr>
          <w:p w:rsidR="00110C12" w:rsidRPr="00B35B1F" w:rsidRDefault="00110C12" w:rsidP="00111DBB">
            <w:pPr>
              <w:rPr>
                <w:rFonts w:ascii="Arial" w:hAnsi="Arial" w:cs="Arial"/>
                <w:b/>
                <w:bCs/>
                <w:sz w:val="20"/>
                <w:szCs w:val="20"/>
              </w:rPr>
            </w:pPr>
            <w:r w:rsidRPr="00B35B1F">
              <w:rPr>
                <w:rFonts w:ascii="Arial" w:hAnsi="Arial" w:cs="Arial"/>
                <w:b/>
                <w:bCs/>
                <w:sz w:val="20"/>
                <w:szCs w:val="20"/>
              </w:rPr>
              <w:t>Balance as at January 1, 2009</w:t>
            </w:r>
          </w:p>
        </w:tc>
        <w:tc>
          <w:tcPr>
            <w:tcW w:w="98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81</w:t>
            </w:r>
            <w:r w:rsidR="00807148">
              <w:rPr>
                <w:rFonts w:ascii="Arial" w:hAnsi="Arial" w:cs="Arial"/>
                <w:sz w:val="18"/>
                <w:szCs w:val="18"/>
              </w:rPr>
              <w:t>,</w:t>
            </w:r>
            <w:r w:rsidRPr="00B35B1F">
              <w:rPr>
                <w:rFonts w:ascii="Arial" w:hAnsi="Arial" w:cs="Arial"/>
                <w:sz w:val="18"/>
                <w:szCs w:val="18"/>
              </w:rPr>
              <w:t>530</w:t>
            </w:r>
            <w:r w:rsidR="00807148">
              <w:rPr>
                <w:rFonts w:ascii="Arial" w:hAnsi="Arial" w:cs="Arial"/>
                <w:sz w:val="18"/>
                <w:szCs w:val="18"/>
              </w:rPr>
              <w:t>,</w:t>
            </w:r>
            <w:r w:rsidRPr="00B35B1F">
              <w:rPr>
                <w:rFonts w:ascii="Arial" w:hAnsi="Arial" w:cs="Arial"/>
                <w:sz w:val="18"/>
                <w:szCs w:val="18"/>
              </w:rPr>
              <w:t>220</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95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5</w:t>
            </w:r>
            <w:r w:rsidR="00807148">
              <w:rPr>
                <w:rFonts w:ascii="Arial" w:hAnsi="Arial" w:cs="Arial"/>
                <w:sz w:val="18"/>
                <w:szCs w:val="18"/>
              </w:rPr>
              <w:t>,</w:t>
            </w:r>
            <w:r w:rsidRPr="00B35B1F">
              <w:rPr>
                <w:rFonts w:ascii="Arial" w:hAnsi="Arial" w:cs="Arial"/>
                <w:sz w:val="18"/>
                <w:szCs w:val="18"/>
              </w:rPr>
              <w:t>597</w:t>
            </w:r>
            <w:r w:rsidR="00807148">
              <w:rPr>
                <w:rFonts w:ascii="Arial" w:hAnsi="Arial" w:cs="Arial"/>
                <w:sz w:val="18"/>
                <w:szCs w:val="18"/>
              </w:rPr>
              <w:t>,</w:t>
            </w:r>
            <w:r w:rsidRPr="00B35B1F">
              <w:rPr>
                <w:rFonts w:ascii="Arial" w:hAnsi="Arial" w:cs="Arial"/>
                <w:sz w:val="18"/>
                <w:szCs w:val="18"/>
              </w:rPr>
              <w:t>804</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798"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889</w:t>
            </w:r>
            <w:r w:rsidR="00807148">
              <w:rPr>
                <w:rFonts w:ascii="Arial" w:hAnsi="Arial" w:cs="Arial"/>
                <w:sz w:val="18"/>
                <w:szCs w:val="18"/>
              </w:rPr>
              <w:t>,</w:t>
            </w:r>
            <w:r w:rsidRPr="00B35B1F">
              <w:rPr>
                <w:rFonts w:ascii="Arial" w:hAnsi="Arial" w:cs="Arial"/>
                <w:sz w:val="18"/>
                <w:szCs w:val="18"/>
              </w:rPr>
              <w:t>424</w:t>
            </w:r>
          </w:p>
        </w:tc>
        <w:tc>
          <w:tcPr>
            <w:tcW w:w="69"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02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60</w:t>
            </w:r>
            <w:r w:rsidR="00807148">
              <w:rPr>
                <w:rFonts w:ascii="Arial" w:hAnsi="Arial" w:cs="Arial"/>
                <w:sz w:val="18"/>
                <w:szCs w:val="18"/>
              </w:rPr>
              <w:t>,</w:t>
            </w:r>
            <w:r w:rsidRPr="00B35B1F">
              <w:rPr>
                <w:rFonts w:ascii="Arial" w:hAnsi="Arial" w:cs="Arial"/>
                <w:sz w:val="18"/>
                <w:szCs w:val="18"/>
              </w:rPr>
              <w:t>783</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44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136</w:t>
            </w:r>
            <w:r w:rsidR="00807148">
              <w:rPr>
                <w:rFonts w:ascii="Arial" w:hAnsi="Arial" w:cs="Arial"/>
                <w:sz w:val="18"/>
                <w:szCs w:val="18"/>
              </w:rPr>
              <w:t>,</w:t>
            </w:r>
            <w:r w:rsidRPr="00B35B1F">
              <w:rPr>
                <w:rFonts w:ascii="Arial" w:hAnsi="Arial" w:cs="Arial"/>
                <w:sz w:val="18"/>
                <w:szCs w:val="18"/>
              </w:rPr>
              <w:t>760</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sz w:val="18"/>
                <w:szCs w:val="18"/>
              </w:rPr>
            </w:pPr>
            <w:r w:rsidRPr="00B35B1F">
              <w:rPr>
                <w:rFonts w:ascii="Arial" w:hAnsi="Arial" w:cs="Arial"/>
                <w:sz w:val="18"/>
                <w:szCs w:val="18"/>
              </w:rPr>
              <w:t>(33</w:t>
            </w:r>
            <w:r w:rsidR="00807148">
              <w:rPr>
                <w:rFonts w:ascii="Arial" w:hAnsi="Arial" w:cs="Arial"/>
                <w:sz w:val="18"/>
                <w:szCs w:val="18"/>
              </w:rPr>
              <w:t>,</w:t>
            </w:r>
            <w:r w:rsidRPr="00B35B1F">
              <w:rPr>
                <w:rFonts w:ascii="Arial" w:hAnsi="Arial" w:cs="Arial"/>
                <w:sz w:val="18"/>
                <w:szCs w:val="18"/>
              </w:rPr>
              <w:t>169)</w:t>
            </w:r>
          </w:p>
        </w:tc>
        <w:tc>
          <w:tcPr>
            <w:tcW w:w="70"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260"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sz w:val="18"/>
                <w:szCs w:val="18"/>
              </w:rPr>
            </w:pPr>
            <w:r w:rsidRPr="00B35B1F">
              <w:rPr>
                <w:rFonts w:ascii="Arial" w:hAnsi="Arial" w:cs="Arial"/>
                <w:sz w:val="18"/>
                <w:szCs w:val="18"/>
              </w:rPr>
              <w:t>(18</w:t>
            </w:r>
            <w:r w:rsidR="00807148">
              <w:rPr>
                <w:rFonts w:ascii="Arial" w:hAnsi="Arial" w:cs="Arial"/>
                <w:sz w:val="18"/>
                <w:szCs w:val="18"/>
              </w:rPr>
              <w:t>,</w:t>
            </w:r>
            <w:r w:rsidRPr="00B35B1F">
              <w:rPr>
                <w:rFonts w:ascii="Arial" w:hAnsi="Arial" w:cs="Arial"/>
                <w:sz w:val="18"/>
                <w:szCs w:val="18"/>
              </w:rPr>
              <w:t>200</w:t>
            </w:r>
            <w:r w:rsidR="00807148">
              <w:rPr>
                <w:rFonts w:ascii="Arial" w:hAnsi="Arial" w:cs="Arial"/>
                <w:sz w:val="18"/>
                <w:szCs w:val="18"/>
              </w:rPr>
              <w:t>,</w:t>
            </w:r>
            <w:r w:rsidRPr="00B35B1F">
              <w:rPr>
                <w:rFonts w:ascii="Arial" w:hAnsi="Arial" w:cs="Arial"/>
                <w:sz w:val="18"/>
                <w:szCs w:val="18"/>
              </w:rPr>
              <w:t>280)</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301"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69</w:t>
            </w:r>
            <w:r w:rsidR="00807148">
              <w:rPr>
                <w:rFonts w:ascii="Arial" w:hAnsi="Arial" w:cs="Arial"/>
                <w:b/>
                <w:bCs/>
                <w:sz w:val="18"/>
                <w:szCs w:val="18"/>
              </w:rPr>
              <w:t>,</w:t>
            </w:r>
            <w:r w:rsidRPr="00B35B1F">
              <w:rPr>
                <w:rFonts w:ascii="Arial" w:hAnsi="Arial" w:cs="Arial"/>
                <w:b/>
                <w:bCs/>
                <w:sz w:val="18"/>
                <w:szCs w:val="18"/>
              </w:rPr>
              <w:t>981</w:t>
            </w:r>
            <w:r w:rsidR="00807148">
              <w:rPr>
                <w:rFonts w:ascii="Arial" w:hAnsi="Arial" w:cs="Arial"/>
                <w:b/>
                <w:bCs/>
                <w:sz w:val="18"/>
                <w:szCs w:val="18"/>
              </w:rPr>
              <w:t>,</w:t>
            </w:r>
            <w:r w:rsidRPr="00B35B1F">
              <w:rPr>
                <w:rFonts w:ascii="Arial" w:hAnsi="Arial" w:cs="Arial"/>
                <w:b/>
                <w:bCs/>
                <w:sz w:val="18"/>
                <w:szCs w:val="18"/>
              </w:rPr>
              <w:t>542</w:t>
            </w:r>
          </w:p>
        </w:tc>
      </w:tr>
      <w:tr w:rsidR="00110C12" w:rsidRPr="00B35B1F" w:rsidTr="00AB4C66">
        <w:trPr>
          <w:trHeight w:val="20"/>
        </w:trPr>
        <w:tc>
          <w:tcPr>
            <w:tcW w:w="2980" w:type="dxa"/>
            <w:tcBorders>
              <w:top w:val="nil"/>
              <w:left w:val="nil"/>
              <w:bottom w:val="nil"/>
              <w:right w:val="nil"/>
            </w:tcBorders>
            <w:shd w:val="clear" w:color="000000" w:fill="FFFFFF"/>
            <w:vAlign w:val="bottom"/>
            <w:hideMark/>
          </w:tcPr>
          <w:p w:rsidR="00110C12" w:rsidRPr="00B35B1F" w:rsidRDefault="00110C12" w:rsidP="00111DBB">
            <w:pPr>
              <w:ind w:left="142" w:hanging="142"/>
              <w:rPr>
                <w:rFonts w:ascii="Arial" w:hAnsi="Arial" w:cs="Arial"/>
                <w:sz w:val="20"/>
                <w:szCs w:val="20"/>
              </w:rPr>
            </w:pPr>
            <w:r w:rsidRPr="00B35B1F">
              <w:rPr>
                <w:rFonts w:ascii="Arial" w:hAnsi="Arial" w:cs="Arial"/>
                <w:sz w:val="20"/>
                <w:szCs w:val="20"/>
              </w:rPr>
              <w:t>Total increase in previous period</w:t>
            </w:r>
          </w:p>
        </w:tc>
        <w:tc>
          <w:tcPr>
            <w:tcW w:w="98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95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20</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798"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69"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02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44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70"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260"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sz w:val="18"/>
                <w:szCs w:val="18"/>
              </w:rPr>
            </w:pPr>
            <w:r w:rsidRPr="00B35B1F">
              <w:rPr>
                <w:rFonts w:ascii="Arial" w:hAnsi="Arial" w:cs="Arial"/>
                <w:sz w:val="18"/>
                <w:szCs w:val="18"/>
              </w:rPr>
              <w:t>(37</w:t>
            </w:r>
            <w:r w:rsidR="00807148">
              <w:rPr>
                <w:rFonts w:ascii="Arial" w:hAnsi="Arial" w:cs="Arial"/>
                <w:sz w:val="18"/>
                <w:szCs w:val="18"/>
              </w:rPr>
              <w:t>,</w:t>
            </w:r>
            <w:r w:rsidRPr="00B35B1F">
              <w:rPr>
                <w:rFonts w:ascii="Arial" w:hAnsi="Arial" w:cs="Arial"/>
                <w:sz w:val="18"/>
                <w:szCs w:val="18"/>
              </w:rPr>
              <w:t>636</w:t>
            </w:r>
            <w:r w:rsidR="00807148">
              <w:rPr>
                <w:rFonts w:ascii="Arial" w:hAnsi="Arial" w:cs="Arial"/>
                <w:sz w:val="18"/>
                <w:szCs w:val="18"/>
              </w:rPr>
              <w:t>,</w:t>
            </w:r>
            <w:r w:rsidRPr="00B35B1F">
              <w:rPr>
                <w:rFonts w:ascii="Arial" w:hAnsi="Arial" w:cs="Arial"/>
                <w:sz w:val="18"/>
                <w:szCs w:val="18"/>
              </w:rPr>
              <w:t>111)</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301"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w:t>
            </w:r>
          </w:p>
        </w:tc>
      </w:tr>
      <w:tr w:rsidR="00110C12" w:rsidRPr="00B35B1F" w:rsidTr="00AB4C66">
        <w:trPr>
          <w:trHeight w:val="20"/>
        </w:trPr>
        <w:tc>
          <w:tcPr>
            <w:tcW w:w="2980" w:type="dxa"/>
            <w:tcBorders>
              <w:top w:val="nil"/>
              <w:left w:val="nil"/>
              <w:bottom w:val="nil"/>
              <w:right w:val="nil"/>
            </w:tcBorders>
            <w:shd w:val="clear" w:color="000000" w:fill="FFFFFF"/>
            <w:vAlign w:val="bottom"/>
            <w:hideMark/>
          </w:tcPr>
          <w:p w:rsidR="00110C12" w:rsidRPr="00B35B1F" w:rsidRDefault="00110C12" w:rsidP="00111DBB">
            <w:pPr>
              <w:ind w:left="142" w:hanging="142"/>
              <w:rPr>
                <w:rFonts w:ascii="Arial" w:hAnsi="Arial" w:cs="Arial"/>
                <w:sz w:val="20"/>
                <w:szCs w:val="20"/>
              </w:rPr>
            </w:pPr>
            <w:r w:rsidRPr="00B35B1F">
              <w:rPr>
                <w:rFonts w:ascii="Arial" w:hAnsi="Arial" w:cs="Arial"/>
                <w:sz w:val="20"/>
                <w:szCs w:val="20"/>
              </w:rPr>
              <w:t>Total decrease in previous period</w:t>
            </w:r>
          </w:p>
        </w:tc>
        <w:tc>
          <w:tcPr>
            <w:tcW w:w="982"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sz w:val="18"/>
                <w:szCs w:val="18"/>
              </w:rPr>
            </w:pPr>
            <w:r w:rsidRPr="00B35B1F">
              <w:rPr>
                <w:rFonts w:ascii="Arial" w:hAnsi="Arial" w:cs="Arial"/>
                <w:sz w:val="18"/>
                <w:szCs w:val="18"/>
              </w:rPr>
              <w:t>(20)</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95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798"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69"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022"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sz w:val="18"/>
                <w:szCs w:val="18"/>
              </w:rPr>
            </w:pPr>
            <w:r w:rsidRPr="00B35B1F">
              <w:rPr>
                <w:rFonts w:ascii="Arial" w:hAnsi="Arial" w:cs="Arial"/>
                <w:sz w:val="18"/>
                <w:szCs w:val="18"/>
              </w:rPr>
              <w:t>(60</w:t>
            </w:r>
            <w:r w:rsidR="00807148">
              <w:rPr>
                <w:rFonts w:ascii="Arial" w:hAnsi="Arial" w:cs="Arial"/>
                <w:sz w:val="18"/>
                <w:szCs w:val="18"/>
              </w:rPr>
              <w:t>,</w:t>
            </w:r>
            <w:r w:rsidRPr="00B35B1F">
              <w:rPr>
                <w:rFonts w:ascii="Arial" w:hAnsi="Arial" w:cs="Arial"/>
                <w:sz w:val="18"/>
                <w:szCs w:val="18"/>
              </w:rPr>
              <w:t>744)</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442"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sz w:val="18"/>
                <w:szCs w:val="18"/>
              </w:rPr>
            </w:pPr>
            <w:r w:rsidRPr="00B35B1F">
              <w:rPr>
                <w:rFonts w:ascii="Arial" w:hAnsi="Arial" w:cs="Arial"/>
                <w:sz w:val="18"/>
                <w:szCs w:val="18"/>
              </w:rPr>
              <w:t>(6</w:t>
            </w:r>
            <w:r w:rsidR="00807148">
              <w:rPr>
                <w:rFonts w:ascii="Arial" w:hAnsi="Arial" w:cs="Arial"/>
                <w:sz w:val="18"/>
                <w:szCs w:val="18"/>
              </w:rPr>
              <w:t>,</w:t>
            </w:r>
            <w:r w:rsidRPr="00B35B1F">
              <w:rPr>
                <w:rFonts w:ascii="Arial" w:hAnsi="Arial" w:cs="Arial"/>
                <w:sz w:val="18"/>
                <w:szCs w:val="18"/>
              </w:rPr>
              <w:t>517)</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4</w:t>
            </w:r>
            <w:r w:rsidR="00807148">
              <w:rPr>
                <w:rFonts w:ascii="Arial" w:hAnsi="Arial" w:cs="Arial"/>
                <w:sz w:val="18"/>
                <w:szCs w:val="18"/>
              </w:rPr>
              <w:t>,</w:t>
            </w:r>
            <w:r w:rsidRPr="00B35B1F">
              <w:rPr>
                <w:rFonts w:ascii="Arial" w:hAnsi="Arial" w:cs="Arial"/>
                <w:sz w:val="18"/>
                <w:szCs w:val="18"/>
              </w:rPr>
              <w:t>997</w:t>
            </w:r>
          </w:p>
        </w:tc>
        <w:tc>
          <w:tcPr>
            <w:tcW w:w="70"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260"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sz w:val="18"/>
                <w:szCs w:val="18"/>
              </w:rPr>
            </w:pPr>
          </w:p>
        </w:tc>
        <w:tc>
          <w:tcPr>
            <w:tcW w:w="1301"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b/>
                <w:bCs/>
                <w:sz w:val="18"/>
                <w:szCs w:val="18"/>
              </w:rPr>
            </w:pPr>
            <w:r w:rsidRPr="00B35B1F">
              <w:rPr>
                <w:rFonts w:ascii="Arial" w:hAnsi="Arial" w:cs="Arial"/>
                <w:b/>
                <w:bCs/>
                <w:sz w:val="18"/>
                <w:szCs w:val="18"/>
              </w:rPr>
              <w:t>(37</w:t>
            </w:r>
            <w:r w:rsidR="00807148">
              <w:rPr>
                <w:rFonts w:ascii="Arial" w:hAnsi="Arial" w:cs="Arial"/>
                <w:b/>
                <w:bCs/>
                <w:sz w:val="18"/>
                <w:szCs w:val="18"/>
              </w:rPr>
              <w:t>,</w:t>
            </w:r>
            <w:r w:rsidRPr="00B35B1F">
              <w:rPr>
                <w:rFonts w:ascii="Arial" w:hAnsi="Arial" w:cs="Arial"/>
                <w:b/>
                <w:bCs/>
                <w:sz w:val="18"/>
                <w:szCs w:val="18"/>
              </w:rPr>
              <w:t>698</w:t>
            </w:r>
            <w:r w:rsidR="00807148">
              <w:rPr>
                <w:rFonts w:ascii="Arial" w:hAnsi="Arial" w:cs="Arial"/>
                <w:b/>
                <w:bCs/>
                <w:sz w:val="18"/>
                <w:szCs w:val="18"/>
              </w:rPr>
              <w:t>,</w:t>
            </w:r>
            <w:r w:rsidRPr="00B35B1F">
              <w:rPr>
                <w:rFonts w:ascii="Arial" w:hAnsi="Arial" w:cs="Arial"/>
                <w:b/>
                <w:bCs/>
                <w:sz w:val="18"/>
                <w:szCs w:val="18"/>
              </w:rPr>
              <w:t>375)</w:t>
            </w:r>
          </w:p>
        </w:tc>
      </w:tr>
      <w:tr w:rsidR="00110C12" w:rsidRPr="00B35B1F" w:rsidTr="00B35B1F">
        <w:trPr>
          <w:trHeight w:val="249"/>
        </w:trPr>
        <w:tc>
          <w:tcPr>
            <w:tcW w:w="2980" w:type="dxa"/>
            <w:tcBorders>
              <w:top w:val="nil"/>
              <w:left w:val="nil"/>
              <w:bottom w:val="nil"/>
              <w:right w:val="nil"/>
            </w:tcBorders>
            <w:shd w:val="clear" w:color="000000" w:fill="FFFFFF"/>
            <w:vAlign w:val="bottom"/>
            <w:hideMark/>
          </w:tcPr>
          <w:p w:rsidR="00110C12" w:rsidRPr="00B35B1F" w:rsidRDefault="00110C12" w:rsidP="00111DBB">
            <w:pPr>
              <w:rPr>
                <w:rFonts w:ascii="Arial" w:hAnsi="Arial" w:cs="Arial"/>
                <w:b/>
                <w:bCs/>
                <w:sz w:val="10"/>
                <w:szCs w:val="10"/>
              </w:rPr>
            </w:pPr>
          </w:p>
          <w:p w:rsidR="00B35B1F" w:rsidRDefault="00110C12" w:rsidP="00561EAF">
            <w:pPr>
              <w:rPr>
                <w:rFonts w:ascii="Arial" w:hAnsi="Arial" w:cs="Arial"/>
                <w:b/>
                <w:bCs/>
                <w:sz w:val="20"/>
                <w:szCs w:val="20"/>
              </w:rPr>
            </w:pPr>
            <w:r w:rsidRPr="00B35B1F">
              <w:rPr>
                <w:rFonts w:ascii="Arial" w:hAnsi="Arial" w:cs="Arial"/>
                <w:b/>
                <w:bCs/>
                <w:sz w:val="20"/>
                <w:szCs w:val="20"/>
              </w:rPr>
              <w:t xml:space="preserve">Balance as at </w:t>
            </w:r>
          </w:p>
          <w:p w:rsidR="00110C12" w:rsidRPr="00B35B1F" w:rsidRDefault="00110C12" w:rsidP="00561EAF">
            <w:pPr>
              <w:rPr>
                <w:rFonts w:ascii="Arial" w:hAnsi="Arial" w:cs="Arial"/>
                <w:b/>
                <w:bCs/>
                <w:sz w:val="20"/>
                <w:szCs w:val="20"/>
              </w:rPr>
            </w:pPr>
            <w:r w:rsidRPr="00B35B1F">
              <w:rPr>
                <w:rFonts w:ascii="Arial" w:hAnsi="Arial" w:cs="Arial"/>
                <w:b/>
                <w:bCs/>
                <w:sz w:val="20"/>
                <w:szCs w:val="20"/>
              </w:rPr>
              <w:t>December 31, 2009</w:t>
            </w:r>
          </w:p>
        </w:tc>
        <w:tc>
          <w:tcPr>
            <w:tcW w:w="982"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81</w:t>
            </w:r>
            <w:r w:rsidR="00807148">
              <w:rPr>
                <w:rFonts w:ascii="Arial" w:hAnsi="Arial" w:cs="Arial"/>
                <w:b/>
                <w:bCs/>
                <w:sz w:val="18"/>
                <w:szCs w:val="18"/>
              </w:rPr>
              <w:t>,</w:t>
            </w:r>
            <w:r w:rsidRPr="00B35B1F">
              <w:rPr>
                <w:rFonts w:ascii="Arial" w:hAnsi="Arial" w:cs="Arial"/>
                <w:b/>
                <w:bCs/>
                <w:sz w:val="18"/>
                <w:szCs w:val="18"/>
              </w:rPr>
              <w:t>530</w:t>
            </w:r>
            <w:r w:rsidR="00807148">
              <w:rPr>
                <w:rFonts w:ascii="Arial" w:hAnsi="Arial" w:cs="Arial"/>
                <w:b/>
                <w:bCs/>
                <w:sz w:val="18"/>
                <w:szCs w:val="18"/>
              </w:rPr>
              <w:t>,</w:t>
            </w:r>
            <w:r w:rsidRPr="00B35B1F">
              <w:rPr>
                <w:rFonts w:ascii="Arial" w:hAnsi="Arial" w:cs="Arial"/>
                <w:b/>
                <w:bCs/>
                <w:sz w:val="18"/>
                <w:szCs w:val="18"/>
              </w:rPr>
              <w:t>200</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952"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5</w:t>
            </w:r>
            <w:r w:rsidR="00807148">
              <w:rPr>
                <w:rFonts w:ascii="Arial" w:hAnsi="Arial" w:cs="Arial"/>
                <w:b/>
                <w:bCs/>
                <w:sz w:val="18"/>
                <w:szCs w:val="18"/>
              </w:rPr>
              <w:t>,</w:t>
            </w:r>
            <w:r w:rsidRPr="00B35B1F">
              <w:rPr>
                <w:rFonts w:ascii="Arial" w:hAnsi="Arial" w:cs="Arial"/>
                <w:b/>
                <w:bCs/>
                <w:sz w:val="18"/>
                <w:szCs w:val="18"/>
              </w:rPr>
              <w:t>597</w:t>
            </w:r>
            <w:r w:rsidR="00807148">
              <w:rPr>
                <w:rFonts w:ascii="Arial" w:hAnsi="Arial" w:cs="Arial"/>
                <w:b/>
                <w:bCs/>
                <w:sz w:val="18"/>
                <w:szCs w:val="18"/>
              </w:rPr>
              <w:t>,</w:t>
            </w:r>
            <w:r w:rsidRPr="00B35B1F">
              <w:rPr>
                <w:rFonts w:ascii="Arial" w:hAnsi="Arial" w:cs="Arial"/>
                <w:b/>
                <w:bCs/>
                <w:sz w:val="18"/>
                <w:szCs w:val="18"/>
              </w:rPr>
              <w:t>824</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798"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889</w:t>
            </w:r>
            <w:r w:rsidR="00807148">
              <w:rPr>
                <w:rFonts w:ascii="Arial" w:hAnsi="Arial" w:cs="Arial"/>
                <w:b/>
                <w:bCs/>
                <w:sz w:val="18"/>
                <w:szCs w:val="18"/>
              </w:rPr>
              <w:t>,</w:t>
            </w:r>
            <w:r w:rsidRPr="00B35B1F">
              <w:rPr>
                <w:rFonts w:ascii="Arial" w:hAnsi="Arial" w:cs="Arial"/>
                <w:b/>
                <w:bCs/>
                <w:sz w:val="18"/>
                <w:szCs w:val="18"/>
              </w:rPr>
              <w:t>424</w:t>
            </w:r>
          </w:p>
        </w:tc>
        <w:tc>
          <w:tcPr>
            <w:tcW w:w="69"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022"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39</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442"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130</w:t>
            </w:r>
            <w:r w:rsidR="00807148">
              <w:rPr>
                <w:rFonts w:ascii="Arial" w:hAnsi="Arial" w:cs="Arial"/>
                <w:b/>
                <w:bCs/>
                <w:sz w:val="18"/>
                <w:szCs w:val="18"/>
              </w:rPr>
              <w:t>,</w:t>
            </w:r>
            <w:r w:rsidRPr="00B35B1F">
              <w:rPr>
                <w:rFonts w:ascii="Arial" w:hAnsi="Arial" w:cs="Arial"/>
                <w:b/>
                <w:bCs/>
                <w:sz w:val="18"/>
                <w:szCs w:val="18"/>
              </w:rPr>
              <w:t>243</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484"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jc w:val="right"/>
              <w:rPr>
                <w:rFonts w:ascii="Arial" w:hAnsi="Arial" w:cs="Arial"/>
                <w:b/>
                <w:bCs/>
                <w:sz w:val="18"/>
                <w:szCs w:val="18"/>
              </w:rPr>
            </w:pPr>
            <w:r w:rsidRPr="00B35B1F">
              <w:rPr>
                <w:rFonts w:ascii="Arial" w:hAnsi="Arial" w:cs="Arial"/>
                <w:b/>
                <w:bCs/>
                <w:sz w:val="18"/>
                <w:szCs w:val="18"/>
              </w:rPr>
              <w:t>(28</w:t>
            </w:r>
            <w:r w:rsidR="00807148">
              <w:rPr>
                <w:rFonts w:ascii="Arial" w:hAnsi="Arial" w:cs="Arial"/>
                <w:b/>
                <w:bCs/>
                <w:sz w:val="18"/>
                <w:szCs w:val="18"/>
              </w:rPr>
              <w:t>,</w:t>
            </w:r>
            <w:r w:rsidRPr="00B35B1F">
              <w:rPr>
                <w:rFonts w:ascii="Arial" w:hAnsi="Arial" w:cs="Arial"/>
                <w:b/>
                <w:bCs/>
                <w:sz w:val="18"/>
                <w:szCs w:val="18"/>
              </w:rPr>
              <w:t>172)</w:t>
            </w:r>
          </w:p>
        </w:tc>
        <w:tc>
          <w:tcPr>
            <w:tcW w:w="70"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260"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jc w:val="right"/>
              <w:rPr>
                <w:rFonts w:ascii="Arial" w:hAnsi="Arial" w:cs="Arial"/>
                <w:b/>
                <w:bCs/>
                <w:sz w:val="18"/>
                <w:szCs w:val="18"/>
              </w:rPr>
            </w:pPr>
            <w:r w:rsidRPr="00B35B1F">
              <w:rPr>
                <w:rFonts w:ascii="Arial" w:hAnsi="Arial" w:cs="Arial"/>
                <w:b/>
                <w:bCs/>
                <w:sz w:val="18"/>
                <w:szCs w:val="18"/>
              </w:rPr>
              <w:t>(55</w:t>
            </w:r>
            <w:r w:rsidR="00807148">
              <w:rPr>
                <w:rFonts w:ascii="Arial" w:hAnsi="Arial" w:cs="Arial"/>
                <w:b/>
                <w:bCs/>
                <w:sz w:val="18"/>
                <w:szCs w:val="18"/>
              </w:rPr>
              <w:t>,</w:t>
            </w:r>
            <w:r w:rsidRPr="00B35B1F">
              <w:rPr>
                <w:rFonts w:ascii="Arial" w:hAnsi="Arial" w:cs="Arial"/>
                <w:b/>
                <w:bCs/>
                <w:sz w:val="18"/>
                <w:szCs w:val="18"/>
              </w:rPr>
              <w:t>836</w:t>
            </w:r>
            <w:r w:rsidR="00807148">
              <w:rPr>
                <w:rFonts w:ascii="Arial" w:hAnsi="Arial" w:cs="Arial"/>
                <w:b/>
                <w:bCs/>
                <w:sz w:val="18"/>
                <w:szCs w:val="18"/>
              </w:rPr>
              <w:t>,</w:t>
            </w:r>
            <w:r w:rsidRPr="00B35B1F">
              <w:rPr>
                <w:rFonts w:ascii="Arial" w:hAnsi="Arial" w:cs="Arial"/>
                <w:b/>
                <w:bCs/>
                <w:sz w:val="18"/>
                <w:szCs w:val="18"/>
              </w:rPr>
              <w:t>391)</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301" w:type="dxa"/>
            <w:tcBorders>
              <w:top w:val="single" w:sz="4" w:space="0" w:color="auto"/>
              <w:left w:val="nil"/>
              <w:bottom w:val="double" w:sz="6" w:space="0" w:color="auto"/>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32</w:t>
            </w:r>
            <w:r w:rsidR="00807148">
              <w:rPr>
                <w:rFonts w:ascii="Arial" w:hAnsi="Arial" w:cs="Arial"/>
                <w:b/>
                <w:bCs/>
                <w:sz w:val="18"/>
                <w:szCs w:val="18"/>
              </w:rPr>
              <w:t>,</w:t>
            </w:r>
            <w:r w:rsidRPr="00B35B1F">
              <w:rPr>
                <w:rFonts w:ascii="Arial" w:hAnsi="Arial" w:cs="Arial"/>
                <w:b/>
                <w:bCs/>
                <w:sz w:val="18"/>
                <w:szCs w:val="18"/>
              </w:rPr>
              <w:t>283</w:t>
            </w:r>
            <w:r w:rsidR="00807148">
              <w:rPr>
                <w:rFonts w:ascii="Arial" w:hAnsi="Arial" w:cs="Arial"/>
                <w:b/>
                <w:bCs/>
                <w:sz w:val="18"/>
                <w:szCs w:val="18"/>
              </w:rPr>
              <w:t>,</w:t>
            </w:r>
            <w:r w:rsidRPr="00B35B1F">
              <w:rPr>
                <w:rFonts w:ascii="Arial" w:hAnsi="Arial" w:cs="Arial"/>
                <w:b/>
                <w:bCs/>
                <w:sz w:val="18"/>
                <w:szCs w:val="18"/>
              </w:rPr>
              <w:t>167</w:t>
            </w:r>
          </w:p>
        </w:tc>
      </w:tr>
    </w:tbl>
    <w:p w:rsidR="00F919A6" w:rsidRPr="00B35B1F" w:rsidRDefault="00F919A6" w:rsidP="00E95411">
      <w:pPr>
        <w:rPr>
          <w:rFonts w:ascii="Arial" w:hAnsi="Arial" w:cs="Arial"/>
          <w:sz w:val="10"/>
          <w:szCs w:val="10"/>
          <w:lang w:val="sr-Latn-CS"/>
        </w:rPr>
      </w:pPr>
    </w:p>
    <w:tbl>
      <w:tblPr>
        <w:tblW w:w="12710" w:type="dxa"/>
        <w:tblInd w:w="-238" w:type="dxa"/>
        <w:tblLayout w:type="fixed"/>
        <w:tblCellMar>
          <w:left w:w="0" w:type="dxa"/>
          <w:right w:w="0" w:type="dxa"/>
        </w:tblCellMar>
        <w:tblLook w:val="04A0"/>
      </w:tblPr>
      <w:tblGrid>
        <w:gridCol w:w="2980"/>
        <w:gridCol w:w="982"/>
        <w:gridCol w:w="56"/>
        <w:gridCol w:w="952"/>
        <w:gridCol w:w="84"/>
        <w:gridCol w:w="798"/>
        <w:gridCol w:w="55"/>
        <w:gridCol w:w="1022"/>
        <w:gridCol w:w="56"/>
        <w:gridCol w:w="1456"/>
        <w:gridCol w:w="98"/>
        <w:gridCol w:w="1470"/>
        <w:gridCol w:w="70"/>
        <w:gridCol w:w="1260"/>
        <w:gridCol w:w="56"/>
        <w:gridCol w:w="1315"/>
      </w:tblGrid>
      <w:tr w:rsidR="00110C12" w:rsidRPr="00B35B1F" w:rsidTr="00AB4C66">
        <w:trPr>
          <w:trHeight w:val="287"/>
        </w:trPr>
        <w:tc>
          <w:tcPr>
            <w:tcW w:w="2980" w:type="dxa"/>
            <w:tcBorders>
              <w:top w:val="nil"/>
              <w:left w:val="nil"/>
              <w:bottom w:val="nil"/>
              <w:right w:val="nil"/>
            </w:tcBorders>
            <w:shd w:val="clear" w:color="000000" w:fill="FFFFFF"/>
            <w:vAlign w:val="bottom"/>
          </w:tcPr>
          <w:p w:rsidR="00110C12" w:rsidRPr="00B35B1F" w:rsidRDefault="00110C12" w:rsidP="00906E3E">
            <w:pPr>
              <w:rPr>
                <w:rFonts w:ascii="Arial" w:hAnsi="Arial" w:cs="Arial"/>
                <w:b/>
                <w:bCs/>
                <w:sz w:val="20"/>
                <w:szCs w:val="20"/>
              </w:rPr>
            </w:pPr>
            <w:r w:rsidRPr="00B35B1F">
              <w:rPr>
                <w:rFonts w:ascii="Arial" w:hAnsi="Arial" w:cs="Arial"/>
                <w:b/>
                <w:bCs/>
                <w:sz w:val="20"/>
                <w:szCs w:val="20"/>
              </w:rPr>
              <w:t>Balance as at January 1, 20</w:t>
            </w:r>
            <w:r w:rsidR="00906E3E" w:rsidRPr="00B35B1F">
              <w:rPr>
                <w:rFonts w:ascii="Arial" w:hAnsi="Arial" w:cs="Arial"/>
                <w:b/>
                <w:bCs/>
                <w:sz w:val="20"/>
                <w:szCs w:val="20"/>
              </w:rPr>
              <w:t>10</w:t>
            </w:r>
          </w:p>
        </w:tc>
        <w:tc>
          <w:tcPr>
            <w:tcW w:w="98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81</w:t>
            </w:r>
            <w:r w:rsidR="00807148">
              <w:rPr>
                <w:rFonts w:ascii="Arial" w:hAnsi="Arial" w:cs="Arial"/>
                <w:b/>
                <w:bCs/>
                <w:sz w:val="18"/>
                <w:szCs w:val="18"/>
              </w:rPr>
              <w:t>,</w:t>
            </w:r>
            <w:r w:rsidRPr="00B35B1F">
              <w:rPr>
                <w:rFonts w:ascii="Arial" w:hAnsi="Arial" w:cs="Arial"/>
                <w:b/>
                <w:bCs/>
                <w:sz w:val="18"/>
                <w:szCs w:val="18"/>
              </w:rPr>
              <w:t>530</w:t>
            </w:r>
            <w:r w:rsidR="00807148">
              <w:rPr>
                <w:rFonts w:ascii="Arial" w:hAnsi="Arial" w:cs="Arial"/>
                <w:b/>
                <w:bCs/>
                <w:sz w:val="18"/>
                <w:szCs w:val="18"/>
              </w:rPr>
              <w:t>,</w:t>
            </w:r>
            <w:r w:rsidRPr="00B35B1F">
              <w:rPr>
                <w:rFonts w:ascii="Arial" w:hAnsi="Arial" w:cs="Arial"/>
                <w:b/>
                <w:bCs/>
                <w:sz w:val="18"/>
                <w:szCs w:val="18"/>
              </w:rPr>
              <w:t>200</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95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5</w:t>
            </w:r>
            <w:r w:rsidR="00807148">
              <w:rPr>
                <w:rFonts w:ascii="Arial" w:hAnsi="Arial" w:cs="Arial"/>
                <w:b/>
                <w:bCs/>
                <w:sz w:val="18"/>
                <w:szCs w:val="18"/>
              </w:rPr>
              <w:t>,</w:t>
            </w:r>
            <w:r w:rsidRPr="00B35B1F">
              <w:rPr>
                <w:rFonts w:ascii="Arial" w:hAnsi="Arial" w:cs="Arial"/>
                <w:b/>
                <w:bCs/>
                <w:sz w:val="18"/>
                <w:szCs w:val="18"/>
              </w:rPr>
              <w:t>597</w:t>
            </w:r>
            <w:r w:rsidR="00807148">
              <w:rPr>
                <w:rFonts w:ascii="Arial" w:hAnsi="Arial" w:cs="Arial"/>
                <w:b/>
                <w:bCs/>
                <w:sz w:val="18"/>
                <w:szCs w:val="18"/>
              </w:rPr>
              <w:t>,</w:t>
            </w:r>
            <w:r w:rsidRPr="00B35B1F">
              <w:rPr>
                <w:rFonts w:ascii="Arial" w:hAnsi="Arial" w:cs="Arial"/>
                <w:b/>
                <w:bCs/>
                <w:sz w:val="18"/>
                <w:szCs w:val="18"/>
              </w:rPr>
              <w:t>824</w:t>
            </w:r>
          </w:p>
        </w:tc>
        <w:tc>
          <w:tcPr>
            <w:tcW w:w="84"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798"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889</w:t>
            </w:r>
            <w:r w:rsidR="00807148">
              <w:rPr>
                <w:rFonts w:ascii="Arial" w:hAnsi="Arial" w:cs="Arial"/>
                <w:b/>
                <w:bCs/>
                <w:sz w:val="18"/>
                <w:szCs w:val="18"/>
              </w:rPr>
              <w:t>,</w:t>
            </w:r>
            <w:r w:rsidRPr="00B35B1F">
              <w:rPr>
                <w:rFonts w:ascii="Arial" w:hAnsi="Arial" w:cs="Arial"/>
                <w:b/>
                <w:bCs/>
                <w:sz w:val="18"/>
                <w:szCs w:val="18"/>
              </w:rPr>
              <w:t>424</w:t>
            </w:r>
          </w:p>
        </w:tc>
        <w:tc>
          <w:tcPr>
            <w:tcW w:w="55"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022"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39</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4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130</w:t>
            </w:r>
            <w:r w:rsidR="00807148">
              <w:rPr>
                <w:rFonts w:ascii="Arial" w:hAnsi="Arial" w:cs="Arial"/>
                <w:b/>
                <w:bCs/>
                <w:sz w:val="18"/>
                <w:szCs w:val="18"/>
              </w:rPr>
              <w:t>,</w:t>
            </w:r>
            <w:r w:rsidRPr="00B35B1F">
              <w:rPr>
                <w:rFonts w:ascii="Arial" w:hAnsi="Arial" w:cs="Arial"/>
                <w:b/>
                <w:bCs/>
                <w:sz w:val="18"/>
                <w:szCs w:val="18"/>
              </w:rPr>
              <w:t>243</w:t>
            </w:r>
          </w:p>
        </w:tc>
        <w:tc>
          <w:tcPr>
            <w:tcW w:w="98"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470"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b/>
                <w:bCs/>
                <w:sz w:val="18"/>
                <w:szCs w:val="18"/>
              </w:rPr>
            </w:pPr>
            <w:r w:rsidRPr="00B35B1F">
              <w:rPr>
                <w:rFonts w:ascii="Arial" w:hAnsi="Arial" w:cs="Arial"/>
                <w:b/>
                <w:bCs/>
                <w:sz w:val="18"/>
                <w:szCs w:val="18"/>
              </w:rPr>
              <w:t>(28</w:t>
            </w:r>
            <w:r w:rsidR="00807148">
              <w:rPr>
                <w:rFonts w:ascii="Arial" w:hAnsi="Arial" w:cs="Arial"/>
                <w:b/>
                <w:bCs/>
                <w:sz w:val="18"/>
                <w:szCs w:val="18"/>
              </w:rPr>
              <w:t>,</w:t>
            </w:r>
            <w:r w:rsidRPr="00B35B1F">
              <w:rPr>
                <w:rFonts w:ascii="Arial" w:hAnsi="Arial" w:cs="Arial"/>
                <w:b/>
                <w:bCs/>
                <w:sz w:val="18"/>
                <w:szCs w:val="18"/>
              </w:rPr>
              <w:t>172)</w:t>
            </w:r>
          </w:p>
        </w:tc>
        <w:tc>
          <w:tcPr>
            <w:tcW w:w="70"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260" w:type="dxa"/>
            <w:tcBorders>
              <w:top w:val="nil"/>
              <w:left w:val="nil"/>
              <w:bottom w:val="nil"/>
              <w:right w:val="nil"/>
            </w:tcBorders>
            <w:shd w:val="clear" w:color="000000" w:fill="FFFFFF"/>
            <w:vAlign w:val="bottom"/>
            <w:hideMark/>
          </w:tcPr>
          <w:p w:rsidR="00110C12" w:rsidRPr="00B35B1F" w:rsidRDefault="00110C12" w:rsidP="00110C12">
            <w:pPr>
              <w:jc w:val="right"/>
              <w:rPr>
                <w:rFonts w:ascii="Arial" w:hAnsi="Arial" w:cs="Arial"/>
                <w:b/>
                <w:bCs/>
                <w:sz w:val="18"/>
                <w:szCs w:val="18"/>
              </w:rPr>
            </w:pPr>
            <w:r w:rsidRPr="00B35B1F">
              <w:rPr>
                <w:rFonts w:ascii="Arial" w:hAnsi="Arial" w:cs="Arial"/>
                <w:b/>
                <w:bCs/>
                <w:sz w:val="18"/>
                <w:szCs w:val="18"/>
              </w:rPr>
              <w:t>(55</w:t>
            </w:r>
            <w:r w:rsidR="00807148">
              <w:rPr>
                <w:rFonts w:ascii="Arial" w:hAnsi="Arial" w:cs="Arial"/>
                <w:b/>
                <w:bCs/>
                <w:sz w:val="18"/>
                <w:szCs w:val="18"/>
              </w:rPr>
              <w:t>,</w:t>
            </w:r>
            <w:r w:rsidRPr="00B35B1F">
              <w:rPr>
                <w:rFonts w:ascii="Arial" w:hAnsi="Arial" w:cs="Arial"/>
                <w:b/>
                <w:bCs/>
                <w:sz w:val="18"/>
                <w:szCs w:val="18"/>
              </w:rPr>
              <w:t>836</w:t>
            </w:r>
            <w:r w:rsidR="00807148">
              <w:rPr>
                <w:rFonts w:ascii="Arial" w:hAnsi="Arial" w:cs="Arial"/>
                <w:b/>
                <w:bCs/>
                <w:sz w:val="18"/>
                <w:szCs w:val="18"/>
              </w:rPr>
              <w:t>,</w:t>
            </w:r>
            <w:r w:rsidRPr="00B35B1F">
              <w:rPr>
                <w:rFonts w:ascii="Arial" w:hAnsi="Arial" w:cs="Arial"/>
                <w:b/>
                <w:bCs/>
                <w:sz w:val="18"/>
                <w:szCs w:val="18"/>
              </w:rPr>
              <w:t>391)</w:t>
            </w:r>
          </w:p>
        </w:tc>
        <w:tc>
          <w:tcPr>
            <w:tcW w:w="56"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p>
        </w:tc>
        <w:tc>
          <w:tcPr>
            <w:tcW w:w="1315" w:type="dxa"/>
            <w:tcBorders>
              <w:top w:val="nil"/>
              <w:left w:val="nil"/>
              <w:bottom w:val="nil"/>
              <w:right w:val="nil"/>
            </w:tcBorders>
            <w:shd w:val="clear" w:color="000000" w:fill="FFFFFF"/>
            <w:vAlign w:val="bottom"/>
            <w:hideMark/>
          </w:tcPr>
          <w:p w:rsidR="00110C12" w:rsidRPr="00B35B1F" w:rsidRDefault="00110C12" w:rsidP="00110C12">
            <w:pPr>
              <w:ind w:right="74"/>
              <w:jc w:val="right"/>
              <w:rPr>
                <w:rFonts w:ascii="Arial" w:hAnsi="Arial" w:cs="Arial"/>
                <w:b/>
                <w:bCs/>
                <w:sz w:val="18"/>
                <w:szCs w:val="18"/>
              </w:rPr>
            </w:pPr>
            <w:r w:rsidRPr="00B35B1F">
              <w:rPr>
                <w:rFonts w:ascii="Arial" w:hAnsi="Arial" w:cs="Arial"/>
                <w:b/>
                <w:bCs/>
                <w:sz w:val="18"/>
                <w:szCs w:val="18"/>
              </w:rPr>
              <w:t>32</w:t>
            </w:r>
            <w:r w:rsidR="00807148">
              <w:rPr>
                <w:rFonts w:ascii="Arial" w:hAnsi="Arial" w:cs="Arial"/>
                <w:b/>
                <w:bCs/>
                <w:sz w:val="18"/>
                <w:szCs w:val="18"/>
              </w:rPr>
              <w:t>,</w:t>
            </w:r>
            <w:r w:rsidRPr="00B35B1F">
              <w:rPr>
                <w:rFonts w:ascii="Arial" w:hAnsi="Arial" w:cs="Arial"/>
                <w:b/>
                <w:bCs/>
                <w:sz w:val="18"/>
                <w:szCs w:val="18"/>
              </w:rPr>
              <w:t>283</w:t>
            </w:r>
            <w:r w:rsidR="00807148">
              <w:rPr>
                <w:rFonts w:ascii="Arial" w:hAnsi="Arial" w:cs="Arial"/>
                <w:b/>
                <w:bCs/>
                <w:sz w:val="18"/>
                <w:szCs w:val="18"/>
              </w:rPr>
              <w:t>,</w:t>
            </w:r>
            <w:r w:rsidRPr="00B35B1F">
              <w:rPr>
                <w:rFonts w:ascii="Arial" w:hAnsi="Arial" w:cs="Arial"/>
                <w:b/>
                <w:bCs/>
                <w:sz w:val="18"/>
                <w:szCs w:val="18"/>
              </w:rPr>
              <w:t>167</w:t>
            </w:r>
          </w:p>
        </w:tc>
      </w:tr>
      <w:tr w:rsidR="00CF1622" w:rsidRPr="00B35B1F" w:rsidTr="00AB4C66">
        <w:trPr>
          <w:trHeight w:val="20"/>
        </w:trPr>
        <w:tc>
          <w:tcPr>
            <w:tcW w:w="2980" w:type="dxa"/>
            <w:tcBorders>
              <w:top w:val="nil"/>
              <w:left w:val="nil"/>
              <w:bottom w:val="nil"/>
              <w:right w:val="nil"/>
            </w:tcBorders>
            <w:shd w:val="clear" w:color="000000" w:fill="FFFFFF"/>
            <w:vAlign w:val="bottom"/>
          </w:tcPr>
          <w:p w:rsidR="00CF1622" w:rsidRPr="00B35B1F" w:rsidRDefault="00CF1622" w:rsidP="00111DBB">
            <w:pPr>
              <w:ind w:left="142" w:hanging="142"/>
              <w:rPr>
                <w:rFonts w:ascii="Arial" w:hAnsi="Arial" w:cs="Arial"/>
                <w:sz w:val="20"/>
                <w:szCs w:val="20"/>
              </w:rPr>
            </w:pPr>
            <w:r w:rsidRPr="00B35B1F">
              <w:rPr>
                <w:rFonts w:ascii="Arial" w:hAnsi="Arial" w:cs="Arial"/>
                <w:sz w:val="20"/>
                <w:szCs w:val="20"/>
              </w:rPr>
              <w:t>Total increase in previous period</w:t>
            </w:r>
          </w:p>
        </w:tc>
        <w:tc>
          <w:tcPr>
            <w:tcW w:w="982"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952"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84"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798"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55"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022"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4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98"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470" w:type="dxa"/>
            <w:tcBorders>
              <w:top w:val="nil"/>
              <w:left w:val="nil"/>
              <w:bottom w:val="nil"/>
              <w:right w:val="nil"/>
            </w:tcBorders>
            <w:shd w:val="clear" w:color="000000" w:fill="FFFFFF"/>
            <w:vAlign w:val="bottom"/>
            <w:hideMark/>
          </w:tcPr>
          <w:p w:rsidR="00CF1622" w:rsidRPr="00B35B1F" w:rsidRDefault="00CF1622" w:rsidP="00CF1622">
            <w:pPr>
              <w:jc w:val="right"/>
              <w:rPr>
                <w:rFonts w:ascii="Arial" w:hAnsi="Arial" w:cs="Arial"/>
                <w:sz w:val="18"/>
                <w:szCs w:val="18"/>
              </w:rPr>
            </w:pPr>
            <w:r w:rsidRPr="00B35B1F">
              <w:rPr>
                <w:rFonts w:ascii="Arial" w:hAnsi="Arial" w:cs="Arial"/>
                <w:sz w:val="18"/>
                <w:szCs w:val="18"/>
              </w:rPr>
              <w:t>(21</w:t>
            </w:r>
            <w:r w:rsidR="00807148">
              <w:rPr>
                <w:rFonts w:ascii="Arial" w:hAnsi="Arial" w:cs="Arial"/>
                <w:sz w:val="18"/>
                <w:szCs w:val="18"/>
              </w:rPr>
              <w:t>,</w:t>
            </w:r>
            <w:r w:rsidRPr="00B35B1F">
              <w:rPr>
                <w:rFonts w:ascii="Arial" w:hAnsi="Arial" w:cs="Arial"/>
                <w:sz w:val="18"/>
                <w:szCs w:val="18"/>
              </w:rPr>
              <w:t>064)</w:t>
            </w:r>
          </w:p>
        </w:tc>
        <w:tc>
          <w:tcPr>
            <w:tcW w:w="70"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260"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14</w:t>
            </w:r>
            <w:r w:rsidR="00807148">
              <w:rPr>
                <w:rFonts w:ascii="Arial" w:hAnsi="Arial" w:cs="Arial"/>
                <w:sz w:val="18"/>
                <w:szCs w:val="18"/>
              </w:rPr>
              <w:t>,</w:t>
            </w:r>
            <w:r w:rsidRPr="00B35B1F">
              <w:rPr>
                <w:rFonts w:ascii="Arial" w:hAnsi="Arial" w:cs="Arial"/>
                <w:sz w:val="18"/>
                <w:szCs w:val="18"/>
              </w:rPr>
              <w:t>838</w:t>
            </w:r>
            <w:r w:rsidR="00807148">
              <w:rPr>
                <w:rFonts w:ascii="Arial" w:hAnsi="Arial" w:cs="Arial"/>
                <w:sz w:val="18"/>
                <w:szCs w:val="18"/>
              </w:rPr>
              <w:t>,</w:t>
            </w:r>
            <w:r w:rsidRPr="00B35B1F">
              <w:rPr>
                <w:rFonts w:ascii="Arial" w:hAnsi="Arial" w:cs="Arial"/>
                <w:sz w:val="18"/>
                <w:szCs w:val="18"/>
              </w:rPr>
              <w:t>437</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315"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sz w:val="18"/>
                <w:szCs w:val="18"/>
              </w:rPr>
            </w:pPr>
            <w:r w:rsidRPr="00B35B1F">
              <w:rPr>
                <w:rFonts w:ascii="Arial" w:hAnsi="Arial" w:cs="Arial"/>
                <w:b/>
                <w:sz w:val="18"/>
                <w:szCs w:val="18"/>
              </w:rPr>
              <w:t>14</w:t>
            </w:r>
            <w:r w:rsidR="00807148">
              <w:rPr>
                <w:rFonts w:ascii="Arial" w:hAnsi="Arial" w:cs="Arial"/>
                <w:b/>
                <w:sz w:val="18"/>
                <w:szCs w:val="18"/>
              </w:rPr>
              <w:t>,</w:t>
            </w:r>
            <w:r w:rsidRPr="00B35B1F">
              <w:rPr>
                <w:rFonts w:ascii="Arial" w:hAnsi="Arial" w:cs="Arial"/>
                <w:b/>
                <w:sz w:val="18"/>
                <w:szCs w:val="18"/>
              </w:rPr>
              <w:t>735</w:t>
            </w:r>
            <w:r w:rsidR="00807148">
              <w:rPr>
                <w:rFonts w:ascii="Arial" w:hAnsi="Arial" w:cs="Arial"/>
                <w:b/>
                <w:sz w:val="18"/>
                <w:szCs w:val="18"/>
              </w:rPr>
              <w:t>,</w:t>
            </w:r>
            <w:r w:rsidRPr="00B35B1F">
              <w:rPr>
                <w:rFonts w:ascii="Arial" w:hAnsi="Arial" w:cs="Arial"/>
                <w:b/>
                <w:sz w:val="18"/>
                <w:szCs w:val="18"/>
              </w:rPr>
              <w:t>547</w:t>
            </w:r>
          </w:p>
        </w:tc>
      </w:tr>
      <w:tr w:rsidR="00CF1622" w:rsidRPr="00B35B1F" w:rsidTr="00AB4C66">
        <w:trPr>
          <w:trHeight w:val="20"/>
        </w:trPr>
        <w:tc>
          <w:tcPr>
            <w:tcW w:w="2980" w:type="dxa"/>
            <w:tcBorders>
              <w:top w:val="nil"/>
              <w:left w:val="nil"/>
              <w:bottom w:val="nil"/>
              <w:right w:val="nil"/>
            </w:tcBorders>
            <w:shd w:val="clear" w:color="000000" w:fill="FFFFFF"/>
            <w:vAlign w:val="bottom"/>
          </w:tcPr>
          <w:p w:rsidR="00CF1622" w:rsidRPr="00B35B1F" w:rsidRDefault="00CF1622" w:rsidP="00111DBB">
            <w:pPr>
              <w:ind w:left="142" w:hanging="142"/>
              <w:rPr>
                <w:rFonts w:ascii="Arial" w:hAnsi="Arial" w:cs="Arial"/>
                <w:sz w:val="20"/>
                <w:szCs w:val="20"/>
              </w:rPr>
            </w:pPr>
            <w:r w:rsidRPr="00B35B1F">
              <w:rPr>
                <w:rFonts w:ascii="Arial" w:hAnsi="Arial" w:cs="Arial"/>
                <w:sz w:val="20"/>
                <w:szCs w:val="20"/>
              </w:rPr>
              <w:t>Total decrease in previous period</w:t>
            </w:r>
          </w:p>
        </w:tc>
        <w:tc>
          <w:tcPr>
            <w:tcW w:w="982"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952"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84"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798"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55"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022"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456" w:type="dxa"/>
            <w:tcBorders>
              <w:top w:val="nil"/>
              <w:left w:val="nil"/>
              <w:bottom w:val="nil"/>
              <w:right w:val="nil"/>
            </w:tcBorders>
            <w:shd w:val="clear" w:color="000000" w:fill="FFFFFF"/>
            <w:vAlign w:val="bottom"/>
            <w:hideMark/>
          </w:tcPr>
          <w:p w:rsidR="00CF1622" w:rsidRPr="00B35B1F" w:rsidRDefault="00CF1622" w:rsidP="00CF1622">
            <w:pPr>
              <w:jc w:val="right"/>
              <w:rPr>
                <w:rFonts w:ascii="Arial" w:hAnsi="Arial" w:cs="Arial"/>
                <w:sz w:val="18"/>
                <w:szCs w:val="18"/>
              </w:rPr>
            </w:pPr>
            <w:r w:rsidRPr="00B35B1F">
              <w:rPr>
                <w:rFonts w:ascii="Arial" w:hAnsi="Arial" w:cs="Arial"/>
                <w:sz w:val="18"/>
                <w:szCs w:val="18"/>
              </w:rPr>
              <w:t>(81</w:t>
            </w:r>
            <w:r w:rsidR="00807148">
              <w:rPr>
                <w:rFonts w:ascii="Arial" w:hAnsi="Arial" w:cs="Arial"/>
                <w:sz w:val="18"/>
                <w:szCs w:val="18"/>
              </w:rPr>
              <w:t>,</w:t>
            </w:r>
            <w:r w:rsidRPr="00B35B1F">
              <w:rPr>
                <w:rFonts w:ascii="Arial" w:hAnsi="Arial" w:cs="Arial"/>
                <w:sz w:val="18"/>
                <w:szCs w:val="18"/>
              </w:rPr>
              <w:t>826)</w:t>
            </w:r>
          </w:p>
        </w:tc>
        <w:tc>
          <w:tcPr>
            <w:tcW w:w="98"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470"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70"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260"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r w:rsidRPr="00B35B1F">
              <w:rPr>
                <w:rFonts w:ascii="Arial" w:hAnsi="Arial" w:cs="Arial"/>
                <w:sz w:val="18"/>
                <w:szCs w:val="18"/>
              </w:rPr>
              <w:t>-</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sz w:val="18"/>
                <w:szCs w:val="18"/>
              </w:rPr>
            </w:pPr>
          </w:p>
        </w:tc>
        <w:tc>
          <w:tcPr>
            <w:tcW w:w="1315"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sz w:val="18"/>
                <w:szCs w:val="18"/>
              </w:rPr>
            </w:pPr>
            <w:r w:rsidRPr="00B35B1F">
              <w:rPr>
                <w:rFonts w:ascii="Arial" w:hAnsi="Arial" w:cs="Arial"/>
                <w:b/>
                <w:sz w:val="18"/>
                <w:szCs w:val="18"/>
              </w:rPr>
              <w:t>-</w:t>
            </w:r>
          </w:p>
        </w:tc>
      </w:tr>
      <w:tr w:rsidR="00CF1622" w:rsidRPr="00B35B1F" w:rsidTr="00AB4C66">
        <w:trPr>
          <w:trHeight w:val="20"/>
        </w:trPr>
        <w:tc>
          <w:tcPr>
            <w:tcW w:w="2980" w:type="dxa"/>
            <w:tcBorders>
              <w:top w:val="nil"/>
              <w:left w:val="nil"/>
              <w:bottom w:val="nil"/>
              <w:right w:val="nil"/>
            </w:tcBorders>
            <w:shd w:val="clear" w:color="000000" w:fill="FFFFFF"/>
            <w:vAlign w:val="bottom"/>
          </w:tcPr>
          <w:p w:rsidR="00B35B1F" w:rsidRPr="00B35B1F" w:rsidRDefault="00B35B1F" w:rsidP="00111DBB">
            <w:pPr>
              <w:rPr>
                <w:rFonts w:ascii="Arial" w:hAnsi="Arial" w:cs="Arial"/>
                <w:b/>
                <w:bCs/>
                <w:sz w:val="10"/>
                <w:szCs w:val="10"/>
              </w:rPr>
            </w:pPr>
          </w:p>
          <w:p w:rsidR="00B35B1F" w:rsidRDefault="00CF1622" w:rsidP="00111DBB">
            <w:pPr>
              <w:rPr>
                <w:rFonts w:ascii="Arial" w:hAnsi="Arial" w:cs="Arial"/>
                <w:b/>
                <w:bCs/>
                <w:sz w:val="20"/>
                <w:szCs w:val="20"/>
              </w:rPr>
            </w:pPr>
            <w:r w:rsidRPr="00B35B1F">
              <w:rPr>
                <w:rFonts w:ascii="Arial" w:hAnsi="Arial" w:cs="Arial"/>
                <w:b/>
                <w:bCs/>
                <w:sz w:val="20"/>
                <w:szCs w:val="20"/>
              </w:rPr>
              <w:t xml:space="preserve">Balance as at </w:t>
            </w:r>
          </w:p>
          <w:p w:rsidR="00CF1622" w:rsidRPr="00B35B1F" w:rsidRDefault="00CF1622" w:rsidP="00111DBB">
            <w:pPr>
              <w:rPr>
                <w:rFonts w:ascii="Arial" w:hAnsi="Arial" w:cs="Arial"/>
                <w:b/>
                <w:bCs/>
                <w:sz w:val="20"/>
                <w:szCs w:val="20"/>
              </w:rPr>
            </w:pPr>
            <w:r w:rsidRPr="00B35B1F">
              <w:rPr>
                <w:rFonts w:ascii="Arial" w:hAnsi="Arial" w:cs="Arial"/>
                <w:b/>
                <w:bCs/>
                <w:sz w:val="20"/>
                <w:szCs w:val="20"/>
              </w:rPr>
              <w:t>December 31, 2010</w:t>
            </w:r>
          </w:p>
        </w:tc>
        <w:tc>
          <w:tcPr>
            <w:tcW w:w="982"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r w:rsidRPr="00B35B1F">
              <w:rPr>
                <w:rFonts w:ascii="Arial" w:hAnsi="Arial" w:cs="Arial"/>
                <w:b/>
                <w:bCs/>
                <w:sz w:val="18"/>
                <w:szCs w:val="18"/>
              </w:rPr>
              <w:t>81</w:t>
            </w:r>
            <w:r w:rsidR="00807148">
              <w:rPr>
                <w:rFonts w:ascii="Arial" w:hAnsi="Arial" w:cs="Arial"/>
                <w:b/>
                <w:bCs/>
                <w:sz w:val="18"/>
                <w:szCs w:val="18"/>
              </w:rPr>
              <w:t>,</w:t>
            </w:r>
            <w:r w:rsidRPr="00B35B1F">
              <w:rPr>
                <w:rFonts w:ascii="Arial" w:hAnsi="Arial" w:cs="Arial"/>
                <w:b/>
                <w:bCs/>
                <w:sz w:val="18"/>
                <w:szCs w:val="18"/>
              </w:rPr>
              <w:t>530</w:t>
            </w:r>
            <w:r w:rsidR="00807148">
              <w:rPr>
                <w:rFonts w:ascii="Arial" w:hAnsi="Arial" w:cs="Arial"/>
                <w:b/>
                <w:bCs/>
                <w:sz w:val="18"/>
                <w:szCs w:val="18"/>
              </w:rPr>
              <w:t>,</w:t>
            </w:r>
            <w:r w:rsidRPr="00B35B1F">
              <w:rPr>
                <w:rFonts w:ascii="Arial" w:hAnsi="Arial" w:cs="Arial"/>
                <w:b/>
                <w:bCs/>
                <w:sz w:val="18"/>
                <w:szCs w:val="18"/>
              </w:rPr>
              <w:t>200</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p>
        </w:tc>
        <w:tc>
          <w:tcPr>
            <w:tcW w:w="952"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r w:rsidRPr="00B35B1F">
              <w:rPr>
                <w:rFonts w:ascii="Arial" w:hAnsi="Arial" w:cs="Arial"/>
                <w:b/>
                <w:bCs/>
                <w:sz w:val="18"/>
                <w:szCs w:val="18"/>
              </w:rPr>
              <w:t>5</w:t>
            </w:r>
            <w:r w:rsidR="00807148">
              <w:rPr>
                <w:rFonts w:ascii="Arial" w:hAnsi="Arial" w:cs="Arial"/>
                <w:b/>
                <w:bCs/>
                <w:sz w:val="18"/>
                <w:szCs w:val="18"/>
              </w:rPr>
              <w:t>,</w:t>
            </w:r>
            <w:r w:rsidRPr="00B35B1F">
              <w:rPr>
                <w:rFonts w:ascii="Arial" w:hAnsi="Arial" w:cs="Arial"/>
                <w:b/>
                <w:bCs/>
                <w:sz w:val="18"/>
                <w:szCs w:val="18"/>
              </w:rPr>
              <w:t>597</w:t>
            </w:r>
            <w:r w:rsidR="00807148">
              <w:rPr>
                <w:rFonts w:ascii="Arial" w:hAnsi="Arial" w:cs="Arial"/>
                <w:b/>
                <w:bCs/>
                <w:sz w:val="18"/>
                <w:szCs w:val="18"/>
              </w:rPr>
              <w:t>,</w:t>
            </w:r>
            <w:r w:rsidRPr="00B35B1F">
              <w:rPr>
                <w:rFonts w:ascii="Arial" w:hAnsi="Arial" w:cs="Arial"/>
                <w:b/>
                <w:bCs/>
                <w:sz w:val="18"/>
                <w:szCs w:val="18"/>
              </w:rPr>
              <w:t>824</w:t>
            </w:r>
          </w:p>
        </w:tc>
        <w:tc>
          <w:tcPr>
            <w:tcW w:w="84"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p>
        </w:tc>
        <w:tc>
          <w:tcPr>
            <w:tcW w:w="798"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r w:rsidRPr="00B35B1F">
              <w:rPr>
                <w:rFonts w:ascii="Arial" w:hAnsi="Arial" w:cs="Arial"/>
                <w:b/>
                <w:bCs/>
                <w:sz w:val="18"/>
                <w:szCs w:val="18"/>
              </w:rPr>
              <w:t>889</w:t>
            </w:r>
            <w:r w:rsidR="00807148">
              <w:rPr>
                <w:rFonts w:ascii="Arial" w:hAnsi="Arial" w:cs="Arial"/>
                <w:b/>
                <w:bCs/>
                <w:sz w:val="18"/>
                <w:szCs w:val="18"/>
              </w:rPr>
              <w:t>,</w:t>
            </w:r>
            <w:r w:rsidRPr="00B35B1F">
              <w:rPr>
                <w:rFonts w:ascii="Arial" w:hAnsi="Arial" w:cs="Arial"/>
                <w:b/>
                <w:bCs/>
                <w:sz w:val="18"/>
                <w:szCs w:val="18"/>
              </w:rPr>
              <w:t>424</w:t>
            </w:r>
          </w:p>
        </w:tc>
        <w:tc>
          <w:tcPr>
            <w:tcW w:w="55"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p>
        </w:tc>
        <w:tc>
          <w:tcPr>
            <w:tcW w:w="1022"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r w:rsidRPr="00B35B1F">
              <w:rPr>
                <w:rFonts w:ascii="Arial" w:hAnsi="Arial" w:cs="Arial"/>
                <w:b/>
                <w:bCs/>
                <w:sz w:val="18"/>
                <w:szCs w:val="18"/>
              </w:rPr>
              <w:t>39</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p>
        </w:tc>
        <w:tc>
          <w:tcPr>
            <w:tcW w:w="1456"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r w:rsidRPr="00B35B1F">
              <w:rPr>
                <w:rFonts w:ascii="Arial" w:hAnsi="Arial" w:cs="Arial"/>
                <w:b/>
                <w:bCs/>
                <w:sz w:val="18"/>
                <w:szCs w:val="18"/>
              </w:rPr>
              <w:t>48</w:t>
            </w:r>
            <w:r w:rsidR="00807148">
              <w:rPr>
                <w:rFonts w:ascii="Arial" w:hAnsi="Arial" w:cs="Arial"/>
                <w:b/>
                <w:bCs/>
                <w:sz w:val="18"/>
                <w:szCs w:val="18"/>
              </w:rPr>
              <w:t>,</w:t>
            </w:r>
            <w:r w:rsidRPr="00B35B1F">
              <w:rPr>
                <w:rFonts w:ascii="Arial" w:hAnsi="Arial" w:cs="Arial"/>
                <w:b/>
                <w:bCs/>
                <w:sz w:val="18"/>
                <w:szCs w:val="18"/>
              </w:rPr>
              <w:t>417</w:t>
            </w:r>
          </w:p>
        </w:tc>
        <w:tc>
          <w:tcPr>
            <w:tcW w:w="98"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p>
        </w:tc>
        <w:tc>
          <w:tcPr>
            <w:tcW w:w="1470"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jc w:val="right"/>
              <w:rPr>
                <w:rFonts w:ascii="Arial" w:hAnsi="Arial" w:cs="Arial"/>
                <w:b/>
                <w:bCs/>
                <w:sz w:val="18"/>
                <w:szCs w:val="18"/>
              </w:rPr>
            </w:pPr>
            <w:r w:rsidRPr="00B35B1F">
              <w:rPr>
                <w:rFonts w:ascii="Arial" w:hAnsi="Arial" w:cs="Arial"/>
                <w:b/>
                <w:bCs/>
                <w:sz w:val="18"/>
                <w:szCs w:val="18"/>
              </w:rPr>
              <w:t>(49</w:t>
            </w:r>
            <w:r w:rsidR="00807148">
              <w:rPr>
                <w:rFonts w:ascii="Arial" w:hAnsi="Arial" w:cs="Arial"/>
                <w:b/>
                <w:bCs/>
                <w:sz w:val="18"/>
                <w:szCs w:val="18"/>
              </w:rPr>
              <w:t>,</w:t>
            </w:r>
            <w:r w:rsidRPr="00B35B1F">
              <w:rPr>
                <w:rFonts w:ascii="Arial" w:hAnsi="Arial" w:cs="Arial"/>
                <w:b/>
                <w:bCs/>
                <w:sz w:val="18"/>
                <w:szCs w:val="18"/>
              </w:rPr>
              <w:t>236)</w:t>
            </w:r>
          </w:p>
        </w:tc>
        <w:tc>
          <w:tcPr>
            <w:tcW w:w="70"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p>
        </w:tc>
        <w:tc>
          <w:tcPr>
            <w:tcW w:w="1260"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jc w:val="right"/>
              <w:rPr>
                <w:rFonts w:ascii="Arial" w:hAnsi="Arial" w:cs="Arial"/>
                <w:b/>
                <w:bCs/>
                <w:sz w:val="18"/>
                <w:szCs w:val="18"/>
              </w:rPr>
            </w:pPr>
            <w:r w:rsidRPr="00B35B1F">
              <w:rPr>
                <w:rFonts w:ascii="Arial" w:hAnsi="Arial" w:cs="Arial"/>
                <w:b/>
                <w:bCs/>
                <w:sz w:val="18"/>
                <w:szCs w:val="18"/>
              </w:rPr>
              <w:t>(40</w:t>
            </w:r>
            <w:r w:rsidR="00807148">
              <w:rPr>
                <w:rFonts w:ascii="Arial" w:hAnsi="Arial" w:cs="Arial"/>
                <w:b/>
                <w:bCs/>
                <w:sz w:val="18"/>
                <w:szCs w:val="18"/>
              </w:rPr>
              <w:t>,</w:t>
            </w:r>
            <w:r w:rsidRPr="00B35B1F">
              <w:rPr>
                <w:rFonts w:ascii="Arial" w:hAnsi="Arial" w:cs="Arial"/>
                <w:b/>
                <w:bCs/>
                <w:sz w:val="18"/>
                <w:szCs w:val="18"/>
              </w:rPr>
              <w:t>997</w:t>
            </w:r>
            <w:r w:rsidR="00807148">
              <w:rPr>
                <w:rFonts w:ascii="Arial" w:hAnsi="Arial" w:cs="Arial"/>
                <w:b/>
                <w:bCs/>
                <w:sz w:val="18"/>
                <w:szCs w:val="18"/>
              </w:rPr>
              <w:t>,</w:t>
            </w:r>
            <w:r w:rsidRPr="00B35B1F">
              <w:rPr>
                <w:rFonts w:ascii="Arial" w:hAnsi="Arial" w:cs="Arial"/>
                <w:b/>
                <w:bCs/>
                <w:sz w:val="18"/>
                <w:szCs w:val="18"/>
              </w:rPr>
              <w:t>954)</w:t>
            </w:r>
          </w:p>
        </w:tc>
        <w:tc>
          <w:tcPr>
            <w:tcW w:w="56" w:type="dxa"/>
            <w:tcBorders>
              <w:top w:val="nil"/>
              <w:left w:val="nil"/>
              <w:bottom w:val="nil"/>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p>
        </w:tc>
        <w:tc>
          <w:tcPr>
            <w:tcW w:w="1315" w:type="dxa"/>
            <w:tcBorders>
              <w:top w:val="single" w:sz="4" w:space="0" w:color="auto"/>
              <w:left w:val="nil"/>
              <w:bottom w:val="double" w:sz="6" w:space="0" w:color="auto"/>
              <w:right w:val="nil"/>
            </w:tcBorders>
            <w:shd w:val="clear" w:color="000000" w:fill="FFFFFF"/>
            <w:vAlign w:val="bottom"/>
            <w:hideMark/>
          </w:tcPr>
          <w:p w:rsidR="00CF1622" w:rsidRPr="00B35B1F" w:rsidRDefault="00CF1622" w:rsidP="00CF1622">
            <w:pPr>
              <w:ind w:right="74"/>
              <w:jc w:val="right"/>
              <w:rPr>
                <w:rFonts w:ascii="Arial" w:hAnsi="Arial" w:cs="Arial"/>
                <w:b/>
                <w:bCs/>
                <w:sz w:val="18"/>
                <w:szCs w:val="18"/>
              </w:rPr>
            </w:pPr>
            <w:r w:rsidRPr="00B35B1F">
              <w:rPr>
                <w:rFonts w:ascii="Arial" w:hAnsi="Arial" w:cs="Arial"/>
                <w:b/>
                <w:bCs/>
                <w:sz w:val="18"/>
                <w:szCs w:val="18"/>
              </w:rPr>
              <w:t>47</w:t>
            </w:r>
            <w:r w:rsidR="00807148">
              <w:rPr>
                <w:rFonts w:ascii="Arial" w:hAnsi="Arial" w:cs="Arial"/>
                <w:b/>
                <w:bCs/>
                <w:sz w:val="18"/>
                <w:szCs w:val="18"/>
              </w:rPr>
              <w:t>,</w:t>
            </w:r>
            <w:r w:rsidRPr="00B35B1F">
              <w:rPr>
                <w:rFonts w:ascii="Arial" w:hAnsi="Arial" w:cs="Arial"/>
                <w:b/>
                <w:bCs/>
                <w:sz w:val="18"/>
                <w:szCs w:val="18"/>
              </w:rPr>
              <w:t>018</w:t>
            </w:r>
            <w:r w:rsidR="00807148">
              <w:rPr>
                <w:rFonts w:ascii="Arial" w:hAnsi="Arial" w:cs="Arial"/>
                <w:b/>
                <w:bCs/>
                <w:sz w:val="18"/>
                <w:szCs w:val="18"/>
              </w:rPr>
              <w:t>,</w:t>
            </w:r>
            <w:r w:rsidRPr="00B35B1F">
              <w:rPr>
                <w:rFonts w:ascii="Arial" w:hAnsi="Arial" w:cs="Arial"/>
                <w:b/>
                <w:bCs/>
                <w:sz w:val="18"/>
                <w:szCs w:val="18"/>
              </w:rPr>
              <w:t>714</w:t>
            </w:r>
          </w:p>
        </w:tc>
      </w:tr>
    </w:tbl>
    <w:p w:rsidR="00F919A6" w:rsidRPr="00B35B1F" w:rsidRDefault="00F919A6" w:rsidP="00E95411">
      <w:pPr>
        <w:rPr>
          <w:rFonts w:ascii="Arial" w:hAnsi="Arial" w:cs="Arial"/>
          <w:lang w:val="sr-Latn-CS"/>
        </w:rPr>
      </w:pPr>
    </w:p>
    <w:p w:rsidR="00F919A6" w:rsidRPr="00B35B1F" w:rsidRDefault="00F919A6" w:rsidP="00E95411">
      <w:pPr>
        <w:rPr>
          <w:rFonts w:ascii="Arial" w:hAnsi="Arial" w:cs="Arial"/>
          <w:lang w:val="sr-Latn-CS"/>
        </w:rPr>
      </w:pPr>
    </w:p>
    <w:p w:rsidR="00F919A6" w:rsidRPr="00B35B1F" w:rsidRDefault="00F919A6" w:rsidP="00E95411">
      <w:pPr>
        <w:rPr>
          <w:rFonts w:ascii="Arial" w:hAnsi="Arial" w:cs="Arial"/>
          <w:lang w:val="sr-Latn-CS"/>
        </w:rPr>
      </w:pPr>
    </w:p>
    <w:p w:rsidR="00F71AB3" w:rsidRPr="0099754F" w:rsidRDefault="00F71AB3" w:rsidP="00F71AB3">
      <w:pPr>
        <w:jc w:val="center"/>
        <w:rPr>
          <w:rFonts w:ascii="Arial" w:hAnsi="Arial" w:cs="Arial"/>
          <w:sz w:val="22"/>
          <w:szCs w:val="22"/>
          <w:lang w:val="sr-Latn-CS"/>
        </w:rPr>
      </w:pPr>
      <w:r w:rsidRPr="0099754F">
        <w:rPr>
          <w:rFonts w:ascii="Arial" w:hAnsi="Arial" w:cs="Arial"/>
          <w:sz w:val="22"/>
          <w:szCs w:val="22"/>
          <w:lang w:val="sr-Latn-CS"/>
        </w:rPr>
        <w:t xml:space="preserve">Notes from the page 7 to </w:t>
      </w:r>
      <w:r w:rsidR="00224C8C" w:rsidRPr="0099754F">
        <w:rPr>
          <w:rFonts w:ascii="Arial" w:hAnsi="Arial" w:cs="Arial"/>
          <w:sz w:val="22"/>
          <w:szCs w:val="22"/>
        </w:rPr>
        <w:t>8</w:t>
      </w:r>
      <w:r w:rsidR="00650CA5">
        <w:rPr>
          <w:rFonts w:ascii="Arial" w:hAnsi="Arial" w:cs="Arial"/>
          <w:sz w:val="22"/>
          <w:szCs w:val="22"/>
        </w:rPr>
        <w:t>4</w:t>
      </w:r>
      <w:r w:rsidR="00110C12" w:rsidRPr="0099754F">
        <w:rPr>
          <w:rFonts w:ascii="Arial" w:hAnsi="Arial" w:cs="Arial"/>
          <w:sz w:val="22"/>
          <w:szCs w:val="22"/>
        </w:rPr>
        <w:t xml:space="preserve"> </w:t>
      </w:r>
      <w:r w:rsidRPr="0099754F">
        <w:rPr>
          <w:rFonts w:ascii="Arial" w:hAnsi="Arial" w:cs="Arial"/>
          <w:sz w:val="22"/>
          <w:szCs w:val="22"/>
          <w:lang w:val="sr-Latn-CS"/>
        </w:rPr>
        <w:t>are the part of these Financial Statements.</w:t>
      </w:r>
    </w:p>
    <w:p w:rsidR="00C43D1F" w:rsidRDefault="00C43D1F" w:rsidP="00C723F1">
      <w:pPr>
        <w:jc w:val="center"/>
        <w:rPr>
          <w:rFonts w:ascii="Arial" w:hAnsi="Arial" w:cs="Arial"/>
          <w:lang w:val="sr-Latn-CS"/>
        </w:rPr>
        <w:sectPr w:rsidR="00C43D1F" w:rsidSect="006A26A5">
          <w:headerReference w:type="first" r:id="rId14"/>
          <w:footerReference w:type="first" r:id="rId15"/>
          <w:pgSz w:w="15840" w:h="12240" w:orient="landscape"/>
          <w:pgMar w:top="1418" w:right="1418" w:bottom="1418" w:left="1418" w:header="708" w:footer="708" w:gutter="0"/>
          <w:cols w:space="708"/>
          <w:titlePg/>
          <w:docGrid w:linePitch="360"/>
        </w:sectPr>
      </w:pPr>
    </w:p>
    <w:p w:rsidR="00820E64" w:rsidRPr="00C43D1F" w:rsidRDefault="00C43D1F" w:rsidP="00E95411">
      <w:pPr>
        <w:rPr>
          <w:rFonts w:ascii="Arial" w:hAnsi="Arial" w:cs="Arial"/>
          <w:b/>
          <w:lang w:val="sr-Latn-CS"/>
        </w:rPr>
      </w:pPr>
      <w:r w:rsidRPr="00C43D1F">
        <w:rPr>
          <w:rFonts w:ascii="Arial" w:hAnsi="Arial" w:cs="Arial"/>
          <w:b/>
          <w:lang w:val="sr-Latn-CS"/>
        </w:rPr>
        <w:lastRenderedPageBreak/>
        <w:t>STATISTICAL ANNEX</w:t>
      </w:r>
    </w:p>
    <w:p w:rsidR="00C43D1F" w:rsidRDefault="00C43D1F" w:rsidP="00E95411">
      <w:pPr>
        <w:rPr>
          <w:rFonts w:ascii="Arial" w:hAnsi="Arial" w:cs="Arial"/>
          <w:sz w:val="22"/>
          <w:szCs w:val="22"/>
        </w:rPr>
      </w:pPr>
      <w:r w:rsidRPr="00B35B1F">
        <w:rPr>
          <w:rFonts w:ascii="Arial" w:hAnsi="Arial" w:cs="Arial"/>
          <w:sz w:val="22"/>
          <w:szCs w:val="22"/>
          <w:lang w:val="sr-Latn-CS"/>
        </w:rPr>
        <w:t>For year ended December 31, 20</w:t>
      </w:r>
      <w:r w:rsidRPr="00B35B1F">
        <w:rPr>
          <w:rFonts w:ascii="Arial" w:hAnsi="Arial" w:cs="Arial"/>
          <w:sz w:val="22"/>
          <w:szCs w:val="22"/>
        </w:rPr>
        <w:t>10</w:t>
      </w:r>
    </w:p>
    <w:p w:rsidR="00C1524C" w:rsidRPr="00C1524C" w:rsidRDefault="00C1524C" w:rsidP="00E95411">
      <w:pPr>
        <w:rPr>
          <w:rFonts w:ascii="Arial" w:hAnsi="Arial" w:cs="Arial"/>
          <w:sz w:val="18"/>
          <w:szCs w:val="18"/>
        </w:rPr>
      </w:pPr>
    </w:p>
    <w:tbl>
      <w:tblPr>
        <w:tblW w:w="10075" w:type="dxa"/>
        <w:tblInd w:w="88" w:type="dxa"/>
        <w:tblLayout w:type="fixed"/>
        <w:tblCellMar>
          <w:left w:w="0" w:type="dxa"/>
          <w:right w:w="0" w:type="dxa"/>
        </w:tblCellMar>
        <w:tblLook w:val="04A0"/>
      </w:tblPr>
      <w:tblGrid>
        <w:gridCol w:w="5847"/>
        <w:gridCol w:w="1436"/>
        <w:gridCol w:w="90"/>
        <w:gridCol w:w="1414"/>
        <w:gridCol w:w="70"/>
        <w:gridCol w:w="1218"/>
      </w:tblGrid>
      <w:tr w:rsidR="008569DF" w:rsidRPr="00C43D1F" w:rsidTr="00A223B1">
        <w:trPr>
          <w:trHeight w:val="20"/>
        </w:trPr>
        <w:tc>
          <w:tcPr>
            <w:tcW w:w="5847" w:type="dxa"/>
            <w:tcBorders>
              <w:top w:val="nil"/>
              <w:left w:val="nil"/>
              <w:bottom w:val="nil"/>
              <w:right w:val="nil"/>
            </w:tcBorders>
            <w:shd w:val="clear" w:color="auto" w:fill="auto"/>
            <w:noWrap/>
            <w:vAlign w:val="bottom"/>
            <w:hideMark/>
          </w:tcPr>
          <w:p w:rsidR="008569DF" w:rsidRPr="00C43D1F" w:rsidRDefault="008569DF" w:rsidP="00C43D1F">
            <w:pPr>
              <w:ind w:left="142" w:hanging="142"/>
              <w:jc w:val="both"/>
              <w:rPr>
                <w:rFonts w:ascii="Arial" w:hAnsi="Arial" w:cs="Arial"/>
                <w:b/>
                <w:bCs/>
                <w:color w:val="000000"/>
                <w:sz w:val="18"/>
                <w:szCs w:val="18"/>
              </w:rPr>
            </w:pPr>
            <w:r w:rsidRPr="00C43D1F">
              <w:rPr>
                <w:rFonts w:ascii="Arial" w:hAnsi="Arial" w:cs="Arial"/>
                <w:b/>
                <w:bCs/>
                <w:noProof/>
                <w:color w:val="000000"/>
                <w:sz w:val="18"/>
                <w:szCs w:val="18"/>
                <w:lang w:val="en-GB"/>
              </w:rPr>
              <w:t>GENERAL INFORMATION ON COMPANY</w:t>
            </w:r>
          </w:p>
        </w:tc>
        <w:tc>
          <w:tcPr>
            <w:tcW w:w="1436"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2010.</w:t>
            </w:r>
          </w:p>
        </w:tc>
        <w:tc>
          <w:tcPr>
            <w:tcW w:w="90" w:type="dxa"/>
            <w:tcBorders>
              <w:top w:val="nil"/>
              <w:left w:val="nil"/>
              <w:bottom w:val="nil"/>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p>
        </w:tc>
        <w:tc>
          <w:tcPr>
            <w:tcW w:w="1414"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2009.</w:t>
            </w:r>
          </w:p>
        </w:tc>
        <w:tc>
          <w:tcPr>
            <w:tcW w:w="70" w:type="dxa"/>
            <w:tcBorders>
              <w:top w:val="nil"/>
              <w:left w:val="nil"/>
              <w:bottom w:val="nil"/>
              <w:right w:val="nil"/>
            </w:tcBorders>
            <w:shd w:val="clear" w:color="auto" w:fill="auto"/>
            <w:hideMark/>
          </w:tcPr>
          <w:p w:rsidR="008569DF" w:rsidRPr="00C43D1F" w:rsidRDefault="008569DF" w:rsidP="00C43D1F">
            <w:pPr>
              <w:jc w:val="center"/>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8569DF" w:rsidRPr="00C43D1F" w:rsidRDefault="008569DF" w:rsidP="00C43D1F">
            <w:pPr>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1. Number of months of operations</w:t>
            </w:r>
          </w:p>
        </w:tc>
        <w:tc>
          <w:tcPr>
            <w:tcW w:w="1436"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lang w:val="en-GB"/>
              </w:rPr>
              <w:t>12</w:t>
            </w:r>
          </w:p>
        </w:tc>
        <w:tc>
          <w:tcPr>
            <w:tcW w:w="90"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lang w:val="en-GB"/>
              </w:rPr>
              <w:t>12</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2. Code identifying the company’s size (1to3).</w:t>
            </w:r>
          </w:p>
        </w:tc>
        <w:tc>
          <w:tcPr>
            <w:tcW w:w="1436"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lang w:val="en-GB"/>
              </w:rPr>
              <w:t>3</w:t>
            </w:r>
          </w:p>
        </w:tc>
        <w:tc>
          <w:tcPr>
            <w:tcW w:w="90"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lang w:val="en-GB"/>
              </w:rPr>
              <w:t>3</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3. Code identifying the company’s ownership structure (1to5).</w:t>
            </w:r>
          </w:p>
        </w:tc>
        <w:tc>
          <w:tcPr>
            <w:tcW w:w="1436"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rPr>
              <w:t>4</w:t>
            </w:r>
          </w:p>
        </w:tc>
        <w:tc>
          <w:tcPr>
            <w:tcW w:w="90"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rPr>
              <w:t>4</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4. Number of foreign persons, who may be natural persons or legal entities, holding a share in capital.</w:t>
            </w:r>
          </w:p>
        </w:tc>
        <w:tc>
          <w:tcPr>
            <w:tcW w:w="1436"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rPr>
              <w:t>235</w:t>
            </w:r>
          </w:p>
        </w:tc>
        <w:tc>
          <w:tcPr>
            <w:tcW w:w="90"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rPr>
              <w:t>1</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5. Average number of employees based on employee position as at each months end.</w:t>
            </w:r>
          </w:p>
        </w:tc>
        <w:tc>
          <w:tcPr>
            <w:tcW w:w="1436"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rPr>
              <w:t>10</w:t>
            </w:r>
            <w:r w:rsidR="00C51E0E">
              <w:rPr>
                <w:rFonts w:ascii="Arial" w:hAnsi="Arial" w:cs="Arial"/>
                <w:color w:val="000000"/>
                <w:sz w:val="18"/>
                <w:szCs w:val="18"/>
              </w:rPr>
              <w:t>,</w:t>
            </w:r>
            <w:r w:rsidRPr="00C43D1F">
              <w:rPr>
                <w:rFonts w:ascii="Arial" w:hAnsi="Arial" w:cs="Arial"/>
                <w:color w:val="000000"/>
                <w:sz w:val="18"/>
                <w:szCs w:val="18"/>
              </w:rPr>
              <w:t>583</w:t>
            </w:r>
          </w:p>
        </w:tc>
        <w:tc>
          <w:tcPr>
            <w:tcW w:w="90"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43D1F">
            <w:pPr>
              <w:ind w:right="74"/>
              <w:jc w:val="right"/>
              <w:rPr>
                <w:rFonts w:ascii="Arial" w:hAnsi="Arial" w:cs="Arial"/>
                <w:color w:val="000000"/>
                <w:sz w:val="18"/>
                <w:szCs w:val="18"/>
              </w:rPr>
            </w:pPr>
            <w:r w:rsidRPr="00C43D1F">
              <w:rPr>
                <w:rFonts w:ascii="Arial" w:hAnsi="Arial" w:cs="Arial"/>
                <w:color w:val="000000"/>
                <w:sz w:val="18"/>
                <w:szCs w:val="18"/>
              </w:rPr>
              <w:t>11</w:t>
            </w:r>
            <w:r w:rsidR="00C51E0E">
              <w:rPr>
                <w:rFonts w:ascii="Arial" w:hAnsi="Arial" w:cs="Arial"/>
                <w:color w:val="000000"/>
                <w:sz w:val="18"/>
                <w:szCs w:val="18"/>
              </w:rPr>
              <w:t>,</w:t>
            </w:r>
            <w:r w:rsidRPr="00C43D1F">
              <w:rPr>
                <w:rFonts w:ascii="Arial" w:hAnsi="Arial" w:cs="Arial"/>
                <w:color w:val="000000"/>
                <w:sz w:val="18"/>
                <w:szCs w:val="18"/>
              </w:rPr>
              <w:t>925</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1524C" w:rsidTr="00C1524C">
        <w:trPr>
          <w:trHeight w:val="284"/>
        </w:trPr>
        <w:tc>
          <w:tcPr>
            <w:tcW w:w="5847" w:type="dxa"/>
            <w:tcBorders>
              <w:top w:val="nil"/>
              <w:left w:val="nil"/>
              <w:bottom w:val="nil"/>
              <w:right w:val="nil"/>
            </w:tcBorders>
            <w:shd w:val="clear" w:color="auto" w:fill="auto"/>
            <w:noWrap/>
            <w:vAlign w:val="bottom"/>
            <w:hideMark/>
          </w:tcPr>
          <w:p w:rsidR="00C43D1F" w:rsidRPr="00C1524C" w:rsidRDefault="00C43D1F" w:rsidP="00C43D1F">
            <w:pPr>
              <w:ind w:left="142" w:hanging="142"/>
              <w:jc w:val="both"/>
              <w:rPr>
                <w:rFonts w:ascii="Arial" w:hAnsi="Arial" w:cs="Arial"/>
                <w:color w:val="000000"/>
                <w:sz w:val="6"/>
                <w:szCs w:val="6"/>
              </w:rPr>
            </w:pPr>
          </w:p>
        </w:tc>
        <w:tc>
          <w:tcPr>
            <w:tcW w:w="1436" w:type="dxa"/>
            <w:tcBorders>
              <w:top w:val="nil"/>
              <w:left w:val="nil"/>
              <w:right w:val="nil"/>
            </w:tcBorders>
            <w:shd w:val="clear" w:color="auto" w:fill="auto"/>
            <w:noWrap/>
            <w:vAlign w:val="bottom"/>
            <w:hideMark/>
          </w:tcPr>
          <w:p w:rsidR="00C43D1F" w:rsidRPr="00C1524C" w:rsidRDefault="00C43D1F" w:rsidP="00C43D1F">
            <w:pPr>
              <w:jc w:val="right"/>
              <w:rPr>
                <w:rFonts w:ascii="Arial" w:hAnsi="Arial" w:cs="Arial"/>
                <w:color w:val="000000"/>
                <w:sz w:val="6"/>
                <w:szCs w:val="6"/>
              </w:rPr>
            </w:pPr>
          </w:p>
        </w:tc>
        <w:tc>
          <w:tcPr>
            <w:tcW w:w="90" w:type="dxa"/>
            <w:tcBorders>
              <w:top w:val="nil"/>
              <w:left w:val="nil"/>
              <w:bottom w:val="nil"/>
              <w:right w:val="nil"/>
            </w:tcBorders>
            <w:shd w:val="clear" w:color="auto" w:fill="auto"/>
            <w:noWrap/>
            <w:vAlign w:val="bottom"/>
            <w:hideMark/>
          </w:tcPr>
          <w:p w:rsidR="00C43D1F" w:rsidRPr="00C1524C" w:rsidRDefault="00C43D1F" w:rsidP="00C43D1F">
            <w:pPr>
              <w:jc w:val="right"/>
              <w:rPr>
                <w:rFonts w:ascii="Arial" w:hAnsi="Arial" w:cs="Arial"/>
                <w:color w:val="000000"/>
                <w:sz w:val="6"/>
                <w:szCs w:val="6"/>
              </w:rPr>
            </w:pPr>
          </w:p>
        </w:tc>
        <w:tc>
          <w:tcPr>
            <w:tcW w:w="1414" w:type="dxa"/>
            <w:tcBorders>
              <w:top w:val="nil"/>
              <w:left w:val="nil"/>
              <w:right w:val="nil"/>
            </w:tcBorders>
            <w:shd w:val="clear" w:color="auto" w:fill="auto"/>
            <w:noWrap/>
            <w:vAlign w:val="bottom"/>
            <w:hideMark/>
          </w:tcPr>
          <w:p w:rsidR="00C43D1F" w:rsidRPr="00C1524C" w:rsidRDefault="00C43D1F" w:rsidP="00C43D1F">
            <w:pPr>
              <w:jc w:val="right"/>
              <w:rPr>
                <w:rFonts w:ascii="Arial" w:hAnsi="Arial" w:cs="Arial"/>
                <w:color w:val="000000"/>
                <w:sz w:val="6"/>
                <w:szCs w:val="6"/>
              </w:rPr>
            </w:pPr>
          </w:p>
        </w:tc>
        <w:tc>
          <w:tcPr>
            <w:tcW w:w="70" w:type="dxa"/>
            <w:tcBorders>
              <w:top w:val="nil"/>
              <w:left w:val="nil"/>
              <w:bottom w:val="nil"/>
              <w:right w:val="nil"/>
            </w:tcBorders>
            <w:shd w:val="clear" w:color="auto" w:fill="auto"/>
            <w:noWrap/>
            <w:vAlign w:val="bottom"/>
            <w:hideMark/>
          </w:tcPr>
          <w:p w:rsidR="00C43D1F" w:rsidRPr="00C1524C" w:rsidRDefault="00C43D1F" w:rsidP="00C43D1F">
            <w:pPr>
              <w:jc w:val="right"/>
              <w:rPr>
                <w:rFonts w:ascii="Arial" w:hAnsi="Arial" w:cs="Arial"/>
                <w:color w:val="000000"/>
                <w:sz w:val="6"/>
                <w:szCs w:val="6"/>
              </w:rPr>
            </w:pPr>
          </w:p>
        </w:tc>
        <w:tc>
          <w:tcPr>
            <w:tcW w:w="1218" w:type="dxa"/>
            <w:tcBorders>
              <w:top w:val="nil"/>
              <w:left w:val="nil"/>
              <w:right w:val="nil"/>
            </w:tcBorders>
            <w:shd w:val="clear" w:color="auto" w:fill="auto"/>
            <w:noWrap/>
            <w:vAlign w:val="bottom"/>
            <w:hideMark/>
          </w:tcPr>
          <w:p w:rsidR="00C43D1F" w:rsidRPr="00C1524C" w:rsidRDefault="00C43D1F" w:rsidP="00C43D1F">
            <w:pPr>
              <w:jc w:val="right"/>
              <w:rPr>
                <w:rFonts w:ascii="Arial" w:hAnsi="Arial" w:cs="Arial"/>
                <w:color w:val="000000"/>
                <w:sz w:val="6"/>
                <w:szCs w:val="6"/>
              </w:rPr>
            </w:pPr>
          </w:p>
        </w:tc>
      </w:tr>
      <w:tr w:rsidR="00C43D1F" w:rsidRPr="00C43D1F" w:rsidTr="00C1524C">
        <w:trPr>
          <w:trHeight w:val="20"/>
        </w:trPr>
        <w:tc>
          <w:tcPr>
            <w:tcW w:w="5847" w:type="dxa"/>
            <w:tcBorders>
              <w:top w:val="nil"/>
              <w:left w:val="nil"/>
              <w:bottom w:val="nil"/>
              <w:right w:val="nil"/>
            </w:tcBorders>
            <w:shd w:val="clear" w:color="auto" w:fill="auto"/>
            <w:noWrap/>
            <w:vAlign w:val="bottom"/>
            <w:hideMark/>
          </w:tcPr>
          <w:p w:rsidR="00C43D1F" w:rsidRPr="00C43D1F" w:rsidRDefault="00C43D1F" w:rsidP="00C43D1F">
            <w:pPr>
              <w:ind w:left="142" w:hanging="142"/>
              <w:jc w:val="both"/>
              <w:rPr>
                <w:rFonts w:ascii="Arial" w:hAnsi="Arial" w:cs="Arial"/>
                <w:b/>
                <w:bCs/>
                <w:color w:val="000000"/>
                <w:sz w:val="18"/>
                <w:szCs w:val="18"/>
              </w:rPr>
            </w:pPr>
            <w:r w:rsidRPr="00C43D1F">
              <w:rPr>
                <w:rFonts w:ascii="Arial" w:hAnsi="Arial" w:cs="Arial"/>
                <w:b/>
                <w:bCs/>
                <w:noProof/>
                <w:color w:val="000000"/>
                <w:sz w:val="18"/>
                <w:szCs w:val="18"/>
                <w:lang w:val="en-GB"/>
              </w:rPr>
              <w:t>MOVEMENTS WITHIN INTANGIBLE ASSETS, PROPERTY, PLANT AND EQUIPMENT, AND BIOLOGICAL ASSETS/ GROSS</w:t>
            </w:r>
          </w:p>
        </w:tc>
        <w:tc>
          <w:tcPr>
            <w:tcW w:w="1436" w:type="dxa"/>
            <w:tcBorders>
              <w:top w:val="nil"/>
              <w:left w:val="nil"/>
              <w:bottom w:val="single" w:sz="4" w:space="0" w:color="auto"/>
              <w:right w:val="nil"/>
            </w:tcBorders>
            <w:shd w:val="clear" w:color="auto" w:fill="auto"/>
            <w:vAlign w:val="bottom"/>
            <w:hideMark/>
          </w:tcPr>
          <w:p w:rsidR="00C43D1F" w:rsidRPr="00C1524C" w:rsidRDefault="00C43D1F" w:rsidP="00C1524C">
            <w:pPr>
              <w:jc w:val="center"/>
              <w:rPr>
                <w:rFonts w:ascii="Arial" w:hAnsi="Arial" w:cs="Arial"/>
                <w:b/>
                <w:color w:val="000000"/>
                <w:sz w:val="18"/>
                <w:szCs w:val="18"/>
              </w:rPr>
            </w:pPr>
            <w:r w:rsidRPr="00C1524C">
              <w:rPr>
                <w:rFonts w:ascii="Arial" w:hAnsi="Arial" w:cs="Arial"/>
                <w:b/>
                <w:noProof/>
                <w:color w:val="000000"/>
                <w:sz w:val="18"/>
                <w:szCs w:val="18"/>
                <w:lang w:val="en-GB"/>
              </w:rPr>
              <w:t>Gross</w:t>
            </w:r>
          </w:p>
        </w:tc>
        <w:tc>
          <w:tcPr>
            <w:tcW w:w="90" w:type="dxa"/>
            <w:tcBorders>
              <w:top w:val="nil"/>
              <w:left w:val="nil"/>
              <w:bottom w:val="nil"/>
              <w:right w:val="nil"/>
            </w:tcBorders>
            <w:shd w:val="clear" w:color="auto" w:fill="auto"/>
            <w:vAlign w:val="bottom"/>
            <w:hideMark/>
          </w:tcPr>
          <w:p w:rsidR="00C43D1F" w:rsidRPr="00C1524C" w:rsidRDefault="00C43D1F" w:rsidP="00C1524C">
            <w:pPr>
              <w:jc w:val="center"/>
              <w:rPr>
                <w:rFonts w:ascii="Arial" w:hAnsi="Arial" w:cs="Arial"/>
                <w:b/>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1524C" w:rsidRDefault="00C43D1F" w:rsidP="00C1524C">
            <w:pPr>
              <w:jc w:val="center"/>
              <w:rPr>
                <w:rFonts w:ascii="Arial" w:hAnsi="Arial" w:cs="Arial"/>
                <w:b/>
                <w:color w:val="000000"/>
                <w:sz w:val="18"/>
                <w:szCs w:val="18"/>
              </w:rPr>
            </w:pPr>
            <w:r w:rsidRPr="00C1524C">
              <w:rPr>
                <w:rFonts w:ascii="Arial" w:hAnsi="Arial" w:cs="Arial"/>
                <w:b/>
                <w:noProof/>
                <w:color w:val="000000"/>
                <w:sz w:val="18"/>
                <w:szCs w:val="18"/>
                <w:lang w:val="en-GB"/>
              </w:rPr>
              <w:t>Accumulated Depreciation</w:t>
            </w:r>
          </w:p>
        </w:tc>
        <w:tc>
          <w:tcPr>
            <w:tcW w:w="70" w:type="dxa"/>
            <w:tcBorders>
              <w:top w:val="nil"/>
              <w:left w:val="nil"/>
              <w:bottom w:val="nil"/>
              <w:right w:val="nil"/>
            </w:tcBorders>
            <w:shd w:val="clear" w:color="auto" w:fill="auto"/>
            <w:vAlign w:val="bottom"/>
            <w:hideMark/>
          </w:tcPr>
          <w:p w:rsidR="00C43D1F" w:rsidRPr="00C1524C" w:rsidRDefault="00C43D1F" w:rsidP="00C1524C">
            <w:pPr>
              <w:jc w:val="center"/>
              <w:rPr>
                <w:rFonts w:ascii="Arial" w:hAnsi="Arial" w:cs="Arial"/>
                <w:b/>
                <w:color w:val="000000"/>
                <w:sz w:val="18"/>
                <w:szCs w:val="18"/>
              </w:rPr>
            </w:pPr>
          </w:p>
        </w:tc>
        <w:tc>
          <w:tcPr>
            <w:tcW w:w="1218" w:type="dxa"/>
            <w:tcBorders>
              <w:top w:val="nil"/>
              <w:left w:val="nil"/>
              <w:bottom w:val="single" w:sz="4" w:space="0" w:color="auto"/>
              <w:right w:val="nil"/>
            </w:tcBorders>
            <w:shd w:val="clear" w:color="auto" w:fill="auto"/>
            <w:vAlign w:val="bottom"/>
            <w:hideMark/>
          </w:tcPr>
          <w:p w:rsidR="00C43D1F" w:rsidRPr="00C1524C" w:rsidRDefault="00C43D1F" w:rsidP="00C1524C">
            <w:pPr>
              <w:jc w:val="center"/>
              <w:rPr>
                <w:rFonts w:ascii="Arial" w:hAnsi="Arial" w:cs="Arial"/>
                <w:b/>
                <w:color w:val="000000"/>
                <w:sz w:val="18"/>
                <w:szCs w:val="18"/>
              </w:rPr>
            </w:pPr>
            <w:r w:rsidRPr="00C1524C">
              <w:rPr>
                <w:rFonts w:ascii="Arial" w:hAnsi="Arial" w:cs="Arial"/>
                <w:b/>
                <w:noProof/>
                <w:color w:val="000000"/>
                <w:sz w:val="18"/>
                <w:szCs w:val="18"/>
                <w:lang w:val="en-GB"/>
              </w:rPr>
              <w:t>Net</w:t>
            </w: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
                <w:bCs/>
                <w:color w:val="000000"/>
                <w:sz w:val="18"/>
                <w:szCs w:val="18"/>
              </w:rPr>
            </w:pPr>
            <w:r w:rsidRPr="00C43D1F">
              <w:rPr>
                <w:rFonts w:ascii="Arial" w:hAnsi="Arial" w:cs="Arial"/>
                <w:b/>
                <w:bCs/>
                <w:noProof/>
                <w:color w:val="000000"/>
                <w:sz w:val="18"/>
                <w:szCs w:val="18"/>
                <w:lang w:val="en-GB"/>
              </w:rPr>
              <w:t>1. Intangible assets</w:t>
            </w:r>
          </w:p>
        </w:tc>
        <w:tc>
          <w:tcPr>
            <w:tcW w:w="1436" w:type="dxa"/>
            <w:tcBorders>
              <w:top w:val="single" w:sz="4" w:space="0" w:color="auto"/>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single" w:sz="4" w:space="0" w:color="auto"/>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1.1 Balance as at beginning of the year</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7</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172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908</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380</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164</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4</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792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744</w:t>
            </w: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 xml:space="preserve">1.2. Additions (purchases) during the year </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362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134</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362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134</w:t>
            </w: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1.3. Disposals during the year</w:t>
            </w:r>
          </w:p>
        </w:tc>
        <w:tc>
          <w:tcPr>
            <w:tcW w:w="1436"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91</w:t>
            </w:r>
            <w:r w:rsidR="00C51E0E">
              <w:rPr>
                <w:rFonts w:ascii="Arial" w:hAnsi="Arial" w:cs="Arial"/>
                <w:color w:val="000000"/>
                <w:sz w:val="18"/>
                <w:szCs w:val="18"/>
              </w:rPr>
              <w:t>,</w:t>
            </w:r>
            <w:r w:rsidRPr="00C43D1F">
              <w:rPr>
                <w:rFonts w:ascii="Arial" w:hAnsi="Arial" w:cs="Arial"/>
                <w:color w:val="000000"/>
                <w:sz w:val="18"/>
                <w:szCs w:val="18"/>
              </w:rPr>
              <w:t>336</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319</w:t>
            </w:r>
            <w:r w:rsidR="00C51E0E">
              <w:rPr>
                <w:rFonts w:ascii="Arial" w:hAnsi="Arial" w:cs="Arial"/>
                <w:color w:val="000000"/>
                <w:sz w:val="18"/>
                <w:szCs w:val="18"/>
              </w:rPr>
              <w:t>,</w:t>
            </w:r>
            <w:r w:rsidRPr="00C43D1F">
              <w:rPr>
                <w:rFonts w:ascii="Arial" w:hAnsi="Arial" w:cs="Arial"/>
                <w:color w:val="000000"/>
                <w:sz w:val="18"/>
                <w:szCs w:val="18"/>
              </w:rPr>
              <w:t>117</w:t>
            </w: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1.4. Revaluation</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 xml:space="preserve">1.5. Balance as at year end </w:t>
            </w:r>
          </w:p>
        </w:tc>
        <w:tc>
          <w:tcPr>
            <w:tcW w:w="1436"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7</w:t>
            </w:r>
            <w:r w:rsidR="00C51E0E">
              <w:rPr>
                <w:rFonts w:ascii="Arial" w:hAnsi="Arial" w:cs="Arial"/>
                <w:color w:val="000000"/>
                <w:sz w:val="18"/>
                <w:szCs w:val="18"/>
              </w:rPr>
              <w:t>,</w:t>
            </w:r>
            <w:r w:rsidRPr="00C43D1F">
              <w:rPr>
                <w:rFonts w:ascii="Arial" w:hAnsi="Arial" w:cs="Arial"/>
                <w:color w:val="000000"/>
                <w:sz w:val="18"/>
                <w:szCs w:val="18"/>
              </w:rPr>
              <w:t>443</w:t>
            </w:r>
            <w:r w:rsidR="00C51E0E">
              <w:rPr>
                <w:rFonts w:ascii="Arial" w:hAnsi="Arial" w:cs="Arial"/>
                <w:color w:val="000000"/>
                <w:sz w:val="18"/>
                <w:szCs w:val="18"/>
              </w:rPr>
              <w:t>,</w:t>
            </w:r>
            <w:r w:rsidRPr="00C43D1F">
              <w:rPr>
                <w:rFonts w:ascii="Arial" w:hAnsi="Arial" w:cs="Arial"/>
                <w:color w:val="000000"/>
                <w:sz w:val="18"/>
                <w:szCs w:val="18"/>
              </w:rPr>
              <w:t>706</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607</w:t>
            </w:r>
            <w:r w:rsidR="00C51E0E">
              <w:rPr>
                <w:rFonts w:ascii="Arial" w:hAnsi="Arial" w:cs="Arial"/>
                <w:color w:val="000000"/>
                <w:sz w:val="18"/>
                <w:szCs w:val="18"/>
              </w:rPr>
              <w:t>,</w:t>
            </w:r>
            <w:r w:rsidRPr="00C43D1F">
              <w:rPr>
                <w:rFonts w:ascii="Arial" w:hAnsi="Arial" w:cs="Arial"/>
                <w:color w:val="000000"/>
                <w:sz w:val="18"/>
                <w:szCs w:val="18"/>
              </w:rPr>
              <w:t>945</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4</w:t>
            </w:r>
            <w:r w:rsidR="00C51E0E">
              <w:rPr>
                <w:rFonts w:ascii="Arial" w:hAnsi="Arial" w:cs="Arial"/>
                <w:color w:val="000000"/>
                <w:sz w:val="18"/>
                <w:szCs w:val="18"/>
              </w:rPr>
              <w:t>,</w:t>
            </w:r>
            <w:r w:rsidRPr="00C43D1F">
              <w:rPr>
                <w:rFonts w:ascii="Arial" w:hAnsi="Arial" w:cs="Arial"/>
                <w:color w:val="000000"/>
                <w:sz w:val="18"/>
                <w:szCs w:val="18"/>
              </w:rPr>
              <w:t>835</w:t>
            </w:r>
            <w:r w:rsidR="00C51E0E">
              <w:rPr>
                <w:rFonts w:ascii="Arial" w:hAnsi="Arial" w:cs="Arial"/>
                <w:color w:val="000000"/>
                <w:sz w:val="18"/>
                <w:szCs w:val="18"/>
              </w:rPr>
              <w:t>,</w:t>
            </w:r>
            <w:r w:rsidRPr="00C43D1F">
              <w:rPr>
                <w:rFonts w:ascii="Arial" w:hAnsi="Arial" w:cs="Arial"/>
                <w:color w:val="000000"/>
                <w:sz w:val="18"/>
                <w:szCs w:val="18"/>
              </w:rPr>
              <w:t>761</w:t>
            </w: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
                <w:bCs/>
                <w:color w:val="000000"/>
                <w:sz w:val="18"/>
                <w:szCs w:val="18"/>
              </w:rPr>
            </w:pPr>
            <w:r w:rsidRPr="00C43D1F">
              <w:rPr>
                <w:rFonts w:ascii="Arial" w:hAnsi="Arial" w:cs="Arial"/>
                <w:b/>
                <w:bCs/>
                <w:noProof/>
                <w:color w:val="000000"/>
                <w:sz w:val="18"/>
                <w:szCs w:val="18"/>
                <w:lang w:val="en-GB"/>
              </w:rPr>
              <w:t>2. Property, Plant and Equipment, and Biological Assets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w:t>
            </w: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2.1. Balance as at beginning of the year</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135</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305</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850</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50</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673</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367</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84</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632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483</w:t>
            </w: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2.2. Additions (purchases) during the year</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24</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610</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794</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lang w:val="en-GB"/>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24</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610</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794</w:t>
            </w: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2.3. Disposals during the year</w:t>
            </w:r>
          </w:p>
        </w:tc>
        <w:tc>
          <w:tcPr>
            <w:tcW w:w="1436"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208</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407</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lang w:val="en-GB"/>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9</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835</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716</w:t>
            </w: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2.4. Revaluation</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w:t>
            </w: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 xml:space="preserve">2.5. Balance as at year end </w:t>
            </w:r>
          </w:p>
        </w:tc>
        <w:tc>
          <w:tcPr>
            <w:tcW w:w="1436"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157</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708</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237</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58</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300</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676</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99</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407</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561</w:t>
            </w:r>
          </w:p>
        </w:tc>
      </w:tr>
      <w:tr w:rsidR="00C43D1F" w:rsidRPr="00C43D1F" w:rsidTr="00C1524C">
        <w:trPr>
          <w:trHeight w:val="113"/>
        </w:trPr>
        <w:tc>
          <w:tcPr>
            <w:tcW w:w="5847" w:type="dxa"/>
            <w:tcBorders>
              <w:top w:val="nil"/>
              <w:left w:val="nil"/>
              <w:bottom w:val="nil"/>
              <w:right w:val="nil"/>
            </w:tcBorders>
            <w:shd w:val="clear" w:color="auto" w:fill="auto"/>
            <w:noWrap/>
            <w:vAlign w:val="bottom"/>
            <w:hideMark/>
          </w:tcPr>
          <w:p w:rsidR="00C43D1F" w:rsidRPr="00C43D1F" w:rsidRDefault="00C43D1F" w:rsidP="00C43D1F">
            <w:pPr>
              <w:ind w:left="142" w:hanging="142"/>
              <w:jc w:val="both"/>
              <w:rPr>
                <w:rFonts w:ascii="Arial" w:hAnsi="Arial" w:cs="Arial"/>
                <w:color w:val="000000"/>
                <w:sz w:val="18"/>
                <w:szCs w:val="18"/>
              </w:rPr>
            </w:pPr>
          </w:p>
        </w:tc>
        <w:tc>
          <w:tcPr>
            <w:tcW w:w="1436"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8569DF" w:rsidRPr="00C43D1F" w:rsidTr="00C43D1F">
        <w:trPr>
          <w:trHeight w:val="20"/>
        </w:trPr>
        <w:tc>
          <w:tcPr>
            <w:tcW w:w="5847" w:type="dxa"/>
            <w:tcBorders>
              <w:top w:val="nil"/>
              <w:left w:val="nil"/>
              <w:bottom w:val="nil"/>
              <w:right w:val="nil"/>
            </w:tcBorders>
            <w:shd w:val="clear" w:color="auto" w:fill="auto"/>
            <w:noWrap/>
            <w:vAlign w:val="bottom"/>
            <w:hideMark/>
          </w:tcPr>
          <w:p w:rsidR="008569DF" w:rsidRPr="00C43D1F" w:rsidRDefault="008569DF" w:rsidP="00C43D1F">
            <w:pPr>
              <w:ind w:left="142" w:hanging="142"/>
              <w:jc w:val="both"/>
              <w:rPr>
                <w:rFonts w:ascii="Arial" w:hAnsi="Arial" w:cs="Arial"/>
                <w:b/>
                <w:bCs/>
                <w:color w:val="000000"/>
                <w:sz w:val="18"/>
                <w:szCs w:val="18"/>
              </w:rPr>
            </w:pPr>
            <w:r w:rsidRPr="00C43D1F">
              <w:rPr>
                <w:rFonts w:ascii="Arial" w:hAnsi="Arial" w:cs="Arial"/>
                <w:b/>
                <w:bCs/>
                <w:noProof/>
                <w:color w:val="000000"/>
                <w:sz w:val="18"/>
                <w:szCs w:val="18"/>
                <w:lang w:val="en-GB"/>
              </w:rPr>
              <w:t>INVENTORIES</w:t>
            </w:r>
          </w:p>
        </w:tc>
        <w:tc>
          <w:tcPr>
            <w:tcW w:w="1436"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2010.</w:t>
            </w:r>
          </w:p>
        </w:tc>
        <w:tc>
          <w:tcPr>
            <w:tcW w:w="90" w:type="dxa"/>
            <w:tcBorders>
              <w:top w:val="nil"/>
              <w:left w:val="nil"/>
              <w:bottom w:val="nil"/>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p>
        </w:tc>
        <w:tc>
          <w:tcPr>
            <w:tcW w:w="1414"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2009.</w:t>
            </w:r>
          </w:p>
        </w:tc>
        <w:tc>
          <w:tcPr>
            <w:tcW w:w="70" w:type="dxa"/>
            <w:tcBorders>
              <w:top w:val="nil"/>
              <w:left w:val="nil"/>
              <w:bottom w:val="nil"/>
              <w:right w:val="nil"/>
            </w:tcBorders>
            <w:shd w:val="clear" w:color="auto" w:fill="auto"/>
            <w:vAlign w:val="bottom"/>
            <w:hideMark/>
          </w:tcPr>
          <w:p w:rsidR="008569DF" w:rsidRPr="00C43D1F" w:rsidRDefault="008569D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8569DF" w:rsidRPr="00C43D1F" w:rsidRDefault="008569D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1. Stock of material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17</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828</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344</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13</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055</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225</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2. Work in progress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6</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586</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856</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noProof/>
                <w:color w:val="000000"/>
                <w:sz w:val="18"/>
                <w:szCs w:val="18"/>
                <w:lang w:val="en-GB"/>
              </w:rPr>
              <w:t>2</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375</w:t>
            </w:r>
            <w:r w:rsidR="00C51E0E">
              <w:rPr>
                <w:rFonts w:ascii="Arial" w:hAnsi="Arial" w:cs="Arial"/>
                <w:noProof/>
                <w:color w:val="000000"/>
                <w:sz w:val="18"/>
                <w:szCs w:val="18"/>
                <w:lang w:val="en-GB"/>
              </w:rPr>
              <w:t>,</w:t>
            </w:r>
            <w:r w:rsidRPr="00C43D1F">
              <w:rPr>
                <w:rFonts w:ascii="Arial" w:hAnsi="Arial" w:cs="Arial"/>
                <w:noProof/>
                <w:color w:val="000000"/>
                <w:sz w:val="18"/>
                <w:szCs w:val="18"/>
                <w:lang w:val="en-GB"/>
              </w:rPr>
              <w:t>837</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3. Finished goods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6</w:t>
            </w:r>
            <w:r w:rsidR="00C51E0E">
              <w:rPr>
                <w:rFonts w:ascii="Arial" w:hAnsi="Arial" w:cs="Arial"/>
                <w:color w:val="000000"/>
                <w:sz w:val="18"/>
                <w:szCs w:val="18"/>
              </w:rPr>
              <w:t>,</w:t>
            </w:r>
            <w:r w:rsidRPr="00C43D1F">
              <w:rPr>
                <w:rFonts w:ascii="Arial" w:hAnsi="Arial" w:cs="Arial"/>
                <w:color w:val="000000"/>
                <w:sz w:val="18"/>
                <w:szCs w:val="18"/>
              </w:rPr>
              <w:t>995</w:t>
            </w:r>
            <w:r w:rsidR="00C51E0E">
              <w:rPr>
                <w:rFonts w:ascii="Arial" w:hAnsi="Arial" w:cs="Arial"/>
                <w:color w:val="000000"/>
                <w:sz w:val="18"/>
                <w:szCs w:val="18"/>
              </w:rPr>
              <w:t>,</w:t>
            </w:r>
            <w:r w:rsidRPr="00C43D1F">
              <w:rPr>
                <w:rFonts w:ascii="Arial" w:hAnsi="Arial" w:cs="Arial"/>
                <w:color w:val="000000"/>
                <w:sz w:val="18"/>
                <w:szCs w:val="18"/>
              </w:rPr>
              <w:t>641</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5</w:t>
            </w:r>
            <w:r w:rsidR="00C51E0E">
              <w:rPr>
                <w:rFonts w:ascii="Arial" w:hAnsi="Arial" w:cs="Arial"/>
                <w:color w:val="000000"/>
                <w:sz w:val="18"/>
                <w:szCs w:val="18"/>
              </w:rPr>
              <w:t>,</w:t>
            </w:r>
            <w:r w:rsidRPr="00C43D1F">
              <w:rPr>
                <w:rFonts w:ascii="Arial" w:hAnsi="Arial" w:cs="Arial"/>
                <w:color w:val="000000"/>
                <w:sz w:val="18"/>
                <w:szCs w:val="18"/>
              </w:rPr>
              <w:t>900</w:t>
            </w:r>
            <w:r w:rsidR="00C51E0E">
              <w:rPr>
                <w:rFonts w:ascii="Arial" w:hAnsi="Arial" w:cs="Arial"/>
                <w:color w:val="000000"/>
                <w:sz w:val="18"/>
                <w:szCs w:val="18"/>
              </w:rPr>
              <w:t>,</w:t>
            </w:r>
            <w:r w:rsidRPr="00C43D1F">
              <w:rPr>
                <w:rFonts w:ascii="Arial" w:hAnsi="Arial" w:cs="Arial"/>
                <w:color w:val="000000"/>
                <w:sz w:val="18"/>
                <w:szCs w:val="18"/>
              </w:rPr>
              <w:t>842</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4. Merchandise</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855</w:t>
            </w:r>
            <w:r w:rsidR="00C51E0E">
              <w:rPr>
                <w:rFonts w:ascii="Arial" w:hAnsi="Arial" w:cs="Arial"/>
                <w:color w:val="000000"/>
                <w:sz w:val="18"/>
                <w:szCs w:val="18"/>
              </w:rPr>
              <w:t>,</w:t>
            </w:r>
            <w:r w:rsidRPr="00C43D1F">
              <w:rPr>
                <w:rFonts w:ascii="Arial" w:hAnsi="Arial" w:cs="Arial"/>
                <w:color w:val="000000"/>
                <w:sz w:val="18"/>
                <w:szCs w:val="18"/>
              </w:rPr>
              <w:t>957</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615</w:t>
            </w:r>
            <w:r w:rsidR="00C51E0E">
              <w:rPr>
                <w:rFonts w:ascii="Arial" w:hAnsi="Arial" w:cs="Arial"/>
                <w:color w:val="000000"/>
                <w:sz w:val="18"/>
                <w:szCs w:val="18"/>
              </w:rPr>
              <w:t>,</w:t>
            </w:r>
            <w:r w:rsidRPr="00C43D1F">
              <w:rPr>
                <w:rFonts w:ascii="Arial" w:hAnsi="Arial" w:cs="Arial"/>
                <w:color w:val="000000"/>
                <w:sz w:val="18"/>
                <w:szCs w:val="18"/>
              </w:rPr>
              <w:t>345</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fr-FR"/>
              </w:rPr>
              <w:t>5. Non-current assets available–for-sale</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135</w:t>
            </w:r>
            <w:r w:rsidR="00C51E0E">
              <w:rPr>
                <w:rFonts w:ascii="Arial" w:hAnsi="Arial" w:cs="Arial"/>
                <w:color w:val="000000"/>
                <w:sz w:val="18"/>
                <w:szCs w:val="18"/>
              </w:rPr>
              <w:t>,</w:t>
            </w:r>
            <w:r w:rsidRPr="00C43D1F">
              <w:rPr>
                <w:rFonts w:ascii="Arial" w:hAnsi="Arial" w:cs="Arial"/>
                <w:color w:val="000000"/>
                <w:sz w:val="18"/>
                <w:szCs w:val="18"/>
              </w:rPr>
              <w:t>649</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color w:val="000000"/>
                <w:sz w:val="18"/>
                <w:szCs w:val="18"/>
              </w:rPr>
            </w:pPr>
            <w:r w:rsidRPr="00C43D1F">
              <w:rPr>
                <w:rFonts w:ascii="Arial" w:hAnsi="Arial" w:cs="Arial"/>
                <w:noProof/>
                <w:color w:val="000000"/>
                <w:sz w:val="18"/>
                <w:szCs w:val="18"/>
                <w:lang w:val="en-GB"/>
              </w:rPr>
              <w:t>6. Prepayments</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733</w:t>
            </w:r>
            <w:r w:rsidR="00C51E0E">
              <w:rPr>
                <w:rFonts w:ascii="Arial" w:hAnsi="Arial" w:cs="Arial"/>
                <w:color w:val="000000"/>
                <w:sz w:val="18"/>
                <w:szCs w:val="18"/>
              </w:rPr>
              <w:t>,</w:t>
            </w:r>
            <w:r w:rsidRPr="00C43D1F">
              <w:rPr>
                <w:rFonts w:ascii="Arial" w:hAnsi="Arial" w:cs="Arial"/>
                <w:color w:val="000000"/>
                <w:sz w:val="18"/>
                <w:szCs w:val="18"/>
              </w:rPr>
              <w:t>169</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109</w:t>
            </w:r>
            <w:r w:rsidR="00C51E0E">
              <w:rPr>
                <w:rFonts w:ascii="Arial" w:hAnsi="Arial" w:cs="Arial"/>
                <w:color w:val="000000"/>
                <w:sz w:val="18"/>
                <w:szCs w:val="18"/>
              </w:rPr>
              <w:t>,</w:t>
            </w:r>
            <w:r w:rsidRPr="00C43D1F">
              <w:rPr>
                <w:rFonts w:ascii="Arial" w:hAnsi="Arial" w:cs="Arial"/>
                <w:color w:val="000000"/>
                <w:sz w:val="18"/>
                <w:szCs w:val="18"/>
              </w:rPr>
              <w:t>047</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
                <w:bCs/>
                <w:color w:val="000000"/>
                <w:sz w:val="18"/>
                <w:szCs w:val="18"/>
              </w:rPr>
            </w:pPr>
            <w:r w:rsidRPr="00C43D1F">
              <w:rPr>
                <w:rFonts w:ascii="Arial" w:hAnsi="Arial" w:cs="Arial"/>
                <w:b/>
                <w:bCs/>
                <w:color w:val="000000"/>
                <w:sz w:val="18"/>
                <w:szCs w:val="18"/>
                <w:lang w:val="en-GB"/>
              </w:rPr>
              <w:t xml:space="preserve">Total </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33</w:t>
            </w:r>
            <w:r w:rsidR="00C51E0E">
              <w:rPr>
                <w:rFonts w:ascii="Arial" w:hAnsi="Arial" w:cs="Arial"/>
                <w:color w:val="000000"/>
                <w:sz w:val="18"/>
                <w:szCs w:val="18"/>
              </w:rPr>
              <w:t>,</w:t>
            </w:r>
            <w:r w:rsidRPr="00C43D1F">
              <w:rPr>
                <w:rFonts w:ascii="Arial" w:hAnsi="Arial" w:cs="Arial"/>
                <w:color w:val="000000"/>
                <w:sz w:val="18"/>
                <w:szCs w:val="18"/>
              </w:rPr>
              <w:t>999</w:t>
            </w:r>
            <w:r w:rsidR="00C51E0E">
              <w:rPr>
                <w:rFonts w:ascii="Arial" w:hAnsi="Arial" w:cs="Arial"/>
                <w:color w:val="000000"/>
                <w:sz w:val="18"/>
                <w:szCs w:val="18"/>
              </w:rPr>
              <w:t>,</w:t>
            </w:r>
            <w:r w:rsidRPr="00C43D1F">
              <w:rPr>
                <w:rFonts w:ascii="Arial" w:hAnsi="Arial" w:cs="Arial"/>
                <w:color w:val="000000"/>
                <w:sz w:val="18"/>
                <w:szCs w:val="18"/>
              </w:rPr>
              <w:t>967</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23</w:t>
            </w:r>
            <w:r w:rsidR="00C51E0E">
              <w:rPr>
                <w:rFonts w:ascii="Arial" w:hAnsi="Arial" w:cs="Arial"/>
                <w:color w:val="000000"/>
                <w:sz w:val="18"/>
                <w:szCs w:val="18"/>
              </w:rPr>
              <w:t>,</w:t>
            </w:r>
            <w:r w:rsidRPr="00C43D1F">
              <w:rPr>
                <w:rFonts w:ascii="Arial" w:hAnsi="Arial" w:cs="Arial"/>
                <w:color w:val="000000"/>
                <w:sz w:val="18"/>
                <w:szCs w:val="18"/>
              </w:rPr>
              <w:t>191</w:t>
            </w:r>
            <w:r w:rsidR="00C51E0E">
              <w:rPr>
                <w:rFonts w:ascii="Arial" w:hAnsi="Arial" w:cs="Arial"/>
                <w:color w:val="000000"/>
                <w:sz w:val="18"/>
                <w:szCs w:val="18"/>
              </w:rPr>
              <w:t>,</w:t>
            </w:r>
            <w:r w:rsidRPr="00C43D1F">
              <w:rPr>
                <w:rFonts w:ascii="Arial" w:hAnsi="Arial" w:cs="Arial"/>
                <w:color w:val="000000"/>
                <w:sz w:val="18"/>
                <w:szCs w:val="18"/>
              </w:rPr>
              <w:t>945</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1524C" w:rsidRPr="00C43D1F" w:rsidTr="00C1524C">
        <w:trPr>
          <w:trHeight w:val="57"/>
        </w:trPr>
        <w:tc>
          <w:tcPr>
            <w:tcW w:w="5847" w:type="dxa"/>
            <w:tcBorders>
              <w:top w:val="nil"/>
              <w:left w:val="nil"/>
              <w:bottom w:val="nil"/>
              <w:right w:val="nil"/>
            </w:tcBorders>
            <w:shd w:val="clear" w:color="auto" w:fill="auto"/>
            <w:hideMark/>
          </w:tcPr>
          <w:p w:rsidR="00C1524C" w:rsidRPr="00C1524C" w:rsidRDefault="00C1524C" w:rsidP="00C43D1F">
            <w:pPr>
              <w:ind w:left="142" w:hanging="142"/>
              <w:jc w:val="both"/>
              <w:rPr>
                <w:rFonts w:ascii="Arial" w:hAnsi="Arial" w:cs="Arial"/>
                <w:b/>
                <w:bCs/>
                <w:color w:val="000000"/>
                <w:sz w:val="18"/>
                <w:szCs w:val="18"/>
                <w:lang w:val="en-GB"/>
              </w:rPr>
            </w:pPr>
          </w:p>
        </w:tc>
        <w:tc>
          <w:tcPr>
            <w:tcW w:w="1436" w:type="dxa"/>
            <w:tcBorders>
              <w:top w:val="nil"/>
              <w:left w:val="nil"/>
              <w:bottom w:val="nil"/>
              <w:right w:val="nil"/>
            </w:tcBorders>
            <w:shd w:val="clear" w:color="auto" w:fill="auto"/>
            <w:vAlign w:val="bottom"/>
            <w:hideMark/>
          </w:tcPr>
          <w:p w:rsidR="00C1524C" w:rsidRPr="00C43D1F" w:rsidRDefault="00C1524C" w:rsidP="00C1524C">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1524C" w:rsidRPr="00C43D1F" w:rsidRDefault="00C1524C"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1524C" w:rsidRPr="00C43D1F" w:rsidRDefault="00C1524C" w:rsidP="00C1524C">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vAlign w:val="bottom"/>
            <w:hideMark/>
          </w:tcPr>
          <w:p w:rsidR="00C1524C" w:rsidRPr="00C43D1F" w:rsidRDefault="00C1524C"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1524C" w:rsidRPr="00C43D1F" w:rsidRDefault="00C1524C"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EQUITY</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Share capital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81</w:t>
            </w:r>
            <w:r w:rsidR="00C51E0E">
              <w:rPr>
                <w:rFonts w:ascii="Arial" w:hAnsi="Arial" w:cs="Arial"/>
                <w:color w:val="000000"/>
                <w:sz w:val="18"/>
                <w:szCs w:val="18"/>
              </w:rPr>
              <w:t>,</w:t>
            </w:r>
            <w:r w:rsidRPr="00C43D1F">
              <w:rPr>
                <w:rFonts w:ascii="Arial" w:hAnsi="Arial" w:cs="Arial"/>
                <w:color w:val="000000"/>
                <w:sz w:val="18"/>
                <w:szCs w:val="18"/>
              </w:rPr>
              <w:t>530</w:t>
            </w:r>
            <w:r w:rsidR="00C51E0E">
              <w:rPr>
                <w:rFonts w:ascii="Arial" w:hAnsi="Arial" w:cs="Arial"/>
                <w:color w:val="000000"/>
                <w:sz w:val="18"/>
                <w:szCs w:val="18"/>
              </w:rPr>
              <w:t>,</w:t>
            </w:r>
            <w:r w:rsidRPr="00C43D1F">
              <w:rPr>
                <w:rFonts w:ascii="Arial" w:hAnsi="Arial" w:cs="Arial"/>
                <w:color w:val="000000"/>
                <w:sz w:val="18"/>
                <w:szCs w:val="18"/>
              </w:rPr>
              <w:t>200</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81</w:t>
            </w:r>
            <w:r w:rsidR="00C51E0E">
              <w:rPr>
                <w:rFonts w:ascii="Arial" w:hAnsi="Arial" w:cs="Arial"/>
                <w:color w:val="000000"/>
                <w:sz w:val="18"/>
                <w:szCs w:val="18"/>
              </w:rPr>
              <w:t>,</w:t>
            </w:r>
            <w:r w:rsidRPr="00C43D1F">
              <w:rPr>
                <w:rFonts w:ascii="Arial" w:hAnsi="Arial" w:cs="Arial"/>
                <w:color w:val="000000"/>
                <w:sz w:val="18"/>
                <w:szCs w:val="18"/>
              </w:rPr>
              <w:t>530</w:t>
            </w:r>
            <w:r w:rsidR="00C51E0E">
              <w:rPr>
                <w:rFonts w:ascii="Arial" w:hAnsi="Arial" w:cs="Arial"/>
                <w:color w:val="000000"/>
                <w:sz w:val="18"/>
                <w:szCs w:val="18"/>
              </w:rPr>
              <w:t>,</w:t>
            </w:r>
            <w:r w:rsidRPr="00C43D1F">
              <w:rPr>
                <w:rFonts w:ascii="Arial" w:hAnsi="Arial" w:cs="Arial"/>
                <w:color w:val="000000"/>
                <w:sz w:val="18"/>
                <w:szCs w:val="18"/>
              </w:rPr>
              <w:t>200</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 foreign capital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41</w:t>
            </w:r>
            <w:r w:rsidR="00C51E0E">
              <w:rPr>
                <w:rFonts w:ascii="Arial" w:hAnsi="Arial" w:cs="Arial"/>
                <w:color w:val="000000"/>
                <w:sz w:val="18"/>
                <w:szCs w:val="18"/>
              </w:rPr>
              <w:t>,</w:t>
            </w:r>
            <w:r w:rsidRPr="00C43D1F">
              <w:rPr>
                <w:rFonts w:ascii="Arial" w:hAnsi="Arial" w:cs="Arial"/>
                <w:color w:val="000000"/>
                <w:sz w:val="18"/>
                <w:szCs w:val="18"/>
              </w:rPr>
              <w:t>735</w:t>
            </w:r>
            <w:r w:rsidR="00C51E0E">
              <w:rPr>
                <w:rFonts w:ascii="Arial" w:hAnsi="Arial" w:cs="Arial"/>
                <w:color w:val="000000"/>
                <w:sz w:val="18"/>
                <w:szCs w:val="18"/>
              </w:rPr>
              <w:t>,</w:t>
            </w:r>
            <w:r w:rsidRPr="00C43D1F">
              <w:rPr>
                <w:rFonts w:ascii="Arial" w:hAnsi="Arial" w:cs="Arial"/>
                <w:color w:val="000000"/>
                <w:sz w:val="18"/>
                <w:szCs w:val="18"/>
              </w:rPr>
              <w:t>436</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41</w:t>
            </w:r>
            <w:r w:rsidR="00C51E0E">
              <w:rPr>
                <w:rFonts w:ascii="Arial" w:hAnsi="Arial" w:cs="Arial"/>
                <w:color w:val="000000"/>
                <w:sz w:val="18"/>
                <w:szCs w:val="18"/>
              </w:rPr>
              <w:t>,</w:t>
            </w:r>
            <w:r w:rsidRPr="00C43D1F">
              <w:rPr>
                <w:rFonts w:ascii="Arial" w:hAnsi="Arial" w:cs="Arial"/>
                <w:color w:val="000000"/>
                <w:sz w:val="18"/>
                <w:szCs w:val="18"/>
              </w:rPr>
              <w:t>580</w:t>
            </w:r>
            <w:r w:rsidR="00C51E0E">
              <w:rPr>
                <w:rFonts w:ascii="Arial" w:hAnsi="Arial" w:cs="Arial"/>
                <w:color w:val="000000"/>
                <w:sz w:val="18"/>
                <w:szCs w:val="18"/>
              </w:rPr>
              <w:t>,</w:t>
            </w:r>
            <w:r w:rsidRPr="00C43D1F">
              <w:rPr>
                <w:rFonts w:ascii="Arial" w:hAnsi="Arial" w:cs="Arial"/>
                <w:color w:val="000000"/>
                <w:sz w:val="18"/>
                <w:szCs w:val="18"/>
              </w:rPr>
              <w:t>402</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Stakes of a limited liability company</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 foreign capital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Stakes of members of a partnership or limited partnership</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 foreign capital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State owned capital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Socially owned capital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Stakes in cooperatives</w:t>
            </w:r>
          </w:p>
        </w:tc>
        <w:tc>
          <w:tcPr>
            <w:tcW w:w="1436"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Other equity</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5</w:t>
            </w:r>
            <w:r w:rsidR="00C51E0E">
              <w:rPr>
                <w:rFonts w:ascii="Arial" w:hAnsi="Arial" w:cs="Arial"/>
                <w:color w:val="000000"/>
                <w:sz w:val="18"/>
                <w:szCs w:val="18"/>
              </w:rPr>
              <w:t>,</w:t>
            </w:r>
            <w:r w:rsidRPr="00C43D1F">
              <w:rPr>
                <w:rFonts w:ascii="Arial" w:hAnsi="Arial" w:cs="Arial"/>
                <w:color w:val="000000"/>
                <w:sz w:val="18"/>
                <w:szCs w:val="18"/>
              </w:rPr>
              <w:t>597</w:t>
            </w:r>
            <w:r w:rsidR="00C51E0E">
              <w:rPr>
                <w:rFonts w:ascii="Arial" w:hAnsi="Arial" w:cs="Arial"/>
                <w:color w:val="000000"/>
                <w:sz w:val="18"/>
                <w:szCs w:val="18"/>
              </w:rPr>
              <w:t>,</w:t>
            </w:r>
            <w:r w:rsidRPr="00C43D1F">
              <w:rPr>
                <w:rFonts w:ascii="Arial" w:hAnsi="Arial" w:cs="Arial"/>
                <w:color w:val="000000"/>
                <w:sz w:val="18"/>
                <w:szCs w:val="18"/>
              </w:rPr>
              <w:t>824</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5</w:t>
            </w:r>
            <w:r w:rsidR="00C51E0E">
              <w:rPr>
                <w:rFonts w:ascii="Arial" w:hAnsi="Arial" w:cs="Arial"/>
                <w:color w:val="000000"/>
                <w:sz w:val="18"/>
                <w:szCs w:val="18"/>
              </w:rPr>
              <w:t>,</w:t>
            </w:r>
            <w:r w:rsidRPr="00C43D1F">
              <w:rPr>
                <w:rFonts w:ascii="Arial" w:hAnsi="Arial" w:cs="Arial"/>
                <w:color w:val="000000"/>
                <w:sz w:val="18"/>
                <w:szCs w:val="18"/>
              </w:rPr>
              <w:t>597</w:t>
            </w:r>
            <w:r w:rsidR="00C51E0E">
              <w:rPr>
                <w:rFonts w:ascii="Arial" w:hAnsi="Arial" w:cs="Arial"/>
                <w:color w:val="000000"/>
                <w:sz w:val="18"/>
                <w:szCs w:val="18"/>
              </w:rPr>
              <w:t>,</w:t>
            </w:r>
            <w:r w:rsidRPr="00C43D1F">
              <w:rPr>
                <w:rFonts w:ascii="Arial" w:hAnsi="Arial" w:cs="Arial"/>
                <w:color w:val="000000"/>
                <w:sz w:val="18"/>
                <w:szCs w:val="18"/>
              </w:rPr>
              <w:t>824</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 xml:space="preserve">Total </w:t>
            </w:r>
          </w:p>
        </w:tc>
        <w:tc>
          <w:tcPr>
            <w:tcW w:w="1436"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87</w:t>
            </w:r>
            <w:r w:rsidR="00C51E0E">
              <w:rPr>
                <w:rFonts w:ascii="Arial" w:hAnsi="Arial" w:cs="Arial"/>
                <w:color w:val="000000"/>
                <w:sz w:val="18"/>
                <w:szCs w:val="18"/>
              </w:rPr>
              <w:t>,</w:t>
            </w:r>
            <w:r w:rsidRPr="00C43D1F">
              <w:rPr>
                <w:rFonts w:ascii="Arial" w:hAnsi="Arial" w:cs="Arial"/>
                <w:color w:val="000000"/>
                <w:sz w:val="18"/>
                <w:szCs w:val="18"/>
              </w:rPr>
              <w:t>128</w:t>
            </w:r>
            <w:r w:rsidR="00C51E0E">
              <w:rPr>
                <w:rFonts w:ascii="Arial" w:hAnsi="Arial" w:cs="Arial"/>
                <w:color w:val="000000"/>
                <w:sz w:val="18"/>
                <w:szCs w:val="18"/>
              </w:rPr>
              <w:t>,</w:t>
            </w:r>
            <w:r w:rsidRPr="00C43D1F">
              <w:rPr>
                <w:rFonts w:ascii="Arial" w:hAnsi="Arial" w:cs="Arial"/>
                <w:color w:val="000000"/>
                <w:sz w:val="18"/>
                <w:szCs w:val="18"/>
              </w:rPr>
              <w:t>024</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87</w:t>
            </w:r>
            <w:r w:rsidR="00C51E0E">
              <w:rPr>
                <w:rFonts w:ascii="Arial" w:hAnsi="Arial" w:cs="Arial"/>
                <w:color w:val="000000"/>
                <w:sz w:val="18"/>
                <w:szCs w:val="18"/>
              </w:rPr>
              <w:t>,</w:t>
            </w:r>
            <w:r w:rsidRPr="00C43D1F">
              <w:rPr>
                <w:rFonts w:ascii="Arial" w:hAnsi="Arial" w:cs="Arial"/>
                <w:color w:val="000000"/>
                <w:sz w:val="18"/>
                <w:szCs w:val="18"/>
              </w:rPr>
              <w:t>128</w:t>
            </w:r>
            <w:r w:rsidR="00C51E0E">
              <w:rPr>
                <w:rFonts w:ascii="Arial" w:hAnsi="Arial" w:cs="Arial"/>
                <w:color w:val="000000"/>
                <w:sz w:val="18"/>
                <w:szCs w:val="18"/>
              </w:rPr>
              <w:t>,</w:t>
            </w:r>
            <w:r w:rsidRPr="00C43D1F">
              <w:rPr>
                <w:rFonts w:ascii="Arial" w:hAnsi="Arial" w:cs="Arial"/>
                <w:color w:val="000000"/>
                <w:sz w:val="18"/>
                <w:szCs w:val="18"/>
              </w:rPr>
              <w:t>024</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SHARE CAPITAL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 Ordinary Shares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1.1. Number of ordinary shares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163</w:t>
            </w:r>
            <w:r w:rsidR="00C51E0E">
              <w:rPr>
                <w:rFonts w:ascii="Arial" w:hAnsi="Arial" w:cs="Arial"/>
                <w:color w:val="000000"/>
                <w:sz w:val="18"/>
                <w:szCs w:val="18"/>
              </w:rPr>
              <w:t>,</w:t>
            </w:r>
            <w:r w:rsidRPr="00C43D1F">
              <w:rPr>
                <w:rFonts w:ascii="Arial" w:hAnsi="Arial" w:cs="Arial"/>
                <w:color w:val="000000"/>
                <w:sz w:val="18"/>
                <w:szCs w:val="18"/>
              </w:rPr>
              <w:t>060</w:t>
            </w:r>
            <w:r w:rsidR="00C51E0E">
              <w:rPr>
                <w:rFonts w:ascii="Arial" w:hAnsi="Arial" w:cs="Arial"/>
                <w:color w:val="000000"/>
                <w:sz w:val="18"/>
                <w:szCs w:val="18"/>
              </w:rPr>
              <w:t>,</w:t>
            </w:r>
            <w:r w:rsidRPr="00C43D1F">
              <w:rPr>
                <w:rFonts w:ascii="Arial" w:hAnsi="Arial" w:cs="Arial"/>
                <w:color w:val="000000"/>
                <w:sz w:val="18"/>
                <w:szCs w:val="18"/>
              </w:rPr>
              <w:t>400</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163</w:t>
            </w:r>
            <w:r w:rsidR="00C51E0E">
              <w:rPr>
                <w:rFonts w:ascii="Arial" w:hAnsi="Arial" w:cs="Arial"/>
                <w:color w:val="000000"/>
                <w:sz w:val="18"/>
                <w:szCs w:val="18"/>
              </w:rPr>
              <w:t>,</w:t>
            </w:r>
            <w:r w:rsidRPr="00C43D1F">
              <w:rPr>
                <w:rFonts w:ascii="Arial" w:hAnsi="Arial" w:cs="Arial"/>
                <w:color w:val="000000"/>
                <w:sz w:val="18"/>
                <w:szCs w:val="18"/>
              </w:rPr>
              <w:t>060</w:t>
            </w:r>
            <w:r w:rsidR="00C51E0E">
              <w:rPr>
                <w:rFonts w:ascii="Arial" w:hAnsi="Arial" w:cs="Arial"/>
                <w:color w:val="000000"/>
                <w:sz w:val="18"/>
                <w:szCs w:val="18"/>
              </w:rPr>
              <w:t>,</w:t>
            </w:r>
            <w:r w:rsidRPr="00C43D1F">
              <w:rPr>
                <w:rFonts w:ascii="Arial" w:hAnsi="Arial" w:cs="Arial"/>
                <w:color w:val="000000"/>
                <w:sz w:val="18"/>
                <w:szCs w:val="18"/>
              </w:rPr>
              <w:t>400</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1.2. Face value of ordinary shares - Total</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81</w:t>
            </w:r>
            <w:r w:rsidR="00C51E0E">
              <w:rPr>
                <w:rFonts w:ascii="Arial" w:hAnsi="Arial" w:cs="Arial"/>
                <w:color w:val="000000"/>
                <w:sz w:val="18"/>
                <w:szCs w:val="18"/>
              </w:rPr>
              <w:t>,</w:t>
            </w:r>
            <w:r w:rsidRPr="00C43D1F">
              <w:rPr>
                <w:rFonts w:ascii="Arial" w:hAnsi="Arial" w:cs="Arial"/>
                <w:color w:val="000000"/>
                <w:sz w:val="18"/>
                <w:szCs w:val="18"/>
              </w:rPr>
              <w:t>530</w:t>
            </w:r>
            <w:r w:rsidR="00C51E0E">
              <w:rPr>
                <w:rFonts w:ascii="Arial" w:hAnsi="Arial" w:cs="Arial"/>
                <w:color w:val="000000"/>
                <w:sz w:val="18"/>
                <w:szCs w:val="18"/>
              </w:rPr>
              <w:t>,</w:t>
            </w:r>
            <w:r w:rsidRPr="00C43D1F">
              <w:rPr>
                <w:rFonts w:ascii="Arial" w:hAnsi="Arial" w:cs="Arial"/>
                <w:color w:val="000000"/>
                <w:sz w:val="18"/>
                <w:szCs w:val="18"/>
              </w:rPr>
              <w:t>200</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81</w:t>
            </w:r>
            <w:r w:rsidR="00C51E0E">
              <w:rPr>
                <w:rFonts w:ascii="Arial" w:hAnsi="Arial" w:cs="Arial"/>
                <w:color w:val="000000"/>
                <w:sz w:val="18"/>
                <w:szCs w:val="18"/>
              </w:rPr>
              <w:t>,</w:t>
            </w:r>
            <w:r w:rsidRPr="00C43D1F">
              <w:rPr>
                <w:rFonts w:ascii="Arial" w:hAnsi="Arial" w:cs="Arial"/>
                <w:color w:val="000000"/>
                <w:sz w:val="18"/>
                <w:szCs w:val="18"/>
              </w:rPr>
              <w:t>530</w:t>
            </w:r>
            <w:r w:rsidR="00C51E0E">
              <w:rPr>
                <w:rFonts w:ascii="Arial" w:hAnsi="Arial" w:cs="Arial"/>
                <w:color w:val="000000"/>
                <w:sz w:val="18"/>
                <w:szCs w:val="18"/>
              </w:rPr>
              <w:t>,</w:t>
            </w:r>
            <w:r w:rsidRPr="00C43D1F">
              <w:rPr>
                <w:rFonts w:ascii="Arial" w:hAnsi="Arial" w:cs="Arial"/>
                <w:color w:val="000000"/>
                <w:sz w:val="18"/>
                <w:szCs w:val="18"/>
              </w:rPr>
              <w:t>200</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43D1F">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 Preference shares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2.1. Number of preference shares</w:t>
            </w:r>
          </w:p>
        </w:tc>
        <w:tc>
          <w:tcPr>
            <w:tcW w:w="1436"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2.2. Face value of preference shares - Total</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 xml:space="preserve">TOTAL – Face value of shares </w:t>
            </w:r>
          </w:p>
        </w:tc>
        <w:tc>
          <w:tcPr>
            <w:tcW w:w="1436"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81</w:t>
            </w:r>
            <w:r w:rsidR="00C51E0E">
              <w:rPr>
                <w:rFonts w:ascii="Arial" w:hAnsi="Arial" w:cs="Arial"/>
                <w:color w:val="000000"/>
                <w:sz w:val="18"/>
                <w:szCs w:val="18"/>
              </w:rPr>
              <w:t>,</w:t>
            </w:r>
            <w:r w:rsidRPr="00C43D1F">
              <w:rPr>
                <w:rFonts w:ascii="Arial" w:hAnsi="Arial" w:cs="Arial"/>
                <w:color w:val="000000"/>
                <w:sz w:val="18"/>
                <w:szCs w:val="18"/>
              </w:rPr>
              <w:t>530</w:t>
            </w:r>
            <w:r w:rsidR="00C51E0E">
              <w:rPr>
                <w:rFonts w:ascii="Arial" w:hAnsi="Arial" w:cs="Arial"/>
                <w:color w:val="000000"/>
                <w:sz w:val="18"/>
                <w:szCs w:val="18"/>
              </w:rPr>
              <w:t>,</w:t>
            </w:r>
            <w:r w:rsidRPr="00C43D1F">
              <w:rPr>
                <w:rFonts w:ascii="Arial" w:hAnsi="Arial" w:cs="Arial"/>
                <w:color w:val="000000"/>
                <w:sz w:val="18"/>
                <w:szCs w:val="18"/>
              </w:rPr>
              <w:t>200</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81</w:t>
            </w:r>
            <w:r w:rsidR="00C51E0E">
              <w:rPr>
                <w:rFonts w:ascii="Arial" w:hAnsi="Arial" w:cs="Arial"/>
                <w:color w:val="000000"/>
                <w:sz w:val="18"/>
                <w:szCs w:val="18"/>
              </w:rPr>
              <w:t>,</w:t>
            </w:r>
            <w:r w:rsidRPr="00C43D1F">
              <w:rPr>
                <w:rFonts w:ascii="Arial" w:hAnsi="Arial" w:cs="Arial"/>
                <w:color w:val="000000"/>
                <w:sz w:val="18"/>
                <w:szCs w:val="18"/>
              </w:rPr>
              <w:t>530</w:t>
            </w:r>
            <w:r w:rsidR="00C51E0E">
              <w:rPr>
                <w:rFonts w:ascii="Arial" w:hAnsi="Arial" w:cs="Arial"/>
                <w:color w:val="000000"/>
                <w:sz w:val="18"/>
                <w:szCs w:val="18"/>
              </w:rPr>
              <w:t>,</w:t>
            </w:r>
            <w:r w:rsidRPr="00C43D1F">
              <w:rPr>
                <w:rFonts w:ascii="Arial" w:hAnsi="Arial" w:cs="Arial"/>
                <w:color w:val="000000"/>
                <w:sz w:val="18"/>
                <w:szCs w:val="18"/>
              </w:rPr>
              <w:t>200</w:t>
            </w:r>
          </w:p>
        </w:tc>
        <w:tc>
          <w:tcPr>
            <w:tcW w:w="7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1524C">
            <w:pPr>
              <w:ind w:right="74"/>
              <w:jc w:val="right"/>
              <w:rPr>
                <w:rFonts w:ascii="Arial" w:hAnsi="Arial" w:cs="Arial"/>
                <w:color w:val="000000"/>
                <w:sz w:val="18"/>
                <w:szCs w:val="18"/>
              </w:rPr>
            </w:pPr>
          </w:p>
        </w:tc>
      </w:tr>
    </w:tbl>
    <w:p w:rsidR="00C43D1F" w:rsidRDefault="00C43D1F">
      <w:pPr>
        <w:rPr>
          <w:rFonts w:ascii="Arial" w:hAnsi="Arial" w:cs="Arial"/>
          <w:lang w:val="sr-Latn-CS"/>
        </w:rPr>
      </w:pPr>
      <w:r>
        <w:rPr>
          <w:rFonts w:ascii="Arial" w:hAnsi="Arial" w:cs="Arial"/>
          <w:lang w:val="sr-Latn-CS"/>
        </w:rPr>
        <w:br w:type="page"/>
      </w:r>
    </w:p>
    <w:p w:rsidR="00C43D1F" w:rsidRDefault="00C43D1F">
      <w:pPr>
        <w:rPr>
          <w:rFonts w:ascii="Arial" w:hAnsi="Arial" w:cs="Arial"/>
          <w:lang w:val="sr-Latn-CS"/>
        </w:rPr>
      </w:pPr>
    </w:p>
    <w:p w:rsidR="00C43D1F" w:rsidRPr="00C43D1F" w:rsidRDefault="00C43D1F" w:rsidP="00C43D1F">
      <w:pPr>
        <w:rPr>
          <w:rFonts w:ascii="Arial" w:hAnsi="Arial" w:cs="Arial"/>
          <w:b/>
          <w:lang w:val="sr-Latn-CS"/>
        </w:rPr>
      </w:pPr>
      <w:r w:rsidRPr="00C43D1F">
        <w:rPr>
          <w:rFonts w:ascii="Arial" w:hAnsi="Arial" w:cs="Arial"/>
          <w:b/>
          <w:lang w:val="sr-Latn-CS"/>
        </w:rPr>
        <w:t>STATISTICAL ANNEX</w:t>
      </w:r>
      <w:r>
        <w:rPr>
          <w:rFonts w:ascii="Arial" w:hAnsi="Arial" w:cs="Arial"/>
          <w:b/>
          <w:lang w:val="sr-Latn-CS"/>
        </w:rPr>
        <w:t xml:space="preserve"> (continued)</w:t>
      </w:r>
    </w:p>
    <w:p w:rsidR="00C43D1F" w:rsidRDefault="00C43D1F" w:rsidP="00C43D1F">
      <w:pPr>
        <w:rPr>
          <w:rFonts w:ascii="Arial" w:hAnsi="Arial" w:cs="Arial"/>
          <w:sz w:val="22"/>
          <w:szCs w:val="22"/>
        </w:rPr>
      </w:pPr>
      <w:r w:rsidRPr="00B35B1F">
        <w:rPr>
          <w:rFonts w:ascii="Arial" w:hAnsi="Arial" w:cs="Arial"/>
          <w:sz w:val="22"/>
          <w:szCs w:val="22"/>
          <w:lang w:val="sr-Latn-CS"/>
        </w:rPr>
        <w:t>For year ended December 31, 20</w:t>
      </w:r>
      <w:r w:rsidRPr="00B35B1F">
        <w:rPr>
          <w:rFonts w:ascii="Arial" w:hAnsi="Arial" w:cs="Arial"/>
          <w:sz w:val="22"/>
          <w:szCs w:val="22"/>
        </w:rPr>
        <w:t>10</w:t>
      </w:r>
    </w:p>
    <w:tbl>
      <w:tblPr>
        <w:tblW w:w="10075" w:type="dxa"/>
        <w:tblInd w:w="88" w:type="dxa"/>
        <w:tblLayout w:type="fixed"/>
        <w:tblCellMar>
          <w:left w:w="0" w:type="dxa"/>
          <w:right w:w="0" w:type="dxa"/>
        </w:tblCellMar>
        <w:tblLook w:val="04A0"/>
      </w:tblPr>
      <w:tblGrid>
        <w:gridCol w:w="5847"/>
        <w:gridCol w:w="1436"/>
        <w:gridCol w:w="90"/>
        <w:gridCol w:w="1414"/>
        <w:gridCol w:w="70"/>
        <w:gridCol w:w="1218"/>
      </w:tblGrid>
      <w:tr w:rsidR="008569DF" w:rsidRPr="00C43D1F" w:rsidTr="00F340D0">
        <w:trPr>
          <w:trHeight w:val="20"/>
        </w:trPr>
        <w:tc>
          <w:tcPr>
            <w:tcW w:w="5847" w:type="dxa"/>
            <w:tcBorders>
              <w:top w:val="nil"/>
              <w:left w:val="nil"/>
              <w:bottom w:val="nil"/>
              <w:right w:val="nil"/>
            </w:tcBorders>
            <w:shd w:val="clear" w:color="auto" w:fill="auto"/>
            <w:noWrap/>
            <w:vAlign w:val="bottom"/>
            <w:hideMark/>
          </w:tcPr>
          <w:p w:rsidR="008569DF" w:rsidRPr="00C43D1F" w:rsidRDefault="008569DF" w:rsidP="00C43D1F">
            <w:pPr>
              <w:jc w:val="both"/>
              <w:rPr>
                <w:rFonts w:ascii="Arial" w:hAnsi="Arial" w:cs="Arial"/>
                <w:b/>
                <w:bCs/>
                <w:color w:val="000000"/>
                <w:sz w:val="18"/>
                <w:szCs w:val="18"/>
              </w:rPr>
            </w:pPr>
          </w:p>
        </w:tc>
        <w:tc>
          <w:tcPr>
            <w:tcW w:w="1436"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2010.</w:t>
            </w:r>
          </w:p>
        </w:tc>
        <w:tc>
          <w:tcPr>
            <w:tcW w:w="90" w:type="dxa"/>
            <w:tcBorders>
              <w:top w:val="nil"/>
              <w:left w:val="nil"/>
              <w:bottom w:val="nil"/>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p>
        </w:tc>
        <w:tc>
          <w:tcPr>
            <w:tcW w:w="1414"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2009.</w:t>
            </w:r>
          </w:p>
        </w:tc>
        <w:tc>
          <w:tcPr>
            <w:tcW w:w="70" w:type="dxa"/>
            <w:tcBorders>
              <w:top w:val="nil"/>
              <w:left w:val="nil"/>
              <w:bottom w:val="nil"/>
              <w:right w:val="nil"/>
            </w:tcBorders>
            <w:shd w:val="clear" w:color="auto" w:fill="auto"/>
            <w:hideMark/>
          </w:tcPr>
          <w:p w:rsidR="008569DF" w:rsidRPr="00C43D1F" w:rsidRDefault="008569DF" w:rsidP="00C43D1F">
            <w:pPr>
              <w:jc w:val="center"/>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8569DF" w:rsidRPr="00C43D1F" w:rsidRDefault="008569DF" w:rsidP="00C43D1F">
            <w:pPr>
              <w:rPr>
                <w:rFonts w:ascii="Arial" w:hAnsi="Arial" w:cs="Arial"/>
                <w:color w:val="000000"/>
                <w:sz w:val="18"/>
                <w:szCs w:val="18"/>
              </w:rPr>
            </w:pPr>
          </w:p>
        </w:tc>
      </w:tr>
    </w:tbl>
    <w:p w:rsidR="00C43D1F" w:rsidRPr="00C43D1F" w:rsidRDefault="00C43D1F">
      <w:pPr>
        <w:rPr>
          <w:rFonts w:ascii="Arial" w:hAnsi="Arial" w:cs="Arial"/>
          <w:sz w:val="6"/>
          <w:szCs w:val="6"/>
        </w:rPr>
      </w:pPr>
    </w:p>
    <w:tbl>
      <w:tblPr>
        <w:tblW w:w="10075" w:type="dxa"/>
        <w:tblInd w:w="88" w:type="dxa"/>
        <w:tblLayout w:type="fixed"/>
        <w:tblCellMar>
          <w:left w:w="0" w:type="dxa"/>
          <w:right w:w="0" w:type="dxa"/>
        </w:tblCellMar>
        <w:tblLook w:val="04A0"/>
      </w:tblPr>
      <w:tblGrid>
        <w:gridCol w:w="5847"/>
        <w:gridCol w:w="1436"/>
        <w:gridCol w:w="90"/>
        <w:gridCol w:w="1414"/>
        <w:gridCol w:w="70"/>
        <w:gridCol w:w="1218"/>
      </w:tblGrid>
      <w:tr w:rsidR="00C43D1F" w:rsidRPr="00C43D1F" w:rsidTr="00C43D1F">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RECEIVABLES AND PAYABLES</w:t>
            </w:r>
          </w:p>
        </w:tc>
        <w:tc>
          <w:tcPr>
            <w:tcW w:w="1436"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 Receivables from sales (Balance at year end)</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12</w:t>
            </w:r>
            <w:r w:rsidR="00C51E0E">
              <w:rPr>
                <w:rFonts w:ascii="Arial" w:hAnsi="Arial" w:cs="Arial"/>
                <w:color w:val="000000"/>
                <w:sz w:val="18"/>
                <w:szCs w:val="18"/>
              </w:rPr>
              <w:t>,</w:t>
            </w:r>
            <w:r w:rsidRPr="00C43D1F">
              <w:rPr>
                <w:rFonts w:ascii="Arial" w:hAnsi="Arial" w:cs="Arial"/>
                <w:color w:val="000000"/>
                <w:sz w:val="18"/>
                <w:szCs w:val="18"/>
              </w:rPr>
              <w:t>516</w:t>
            </w:r>
            <w:r w:rsidR="00C51E0E">
              <w:rPr>
                <w:rFonts w:ascii="Arial" w:hAnsi="Arial" w:cs="Arial"/>
                <w:color w:val="000000"/>
                <w:sz w:val="18"/>
                <w:szCs w:val="18"/>
              </w:rPr>
              <w:t>,</w:t>
            </w:r>
            <w:r w:rsidRPr="00C43D1F">
              <w:rPr>
                <w:rFonts w:ascii="Arial" w:hAnsi="Arial" w:cs="Arial"/>
                <w:color w:val="000000"/>
                <w:sz w:val="18"/>
                <w:szCs w:val="18"/>
              </w:rPr>
              <w:t>389</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10</w:t>
            </w:r>
            <w:r w:rsidR="00C51E0E">
              <w:rPr>
                <w:rFonts w:ascii="Arial" w:hAnsi="Arial" w:cs="Arial"/>
                <w:color w:val="000000"/>
                <w:sz w:val="18"/>
                <w:szCs w:val="18"/>
              </w:rPr>
              <w:t>,</w:t>
            </w:r>
            <w:r w:rsidRPr="00C43D1F">
              <w:rPr>
                <w:rFonts w:ascii="Arial" w:hAnsi="Arial" w:cs="Arial"/>
                <w:color w:val="000000"/>
                <w:sz w:val="18"/>
                <w:szCs w:val="18"/>
              </w:rPr>
              <w:t>897</w:t>
            </w:r>
            <w:r w:rsidR="00C51E0E">
              <w:rPr>
                <w:rFonts w:ascii="Arial" w:hAnsi="Arial" w:cs="Arial"/>
                <w:color w:val="000000"/>
                <w:sz w:val="18"/>
                <w:szCs w:val="18"/>
              </w:rPr>
              <w:t>,</w:t>
            </w:r>
            <w:r w:rsidRPr="00C43D1F">
              <w:rPr>
                <w:rFonts w:ascii="Arial" w:hAnsi="Arial" w:cs="Arial"/>
                <w:color w:val="000000"/>
                <w:sz w:val="18"/>
                <w:szCs w:val="18"/>
              </w:rPr>
              <w:t>695</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 Payables from operations (Balance at year end)</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24</w:t>
            </w:r>
            <w:r w:rsidR="00C51E0E">
              <w:rPr>
                <w:rFonts w:ascii="Arial" w:hAnsi="Arial" w:cs="Arial"/>
                <w:color w:val="000000"/>
                <w:sz w:val="18"/>
                <w:szCs w:val="18"/>
              </w:rPr>
              <w:t>,</w:t>
            </w:r>
            <w:r w:rsidRPr="00C43D1F">
              <w:rPr>
                <w:rFonts w:ascii="Arial" w:hAnsi="Arial" w:cs="Arial"/>
                <w:color w:val="000000"/>
                <w:sz w:val="18"/>
                <w:szCs w:val="18"/>
              </w:rPr>
              <w:t>387</w:t>
            </w:r>
            <w:r w:rsidR="00C51E0E">
              <w:rPr>
                <w:rFonts w:ascii="Arial" w:hAnsi="Arial" w:cs="Arial"/>
                <w:color w:val="000000"/>
                <w:sz w:val="18"/>
                <w:szCs w:val="18"/>
              </w:rPr>
              <w:t>,</w:t>
            </w:r>
            <w:r w:rsidRPr="00C43D1F">
              <w:rPr>
                <w:rFonts w:ascii="Arial" w:hAnsi="Arial" w:cs="Arial"/>
                <w:color w:val="000000"/>
                <w:sz w:val="18"/>
                <w:szCs w:val="18"/>
              </w:rPr>
              <w:t>131</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22</w:t>
            </w:r>
            <w:r w:rsidR="00C51E0E">
              <w:rPr>
                <w:rFonts w:ascii="Arial" w:hAnsi="Arial" w:cs="Arial"/>
                <w:color w:val="000000"/>
                <w:sz w:val="18"/>
                <w:szCs w:val="18"/>
              </w:rPr>
              <w:t>,</w:t>
            </w:r>
            <w:r w:rsidRPr="00C43D1F">
              <w:rPr>
                <w:rFonts w:ascii="Arial" w:hAnsi="Arial" w:cs="Arial"/>
                <w:color w:val="000000"/>
                <w:sz w:val="18"/>
                <w:szCs w:val="18"/>
              </w:rPr>
              <w:t>913</w:t>
            </w:r>
            <w:r w:rsidR="00C51E0E">
              <w:rPr>
                <w:rFonts w:ascii="Arial" w:hAnsi="Arial" w:cs="Arial"/>
                <w:color w:val="000000"/>
                <w:sz w:val="18"/>
                <w:szCs w:val="18"/>
              </w:rPr>
              <w:t>,</w:t>
            </w:r>
            <w:r w:rsidRPr="00C43D1F">
              <w:rPr>
                <w:rFonts w:ascii="Arial" w:hAnsi="Arial" w:cs="Arial"/>
                <w:color w:val="000000"/>
                <w:sz w:val="18"/>
                <w:szCs w:val="18"/>
              </w:rPr>
              <w:t>284</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3. Receivables from insurance companies for compensation for damage during the year (debit turnover less opening balance)</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69</w:t>
            </w:r>
            <w:r w:rsidR="00C51E0E">
              <w:rPr>
                <w:rFonts w:ascii="Arial" w:hAnsi="Arial" w:cs="Arial"/>
                <w:color w:val="000000"/>
                <w:sz w:val="18"/>
                <w:szCs w:val="18"/>
              </w:rPr>
              <w:t>,</w:t>
            </w:r>
            <w:r w:rsidRPr="00C43D1F">
              <w:rPr>
                <w:rFonts w:ascii="Arial" w:hAnsi="Arial" w:cs="Arial"/>
                <w:color w:val="000000"/>
                <w:sz w:val="18"/>
                <w:szCs w:val="18"/>
              </w:rPr>
              <w:t>394</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92</w:t>
            </w:r>
            <w:r w:rsidR="00C51E0E">
              <w:rPr>
                <w:rFonts w:ascii="Arial" w:hAnsi="Arial" w:cs="Arial"/>
                <w:color w:val="000000"/>
                <w:sz w:val="18"/>
                <w:szCs w:val="18"/>
              </w:rPr>
              <w:t>,</w:t>
            </w:r>
            <w:r w:rsidRPr="00C43D1F">
              <w:rPr>
                <w:rFonts w:ascii="Arial" w:hAnsi="Arial" w:cs="Arial"/>
                <w:color w:val="000000"/>
                <w:sz w:val="18"/>
                <w:szCs w:val="18"/>
              </w:rPr>
              <w:t>457</w:t>
            </w:r>
          </w:p>
        </w:tc>
        <w:tc>
          <w:tcPr>
            <w:tcW w:w="70" w:type="dxa"/>
            <w:tcBorders>
              <w:top w:val="nil"/>
              <w:left w:val="nil"/>
              <w:bottom w:val="nil"/>
              <w:right w:val="nil"/>
            </w:tcBorders>
            <w:shd w:val="clear" w:color="auto" w:fill="auto"/>
            <w:vAlign w:val="bottom"/>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jc w:val="right"/>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4. VAT – previous tax (annual amount as per tax declarations)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20</w:t>
            </w:r>
            <w:r w:rsidR="00C51E0E">
              <w:rPr>
                <w:rFonts w:ascii="Arial" w:hAnsi="Arial" w:cs="Arial"/>
                <w:color w:val="000000"/>
                <w:sz w:val="18"/>
                <w:szCs w:val="18"/>
              </w:rPr>
              <w:t>,</w:t>
            </w:r>
            <w:r w:rsidRPr="00C43D1F">
              <w:rPr>
                <w:rFonts w:ascii="Arial" w:hAnsi="Arial" w:cs="Arial"/>
                <w:color w:val="000000"/>
                <w:sz w:val="18"/>
                <w:szCs w:val="18"/>
              </w:rPr>
              <w:t>548</w:t>
            </w:r>
            <w:r w:rsidR="00C51E0E">
              <w:rPr>
                <w:rFonts w:ascii="Arial" w:hAnsi="Arial" w:cs="Arial"/>
                <w:color w:val="000000"/>
                <w:sz w:val="18"/>
                <w:szCs w:val="18"/>
              </w:rPr>
              <w:t>,</w:t>
            </w:r>
            <w:r w:rsidRPr="00C43D1F">
              <w:rPr>
                <w:rFonts w:ascii="Arial" w:hAnsi="Arial" w:cs="Arial"/>
                <w:color w:val="000000"/>
                <w:sz w:val="18"/>
                <w:szCs w:val="18"/>
              </w:rPr>
              <w:t>652</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15</w:t>
            </w:r>
            <w:r w:rsidR="00C51E0E">
              <w:rPr>
                <w:rFonts w:ascii="Arial" w:hAnsi="Arial" w:cs="Arial"/>
                <w:color w:val="000000"/>
                <w:sz w:val="18"/>
                <w:szCs w:val="18"/>
              </w:rPr>
              <w:t>,</w:t>
            </w:r>
            <w:r w:rsidRPr="00C43D1F">
              <w:rPr>
                <w:rFonts w:ascii="Arial" w:hAnsi="Arial" w:cs="Arial"/>
                <w:color w:val="000000"/>
                <w:sz w:val="18"/>
                <w:szCs w:val="18"/>
              </w:rPr>
              <w:t>448</w:t>
            </w:r>
            <w:r w:rsidR="00C51E0E">
              <w:rPr>
                <w:rFonts w:ascii="Arial" w:hAnsi="Arial" w:cs="Arial"/>
                <w:color w:val="000000"/>
                <w:sz w:val="18"/>
                <w:szCs w:val="18"/>
              </w:rPr>
              <w:t>,</w:t>
            </w:r>
            <w:r w:rsidRPr="00C43D1F">
              <w:rPr>
                <w:rFonts w:ascii="Arial" w:hAnsi="Arial" w:cs="Arial"/>
                <w:color w:val="000000"/>
                <w:sz w:val="18"/>
                <w:szCs w:val="18"/>
              </w:rPr>
              <w:t>508</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 xml:space="preserve">5. Payables from operations (credit turnover less opening balance) </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298</w:t>
            </w:r>
            <w:r w:rsidR="00C51E0E">
              <w:rPr>
                <w:rFonts w:ascii="Arial" w:hAnsi="Arial" w:cs="Arial"/>
                <w:color w:val="000000"/>
                <w:sz w:val="18"/>
                <w:szCs w:val="18"/>
              </w:rPr>
              <w:t>,</w:t>
            </w:r>
            <w:r w:rsidRPr="00C43D1F">
              <w:rPr>
                <w:rFonts w:ascii="Arial" w:hAnsi="Arial" w:cs="Arial"/>
                <w:color w:val="000000"/>
                <w:sz w:val="18"/>
                <w:szCs w:val="18"/>
              </w:rPr>
              <w:t>263</w:t>
            </w:r>
            <w:r w:rsidR="00C51E0E">
              <w:rPr>
                <w:rFonts w:ascii="Arial" w:hAnsi="Arial" w:cs="Arial"/>
                <w:color w:val="000000"/>
                <w:sz w:val="18"/>
                <w:szCs w:val="18"/>
              </w:rPr>
              <w:t>,</w:t>
            </w:r>
            <w:r w:rsidRPr="00C43D1F">
              <w:rPr>
                <w:rFonts w:ascii="Arial" w:hAnsi="Arial" w:cs="Arial"/>
                <w:color w:val="000000"/>
                <w:sz w:val="18"/>
                <w:szCs w:val="18"/>
              </w:rPr>
              <w:t>823</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190</w:t>
            </w:r>
            <w:r w:rsidR="00C51E0E">
              <w:rPr>
                <w:rFonts w:ascii="Arial" w:hAnsi="Arial" w:cs="Arial"/>
                <w:color w:val="000000"/>
                <w:sz w:val="18"/>
                <w:szCs w:val="18"/>
              </w:rPr>
              <w:t>,</w:t>
            </w:r>
            <w:r w:rsidRPr="00C43D1F">
              <w:rPr>
                <w:rFonts w:ascii="Arial" w:hAnsi="Arial" w:cs="Arial"/>
                <w:color w:val="000000"/>
                <w:sz w:val="18"/>
                <w:szCs w:val="18"/>
              </w:rPr>
              <w:t>697</w:t>
            </w:r>
            <w:r w:rsidR="00C51E0E">
              <w:rPr>
                <w:rFonts w:ascii="Arial" w:hAnsi="Arial" w:cs="Arial"/>
                <w:color w:val="000000"/>
                <w:sz w:val="18"/>
                <w:szCs w:val="18"/>
              </w:rPr>
              <w:t>,</w:t>
            </w:r>
            <w:r w:rsidRPr="00C43D1F">
              <w:rPr>
                <w:rFonts w:ascii="Arial" w:hAnsi="Arial" w:cs="Arial"/>
                <w:color w:val="000000"/>
                <w:sz w:val="18"/>
                <w:szCs w:val="18"/>
              </w:rPr>
              <w:t>521</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6. Net salaries and fringe benefits payable (credit turnover less opening balance)</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13</w:t>
            </w:r>
            <w:r w:rsidR="00C51E0E">
              <w:rPr>
                <w:rFonts w:ascii="Arial" w:hAnsi="Arial" w:cs="Arial"/>
                <w:color w:val="000000"/>
                <w:sz w:val="18"/>
                <w:szCs w:val="18"/>
              </w:rPr>
              <w:t>,</w:t>
            </w:r>
            <w:r w:rsidRPr="00C43D1F">
              <w:rPr>
                <w:rFonts w:ascii="Arial" w:hAnsi="Arial" w:cs="Arial"/>
                <w:color w:val="000000"/>
                <w:sz w:val="18"/>
                <w:szCs w:val="18"/>
              </w:rPr>
              <w:t>469</w:t>
            </w:r>
            <w:r w:rsidR="00C51E0E">
              <w:rPr>
                <w:rFonts w:ascii="Arial" w:hAnsi="Arial" w:cs="Arial"/>
                <w:color w:val="000000"/>
                <w:sz w:val="18"/>
                <w:szCs w:val="18"/>
              </w:rPr>
              <w:t>,</w:t>
            </w:r>
            <w:r w:rsidRPr="00C43D1F">
              <w:rPr>
                <w:rFonts w:ascii="Arial" w:hAnsi="Arial" w:cs="Arial"/>
                <w:color w:val="000000"/>
                <w:sz w:val="18"/>
                <w:szCs w:val="18"/>
              </w:rPr>
              <w:t>946</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9</w:t>
            </w:r>
            <w:r w:rsidR="00C51E0E">
              <w:rPr>
                <w:rFonts w:ascii="Arial" w:hAnsi="Arial" w:cs="Arial"/>
                <w:color w:val="000000"/>
                <w:sz w:val="18"/>
                <w:szCs w:val="18"/>
              </w:rPr>
              <w:t>,</w:t>
            </w:r>
            <w:r w:rsidRPr="00C43D1F">
              <w:rPr>
                <w:rFonts w:ascii="Arial" w:hAnsi="Arial" w:cs="Arial"/>
                <w:color w:val="000000"/>
                <w:sz w:val="18"/>
                <w:szCs w:val="18"/>
              </w:rPr>
              <w:t>870</w:t>
            </w:r>
            <w:r w:rsidR="00C51E0E">
              <w:rPr>
                <w:rFonts w:ascii="Arial" w:hAnsi="Arial" w:cs="Arial"/>
                <w:color w:val="000000"/>
                <w:sz w:val="18"/>
                <w:szCs w:val="18"/>
              </w:rPr>
              <w:t>,</w:t>
            </w:r>
            <w:r w:rsidRPr="00C43D1F">
              <w:rPr>
                <w:rFonts w:ascii="Arial" w:hAnsi="Arial" w:cs="Arial"/>
                <w:color w:val="000000"/>
                <w:sz w:val="18"/>
                <w:szCs w:val="18"/>
              </w:rPr>
              <w:t>081</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7. Tax on salaries and fringe benefits charged to employees payable (credit turnover less opening balance)</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001</w:t>
            </w:r>
            <w:r w:rsidR="00C51E0E">
              <w:rPr>
                <w:rFonts w:ascii="Arial" w:hAnsi="Arial" w:cs="Arial"/>
                <w:color w:val="000000"/>
                <w:sz w:val="18"/>
                <w:szCs w:val="18"/>
              </w:rPr>
              <w:t>,</w:t>
            </w:r>
            <w:r w:rsidRPr="00C43D1F">
              <w:rPr>
                <w:rFonts w:ascii="Arial" w:hAnsi="Arial" w:cs="Arial"/>
                <w:color w:val="000000"/>
                <w:sz w:val="18"/>
                <w:szCs w:val="18"/>
              </w:rPr>
              <w:t>371</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173</w:t>
            </w:r>
            <w:r w:rsidR="00C51E0E">
              <w:rPr>
                <w:rFonts w:ascii="Arial" w:hAnsi="Arial" w:cs="Arial"/>
                <w:color w:val="000000"/>
                <w:sz w:val="18"/>
                <w:szCs w:val="18"/>
              </w:rPr>
              <w:t>,</w:t>
            </w:r>
            <w:r w:rsidRPr="00C43D1F">
              <w:rPr>
                <w:rFonts w:ascii="Arial" w:hAnsi="Arial" w:cs="Arial"/>
                <w:color w:val="000000"/>
                <w:sz w:val="18"/>
                <w:szCs w:val="18"/>
              </w:rPr>
              <w:t>193</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8. Contribution on salaries and fringe benefits charged to employees payable (credit turnover less opening balance)</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425</w:t>
            </w:r>
            <w:r w:rsidR="00C51E0E">
              <w:rPr>
                <w:rFonts w:ascii="Arial" w:hAnsi="Arial" w:cs="Arial"/>
                <w:color w:val="000000"/>
                <w:sz w:val="18"/>
                <w:szCs w:val="18"/>
              </w:rPr>
              <w:t>,</w:t>
            </w:r>
            <w:r w:rsidRPr="00C43D1F">
              <w:rPr>
                <w:rFonts w:ascii="Arial" w:hAnsi="Arial" w:cs="Arial"/>
                <w:color w:val="000000"/>
                <w:sz w:val="18"/>
                <w:szCs w:val="18"/>
              </w:rPr>
              <w:t>589</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334</w:t>
            </w:r>
            <w:r w:rsidR="00C51E0E">
              <w:rPr>
                <w:rFonts w:ascii="Arial" w:hAnsi="Arial" w:cs="Arial"/>
                <w:color w:val="000000"/>
                <w:sz w:val="18"/>
                <w:szCs w:val="18"/>
              </w:rPr>
              <w:t>,</w:t>
            </w:r>
            <w:r w:rsidRPr="00C43D1F">
              <w:rPr>
                <w:rFonts w:ascii="Arial" w:hAnsi="Arial" w:cs="Arial"/>
                <w:color w:val="000000"/>
                <w:sz w:val="18"/>
                <w:szCs w:val="18"/>
              </w:rPr>
              <w:t>261</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F41262" w:rsidRPr="00C43D1F" w:rsidTr="00F41262">
        <w:trPr>
          <w:trHeight w:val="20"/>
        </w:trPr>
        <w:tc>
          <w:tcPr>
            <w:tcW w:w="5847" w:type="dxa"/>
            <w:tcBorders>
              <w:top w:val="nil"/>
              <w:left w:val="nil"/>
              <w:bottom w:val="nil"/>
              <w:right w:val="nil"/>
            </w:tcBorders>
            <w:shd w:val="clear" w:color="auto" w:fill="auto"/>
            <w:hideMark/>
          </w:tcPr>
          <w:p w:rsidR="00F41262" w:rsidRPr="00C43D1F" w:rsidRDefault="00F41262"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9. Dividends, share in profit and personal earnings of the employer  payable (credit turnover less opening balance)</w:t>
            </w:r>
          </w:p>
        </w:tc>
        <w:tc>
          <w:tcPr>
            <w:tcW w:w="1436" w:type="dxa"/>
            <w:tcBorders>
              <w:top w:val="nil"/>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7</w:t>
            </w:r>
            <w:r w:rsidR="00C51E0E">
              <w:rPr>
                <w:rFonts w:ascii="Arial" w:hAnsi="Arial" w:cs="Arial"/>
                <w:color w:val="000000"/>
                <w:sz w:val="18"/>
                <w:szCs w:val="18"/>
              </w:rPr>
              <w:t>,</w:t>
            </w:r>
            <w:r w:rsidRPr="00F41262">
              <w:rPr>
                <w:rFonts w:ascii="Arial" w:hAnsi="Arial" w:cs="Arial"/>
                <w:color w:val="000000"/>
                <w:sz w:val="18"/>
                <w:szCs w:val="18"/>
              </w:rPr>
              <w:t>736</w:t>
            </w:r>
            <w:r w:rsidR="00C51E0E">
              <w:rPr>
                <w:rFonts w:ascii="Arial" w:hAnsi="Arial" w:cs="Arial"/>
                <w:color w:val="000000"/>
                <w:sz w:val="18"/>
                <w:szCs w:val="18"/>
              </w:rPr>
              <w:t>,</w:t>
            </w:r>
            <w:r w:rsidRPr="00F41262">
              <w:rPr>
                <w:rFonts w:ascii="Arial" w:hAnsi="Arial" w:cs="Arial"/>
                <w:color w:val="000000"/>
                <w:sz w:val="18"/>
                <w:szCs w:val="18"/>
              </w:rPr>
              <w:t>314</w:t>
            </w:r>
          </w:p>
        </w:tc>
        <w:tc>
          <w:tcPr>
            <w:tcW w:w="90" w:type="dxa"/>
            <w:tcBorders>
              <w:top w:val="nil"/>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F41262" w:rsidRPr="00C43D1F" w:rsidRDefault="00F41262"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F41262" w:rsidRPr="00C43D1F" w:rsidRDefault="00F41262" w:rsidP="00C43D1F">
            <w:pPr>
              <w:rPr>
                <w:rFonts w:ascii="Arial" w:hAnsi="Arial" w:cs="Arial"/>
                <w:color w:val="000000"/>
                <w:sz w:val="18"/>
                <w:szCs w:val="18"/>
              </w:rPr>
            </w:pPr>
          </w:p>
        </w:tc>
      </w:tr>
      <w:tr w:rsidR="00F41262" w:rsidRPr="00C43D1F" w:rsidTr="00F41262">
        <w:trPr>
          <w:trHeight w:val="20"/>
        </w:trPr>
        <w:tc>
          <w:tcPr>
            <w:tcW w:w="5847" w:type="dxa"/>
            <w:tcBorders>
              <w:top w:val="nil"/>
              <w:left w:val="nil"/>
              <w:bottom w:val="nil"/>
              <w:right w:val="nil"/>
            </w:tcBorders>
            <w:shd w:val="clear" w:color="auto" w:fill="auto"/>
            <w:hideMark/>
          </w:tcPr>
          <w:p w:rsidR="00F41262" w:rsidRPr="00C43D1F" w:rsidRDefault="00F41262"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10. Fees for services rended by natural persons payable (credit turnover less opening balance)</w:t>
            </w:r>
          </w:p>
        </w:tc>
        <w:tc>
          <w:tcPr>
            <w:tcW w:w="1436" w:type="dxa"/>
            <w:tcBorders>
              <w:top w:val="nil"/>
              <w:left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337</w:t>
            </w:r>
            <w:r w:rsidR="00C51E0E">
              <w:rPr>
                <w:rFonts w:ascii="Arial" w:hAnsi="Arial" w:cs="Arial"/>
                <w:color w:val="000000"/>
                <w:sz w:val="18"/>
                <w:szCs w:val="18"/>
              </w:rPr>
              <w:t>,</w:t>
            </w:r>
            <w:r w:rsidRPr="00F41262">
              <w:rPr>
                <w:rFonts w:ascii="Arial" w:hAnsi="Arial" w:cs="Arial"/>
                <w:color w:val="000000"/>
                <w:sz w:val="18"/>
                <w:szCs w:val="18"/>
              </w:rPr>
              <w:t>402</w:t>
            </w:r>
          </w:p>
        </w:tc>
        <w:tc>
          <w:tcPr>
            <w:tcW w:w="90" w:type="dxa"/>
            <w:tcBorders>
              <w:top w:val="nil"/>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166</w:t>
            </w:r>
            <w:r w:rsidR="00C51E0E">
              <w:rPr>
                <w:rFonts w:ascii="Arial" w:hAnsi="Arial" w:cs="Arial"/>
                <w:color w:val="000000"/>
                <w:sz w:val="18"/>
                <w:szCs w:val="18"/>
              </w:rPr>
              <w:t>,</w:t>
            </w:r>
            <w:r w:rsidRPr="00F41262">
              <w:rPr>
                <w:rFonts w:ascii="Arial" w:hAnsi="Arial" w:cs="Arial"/>
                <w:color w:val="000000"/>
                <w:sz w:val="18"/>
                <w:szCs w:val="18"/>
              </w:rPr>
              <w:t>482</w:t>
            </w:r>
          </w:p>
        </w:tc>
        <w:tc>
          <w:tcPr>
            <w:tcW w:w="70" w:type="dxa"/>
            <w:tcBorders>
              <w:top w:val="nil"/>
              <w:left w:val="nil"/>
              <w:bottom w:val="nil"/>
              <w:right w:val="nil"/>
            </w:tcBorders>
            <w:shd w:val="clear" w:color="auto" w:fill="auto"/>
            <w:hideMark/>
          </w:tcPr>
          <w:p w:rsidR="00F41262" w:rsidRPr="00C43D1F" w:rsidRDefault="00F41262"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F41262" w:rsidRPr="00C43D1F" w:rsidRDefault="00F41262" w:rsidP="00C43D1F">
            <w:pPr>
              <w:rPr>
                <w:rFonts w:ascii="Arial" w:hAnsi="Arial" w:cs="Arial"/>
                <w:color w:val="000000"/>
                <w:sz w:val="18"/>
                <w:szCs w:val="18"/>
              </w:rPr>
            </w:pPr>
          </w:p>
        </w:tc>
      </w:tr>
      <w:tr w:rsidR="00F41262" w:rsidRPr="00C43D1F" w:rsidTr="00F41262">
        <w:trPr>
          <w:trHeight w:val="20"/>
        </w:trPr>
        <w:tc>
          <w:tcPr>
            <w:tcW w:w="5847" w:type="dxa"/>
            <w:tcBorders>
              <w:top w:val="nil"/>
              <w:left w:val="nil"/>
              <w:bottom w:val="nil"/>
              <w:right w:val="nil"/>
            </w:tcBorders>
            <w:shd w:val="clear" w:color="auto" w:fill="auto"/>
            <w:hideMark/>
          </w:tcPr>
          <w:p w:rsidR="00F41262" w:rsidRPr="00C43D1F" w:rsidRDefault="00F41262"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11. VAT liability (annual amount as per tax declarations)</w:t>
            </w:r>
          </w:p>
        </w:tc>
        <w:tc>
          <w:tcPr>
            <w:tcW w:w="1436" w:type="dxa"/>
            <w:tcBorders>
              <w:top w:val="nil"/>
              <w:left w:val="nil"/>
              <w:bottom w:val="single" w:sz="4" w:space="0" w:color="auto"/>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35</w:t>
            </w:r>
            <w:r w:rsidR="00C51E0E">
              <w:rPr>
                <w:rFonts w:ascii="Arial" w:hAnsi="Arial" w:cs="Arial"/>
                <w:color w:val="000000"/>
                <w:sz w:val="18"/>
                <w:szCs w:val="18"/>
              </w:rPr>
              <w:t>,</w:t>
            </w:r>
            <w:r w:rsidRPr="00F41262">
              <w:rPr>
                <w:rFonts w:ascii="Arial" w:hAnsi="Arial" w:cs="Arial"/>
                <w:color w:val="000000"/>
                <w:sz w:val="18"/>
                <w:szCs w:val="18"/>
              </w:rPr>
              <w:t>540</w:t>
            </w:r>
            <w:r w:rsidR="00C51E0E">
              <w:rPr>
                <w:rFonts w:ascii="Arial" w:hAnsi="Arial" w:cs="Arial"/>
                <w:color w:val="000000"/>
                <w:sz w:val="18"/>
                <w:szCs w:val="18"/>
              </w:rPr>
              <w:t>,</w:t>
            </w:r>
            <w:r w:rsidRPr="00F41262">
              <w:rPr>
                <w:rFonts w:ascii="Arial" w:hAnsi="Arial" w:cs="Arial"/>
                <w:color w:val="000000"/>
                <w:sz w:val="18"/>
                <w:szCs w:val="18"/>
              </w:rPr>
              <w:t>703</w:t>
            </w:r>
          </w:p>
        </w:tc>
        <w:tc>
          <w:tcPr>
            <w:tcW w:w="90" w:type="dxa"/>
            <w:tcBorders>
              <w:top w:val="nil"/>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27</w:t>
            </w:r>
            <w:r w:rsidR="00C51E0E">
              <w:rPr>
                <w:rFonts w:ascii="Arial" w:hAnsi="Arial" w:cs="Arial"/>
                <w:color w:val="000000"/>
                <w:sz w:val="18"/>
                <w:szCs w:val="18"/>
              </w:rPr>
              <w:t>,</w:t>
            </w:r>
            <w:r w:rsidRPr="00F41262">
              <w:rPr>
                <w:rFonts w:ascii="Arial" w:hAnsi="Arial" w:cs="Arial"/>
                <w:color w:val="000000"/>
                <w:sz w:val="18"/>
                <w:szCs w:val="18"/>
              </w:rPr>
              <w:t>986</w:t>
            </w:r>
            <w:r w:rsidR="00C51E0E">
              <w:rPr>
                <w:rFonts w:ascii="Arial" w:hAnsi="Arial" w:cs="Arial"/>
                <w:color w:val="000000"/>
                <w:sz w:val="18"/>
                <w:szCs w:val="18"/>
              </w:rPr>
              <w:t>,</w:t>
            </w:r>
            <w:r w:rsidRPr="00F41262">
              <w:rPr>
                <w:rFonts w:ascii="Arial" w:hAnsi="Arial" w:cs="Arial"/>
                <w:color w:val="000000"/>
                <w:sz w:val="18"/>
                <w:szCs w:val="18"/>
              </w:rPr>
              <w:t>525</w:t>
            </w:r>
          </w:p>
        </w:tc>
        <w:tc>
          <w:tcPr>
            <w:tcW w:w="70" w:type="dxa"/>
            <w:tcBorders>
              <w:top w:val="nil"/>
              <w:left w:val="nil"/>
              <w:bottom w:val="nil"/>
              <w:right w:val="nil"/>
            </w:tcBorders>
            <w:shd w:val="clear" w:color="auto" w:fill="auto"/>
            <w:hideMark/>
          </w:tcPr>
          <w:p w:rsidR="00F41262" w:rsidRPr="00C43D1F" w:rsidRDefault="00F41262"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F41262" w:rsidRPr="00C43D1F" w:rsidRDefault="00F41262" w:rsidP="00C43D1F">
            <w:pPr>
              <w:rPr>
                <w:rFonts w:ascii="Arial" w:hAnsi="Arial" w:cs="Arial"/>
                <w:color w:val="000000"/>
                <w:sz w:val="18"/>
                <w:szCs w:val="18"/>
              </w:rPr>
            </w:pPr>
          </w:p>
        </w:tc>
      </w:tr>
      <w:tr w:rsidR="00F41262" w:rsidRPr="00C43D1F" w:rsidTr="00F41262">
        <w:trPr>
          <w:trHeight w:val="20"/>
        </w:trPr>
        <w:tc>
          <w:tcPr>
            <w:tcW w:w="5847" w:type="dxa"/>
            <w:tcBorders>
              <w:top w:val="nil"/>
              <w:left w:val="nil"/>
              <w:bottom w:val="nil"/>
              <w:right w:val="nil"/>
            </w:tcBorders>
            <w:shd w:val="clear" w:color="auto" w:fill="auto"/>
            <w:hideMark/>
          </w:tcPr>
          <w:p w:rsidR="00F41262" w:rsidRPr="00C1524C" w:rsidRDefault="00F41262"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 xml:space="preserve">Total </w:t>
            </w:r>
          </w:p>
        </w:tc>
        <w:tc>
          <w:tcPr>
            <w:tcW w:w="1436" w:type="dxa"/>
            <w:tcBorders>
              <w:top w:val="single" w:sz="4" w:space="0" w:color="auto"/>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417</w:t>
            </w:r>
            <w:r w:rsidR="00C51E0E">
              <w:rPr>
                <w:rFonts w:ascii="Arial" w:hAnsi="Arial" w:cs="Arial"/>
                <w:color w:val="000000"/>
                <w:sz w:val="18"/>
                <w:szCs w:val="18"/>
              </w:rPr>
              <w:t>,</w:t>
            </w:r>
            <w:r w:rsidRPr="00F41262">
              <w:rPr>
                <w:rFonts w:ascii="Arial" w:hAnsi="Arial" w:cs="Arial"/>
                <w:color w:val="000000"/>
                <w:sz w:val="18"/>
                <w:szCs w:val="18"/>
              </w:rPr>
              <w:t>296</w:t>
            </w:r>
            <w:r w:rsidR="00C51E0E">
              <w:rPr>
                <w:rFonts w:ascii="Arial" w:hAnsi="Arial" w:cs="Arial"/>
                <w:color w:val="000000"/>
                <w:sz w:val="18"/>
                <w:szCs w:val="18"/>
              </w:rPr>
              <w:t>,</w:t>
            </w:r>
            <w:r w:rsidRPr="00F41262">
              <w:rPr>
                <w:rFonts w:ascii="Arial" w:hAnsi="Arial" w:cs="Arial"/>
                <w:color w:val="000000"/>
                <w:sz w:val="18"/>
                <w:szCs w:val="18"/>
              </w:rPr>
              <w:t>714</w:t>
            </w:r>
          </w:p>
        </w:tc>
        <w:tc>
          <w:tcPr>
            <w:tcW w:w="90" w:type="dxa"/>
            <w:tcBorders>
              <w:top w:val="nil"/>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F41262" w:rsidRDefault="00F41262" w:rsidP="00F41262">
            <w:pPr>
              <w:ind w:right="74"/>
              <w:jc w:val="right"/>
              <w:rPr>
                <w:rFonts w:ascii="Arial" w:hAnsi="Arial" w:cs="Arial"/>
                <w:color w:val="000000"/>
                <w:sz w:val="18"/>
                <w:szCs w:val="18"/>
              </w:rPr>
            </w:pPr>
            <w:r w:rsidRPr="00F41262">
              <w:rPr>
                <w:rFonts w:ascii="Arial" w:hAnsi="Arial" w:cs="Arial"/>
                <w:color w:val="000000"/>
                <w:sz w:val="18"/>
                <w:szCs w:val="18"/>
              </w:rPr>
              <w:t>281</w:t>
            </w:r>
            <w:r w:rsidR="00C51E0E">
              <w:rPr>
                <w:rFonts w:ascii="Arial" w:hAnsi="Arial" w:cs="Arial"/>
                <w:color w:val="000000"/>
                <w:sz w:val="18"/>
                <w:szCs w:val="18"/>
              </w:rPr>
              <w:t>,</w:t>
            </w:r>
            <w:r w:rsidRPr="00F41262">
              <w:rPr>
                <w:rFonts w:ascii="Arial" w:hAnsi="Arial" w:cs="Arial"/>
                <w:color w:val="000000"/>
                <w:sz w:val="18"/>
                <w:szCs w:val="18"/>
              </w:rPr>
              <w:t>580</w:t>
            </w:r>
            <w:r w:rsidR="00C51E0E">
              <w:rPr>
                <w:rFonts w:ascii="Arial" w:hAnsi="Arial" w:cs="Arial"/>
                <w:color w:val="000000"/>
                <w:sz w:val="18"/>
                <w:szCs w:val="18"/>
              </w:rPr>
              <w:t>,</w:t>
            </w:r>
            <w:r w:rsidRPr="00F41262">
              <w:rPr>
                <w:rFonts w:ascii="Arial" w:hAnsi="Arial" w:cs="Arial"/>
                <w:color w:val="000000"/>
                <w:sz w:val="18"/>
                <w:szCs w:val="18"/>
              </w:rPr>
              <w:t>007</w:t>
            </w:r>
          </w:p>
        </w:tc>
        <w:tc>
          <w:tcPr>
            <w:tcW w:w="70" w:type="dxa"/>
            <w:tcBorders>
              <w:top w:val="nil"/>
              <w:left w:val="nil"/>
              <w:bottom w:val="nil"/>
              <w:right w:val="nil"/>
            </w:tcBorders>
            <w:shd w:val="clear" w:color="auto" w:fill="auto"/>
            <w:hideMark/>
          </w:tcPr>
          <w:p w:rsidR="00F41262" w:rsidRPr="00C43D1F" w:rsidRDefault="00F41262"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F41262" w:rsidRPr="00C43D1F" w:rsidRDefault="00F41262" w:rsidP="00C43D1F">
            <w:pPr>
              <w:rPr>
                <w:rFonts w:ascii="Arial" w:hAnsi="Arial" w:cs="Arial"/>
                <w:color w:val="000000"/>
                <w:sz w:val="18"/>
                <w:szCs w:val="18"/>
              </w:rPr>
            </w:pPr>
          </w:p>
        </w:tc>
      </w:tr>
      <w:tr w:rsidR="00C1524C" w:rsidRPr="00C43D1F" w:rsidTr="00F41262">
        <w:trPr>
          <w:trHeight w:val="57"/>
        </w:trPr>
        <w:tc>
          <w:tcPr>
            <w:tcW w:w="5847" w:type="dxa"/>
            <w:tcBorders>
              <w:top w:val="nil"/>
              <w:left w:val="nil"/>
              <w:bottom w:val="nil"/>
              <w:right w:val="nil"/>
            </w:tcBorders>
            <w:shd w:val="clear" w:color="auto" w:fill="auto"/>
            <w:hideMark/>
          </w:tcPr>
          <w:p w:rsidR="00C1524C" w:rsidRPr="00C1524C" w:rsidRDefault="00C1524C" w:rsidP="00C43D1F">
            <w:pPr>
              <w:ind w:left="142" w:hanging="142"/>
              <w:jc w:val="both"/>
              <w:rPr>
                <w:rFonts w:ascii="Arial" w:hAnsi="Arial" w:cs="Arial"/>
                <w:b/>
                <w:bCs/>
                <w:color w:val="000000"/>
                <w:sz w:val="18"/>
                <w:szCs w:val="18"/>
                <w:lang w:val="en-GB"/>
              </w:rPr>
            </w:pPr>
          </w:p>
        </w:tc>
        <w:tc>
          <w:tcPr>
            <w:tcW w:w="1436" w:type="dxa"/>
            <w:tcBorders>
              <w:top w:val="nil"/>
              <w:left w:val="nil"/>
              <w:bottom w:val="nil"/>
              <w:right w:val="nil"/>
            </w:tcBorders>
            <w:shd w:val="clear" w:color="auto" w:fill="auto"/>
            <w:vAlign w:val="bottom"/>
            <w:hideMark/>
          </w:tcPr>
          <w:p w:rsidR="00C1524C" w:rsidRPr="00C43D1F" w:rsidRDefault="00C1524C" w:rsidP="00F41262">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1524C" w:rsidRPr="00C43D1F" w:rsidRDefault="00C1524C"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1524C" w:rsidRPr="00C43D1F" w:rsidRDefault="00C1524C" w:rsidP="00F41262">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hideMark/>
          </w:tcPr>
          <w:p w:rsidR="00C1524C" w:rsidRPr="00C43D1F" w:rsidRDefault="00C1524C"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1524C" w:rsidRPr="00C43D1F" w:rsidRDefault="00C1524C"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OTHER COSTS AND EXPENSES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 Cost of fuel and energy</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680</w:t>
            </w:r>
            <w:r w:rsidR="00C51E0E">
              <w:rPr>
                <w:rFonts w:ascii="Arial" w:hAnsi="Arial" w:cs="Arial"/>
                <w:color w:val="000000"/>
                <w:sz w:val="18"/>
                <w:szCs w:val="18"/>
              </w:rPr>
              <w:t>,</w:t>
            </w:r>
            <w:r w:rsidRPr="00C43D1F">
              <w:rPr>
                <w:rFonts w:ascii="Arial" w:hAnsi="Arial" w:cs="Arial"/>
                <w:color w:val="000000"/>
                <w:sz w:val="18"/>
                <w:szCs w:val="18"/>
              </w:rPr>
              <w:t>326</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153</w:t>
            </w:r>
            <w:r w:rsidR="00C51E0E">
              <w:rPr>
                <w:rFonts w:ascii="Arial" w:hAnsi="Arial" w:cs="Arial"/>
                <w:color w:val="000000"/>
                <w:sz w:val="18"/>
                <w:szCs w:val="18"/>
              </w:rPr>
              <w:t>,</w:t>
            </w:r>
            <w:r w:rsidRPr="00C43D1F">
              <w:rPr>
                <w:rFonts w:ascii="Arial" w:hAnsi="Arial" w:cs="Arial"/>
                <w:color w:val="000000"/>
                <w:sz w:val="18"/>
                <w:szCs w:val="18"/>
              </w:rPr>
              <w:t>560</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 Cost of salaries and fringe benefits (gross)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13</w:t>
            </w:r>
            <w:r w:rsidR="00C51E0E">
              <w:rPr>
                <w:rFonts w:ascii="Arial" w:hAnsi="Arial" w:cs="Arial"/>
                <w:color w:val="000000"/>
                <w:sz w:val="18"/>
                <w:szCs w:val="18"/>
              </w:rPr>
              <w:t>,</w:t>
            </w:r>
            <w:r w:rsidRPr="00C43D1F">
              <w:rPr>
                <w:rFonts w:ascii="Arial" w:hAnsi="Arial" w:cs="Arial"/>
                <w:color w:val="000000"/>
                <w:sz w:val="18"/>
                <w:szCs w:val="18"/>
              </w:rPr>
              <w:t>871</w:t>
            </w:r>
            <w:r w:rsidR="00C51E0E">
              <w:rPr>
                <w:rFonts w:ascii="Arial" w:hAnsi="Arial" w:cs="Arial"/>
                <w:color w:val="000000"/>
                <w:sz w:val="18"/>
                <w:szCs w:val="18"/>
              </w:rPr>
              <w:t>,</w:t>
            </w:r>
            <w:r w:rsidRPr="00C43D1F">
              <w:rPr>
                <w:rFonts w:ascii="Arial" w:hAnsi="Arial" w:cs="Arial"/>
                <w:color w:val="000000"/>
                <w:sz w:val="18"/>
                <w:szCs w:val="18"/>
              </w:rPr>
              <w:t>982</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13</w:t>
            </w:r>
            <w:r w:rsidR="00C51E0E">
              <w:rPr>
                <w:rFonts w:ascii="Arial" w:hAnsi="Arial" w:cs="Arial"/>
                <w:color w:val="000000"/>
                <w:sz w:val="18"/>
                <w:szCs w:val="18"/>
              </w:rPr>
              <w:t>,</w:t>
            </w:r>
            <w:r w:rsidRPr="00C43D1F">
              <w:rPr>
                <w:rFonts w:ascii="Arial" w:hAnsi="Arial" w:cs="Arial"/>
                <w:color w:val="000000"/>
                <w:sz w:val="18"/>
                <w:szCs w:val="18"/>
              </w:rPr>
              <w:t>204</w:t>
            </w:r>
            <w:r w:rsidR="00C51E0E">
              <w:rPr>
                <w:rFonts w:ascii="Arial" w:hAnsi="Arial" w:cs="Arial"/>
                <w:color w:val="000000"/>
                <w:sz w:val="18"/>
                <w:szCs w:val="18"/>
              </w:rPr>
              <w:t>,</w:t>
            </w:r>
            <w:r w:rsidRPr="00C43D1F">
              <w:rPr>
                <w:rFonts w:ascii="Arial" w:hAnsi="Arial" w:cs="Arial"/>
                <w:color w:val="000000"/>
                <w:sz w:val="18"/>
                <w:szCs w:val="18"/>
              </w:rPr>
              <w:t>806</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3. Cost of taxes and contributions on salaries and fringe benefits charged to employer</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413</w:t>
            </w:r>
            <w:r w:rsidR="00C51E0E">
              <w:rPr>
                <w:rFonts w:ascii="Arial" w:hAnsi="Arial" w:cs="Arial"/>
                <w:color w:val="000000"/>
                <w:sz w:val="18"/>
                <w:szCs w:val="18"/>
              </w:rPr>
              <w:t>,</w:t>
            </w:r>
            <w:r w:rsidRPr="00C43D1F">
              <w:rPr>
                <w:rFonts w:ascii="Arial" w:hAnsi="Arial" w:cs="Arial"/>
                <w:color w:val="000000"/>
                <w:sz w:val="18"/>
                <w:szCs w:val="18"/>
              </w:rPr>
              <w:t>378</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347</w:t>
            </w:r>
            <w:r w:rsidR="00C51E0E">
              <w:rPr>
                <w:rFonts w:ascii="Arial" w:hAnsi="Arial" w:cs="Arial"/>
                <w:color w:val="000000"/>
                <w:sz w:val="18"/>
                <w:szCs w:val="18"/>
              </w:rPr>
              <w:t>,</w:t>
            </w:r>
            <w:r w:rsidRPr="00C43D1F">
              <w:rPr>
                <w:rFonts w:ascii="Arial" w:hAnsi="Arial" w:cs="Arial"/>
                <w:color w:val="000000"/>
                <w:sz w:val="18"/>
                <w:szCs w:val="18"/>
              </w:rPr>
              <w:t>732</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4. Cost of fees for services rendered by natural persons (gross)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401</w:t>
            </w:r>
            <w:r w:rsidR="00C51E0E">
              <w:rPr>
                <w:rFonts w:ascii="Arial" w:hAnsi="Arial" w:cs="Arial"/>
                <w:color w:val="000000"/>
                <w:sz w:val="18"/>
                <w:szCs w:val="18"/>
              </w:rPr>
              <w:t>,</w:t>
            </w:r>
            <w:r w:rsidRPr="00C43D1F">
              <w:rPr>
                <w:rFonts w:ascii="Arial" w:hAnsi="Arial" w:cs="Arial"/>
                <w:color w:val="000000"/>
                <w:sz w:val="18"/>
                <w:szCs w:val="18"/>
              </w:rPr>
              <w:t>010</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194</w:t>
            </w:r>
            <w:r w:rsidR="00C51E0E">
              <w:rPr>
                <w:rFonts w:ascii="Arial" w:hAnsi="Arial" w:cs="Arial"/>
                <w:color w:val="000000"/>
                <w:sz w:val="18"/>
                <w:szCs w:val="18"/>
              </w:rPr>
              <w:t>,</w:t>
            </w:r>
            <w:r w:rsidRPr="00C43D1F">
              <w:rPr>
                <w:rFonts w:ascii="Arial" w:hAnsi="Arial" w:cs="Arial"/>
                <w:color w:val="000000"/>
                <w:sz w:val="18"/>
                <w:szCs w:val="18"/>
              </w:rPr>
              <w:t>879</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5. Cost of fees for members of management and supervisory boards (gross)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21</w:t>
            </w:r>
            <w:r w:rsidR="00C51E0E">
              <w:rPr>
                <w:rFonts w:ascii="Arial" w:hAnsi="Arial" w:cs="Arial"/>
                <w:color w:val="000000"/>
                <w:sz w:val="18"/>
                <w:szCs w:val="18"/>
              </w:rPr>
              <w:t>,</w:t>
            </w:r>
            <w:r w:rsidRPr="00C43D1F">
              <w:rPr>
                <w:rFonts w:ascii="Arial" w:hAnsi="Arial" w:cs="Arial"/>
                <w:color w:val="000000"/>
                <w:sz w:val="18"/>
                <w:szCs w:val="18"/>
              </w:rPr>
              <w:t>132</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4</w:t>
            </w:r>
            <w:r w:rsidR="00C51E0E">
              <w:rPr>
                <w:rFonts w:ascii="Arial" w:hAnsi="Arial" w:cs="Arial"/>
                <w:color w:val="000000"/>
                <w:sz w:val="18"/>
                <w:szCs w:val="18"/>
              </w:rPr>
              <w:t>,</w:t>
            </w:r>
            <w:r w:rsidRPr="00C43D1F">
              <w:rPr>
                <w:rFonts w:ascii="Arial" w:hAnsi="Arial" w:cs="Arial"/>
                <w:color w:val="000000"/>
                <w:sz w:val="18"/>
                <w:szCs w:val="18"/>
              </w:rPr>
              <w:t>084</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6. Other personal fees and expenses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4</w:t>
            </w:r>
            <w:r w:rsidR="00C51E0E">
              <w:rPr>
                <w:rFonts w:ascii="Arial" w:hAnsi="Arial" w:cs="Arial"/>
                <w:color w:val="000000"/>
                <w:sz w:val="18"/>
                <w:szCs w:val="18"/>
              </w:rPr>
              <w:t>,</w:t>
            </w:r>
            <w:r w:rsidRPr="00C43D1F">
              <w:rPr>
                <w:rFonts w:ascii="Arial" w:hAnsi="Arial" w:cs="Arial"/>
                <w:color w:val="000000"/>
                <w:sz w:val="18"/>
                <w:szCs w:val="18"/>
              </w:rPr>
              <w:t>562</w:t>
            </w:r>
            <w:r w:rsidR="00C51E0E">
              <w:rPr>
                <w:rFonts w:ascii="Arial" w:hAnsi="Arial" w:cs="Arial"/>
                <w:color w:val="000000"/>
                <w:sz w:val="18"/>
                <w:szCs w:val="18"/>
              </w:rPr>
              <w:t>,</w:t>
            </w:r>
            <w:r w:rsidRPr="00C43D1F">
              <w:rPr>
                <w:rFonts w:ascii="Arial" w:hAnsi="Arial" w:cs="Arial"/>
                <w:color w:val="000000"/>
                <w:sz w:val="18"/>
                <w:szCs w:val="18"/>
              </w:rPr>
              <w:t>395</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4</w:t>
            </w:r>
            <w:r w:rsidR="00C51E0E">
              <w:rPr>
                <w:rFonts w:ascii="Arial" w:hAnsi="Arial" w:cs="Arial"/>
                <w:color w:val="000000"/>
                <w:sz w:val="18"/>
                <w:szCs w:val="18"/>
              </w:rPr>
              <w:t>,</w:t>
            </w:r>
            <w:r w:rsidRPr="00C43D1F">
              <w:rPr>
                <w:rFonts w:ascii="Arial" w:hAnsi="Arial" w:cs="Arial"/>
                <w:color w:val="000000"/>
                <w:sz w:val="18"/>
                <w:szCs w:val="18"/>
              </w:rPr>
              <w:t>082</w:t>
            </w:r>
            <w:r w:rsidR="00C51E0E">
              <w:rPr>
                <w:rFonts w:ascii="Arial" w:hAnsi="Arial" w:cs="Arial"/>
                <w:color w:val="000000"/>
                <w:sz w:val="18"/>
                <w:szCs w:val="18"/>
              </w:rPr>
              <w:t>,</w:t>
            </w:r>
            <w:r w:rsidRPr="00C43D1F">
              <w:rPr>
                <w:rFonts w:ascii="Arial" w:hAnsi="Arial" w:cs="Arial"/>
                <w:color w:val="000000"/>
                <w:sz w:val="18"/>
                <w:szCs w:val="18"/>
              </w:rPr>
              <w:t>526</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7. Production services cost</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w:t>
            </w:r>
            <w:r w:rsidR="00C51E0E">
              <w:rPr>
                <w:rFonts w:ascii="Arial" w:hAnsi="Arial" w:cs="Arial"/>
                <w:color w:val="000000"/>
                <w:sz w:val="18"/>
                <w:szCs w:val="18"/>
              </w:rPr>
              <w:t>,</w:t>
            </w:r>
            <w:r w:rsidRPr="00C43D1F">
              <w:rPr>
                <w:rFonts w:ascii="Arial" w:hAnsi="Arial" w:cs="Arial"/>
                <w:color w:val="000000"/>
                <w:sz w:val="18"/>
                <w:szCs w:val="18"/>
              </w:rPr>
              <w:t>494</w:t>
            </w:r>
            <w:r w:rsidR="00C51E0E">
              <w:rPr>
                <w:rFonts w:ascii="Arial" w:hAnsi="Arial" w:cs="Arial"/>
                <w:color w:val="000000"/>
                <w:sz w:val="18"/>
                <w:szCs w:val="18"/>
              </w:rPr>
              <w:t>,</w:t>
            </w:r>
            <w:r w:rsidRPr="00C43D1F">
              <w:rPr>
                <w:rFonts w:ascii="Arial" w:hAnsi="Arial" w:cs="Arial"/>
                <w:color w:val="000000"/>
                <w:sz w:val="18"/>
                <w:szCs w:val="18"/>
              </w:rPr>
              <w:t>122</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w:t>
            </w:r>
            <w:r w:rsidR="00C51E0E">
              <w:rPr>
                <w:rFonts w:ascii="Arial" w:hAnsi="Arial" w:cs="Arial"/>
                <w:color w:val="000000"/>
                <w:sz w:val="18"/>
                <w:szCs w:val="18"/>
              </w:rPr>
              <w:t>,</w:t>
            </w:r>
            <w:r w:rsidRPr="00C43D1F">
              <w:rPr>
                <w:rFonts w:ascii="Arial" w:hAnsi="Arial" w:cs="Arial"/>
                <w:color w:val="000000"/>
                <w:sz w:val="18"/>
                <w:szCs w:val="18"/>
              </w:rPr>
              <w:t>496</w:t>
            </w:r>
            <w:r w:rsidR="00C51E0E">
              <w:rPr>
                <w:rFonts w:ascii="Arial" w:hAnsi="Arial" w:cs="Arial"/>
                <w:color w:val="000000"/>
                <w:sz w:val="18"/>
                <w:szCs w:val="18"/>
              </w:rPr>
              <w:t>,</w:t>
            </w:r>
            <w:r w:rsidRPr="00C43D1F">
              <w:rPr>
                <w:rFonts w:ascii="Arial" w:hAnsi="Arial" w:cs="Arial"/>
                <w:color w:val="000000"/>
                <w:sz w:val="18"/>
                <w:szCs w:val="18"/>
              </w:rPr>
              <w:t>271</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8. Rental costs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218</w:t>
            </w:r>
            <w:r w:rsidR="00C51E0E">
              <w:rPr>
                <w:rFonts w:ascii="Arial" w:hAnsi="Arial" w:cs="Arial"/>
                <w:color w:val="000000"/>
                <w:sz w:val="18"/>
                <w:szCs w:val="18"/>
              </w:rPr>
              <w:t>,</w:t>
            </w:r>
            <w:r w:rsidRPr="00C43D1F">
              <w:rPr>
                <w:rFonts w:ascii="Arial" w:hAnsi="Arial" w:cs="Arial"/>
                <w:color w:val="000000"/>
                <w:sz w:val="18"/>
                <w:szCs w:val="18"/>
              </w:rPr>
              <w:t>729</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196</w:t>
            </w:r>
            <w:r w:rsidR="00C51E0E">
              <w:rPr>
                <w:rFonts w:ascii="Arial" w:hAnsi="Arial" w:cs="Arial"/>
                <w:color w:val="000000"/>
                <w:sz w:val="18"/>
                <w:szCs w:val="18"/>
              </w:rPr>
              <w:t>,</w:t>
            </w:r>
            <w:r w:rsidRPr="00C43D1F">
              <w:rPr>
                <w:rFonts w:ascii="Arial" w:hAnsi="Arial" w:cs="Arial"/>
                <w:color w:val="000000"/>
                <w:sz w:val="18"/>
                <w:szCs w:val="18"/>
              </w:rPr>
              <w:t>662</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9. Rental costs/Land</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610</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7</w:t>
            </w:r>
            <w:r w:rsidR="00C51E0E">
              <w:rPr>
                <w:rFonts w:ascii="Arial" w:hAnsi="Arial" w:cs="Arial"/>
                <w:color w:val="000000"/>
                <w:sz w:val="18"/>
                <w:szCs w:val="18"/>
              </w:rPr>
              <w:t>,</w:t>
            </w:r>
            <w:r w:rsidRPr="00C43D1F">
              <w:rPr>
                <w:rFonts w:ascii="Arial" w:hAnsi="Arial" w:cs="Arial"/>
                <w:color w:val="000000"/>
                <w:sz w:val="18"/>
                <w:szCs w:val="18"/>
              </w:rPr>
              <w:t>710</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10. Research and development costs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351</w:t>
            </w:r>
            <w:r w:rsidR="00C51E0E">
              <w:rPr>
                <w:rFonts w:ascii="Arial" w:hAnsi="Arial" w:cs="Arial"/>
                <w:color w:val="000000"/>
                <w:sz w:val="18"/>
                <w:szCs w:val="18"/>
              </w:rPr>
              <w:t>,</w:t>
            </w:r>
            <w:r w:rsidRPr="00C43D1F">
              <w:rPr>
                <w:rFonts w:ascii="Arial" w:hAnsi="Arial" w:cs="Arial"/>
                <w:color w:val="000000"/>
                <w:sz w:val="18"/>
                <w:szCs w:val="18"/>
              </w:rPr>
              <w:t>105</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246</w:t>
            </w:r>
            <w:r w:rsidR="00C51E0E">
              <w:rPr>
                <w:rFonts w:ascii="Arial" w:hAnsi="Arial" w:cs="Arial"/>
                <w:color w:val="000000"/>
                <w:sz w:val="18"/>
                <w:szCs w:val="18"/>
              </w:rPr>
              <w:t>,</w:t>
            </w:r>
            <w:r w:rsidRPr="00C43D1F">
              <w:rPr>
                <w:rFonts w:ascii="Arial" w:hAnsi="Arial" w:cs="Arial"/>
                <w:color w:val="000000"/>
                <w:sz w:val="18"/>
                <w:szCs w:val="18"/>
              </w:rPr>
              <w:t>342</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11. Cost of depreciation</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w:t>
            </w:r>
            <w:r w:rsidR="00C51E0E">
              <w:rPr>
                <w:rFonts w:ascii="Arial" w:hAnsi="Arial" w:cs="Arial"/>
                <w:color w:val="000000"/>
                <w:sz w:val="18"/>
                <w:szCs w:val="18"/>
              </w:rPr>
              <w:t>,</w:t>
            </w:r>
            <w:r w:rsidRPr="00C43D1F">
              <w:rPr>
                <w:rFonts w:ascii="Arial" w:hAnsi="Arial" w:cs="Arial"/>
                <w:color w:val="000000"/>
                <w:sz w:val="18"/>
                <w:szCs w:val="18"/>
              </w:rPr>
              <w:t>864</w:t>
            </w:r>
            <w:r w:rsidR="00C51E0E">
              <w:rPr>
                <w:rFonts w:ascii="Arial" w:hAnsi="Arial" w:cs="Arial"/>
                <w:color w:val="000000"/>
                <w:sz w:val="18"/>
                <w:szCs w:val="18"/>
              </w:rPr>
              <w:t>,</w:t>
            </w:r>
            <w:r w:rsidRPr="00C43D1F">
              <w:rPr>
                <w:rFonts w:ascii="Arial" w:hAnsi="Arial" w:cs="Arial"/>
                <w:color w:val="000000"/>
                <w:sz w:val="18"/>
                <w:szCs w:val="18"/>
              </w:rPr>
              <w:t>311</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w:t>
            </w:r>
            <w:r w:rsidR="00C51E0E">
              <w:rPr>
                <w:rFonts w:ascii="Arial" w:hAnsi="Arial" w:cs="Arial"/>
                <w:color w:val="000000"/>
                <w:sz w:val="18"/>
                <w:szCs w:val="18"/>
              </w:rPr>
              <w:t>,</w:t>
            </w:r>
            <w:r w:rsidRPr="00C43D1F">
              <w:rPr>
                <w:rFonts w:ascii="Arial" w:hAnsi="Arial" w:cs="Arial"/>
                <w:color w:val="000000"/>
                <w:sz w:val="18"/>
                <w:szCs w:val="18"/>
              </w:rPr>
              <w:t>699</w:t>
            </w:r>
            <w:r w:rsidR="00C51E0E">
              <w:rPr>
                <w:rFonts w:ascii="Arial" w:hAnsi="Arial" w:cs="Arial"/>
                <w:color w:val="000000"/>
                <w:sz w:val="18"/>
                <w:szCs w:val="18"/>
              </w:rPr>
              <w:t>,</w:t>
            </w:r>
            <w:r w:rsidRPr="00C43D1F">
              <w:rPr>
                <w:rFonts w:ascii="Arial" w:hAnsi="Arial" w:cs="Arial"/>
                <w:color w:val="000000"/>
                <w:sz w:val="18"/>
                <w:szCs w:val="18"/>
              </w:rPr>
              <w:t>996</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12. Insurance premium costs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375</w:t>
            </w:r>
            <w:r w:rsidR="00C51E0E">
              <w:rPr>
                <w:rFonts w:ascii="Arial" w:hAnsi="Arial" w:cs="Arial"/>
                <w:color w:val="000000"/>
                <w:sz w:val="18"/>
                <w:szCs w:val="18"/>
              </w:rPr>
              <w:t>,</w:t>
            </w:r>
            <w:r w:rsidRPr="00C43D1F">
              <w:rPr>
                <w:rFonts w:ascii="Arial" w:hAnsi="Arial" w:cs="Arial"/>
                <w:color w:val="000000"/>
                <w:sz w:val="18"/>
                <w:szCs w:val="18"/>
              </w:rPr>
              <w:t>446</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666</w:t>
            </w:r>
            <w:r w:rsidR="00C51E0E">
              <w:rPr>
                <w:rFonts w:ascii="Arial" w:hAnsi="Arial" w:cs="Arial"/>
                <w:color w:val="000000"/>
                <w:sz w:val="18"/>
                <w:szCs w:val="18"/>
              </w:rPr>
              <w:t>,</w:t>
            </w:r>
            <w:r w:rsidRPr="00C43D1F">
              <w:rPr>
                <w:rFonts w:ascii="Arial" w:hAnsi="Arial" w:cs="Arial"/>
                <w:color w:val="000000"/>
                <w:sz w:val="18"/>
                <w:szCs w:val="18"/>
              </w:rPr>
              <w:t>860</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13. Payment operations costs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180</w:t>
            </w:r>
            <w:r w:rsidR="00C51E0E">
              <w:rPr>
                <w:rFonts w:ascii="Arial" w:hAnsi="Arial" w:cs="Arial"/>
                <w:color w:val="000000"/>
                <w:sz w:val="18"/>
                <w:szCs w:val="18"/>
              </w:rPr>
              <w:t>,</w:t>
            </w:r>
            <w:r w:rsidRPr="00C43D1F">
              <w:rPr>
                <w:rFonts w:ascii="Arial" w:hAnsi="Arial" w:cs="Arial"/>
                <w:color w:val="000000"/>
                <w:sz w:val="18"/>
                <w:szCs w:val="18"/>
              </w:rPr>
              <w:t>261</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794</w:t>
            </w:r>
            <w:r w:rsidR="00C51E0E">
              <w:rPr>
                <w:rFonts w:ascii="Arial" w:hAnsi="Arial" w:cs="Arial"/>
                <w:color w:val="000000"/>
                <w:sz w:val="18"/>
                <w:szCs w:val="18"/>
              </w:rPr>
              <w:t>,</w:t>
            </w:r>
            <w:r w:rsidRPr="00C43D1F">
              <w:rPr>
                <w:rFonts w:ascii="Arial" w:hAnsi="Arial" w:cs="Arial"/>
                <w:color w:val="000000"/>
                <w:sz w:val="18"/>
                <w:szCs w:val="18"/>
              </w:rPr>
              <w:t>346</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14. Membership fees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62</w:t>
            </w:r>
            <w:r w:rsidR="00C51E0E">
              <w:rPr>
                <w:rFonts w:ascii="Arial" w:hAnsi="Arial" w:cs="Arial"/>
                <w:color w:val="000000"/>
                <w:sz w:val="18"/>
                <w:szCs w:val="18"/>
              </w:rPr>
              <w:t>,</w:t>
            </w:r>
            <w:r w:rsidRPr="00C43D1F">
              <w:rPr>
                <w:rFonts w:ascii="Arial" w:hAnsi="Arial" w:cs="Arial"/>
                <w:color w:val="000000"/>
                <w:sz w:val="18"/>
                <w:szCs w:val="18"/>
              </w:rPr>
              <w:t>583</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56</w:t>
            </w:r>
            <w:r w:rsidR="00C51E0E">
              <w:rPr>
                <w:rFonts w:ascii="Arial" w:hAnsi="Arial" w:cs="Arial"/>
                <w:color w:val="000000"/>
                <w:sz w:val="18"/>
                <w:szCs w:val="18"/>
              </w:rPr>
              <w:t>,</w:t>
            </w:r>
            <w:r w:rsidRPr="00C43D1F">
              <w:rPr>
                <w:rFonts w:ascii="Arial" w:hAnsi="Arial" w:cs="Arial"/>
                <w:color w:val="000000"/>
                <w:sz w:val="18"/>
                <w:szCs w:val="18"/>
              </w:rPr>
              <w:t>597</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15. Taxes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773</w:t>
            </w:r>
            <w:r w:rsidR="00C51E0E">
              <w:rPr>
                <w:rFonts w:ascii="Arial" w:hAnsi="Arial" w:cs="Arial"/>
                <w:color w:val="000000"/>
                <w:sz w:val="18"/>
                <w:szCs w:val="18"/>
              </w:rPr>
              <w:t>,</w:t>
            </w:r>
            <w:r w:rsidRPr="00C43D1F">
              <w:rPr>
                <w:rFonts w:ascii="Arial" w:hAnsi="Arial" w:cs="Arial"/>
                <w:color w:val="000000"/>
                <w:sz w:val="18"/>
                <w:szCs w:val="18"/>
              </w:rPr>
              <w:t>984</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972</w:t>
            </w:r>
            <w:r w:rsidR="00C51E0E">
              <w:rPr>
                <w:rFonts w:ascii="Arial" w:hAnsi="Arial" w:cs="Arial"/>
                <w:color w:val="000000"/>
                <w:sz w:val="18"/>
                <w:szCs w:val="18"/>
              </w:rPr>
              <w:t>,</w:t>
            </w:r>
            <w:r w:rsidRPr="00C43D1F">
              <w:rPr>
                <w:rFonts w:ascii="Arial" w:hAnsi="Arial" w:cs="Arial"/>
                <w:color w:val="000000"/>
                <w:sz w:val="18"/>
                <w:szCs w:val="18"/>
              </w:rPr>
              <w:t>847</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16. Contributions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19</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17. Interest payable</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3</w:t>
            </w:r>
            <w:r w:rsidR="00C51E0E">
              <w:rPr>
                <w:rFonts w:ascii="Arial" w:hAnsi="Arial" w:cs="Arial"/>
                <w:color w:val="000000"/>
                <w:sz w:val="18"/>
                <w:szCs w:val="18"/>
              </w:rPr>
              <w:t>,</w:t>
            </w:r>
            <w:r w:rsidRPr="00C43D1F">
              <w:rPr>
                <w:rFonts w:ascii="Arial" w:hAnsi="Arial" w:cs="Arial"/>
                <w:color w:val="000000"/>
                <w:sz w:val="18"/>
                <w:szCs w:val="18"/>
              </w:rPr>
              <w:t>084</w:t>
            </w:r>
            <w:r w:rsidR="00C51E0E">
              <w:rPr>
                <w:rFonts w:ascii="Arial" w:hAnsi="Arial" w:cs="Arial"/>
                <w:color w:val="000000"/>
                <w:sz w:val="18"/>
                <w:szCs w:val="18"/>
              </w:rPr>
              <w:t>,</w:t>
            </w:r>
            <w:r w:rsidRPr="00C43D1F">
              <w:rPr>
                <w:rFonts w:ascii="Arial" w:hAnsi="Arial" w:cs="Arial"/>
                <w:color w:val="000000"/>
                <w:sz w:val="18"/>
                <w:szCs w:val="18"/>
              </w:rPr>
              <w:t>263</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878</w:t>
            </w:r>
            <w:r w:rsidR="00C51E0E">
              <w:rPr>
                <w:rFonts w:ascii="Arial" w:hAnsi="Arial" w:cs="Arial"/>
                <w:color w:val="000000"/>
                <w:sz w:val="18"/>
                <w:szCs w:val="18"/>
              </w:rPr>
              <w:t>,</w:t>
            </w:r>
            <w:r w:rsidRPr="00C43D1F">
              <w:rPr>
                <w:rFonts w:ascii="Arial" w:hAnsi="Arial" w:cs="Arial"/>
                <w:color w:val="000000"/>
                <w:sz w:val="18"/>
                <w:szCs w:val="18"/>
              </w:rPr>
              <w:t>394</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18. Interest payable and a portion of financial expenses</w:t>
            </w:r>
          </w:p>
        </w:tc>
        <w:tc>
          <w:tcPr>
            <w:tcW w:w="1436"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3</w:t>
            </w:r>
            <w:r w:rsidR="00C51E0E">
              <w:rPr>
                <w:rFonts w:ascii="Arial" w:hAnsi="Arial" w:cs="Arial"/>
                <w:color w:val="000000"/>
                <w:sz w:val="18"/>
                <w:szCs w:val="18"/>
              </w:rPr>
              <w:t>,</w:t>
            </w:r>
            <w:r w:rsidRPr="00C43D1F">
              <w:rPr>
                <w:rFonts w:ascii="Arial" w:hAnsi="Arial" w:cs="Arial"/>
                <w:color w:val="000000"/>
                <w:sz w:val="18"/>
                <w:szCs w:val="18"/>
              </w:rPr>
              <w:t>084</w:t>
            </w:r>
            <w:r w:rsidR="00C51E0E">
              <w:rPr>
                <w:rFonts w:ascii="Arial" w:hAnsi="Arial" w:cs="Arial"/>
                <w:color w:val="000000"/>
                <w:sz w:val="18"/>
                <w:szCs w:val="18"/>
              </w:rPr>
              <w:t>,</w:t>
            </w:r>
            <w:r w:rsidRPr="00C43D1F">
              <w:rPr>
                <w:rFonts w:ascii="Arial" w:hAnsi="Arial" w:cs="Arial"/>
                <w:color w:val="000000"/>
                <w:sz w:val="18"/>
                <w:szCs w:val="18"/>
              </w:rPr>
              <w:t>263</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889</w:t>
            </w:r>
            <w:r w:rsidR="00C51E0E">
              <w:rPr>
                <w:rFonts w:ascii="Arial" w:hAnsi="Arial" w:cs="Arial"/>
                <w:color w:val="000000"/>
                <w:sz w:val="18"/>
                <w:szCs w:val="18"/>
              </w:rPr>
              <w:t>,</w:t>
            </w:r>
            <w:r w:rsidRPr="00C43D1F">
              <w:rPr>
                <w:rFonts w:ascii="Arial" w:hAnsi="Arial" w:cs="Arial"/>
                <w:color w:val="000000"/>
                <w:sz w:val="18"/>
                <w:szCs w:val="18"/>
              </w:rPr>
              <w:t>521</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19. Interest payable on bank loans and loans from other financial organizations</w:t>
            </w:r>
          </w:p>
        </w:tc>
        <w:tc>
          <w:tcPr>
            <w:tcW w:w="1436" w:type="dxa"/>
            <w:tcBorders>
              <w:top w:val="nil"/>
              <w:left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996</w:t>
            </w:r>
            <w:r w:rsidR="00C51E0E">
              <w:rPr>
                <w:rFonts w:ascii="Arial" w:hAnsi="Arial" w:cs="Arial"/>
                <w:color w:val="000000"/>
                <w:sz w:val="18"/>
                <w:szCs w:val="18"/>
              </w:rPr>
              <w:t>,</w:t>
            </w:r>
            <w:r w:rsidRPr="00C43D1F">
              <w:rPr>
                <w:rFonts w:ascii="Arial" w:hAnsi="Arial" w:cs="Arial"/>
                <w:color w:val="000000"/>
                <w:sz w:val="18"/>
                <w:szCs w:val="18"/>
              </w:rPr>
              <w:t>611</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590</w:t>
            </w:r>
            <w:r w:rsidR="00C51E0E">
              <w:rPr>
                <w:rFonts w:ascii="Arial" w:hAnsi="Arial" w:cs="Arial"/>
                <w:color w:val="000000"/>
                <w:sz w:val="18"/>
                <w:szCs w:val="18"/>
              </w:rPr>
              <w:t>,</w:t>
            </w:r>
            <w:r w:rsidRPr="00C43D1F">
              <w:rPr>
                <w:rFonts w:ascii="Arial" w:hAnsi="Arial" w:cs="Arial"/>
                <w:color w:val="000000"/>
                <w:sz w:val="18"/>
                <w:szCs w:val="18"/>
              </w:rPr>
              <w:t>543</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F41262">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20. Cost of humanitarian, cultural, health, educational, scientific and religious purposes, environmental protection and sports purposes</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72</w:t>
            </w:r>
            <w:r w:rsidR="00C51E0E">
              <w:rPr>
                <w:rFonts w:ascii="Arial" w:hAnsi="Arial" w:cs="Arial"/>
                <w:color w:val="000000"/>
                <w:sz w:val="18"/>
                <w:szCs w:val="18"/>
              </w:rPr>
              <w:t>,</w:t>
            </w:r>
            <w:r w:rsidRPr="00C43D1F">
              <w:rPr>
                <w:rFonts w:ascii="Arial" w:hAnsi="Arial" w:cs="Arial"/>
                <w:color w:val="000000"/>
                <w:sz w:val="18"/>
                <w:szCs w:val="18"/>
              </w:rPr>
              <w:t>484</w:t>
            </w:r>
          </w:p>
        </w:tc>
        <w:tc>
          <w:tcPr>
            <w:tcW w:w="90" w:type="dxa"/>
            <w:tcBorders>
              <w:top w:val="nil"/>
              <w:left w:val="nil"/>
              <w:bottom w:val="nil"/>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F41262">
            <w:pPr>
              <w:ind w:right="74"/>
              <w:jc w:val="right"/>
              <w:rPr>
                <w:rFonts w:ascii="Arial" w:hAnsi="Arial" w:cs="Arial"/>
                <w:color w:val="000000"/>
                <w:sz w:val="18"/>
                <w:szCs w:val="18"/>
              </w:rPr>
            </w:pPr>
            <w:r w:rsidRPr="00C43D1F">
              <w:rPr>
                <w:rFonts w:ascii="Arial" w:hAnsi="Arial" w:cs="Arial"/>
                <w:color w:val="000000"/>
                <w:sz w:val="18"/>
                <w:szCs w:val="18"/>
              </w:rPr>
              <w:t>70</w:t>
            </w:r>
            <w:r w:rsidR="00C51E0E">
              <w:rPr>
                <w:rFonts w:ascii="Arial" w:hAnsi="Arial" w:cs="Arial"/>
                <w:color w:val="000000"/>
                <w:sz w:val="18"/>
                <w:szCs w:val="18"/>
              </w:rPr>
              <w:t>,</w:t>
            </w:r>
            <w:r w:rsidRPr="00C43D1F">
              <w:rPr>
                <w:rFonts w:ascii="Arial" w:hAnsi="Arial" w:cs="Arial"/>
                <w:color w:val="000000"/>
                <w:sz w:val="18"/>
                <w:szCs w:val="18"/>
              </w:rPr>
              <w:t>911</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 xml:space="preserve">Total </w:t>
            </w:r>
          </w:p>
        </w:tc>
        <w:tc>
          <w:tcPr>
            <w:tcW w:w="1436"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48</w:t>
            </w:r>
            <w:r w:rsidR="00C51E0E">
              <w:rPr>
                <w:rFonts w:ascii="Arial" w:hAnsi="Arial" w:cs="Arial"/>
                <w:color w:val="000000"/>
                <w:sz w:val="18"/>
                <w:szCs w:val="18"/>
              </w:rPr>
              <w:t>,</w:t>
            </w:r>
            <w:r w:rsidRPr="00C43D1F">
              <w:rPr>
                <w:rFonts w:ascii="Arial" w:hAnsi="Arial" w:cs="Arial"/>
                <w:color w:val="000000"/>
                <w:sz w:val="18"/>
                <w:szCs w:val="18"/>
              </w:rPr>
              <w:t>509</w:t>
            </w:r>
            <w:r w:rsidR="00C51E0E">
              <w:rPr>
                <w:rFonts w:ascii="Arial" w:hAnsi="Arial" w:cs="Arial"/>
                <w:color w:val="000000"/>
                <w:sz w:val="18"/>
                <w:szCs w:val="18"/>
              </w:rPr>
              <w:t>,</w:t>
            </w:r>
            <w:r w:rsidRPr="00C43D1F">
              <w:rPr>
                <w:rFonts w:ascii="Arial" w:hAnsi="Arial" w:cs="Arial"/>
                <w:color w:val="000000"/>
                <w:sz w:val="18"/>
                <w:szCs w:val="18"/>
              </w:rPr>
              <w:t>014</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47</w:t>
            </w:r>
            <w:r w:rsidR="00C51E0E">
              <w:rPr>
                <w:rFonts w:ascii="Arial" w:hAnsi="Arial" w:cs="Arial"/>
                <w:color w:val="000000"/>
                <w:sz w:val="18"/>
                <w:szCs w:val="18"/>
              </w:rPr>
              <w:t>,</w:t>
            </w:r>
            <w:r w:rsidRPr="00C43D1F">
              <w:rPr>
                <w:rFonts w:ascii="Arial" w:hAnsi="Arial" w:cs="Arial"/>
                <w:color w:val="000000"/>
                <w:sz w:val="18"/>
                <w:szCs w:val="18"/>
              </w:rPr>
              <w:t>554</w:t>
            </w:r>
            <w:r w:rsidR="00C51E0E">
              <w:rPr>
                <w:rFonts w:ascii="Arial" w:hAnsi="Arial" w:cs="Arial"/>
                <w:color w:val="000000"/>
                <w:sz w:val="18"/>
                <w:szCs w:val="18"/>
              </w:rPr>
              <w:t>,</w:t>
            </w:r>
            <w:r w:rsidRPr="00C43D1F">
              <w:rPr>
                <w:rFonts w:ascii="Arial" w:hAnsi="Arial" w:cs="Arial"/>
                <w:color w:val="000000"/>
                <w:sz w:val="18"/>
                <w:szCs w:val="18"/>
              </w:rPr>
              <w:t>587</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bl>
    <w:p w:rsidR="00C43D1F" w:rsidRDefault="00C43D1F">
      <w:pPr>
        <w:rPr>
          <w:rFonts w:ascii="Arial" w:hAnsi="Arial" w:cs="Arial"/>
          <w:lang w:val="sr-Latn-CS"/>
        </w:rPr>
      </w:pPr>
    </w:p>
    <w:p w:rsidR="00C43D1F" w:rsidRDefault="00C43D1F">
      <w:pPr>
        <w:rPr>
          <w:rFonts w:ascii="Arial" w:hAnsi="Arial" w:cs="Arial"/>
          <w:lang w:val="sr-Latn-CS"/>
        </w:rPr>
      </w:pPr>
      <w:r>
        <w:rPr>
          <w:rFonts w:ascii="Arial" w:hAnsi="Arial" w:cs="Arial"/>
          <w:lang w:val="sr-Latn-CS"/>
        </w:rPr>
        <w:br w:type="page"/>
      </w:r>
    </w:p>
    <w:p w:rsidR="00C43D1F" w:rsidRDefault="00C43D1F">
      <w:pPr>
        <w:rPr>
          <w:rFonts w:ascii="Arial" w:hAnsi="Arial" w:cs="Arial"/>
          <w:lang w:val="sr-Latn-CS"/>
        </w:rPr>
      </w:pPr>
    </w:p>
    <w:p w:rsidR="00C43D1F" w:rsidRPr="00C43D1F" w:rsidRDefault="00C43D1F" w:rsidP="00C43D1F">
      <w:pPr>
        <w:rPr>
          <w:rFonts w:ascii="Arial" w:hAnsi="Arial" w:cs="Arial"/>
          <w:b/>
          <w:lang w:val="sr-Latn-CS"/>
        </w:rPr>
      </w:pPr>
      <w:r w:rsidRPr="00C43D1F">
        <w:rPr>
          <w:rFonts w:ascii="Arial" w:hAnsi="Arial" w:cs="Arial"/>
          <w:b/>
          <w:lang w:val="sr-Latn-CS"/>
        </w:rPr>
        <w:t>STATISTICAL ANNEX</w:t>
      </w:r>
      <w:r>
        <w:rPr>
          <w:rFonts w:ascii="Arial" w:hAnsi="Arial" w:cs="Arial"/>
          <w:b/>
          <w:lang w:val="sr-Latn-CS"/>
        </w:rPr>
        <w:t xml:space="preserve"> (continued)</w:t>
      </w:r>
    </w:p>
    <w:p w:rsidR="00C43D1F" w:rsidRDefault="00C43D1F" w:rsidP="00C43D1F">
      <w:pPr>
        <w:rPr>
          <w:rFonts w:ascii="Arial" w:hAnsi="Arial" w:cs="Arial"/>
          <w:sz w:val="22"/>
          <w:szCs w:val="22"/>
        </w:rPr>
      </w:pPr>
      <w:r w:rsidRPr="00B35B1F">
        <w:rPr>
          <w:rFonts w:ascii="Arial" w:hAnsi="Arial" w:cs="Arial"/>
          <w:sz w:val="22"/>
          <w:szCs w:val="22"/>
          <w:lang w:val="sr-Latn-CS"/>
        </w:rPr>
        <w:t>For year ended December 31, 20</w:t>
      </w:r>
      <w:r w:rsidRPr="00B35B1F">
        <w:rPr>
          <w:rFonts w:ascii="Arial" w:hAnsi="Arial" w:cs="Arial"/>
          <w:sz w:val="22"/>
          <w:szCs w:val="22"/>
        </w:rPr>
        <w:t>10</w:t>
      </w:r>
    </w:p>
    <w:tbl>
      <w:tblPr>
        <w:tblW w:w="10075" w:type="dxa"/>
        <w:tblInd w:w="88" w:type="dxa"/>
        <w:tblLayout w:type="fixed"/>
        <w:tblCellMar>
          <w:left w:w="0" w:type="dxa"/>
          <w:right w:w="0" w:type="dxa"/>
        </w:tblCellMar>
        <w:tblLook w:val="04A0"/>
      </w:tblPr>
      <w:tblGrid>
        <w:gridCol w:w="5847"/>
        <w:gridCol w:w="1436"/>
        <w:gridCol w:w="90"/>
        <w:gridCol w:w="1414"/>
        <w:gridCol w:w="70"/>
        <w:gridCol w:w="1218"/>
      </w:tblGrid>
      <w:tr w:rsidR="008569DF" w:rsidRPr="00C43D1F" w:rsidTr="00B56405">
        <w:trPr>
          <w:trHeight w:val="20"/>
        </w:trPr>
        <w:tc>
          <w:tcPr>
            <w:tcW w:w="5847" w:type="dxa"/>
            <w:tcBorders>
              <w:top w:val="nil"/>
              <w:left w:val="nil"/>
              <w:bottom w:val="nil"/>
              <w:right w:val="nil"/>
            </w:tcBorders>
            <w:shd w:val="clear" w:color="auto" w:fill="auto"/>
            <w:noWrap/>
            <w:vAlign w:val="bottom"/>
            <w:hideMark/>
          </w:tcPr>
          <w:p w:rsidR="008569DF" w:rsidRPr="00C43D1F" w:rsidRDefault="008569DF" w:rsidP="00810022">
            <w:pPr>
              <w:jc w:val="both"/>
              <w:rPr>
                <w:rFonts w:ascii="Arial" w:hAnsi="Arial" w:cs="Arial"/>
                <w:b/>
                <w:bCs/>
                <w:color w:val="000000"/>
                <w:sz w:val="18"/>
                <w:szCs w:val="18"/>
              </w:rPr>
            </w:pPr>
          </w:p>
        </w:tc>
        <w:tc>
          <w:tcPr>
            <w:tcW w:w="1436"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2010.</w:t>
            </w:r>
          </w:p>
        </w:tc>
        <w:tc>
          <w:tcPr>
            <w:tcW w:w="90" w:type="dxa"/>
            <w:tcBorders>
              <w:top w:val="nil"/>
              <w:left w:val="nil"/>
              <w:bottom w:val="nil"/>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p>
        </w:tc>
        <w:tc>
          <w:tcPr>
            <w:tcW w:w="1414" w:type="dxa"/>
            <w:tcBorders>
              <w:top w:val="nil"/>
              <w:left w:val="nil"/>
              <w:bottom w:val="single" w:sz="4" w:space="0" w:color="auto"/>
              <w:right w:val="nil"/>
            </w:tcBorders>
            <w:shd w:val="clear" w:color="auto" w:fill="auto"/>
            <w:vAlign w:val="bottom"/>
            <w:hideMark/>
          </w:tcPr>
          <w:p w:rsidR="008569DF" w:rsidRPr="008569DF" w:rsidRDefault="008569DF" w:rsidP="00810022">
            <w:pPr>
              <w:ind w:right="74"/>
              <w:jc w:val="right"/>
              <w:rPr>
                <w:rFonts w:ascii="Arial" w:hAnsi="Arial" w:cs="Arial"/>
                <w:b/>
                <w:bCs/>
                <w:sz w:val="18"/>
                <w:szCs w:val="18"/>
                <w:lang w:val="ru-RU"/>
              </w:rPr>
            </w:pPr>
            <w:r w:rsidRPr="008569DF">
              <w:rPr>
                <w:rFonts w:ascii="Arial" w:hAnsi="Arial" w:cs="Arial"/>
                <w:b/>
                <w:bCs/>
                <w:sz w:val="18"/>
                <w:szCs w:val="18"/>
                <w:lang w:val="ru-RU"/>
              </w:rPr>
              <w:t>2009.</w:t>
            </w:r>
          </w:p>
        </w:tc>
        <w:tc>
          <w:tcPr>
            <w:tcW w:w="70" w:type="dxa"/>
            <w:tcBorders>
              <w:top w:val="nil"/>
              <w:left w:val="nil"/>
              <w:bottom w:val="nil"/>
              <w:right w:val="nil"/>
            </w:tcBorders>
            <w:shd w:val="clear" w:color="auto" w:fill="auto"/>
            <w:hideMark/>
          </w:tcPr>
          <w:p w:rsidR="008569DF" w:rsidRPr="00C43D1F" w:rsidRDefault="008569DF" w:rsidP="00810022">
            <w:pPr>
              <w:jc w:val="center"/>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8569DF" w:rsidRPr="00C43D1F" w:rsidRDefault="008569DF" w:rsidP="00810022">
            <w:pPr>
              <w:rPr>
                <w:rFonts w:ascii="Arial" w:hAnsi="Arial" w:cs="Arial"/>
                <w:color w:val="000000"/>
                <w:sz w:val="18"/>
                <w:szCs w:val="18"/>
              </w:rPr>
            </w:pPr>
          </w:p>
        </w:tc>
      </w:tr>
    </w:tbl>
    <w:p w:rsidR="00C1524C" w:rsidRPr="00C1524C" w:rsidRDefault="00C1524C">
      <w:pPr>
        <w:rPr>
          <w:rFonts w:ascii="Arial" w:hAnsi="Arial" w:cs="Arial"/>
          <w:sz w:val="6"/>
          <w:szCs w:val="6"/>
        </w:rPr>
      </w:pPr>
    </w:p>
    <w:tbl>
      <w:tblPr>
        <w:tblW w:w="10075" w:type="dxa"/>
        <w:tblInd w:w="88" w:type="dxa"/>
        <w:tblLayout w:type="fixed"/>
        <w:tblCellMar>
          <w:left w:w="0" w:type="dxa"/>
          <w:right w:w="0" w:type="dxa"/>
        </w:tblCellMar>
        <w:tblLook w:val="04A0"/>
      </w:tblPr>
      <w:tblGrid>
        <w:gridCol w:w="5847"/>
        <w:gridCol w:w="1436"/>
        <w:gridCol w:w="90"/>
        <w:gridCol w:w="1414"/>
        <w:gridCol w:w="70"/>
        <w:gridCol w:w="1218"/>
      </w:tblGrid>
      <w:tr w:rsidR="00C43D1F" w:rsidRPr="00C43D1F" w:rsidTr="00C43D1F">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OTHER REVENUE</w:t>
            </w:r>
          </w:p>
        </w:tc>
        <w:tc>
          <w:tcPr>
            <w:tcW w:w="1436"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9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414"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 Sales of merchandise</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6</w:t>
            </w:r>
            <w:r w:rsidR="00C51E0E">
              <w:rPr>
                <w:rFonts w:ascii="Arial" w:hAnsi="Arial" w:cs="Arial"/>
                <w:color w:val="000000"/>
                <w:sz w:val="18"/>
                <w:szCs w:val="18"/>
              </w:rPr>
              <w:t>,</w:t>
            </w:r>
            <w:r w:rsidRPr="00C43D1F">
              <w:rPr>
                <w:rFonts w:ascii="Arial" w:hAnsi="Arial" w:cs="Arial"/>
                <w:color w:val="000000"/>
                <w:sz w:val="18"/>
                <w:szCs w:val="18"/>
              </w:rPr>
              <w:t>086</w:t>
            </w:r>
            <w:r w:rsidR="00C51E0E">
              <w:rPr>
                <w:rFonts w:ascii="Arial" w:hAnsi="Arial" w:cs="Arial"/>
                <w:color w:val="000000"/>
                <w:sz w:val="18"/>
                <w:szCs w:val="18"/>
              </w:rPr>
              <w:t>,</w:t>
            </w:r>
            <w:r w:rsidRPr="00C43D1F">
              <w:rPr>
                <w:rFonts w:ascii="Arial" w:hAnsi="Arial" w:cs="Arial"/>
                <w:color w:val="000000"/>
                <w:sz w:val="18"/>
                <w:szCs w:val="18"/>
              </w:rPr>
              <w:t>301</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6</w:t>
            </w:r>
            <w:r w:rsidR="00C51E0E">
              <w:rPr>
                <w:rFonts w:ascii="Arial" w:hAnsi="Arial" w:cs="Arial"/>
                <w:color w:val="000000"/>
                <w:sz w:val="18"/>
                <w:szCs w:val="18"/>
              </w:rPr>
              <w:t>,</w:t>
            </w:r>
            <w:r w:rsidRPr="00C43D1F">
              <w:rPr>
                <w:rFonts w:ascii="Arial" w:hAnsi="Arial" w:cs="Arial"/>
                <w:color w:val="000000"/>
                <w:sz w:val="18"/>
                <w:szCs w:val="18"/>
              </w:rPr>
              <w:t>218</w:t>
            </w:r>
            <w:r w:rsidR="00C51E0E">
              <w:rPr>
                <w:rFonts w:ascii="Arial" w:hAnsi="Arial" w:cs="Arial"/>
                <w:color w:val="000000"/>
                <w:sz w:val="18"/>
                <w:szCs w:val="18"/>
              </w:rPr>
              <w:t>,</w:t>
            </w:r>
            <w:r w:rsidRPr="00C43D1F">
              <w:rPr>
                <w:rFonts w:ascii="Arial" w:hAnsi="Arial" w:cs="Arial"/>
                <w:color w:val="000000"/>
                <w:sz w:val="18"/>
                <w:szCs w:val="18"/>
              </w:rPr>
              <w:t>470</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 Revenues from premiums, subventions, grants, recourses, compensations and tax returns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979</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5</w:t>
            </w:r>
            <w:r w:rsidR="00C51E0E">
              <w:rPr>
                <w:rFonts w:ascii="Arial" w:hAnsi="Arial" w:cs="Arial"/>
                <w:color w:val="000000"/>
                <w:sz w:val="18"/>
                <w:szCs w:val="18"/>
              </w:rPr>
              <w:t>,</w:t>
            </w:r>
            <w:r w:rsidRPr="00C43D1F">
              <w:rPr>
                <w:rFonts w:ascii="Arial" w:hAnsi="Arial" w:cs="Arial"/>
                <w:color w:val="000000"/>
                <w:sz w:val="18"/>
                <w:szCs w:val="18"/>
              </w:rPr>
              <w:t>810</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3. Revenues from conditional donations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 xml:space="preserve">4. Revenues from land-rental fees </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167</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526</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5. Membership fees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5</w:t>
            </w:r>
            <w:r w:rsidR="00C51E0E">
              <w:rPr>
                <w:rFonts w:ascii="Arial" w:hAnsi="Arial" w:cs="Arial"/>
                <w:color w:val="000000"/>
                <w:sz w:val="18"/>
                <w:szCs w:val="18"/>
              </w:rPr>
              <w:t>,</w:t>
            </w:r>
            <w:r w:rsidRPr="00C43D1F">
              <w:rPr>
                <w:rFonts w:ascii="Arial" w:hAnsi="Arial" w:cs="Arial"/>
                <w:color w:val="000000"/>
                <w:sz w:val="18"/>
                <w:szCs w:val="18"/>
              </w:rPr>
              <w:t>810</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6. Interest receivable</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w:t>
            </w:r>
            <w:r w:rsidR="00C51E0E">
              <w:rPr>
                <w:rFonts w:ascii="Arial" w:hAnsi="Arial" w:cs="Arial"/>
                <w:color w:val="000000"/>
                <w:sz w:val="18"/>
                <w:szCs w:val="18"/>
              </w:rPr>
              <w:t>,</w:t>
            </w:r>
            <w:r w:rsidRPr="00C43D1F">
              <w:rPr>
                <w:rFonts w:ascii="Arial" w:hAnsi="Arial" w:cs="Arial"/>
                <w:color w:val="000000"/>
                <w:sz w:val="18"/>
                <w:szCs w:val="18"/>
              </w:rPr>
              <w:t>410</w:t>
            </w:r>
            <w:r w:rsidR="00C51E0E">
              <w:rPr>
                <w:rFonts w:ascii="Arial" w:hAnsi="Arial" w:cs="Arial"/>
                <w:color w:val="000000"/>
                <w:sz w:val="18"/>
                <w:szCs w:val="18"/>
              </w:rPr>
              <w:t>,</w:t>
            </w:r>
            <w:r w:rsidRPr="00C43D1F">
              <w:rPr>
                <w:rFonts w:ascii="Arial" w:hAnsi="Arial" w:cs="Arial"/>
                <w:color w:val="000000"/>
                <w:sz w:val="18"/>
                <w:szCs w:val="18"/>
              </w:rPr>
              <w:t>976</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2</w:t>
            </w:r>
            <w:r w:rsidR="00C51E0E">
              <w:rPr>
                <w:rFonts w:ascii="Arial" w:hAnsi="Arial" w:cs="Arial"/>
                <w:color w:val="000000"/>
                <w:sz w:val="18"/>
                <w:szCs w:val="18"/>
              </w:rPr>
              <w:t>,</w:t>
            </w:r>
            <w:r w:rsidRPr="00C43D1F">
              <w:rPr>
                <w:rFonts w:ascii="Arial" w:hAnsi="Arial" w:cs="Arial"/>
                <w:color w:val="000000"/>
                <w:sz w:val="18"/>
                <w:szCs w:val="18"/>
              </w:rPr>
              <w:t>299</w:t>
            </w:r>
            <w:r w:rsidR="00C51E0E">
              <w:rPr>
                <w:rFonts w:ascii="Arial" w:hAnsi="Arial" w:cs="Arial"/>
                <w:color w:val="000000"/>
                <w:sz w:val="18"/>
                <w:szCs w:val="18"/>
              </w:rPr>
              <w:t>,</w:t>
            </w:r>
            <w:r w:rsidRPr="00C43D1F">
              <w:rPr>
                <w:rFonts w:ascii="Arial" w:hAnsi="Arial" w:cs="Arial"/>
                <w:color w:val="000000"/>
                <w:sz w:val="18"/>
                <w:szCs w:val="18"/>
              </w:rPr>
              <w:t>165</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7. Interest receivable incurring from accounts and deposits with banks and other  financial organizations</w:t>
            </w:r>
          </w:p>
        </w:tc>
        <w:tc>
          <w:tcPr>
            <w:tcW w:w="1436"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347</w:t>
            </w:r>
            <w:r w:rsidR="00C51E0E">
              <w:rPr>
                <w:rFonts w:ascii="Arial" w:hAnsi="Arial" w:cs="Arial"/>
                <w:color w:val="000000"/>
                <w:sz w:val="18"/>
                <w:szCs w:val="18"/>
              </w:rPr>
              <w:t>,</w:t>
            </w:r>
            <w:r w:rsidRPr="00C43D1F">
              <w:rPr>
                <w:rFonts w:ascii="Arial" w:hAnsi="Arial" w:cs="Arial"/>
                <w:color w:val="000000"/>
                <w:sz w:val="18"/>
                <w:szCs w:val="18"/>
              </w:rPr>
              <w:t>017</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166</w:t>
            </w:r>
            <w:r w:rsidR="00C51E0E">
              <w:rPr>
                <w:rFonts w:ascii="Arial" w:hAnsi="Arial" w:cs="Arial"/>
                <w:color w:val="000000"/>
                <w:sz w:val="18"/>
                <w:szCs w:val="18"/>
              </w:rPr>
              <w:t>,</w:t>
            </w:r>
            <w:r w:rsidRPr="00C43D1F">
              <w:rPr>
                <w:rFonts w:ascii="Arial" w:hAnsi="Arial" w:cs="Arial"/>
                <w:color w:val="000000"/>
                <w:sz w:val="18"/>
                <w:szCs w:val="18"/>
              </w:rPr>
              <w:t>912</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 xml:space="preserve">8. Revenues from dividends and share in profit </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11</w:t>
            </w:r>
            <w:r w:rsidR="00C51E0E">
              <w:rPr>
                <w:rFonts w:ascii="Arial" w:hAnsi="Arial" w:cs="Arial"/>
                <w:color w:val="000000"/>
                <w:sz w:val="18"/>
                <w:szCs w:val="18"/>
              </w:rPr>
              <w:t>,</w:t>
            </w:r>
            <w:r w:rsidRPr="00C43D1F">
              <w:rPr>
                <w:rFonts w:ascii="Arial" w:hAnsi="Arial" w:cs="Arial"/>
                <w:color w:val="000000"/>
                <w:sz w:val="18"/>
                <w:szCs w:val="18"/>
              </w:rPr>
              <w:t>555</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 xml:space="preserve">Total </w:t>
            </w:r>
          </w:p>
        </w:tc>
        <w:tc>
          <w:tcPr>
            <w:tcW w:w="1436"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7</w:t>
            </w:r>
            <w:r w:rsidR="00C51E0E">
              <w:rPr>
                <w:rFonts w:ascii="Arial" w:hAnsi="Arial" w:cs="Arial"/>
                <w:color w:val="000000"/>
                <w:sz w:val="18"/>
                <w:szCs w:val="18"/>
              </w:rPr>
              <w:t>,</w:t>
            </w:r>
            <w:r w:rsidRPr="00C43D1F">
              <w:rPr>
                <w:rFonts w:ascii="Arial" w:hAnsi="Arial" w:cs="Arial"/>
                <w:color w:val="000000"/>
                <w:sz w:val="18"/>
                <w:szCs w:val="18"/>
              </w:rPr>
              <w:t>848</w:t>
            </w:r>
            <w:r w:rsidR="00C51E0E">
              <w:rPr>
                <w:rFonts w:ascii="Arial" w:hAnsi="Arial" w:cs="Arial"/>
                <w:color w:val="000000"/>
                <w:sz w:val="18"/>
                <w:szCs w:val="18"/>
              </w:rPr>
              <w:t>,</w:t>
            </w:r>
            <w:r w:rsidRPr="00C43D1F">
              <w:rPr>
                <w:rFonts w:ascii="Arial" w:hAnsi="Arial" w:cs="Arial"/>
                <w:color w:val="000000"/>
                <w:sz w:val="18"/>
                <w:szCs w:val="18"/>
              </w:rPr>
              <w:t>440</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8</w:t>
            </w:r>
            <w:r w:rsidR="00C51E0E">
              <w:rPr>
                <w:rFonts w:ascii="Arial" w:hAnsi="Arial" w:cs="Arial"/>
                <w:color w:val="000000"/>
                <w:sz w:val="18"/>
                <w:szCs w:val="18"/>
              </w:rPr>
              <w:t>,</w:t>
            </w:r>
            <w:r w:rsidRPr="00C43D1F">
              <w:rPr>
                <w:rFonts w:ascii="Arial" w:hAnsi="Arial" w:cs="Arial"/>
                <w:color w:val="000000"/>
                <w:sz w:val="18"/>
                <w:szCs w:val="18"/>
              </w:rPr>
              <w:t>710</w:t>
            </w:r>
            <w:r w:rsidR="00C51E0E">
              <w:rPr>
                <w:rFonts w:ascii="Arial" w:hAnsi="Arial" w:cs="Arial"/>
                <w:color w:val="000000"/>
                <w:sz w:val="18"/>
                <w:szCs w:val="18"/>
              </w:rPr>
              <w:t>,</w:t>
            </w:r>
            <w:r w:rsidRPr="00C43D1F">
              <w:rPr>
                <w:rFonts w:ascii="Arial" w:hAnsi="Arial" w:cs="Arial"/>
                <w:color w:val="000000"/>
                <w:sz w:val="18"/>
                <w:szCs w:val="18"/>
              </w:rPr>
              <w:t>248</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1524C" w:rsidRPr="00C43D1F" w:rsidTr="00C1524C">
        <w:trPr>
          <w:trHeight w:val="57"/>
        </w:trPr>
        <w:tc>
          <w:tcPr>
            <w:tcW w:w="5847" w:type="dxa"/>
            <w:tcBorders>
              <w:top w:val="nil"/>
              <w:left w:val="nil"/>
              <w:bottom w:val="nil"/>
              <w:right w:val="nil"/>
            </w:tcBorders>
            <w:shd w:val="clear" w:color="auto" w:fill="auto"/>
            <w:hideMark/>
          </w:tcPr>
          <w:p w:rsidR="00C1524C" w:rsidRPr="00C1524C" w:rsidRDefault="00C1524C" w:rsidP="00C43D1F">
            <w:pPr>
              <w:ind w:left="142" w:hanging="142"/>
              <w:jc w:val="both"/>
              <w:rPr>
                <w:rFonts w:ascii="Arial" w:hAnsi="Arial" w:cs="Arial"/>
                <w:b/>
                <w:bCs/>
                <w:color w:val="000000"/>
                <w:sz w:val="18"/>
                <w:szCs w:val="18"/>
                <w:lang w:val="en-GB"/>
              </w:rPr>
            </w:pPr>
          </w:p>
        </w:tc>
        <w:tc>
          <w:tcPr>
            <w:tcW w:w="1436" w:type="dxa"/>
            <w:tcBorders>
              <w:top w:val="nil"/>
              <w:left w:val="nil"/>
              <w:bottom w:val="nil"/>
              <w:right w:val="nil"/>
            </w:tcBorders>
            <w:shd w:val="clear" w:color="auto" w:fill="auto"/>
            <w:vAlign w:val="bottom"/>
            <w:hideMark/>
          </w:tcPr>
          <w:p w:rsidR="00C1524C" w:rsidRPr="00C43D1F" w:rsidRDefault="00C1524C" w:rsidP="00C1524C">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1524C" w:rsidRPr="00C43D1F" w:rsidRDefault="00C1524C"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1524C" w:rsidRPr="00C43D1F" w:rsidRDefault="00C1524C" w:rsidP="00C1524C">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hideMark/>
          </w:tcPr>
          <w:p w:rsidR="00C1524C" w:rsidRPr="00C43D1F" w:rsidRDefault="00C1524C"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1524C" w:rsidRPr="00C43D1F" w:rsidRDefault="00C1524C"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OTHER INFORMATION</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1. Excise duty liability (as per annual calculation of excise duty)</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57</w:t>
            </w:r>
            <w:r w:rsidR="00C51E0E">
              <w:rPr>
                <w:rFonts w:ascii="Arial" w:hAnsi="Arial" w:cs="Arial"/>
                <w:color w:val="000000"/>
                <w:sz w:val="18"/>
                <w:szCs w:val="18"/>
              </w:rPr>
              <w:t>,</w:t>
            </w:r>
            <w:r w:rsidRPr="00C43D1F">
              <w:rPr>
                <w:rFonts w:ascii="Arial" w:hAnsi="Arial" w:cs="Arial"/>
                <w:color w:val="000000"/>
                <w:sz w:val="18"/>
                <w:szCs w:val="18"/>
              </w:rPr>
              <w:t>388</w:t>
            </w:r>
            <w:r w:rsidR="00C51E0E">
              <w:rPr>
                <w:rFonts w:ascii="Arial" w:hAnsi="Arial" w:cs="Arial"/>
                <w:color w:val="000000"/>
                <w:sz w:val="18"/>
                <w:szCs w:val="18"/>
              </w:rPr>
              <w:t>,</w:t>
            </w:r>
            <w:r w:rsidRPr="00C43D1F">
              <w:rPr>
                <w:rFonts w:ascii="Arial" w:hAnsi="Arial" w:cs="Arial"/>
                <w:color w:val="000000"/>
                <w:sz w:val="18"/>
                <w:szCs w:val="18"/>
              </w:rPr>
              <w:t>780</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51</w:t>
            </w:r>
            <w:r w:rsidR="00C51E0E">
              <w:rPr>
                <w:rFonts w:ascii="Arial" w:hAnsi="Arial" w:cs="Arial"/>
                <w:color w:val="000000"/>
                <w:sz w:val="18"/>
                <w:szCs w:val="18"/>
              </w:rPr>
              <w:t>,</w:t>
            </w:r>
            <w:r w:rsidRPr="00C43D1F">
              <w:rPr>
                <w:rFonts w:ascii="Arial" w:hAnsi="Arial" w:cs="Arial"/>
                <w:color w:val="000000"/>
                <w:sz w:val="18"/>
                <w:szCs w:val="18"/>
              </w:rPr>
              <w:t>113</w:t>
            </w:r>
            <w:r w:rsidR="00C51E0E">
              <w:rPr>
                <w:rFonts w:ascii="Arial" w:hAnsi="Arial" w:cs="Arial"/>
                <w:color w:val="000000"/>
                <w:sz w:val="18"/>
                <w:szCs w:val="18"/>
              </w:rPr>
              <w:t>,</w:t>
            </w:r>
            <w:r w:rsidRPr="00C43D1F">
              <w:rPr>
                <w:rFonts w:ascii="Arial" w:hAnsi="Arial" w:cs="Arial"/>
                <w:color w:val="000000"/>
                <w:sz w:val="18"/>
                <w:szCs w:val="18"/>
              </w:rPr>
              <w:t>697</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2. Custums and other import duties calculated (Annual Total as per calculation)</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17</w:t>
            </w:r>
            <w:r w:rsidR="00C51E0E">
              <w:rPr>
                <w:rFonts w:ascii="Arial" w:hAnsi="Arial" w:cs="Arial"/>
                <w:color w:val="000000"/>
                <w:sz w:val="18"/>
                <w:szCs w:val="18"/>
              </w:rPr>
              <w:t>,</w:t>
            </w:r>
            <w:r w:rsidRPr="00C43D1F">
              <w:rPr>
                <w:rFonts w:ascii="Arial" w:hAnsi="Arial" w:cs="Arial"/>
                <w:color w:val="000000"/>
                <w:sz w:val="18"/>
                <w:szCs w:val="18"/>
              </w:rPr>
              <w:t>767</w:t>
            </w:r>
            <w:r w:rsidR="00C51E0E">
              <w:rPr>
                <w:rFonts w:ascii="Arial" w:hAnsi="Arial" w:cs="Arial"/>
                <w:color w:val="000000"/>
                <w:sz w:val="18"/>
                <w:szCs w:val="18"/>
              </w:rPr>
              <w:t>,</w:t>
            </w:r>
            <w:r w:rsidRPr="00C43D1F">
              <w:rPr>
                <w:rFonts w:ascii="Arial" w:hAnsi="Arial" w:cs="Arial"/>
                <w:color w:val="000000"/>
                <w:sz w:val="18"/>
                <w:szCs w:val="18"/>
              </w:rPr>
              <w:t>562</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12</w:t>
            </w:r>
            <w:r w:rsidR="00C51E0E">
              <w:rPr>
                <w:rFonts w:ascii="Arial" w:hAnsi="Arial" w:cs="Arial"/>
                <w:color w:val="000000"/>
                <w:sz w:val="18"/>
                <w:szCs w:val="18"/>
              </w:rPr>
              <w:t>,</w:t>
            </w:r>
            <w:r w:rsidRPr="00C43D1F">
              <w:rPr>
                <w:rFonts w:ascii="Arial" w:hAnsi="Arial" w:cs="Arial"/>
                <w:color w:val="000000"/>
                <w:sz w:val="18"/>
                <w:szCs w:val="18"/>
              </w:rPr>
              <w:t>688</w:t>
            </w:r>
            <w:r w:rsidR="00C51E0E">
              <w:rPr>
                <w:rFonts w:ascii="Arial" w:hAnsi="Arial" w:cs="Arial"/>
                <w:color w:val="000000"/>
                <w:sz w:val="18"/>
                <w:szCs w:val="18"/>
              </w:rPr>
              <w:t>,</w:t>
            </w:r>
            <w:r w:rsidRPr="00C43D1F">
              <w:rPr>
                <w:rFonts w:ascii="Arial" w:hAnsi="Arial" w:cs="Arial"/>
                <w:color w:val="000000"/>
                <w:sz w:val="18"/>
                <w:szCs w:val="18"/>
              </w:rPr>
              <w:t>533</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3. Capital subsidies and other government grants for the construction and purchase of fixed assets and intangible assets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4. Govermnment grants as premiums, recourses and coverage of running operating costs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5. Other Government grants</w:t>
            </w:r>
          </w:p>
        </w:tc>
        <w:tc>
          <w:tcPr>
            <w:tcW w:w="1436"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6. Forein donations and other non-returnable funds, received either in cash or in kind  from foreign legal and/or natural persons</w:t>
            </w:r>
          </w:p>
        </w:tc>
        <w:tc>
          <w:tcPr>
            <w:tcW w:w="1436"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
        </w:trPr>
        <w:tc>
          <w:tcPr>
            <w:tcW w:w="5847" w:type="dxa"/>
            <w:tcBorders>
              <w:top w:val="nil"/>
              <w:left w:val="nil"/>
              <w:bottom w:val="nil"/>
              <w:right w:val="nil"/>
            </w:tcBorders>
            <w:shd w:val="clear" w:color="auto" w:fill="auto"/>
            <w:hideMark/>
          </w:tcPr>
          <w:p w:rsidR="00C43D1F" w:rsidRPr="00C43D1F" w:rsidRDefault="00C43D1F" w:rsidP="00C43D1F">
            <w:pPr>
              <w:ind w:left="142" w:hanging="142"/>
              <w:jc w:val="both"/>
              <w:rPr>
                <w:rFonts w:ascii="Arial" w:hAnsi="Arial" w:cs="Arial"/>
                <w:bCs/>
                <w:color w:val="000000"/>
                <w:sz w:val="18"/>
                <w:szCs w:val="18"/>
                <w:lang w:val="en-GB"/>
              </w:rPr>
            </w:pPr>
            <w:r w:rsidRPr="00C43D1F">
              <w:rPr>
                <w:rFonts w:ascii="Arial" w:hAnsi="Arial" w:cs="Arial"/>
                <w:bCs/>
                <w:color w:val="000000"/>
                <w:sz w:val="18"/>
                <w:szCs w:val="18"/>
                <w:lang w:val="en-GB"/>
              </w:rPr>
              <w:t>7. Personal earnings of the enterprener from net profit (To be completed ONLY by enterpreners)</w:t>
            </w:r>
          </w:p>
        </w:tc>
        <w:tc>
          <w:tcPr>
            <w:tcW w:w="1436"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90" w:type="dxa"/>
            <w:tcBorders>
              <w:top w:val="nil"/>
              <w:left w:val="nil"/>
              <w:bottom w:val="nil"/>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p>
        </w:tc>
        <w:tc>
          <w:tcPr>
            <w:tcW w:w="1414" w:type="dxa"/>
            <w:tcBorders>
              <w:top w:val="nil"/>
              <w:left w:val="nil"/>
              <w:bottom w:val="single" w:sz="4" w:space="0" w:color="auto"/>
              <w:right w:val="nil"/>
            </w:tcBorders>
            <w:shd w:val="clear" w:color="auto" w:fill="auto"/>
            <w:vAlign w:val="bottom"/>
            <w:hideMark/>
          </w:tcPr>
          <w:p w:rsidR="00C43D1F" w:rsidRPr="00C43D1F" w:rsidRDefault="00C43D1F" w:rsidP="00C1524C">
            <w:pPr>
              <w:ind w:right="74"/>
              <w:jc w:val="right"/>
              <w:rPr>
                <w:rFonts w:ascii="Arial" w:hAnsi="Arial" w:cs="Arial"/>
                <w:color w:val="000000"/>
                <w:sz w:val="18"/>
                <w:szCs w:val="18"/>
              </w:rPr>
            </w:pPr>
            <w:r w:rsidRPr="00C43D1F">
              <w:rPr>
                <w:rFonts w:ascii="Arial" w:hAnsi="Arial" w:cs="Arial"/>
                <w:color w:val="000000"/>
                <w:sz w:val="18"/>
                <w:szCs w:val="18"/>
              </w:rPr>
              <w:t>-</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r w:rsidR="00C43D1F" w:rsidRPr="00C43D1F" w:rsidTr="00C1524C">
        <w:trPr>
          <w:trHeight w:val="205"/>
        </w:trPr>
        <w:tc>
          <w:tcPr>
            <w:tcW w:w="5847" w:type="dxa"/>
            <w:tcBorders>
              <w:top w:val="nil"/>
              <w:left w:val="nil"/>
              <w:bottom w:val="nil"/>
              <w:right w:val="nil"/>
            </w:tcBorders>
            <w:shd w:val="clear" w:color="auto" w:fill="auto"/>
            <w:hideMark/>
          </w:tcPr>
          <w:p w:rsidR="00C43D1F" w:rsidRPr="00C1524C" w:rsidRDefault="00C43D1F" w:rsidP="00C43D1F">
            <w:pPr>
              <w:ind w:left="142" w:hanging="142"/>
              <w:jc w:val="both"/>
              <w:rPr>
                <w:rFonts w:ascii="Arial" w:hAnsi="Arial" w:cs="Arial"/>
                <w:b/>
                <w:bCs/>
                <w:color w:val="000000"/>
                <w:sz w:val="18"/>
                <w:szCs w:val="18"/>
                <w:lang w:val="en-GB"/>
              </w:rPr>
            </w:pPr>
            <w:r w:rsidRPr="00C1524C">
              <w:rPr>
                <w:rFonts w:ascii="Arial" w:hAnsi="Arial" w:cs="Arial"/>
                <w:b/>
                <w:bCs/>
                <w:color w:val="000000"/>
                <w:sz w:val="18"/>
                <w:szCs w:val="18"/>
                <w:lang w:val="en-GB"/>
              </w:rPr>
              <w:t xml:space="preserve">Total </w:t>
            </w:r>
          </w:p>
        </w:tc>
        <w:tc>
          <w:tcPr>
            <w:tcW w:w="1436" w:type="dxa"/>
            <w:tcBorders>
              <w:top w:val="single" w:sz="4" w:space="0" w:color="auto"/>
              <w:left w:val="nil"/>
              <w:bottom w:val="nil"/>
              <w:right w:val="nil"/>
            </w:tcBorders>
            <w:shd w:val="clear" w:color="auto" w:fill="auto"/>
            <w:vAlign w:val="bottom"/>
            <w:hideMark/>
          </w:tcPr>
          <w:p w:rsidR="00C43D1F" w:rsidRPr="00C1524C" w:rsidRDefault="00C43D1F" w:rsidP="00C1524C">
            <w:pPr>
              <w:ind w:right="74"/>
              <w:jc w:val="right"/>
              <w:rPr>
                <w:rFonts w:ascii="Arial" w:hAnsi="Arial" w:cs="Arial"/>
                <w:color w:val="000000"/>
                <w:sz w:val="18"/>
                <w:szCs w:val="18"/>
              </w:rPr>
            </w:pPr>
            <w:r w:rsidRPr="00C1524C">
              <w:rPr>
                <w:rFonts w:ascii="Arial" w:hAnsi="Arial" w:cs="Arial"/>
                <w:color w:val="000000"/>
                <w:sz w:val="18"/>
                <w:szCs w:val="18"/>
              </w:rPr>
              <w:t>75</w:t>
            </w:r>
            <w:r w:rsidR="00C51E0E">
              <w:rPr>
                <w:rFonts w:ascii="Arial" w:hAnsi="Arial" w:cs="Arial"/>
                <w:color w:val="000000"/>
                <w:sz w:val="18"/>
                <w:szCs w:val="18"/>
              </w:rPr>
              <w:t>,</w:t>
            </w:r>
            <w:r w:rsidRPr="00C1524C">
              <w:rPr>
                <w:rFonts w:ascii="Arial" w:hAnsi="Arial" w:cs="Arial"/>
                <w:color w:val="000000"/>
                <w:sz w:val="18"/>
                <w:szCs w:val="18"/>
              </w:rPr>
              <w:t>156</w:t>
            </w:r>
            <w:r w:rsidR="00C51E0E">
              <w:rPr>
                <w:rFonts w:ascii="Arial" w:hAnsi="Arial" w:cs="Arial"/>
                <w:color w:val="000000"/>
                <w:sz w:val="18"/>
                <w:szCs w:val="18"/>
              </w:rPr>
              <w:t>,</w:t>
            </w:r>
            <w:r w:rsidRPr="00C1524C">
              <w:rPr>
                <w:rFonts w:ascii="Arial" w:hAnsi="Arial" w:cs="Arial"/>
                <w:color w:val="000000"/>
                <w:sz w:val="18"/>
                <w:szCs w:val="18"/>
              </w:rPr>
              <w:t>342</w:t>
            </w:r>
          </w:p>
        </w:tc>
        <w:tc>
          <w:tcPr>
            <w:tcW w:w="90" w:type="dxa"/>
            <w:tcBorders>
              <w:top w:val="nil"/>
              <w:left w:val="nil"/>
              <w:bottom w:val="nil"/>
              <w:right w:val="nil"/>
            </w:tcBorders>
            <w:shd w:val="clear" w:color="auto" w:fill="auto"/>
            <w:vAlign w:val="bottom"/>
            <w:hideMark/>
          </w:tcPr>
          <w:p w:rsidR="00C43D1F" w:rsidRPr="00C1524C" w:rsidRDefault="00C43D1F" w:rsidP="00C1524C">
            <w:pPr>
              <w:ind w:right="74"/>
              <w:jc w:val="right"/>
              <w:rPr>
                <w:rFonts w:ascii="Arial" w:hAnsi="Arial" w:cs="Arial"/>
                <w:color w:val="000000"/>
                <w:sz w:val="18"/>
                <w:szCs w:val="18"/>
              </w:rPr>
            </w:pPr>
          </w:p>
        </w:tc>
        <w:tc>
          <w:tcPr>
            <w:tcW w:w="1414" w:type="dxa"/>
            <w:tcBorders>
              <w:top w:val="single" w:sz="4" w:space="0" w:color="auto"/>
              <w:left w:val="nil"/>
              <w:bottom w:val="nil"/>
              <w:right w:val="nil"/>
            </w:tcBorders>
            <w:shd w:val="clear" w:color="auto" w:fill="auto"/>
            <w:vAlign w:val="bottom"/>
            <w:hideMark/>
          </w:tcPr>
          <w:p w:rsidR="00C43D1F" w:rsidRPr="00C1524C" w:rsidRDefault="00C43D1F" w:rsidP="00C1524C">
            <w:pPr>
              <w:ind w:right="74"/>
              <w:jc w:val="right"/>
              <w:rPr>
                <w:rFonts w:ascii="Arial" w:hAnsi="Arial" w:cs="Arial"/>
                <w:color w:val="000000"/>
                <w:sz w:val="18"/>
                <w:szCs w:val="18"/>
              </w:rPr>
            </w:pPr>
            <w:r w:rsidRPr="00C1524C">
              <w:rPr>
                <w:rFonts w:ascii="Arial" w:hAnsi="Arial" w:cs="Arial"/>
                <w:color w:val="000000"/>
                <w:sz w:val="18"/>
                <w:szCs w:val="18"/>
              </w:rPr>
              <w:t>63</w:t>
            </w:r>
            <w:r w:rsidR="00C51E0E">
              <w:rPr>
                <w:rFonts w:ascii="Arial" w:hAnsi="Arial" w:cs="Arial"/>
                <w:color w:val="000000"/>
                <w:sz w:val="18"/>
                <w:szCs w:val="18"/>
              </w:rPr>
              <w:t>,</w:t>
            </w:r>
            <w:r w:rsidRPr="00C1524C">
              <w:rPr>
                <w:rFonts w:ascii="Arial" w:hAnsi="Arial" w:cs="Arial"/>
                <w:color w:val="000000"/>
                <w:sz w:val="18"/>
                <w:szCs w:val="18"/>
              </w:rPr>
              <w:t>802</w:t>
            </w:r>
            <w:r w:rsidR="00C51E0E">
              <w:rPr>
                <w:rFonts w:ascii="Arial" w:hAnsi="Arial" w:cs="Arial"/>
                <w:color w:val="000000"/>
                <w:sz w:val="18"/>
                <w:szCs w:val="18"/>
              </w:rPr>
              <w:t>,</w:t>
            </w:r>
            <w:r w:rsidRPr="00C1524C">
              <w:rPr>
                <w:rFonts w:ascii="Arial" w:hAnsi="Arial" w:cs="Arial"/>
                <w:color w:val="000000"/>
                <w:sz w:val="18"/>
                <w:szCs w:val="18"/>
              </w:rPr>
              <w:t>230</w:t>
            </w:r>
          </w:p>
        </w:tc>
        <w:tc>
          <w:tcPr>
            <w:tcW w:w="70" w:type="dxa"/>
            <w:tcBorders>
              <w:top w:val="nil"/>
              <w:left w:val="nil"/>
              <w:bottom w:val="nil"/>
              <w:right w:val="nil"/>
            </w:tcBorders>
            <w:shd w:val="clear" w:color="auto" w:fill="auto"/>
            <w:hideMark/>
          </w:tcPr>
          <w:p w:rsidR="00C43D1F" w:rsidRPr="00C43D1F" w:rsidRDefault="00C43D1F" w:rsidP="00C43D1F">
            <w:pPr>
              <w:jc w:val="right"/>
              <w:rPr>
                <w:rFonts w:ascii="Arial" w:hAnsi="Arial" w:cs="Arial"/>
                <w:color w:val="000000"/>
                <w:sz w:val="18"/>
                <w:szCs w:val="18"/>
              </w:rPr>
            </w:pPr>
          </w:p>
        </w:tc>
        <w:tc>
          <w:tcPr>
            <w:tcW w:w="1218" w:type="dxa"/>
            <w:tcBorders>
              <w:top w:val="nil"/>
              <w:left w:val="nil"/>
              <w:bottom w:val="nil"/>
              <w:right w:val="nil"/>
            </w:tcBorders>
            <w:shd w:val="clear" w:color="auto" w:fill="auto"/>
            <w:noWrap/>
            <w:vAlign w:val="bottom"/>
            <w:hideMark/>
          </w:tcPr>
          <w:p w:rsidR="00C43D1F" w:rsidRPr="00C43D1F" w:rsidRDefault="00C43D1F" w:rsidP="00C43D1F">
            <w:pPr>
              <w:rPr>
                <w:rFonts w:ascii="Arial" w:hAnsi="Arial" w:cs="Arial"/>
                <w:color w:val="000000"/>
                <w:sz w:val="18"/>
                <w:szCs w:val="18"/>
              </w:rPr>
            </w:pPr>
          </w:p>
        </w:tc>
      </w:tr>
    </w:tbl>
    <w:p w:rsidR="00C43D1F" w:rsidRDefault="00C43D1F">
      <w:pPr>
        <w:rPr>
          <w:rFonts w:ascii="Arial" w:hAnsi="Arial" w:cs="Arial"/>
          <w:lang w:val="sr-Latn-CS"/>
        </w:rPr>
      </w:pPr>
      <w:r>
        <w:rPr>
          <w:rFonts w:ascii="Arial" w:hAnsi="Arial" w:cs="Arial"/>
          <w:lang w:val="sr-Latn-CS"/>
        </w:rPr>
        <w:br w:type="page"/>
      </w:r>
    </w:p>
    <w:p w:rsidR="00C43D1F" w:rsidRPr="00B35B1F" w:rsidRDefault="00C43D1F" w:rsidP="00E95411">
      <w:pPr>
        <w:rPr>
          <w:rFonts w:ascii="Arial" w:hAnsi="Arial" w:cs="Arial"/>
          <w:lang w:val="sr-Latn-CS"/>
        </w:rPr>
        <w:sectPr w:rsidR="00C43D1F" w:rsidRPr="00B35B1F" w:rsidSect="00C43D1F">
          <w:pgSz w:w="12240" w:h="15840"/>
          <w:pgMar w:top="1418" w:right="1418" w:bottom="1418" w:left="1418" w:header="708" w:footer="708" w:gutter="0"/>
          <w:cols w:space="708"/>
          <w:titlePg/>
          <w:docGrid w:linePitch="360"/>
        </w:sectPr>
      </w:pPr>
    </w:p>
    <w:p w:rsidR="00CC11BF" w:rsidRPr="00B35B1F" w:rsidRDefault="00CC11BF" w:rsidP="00CC11BF">
      <w:pPr>
        <w:pStyle w:val="ListParagraph"/>
        <w:widowControl w:val="0"/>
        <w:numPr>
          <w:ilvl w:val="0"/>
          <w:numId w:val="1"/>
        </w:numPr>
        <w:tabs>
          <w:tab w:val="left" w:pos="851"/>
        </w:tabs>
        <w:autoSpaceDE w:val="0"/>
        <w:autoSpaceDN w:val="0"/>
        <w:adjustRightInd w:val="0"/>
        <w:spacing w:before="31"/>
        <w:ind w:left="851" w:hanging="851"/>
        <w:rPr>
          <w:rFonts w:ascii="Arial" w:hAnsi="Arial" w:cs="Arial"/>
          <w:lang w:val="sr-Latn-CS"/>
        </w:rPr>
      </w:pPr>
      <w:r w:rsidRPr="00B35B1F">
        <w:rPr>
          <w:rFonts w:ascii="Arial" w:hAnsi="Arial" w:cs="Arial"/>
          <w:b/>
          <w:bCs/>
          <w:lang w:val="sr-Latn-CS"/>
        </w:rPr>
        <w:lastRenderedPageBreak/>
        <w:t>GENERAL INFORMATION</w:t>
      </w:r>
    </w:p>
    <w:p w:rsidR="008328E8" w:rsidRPr="00B35B1F" w:rsidRDefault="008328E8" w:rsidP="00CC11BF">
      <w:pPr>
        <w:pStyle w:val="ListParagraph"/>
        <w:widowControl w:val="0"/>
        <w:tabs>
          <w:tab w:val="left" w:pos="851"/>
        </w:tabs>
        <w:autoSpaceDE w:val="0"/>
        <w:autoSpaceDN w:val="0"/>
        <w:adjustRightInd w:val="0"/>
        <w:spacing w:before="31"/>
        <w:ind w:left="851"/>
        <w:rPr>
          <w:rFonts w:ascii="Arial" w:hAnsi="Arial" w:cs="Arial"/>
          <w:lang w:val="sr-Latn-CS"/>
        </w:rPr>
      </w:pPr>
    </w:p>
    <w:p w:rsidR="00DD2056" w:rsidRPr="00B35B1F" w:rsidRDefault="00DD2056" w:rsidP="00DD2056">
      <w:pPr>
        <w:widowControl w:val="0"/>
        <w:autoSpaceDE w:val="0"/>
        <w:autoSpaceDN w:val="0"/>
        <w:adjustRightInd w:val="0"/>
        <w:spacing w:line="240" w:lineRule="exact"/>
        <w:rPr>
          <w:rFonts w:ascii="Arial" w:hAnsi="Arial" w:cs="Arial"/>
          <w:lang w:val="sr-Latn-CS"/>
        </w:rPr>
      </w:pPr>
    </w:p>
    <w:p w:rsidR="00CC11BF" w:rsidRPr="00B35B1F" w:rsidRDefault="00CC11BF" w:rsidP="00CC11BF">
      <w:pPr>
        <w:widowControl w:val="0"/>
        <w:autoSpaceDE w:val="0"/>
        <w:autoSpaceDN w:val="0"/>
        <w:adjustRightInd w:val="0"/>
        <w:ind w:right="47"/>
        <w:jc w:val="both"/>
        <w:rPr>
          <w:rFonts w:ascii="Arial" w:hAnsi="Arial" w:cs="Arial"/>
          <w:sz w:val="22"/>
          <w:szCs w:val="22"/>
          <w:lang w:val="sr-Latn-CS"/>
        </w:rPr>
      </w:pPr>
      <w:r w:rsidRPr="00B35B1F">
        <w:rPr>
          <w:rFonts w:ascii="Arial" w:hAnsi="Arial" w:cs="Arial"/>
          <w:sz w:val="22"/>
          <w:szCs w:val="22"/>
          <w:lang w:val="sr-Latn-CS"/>
        </w:rPr>
        <w:t xml:space="preserve">NIS a.d. – Naftna Industrija Srbije, Novi Sad (hereinafter “the Company”) was </w:t>
      </w:r>
      <w:r w:rsidR="00F942A4" w:rsidRPr="00B35B1F">
        <w:rPr>
          <w:rFonts w:ascii="Arial" w:hAnsi="Arial" w:cs="Arial"/>
          <w:sz w:val="22"/>
          <w:szCs w:val="22"/>
          <w:lang w:val="sr-Latn-CS"/>
        </w:rPr>
        <w:t xml:space="preserve">incorporated </w:t>
      </w:r>
      <w:r w:rsidRPr="00B35B1F">
        <w:rPr>
          <w:rFonts w:ascii="Arial" w:hAnsi="Arial" w:cs="Arial"/>
          <w:sz w:val="22"/>
          <w:szCs w:val="22"/>
          <w:lang w:val="sr-Latn-CS"/>
        </w:rPr>
        <w:t xml:space="preserve">in accordance with </w:t>
      </w:r>
      <w:r w:rsidR="00F942A4" w:rsidRPr="00B35B1F">
        <w:rPr>
          <w:rFonts w:ascii="Arial" w:hAnsi="Arial" w:cs="Arial"/>
          <w:sz w:val="22"/>
          <w:szCs w:val="22"/>
          <w:lang w:val="sr-Latn-CS"/>
        </w:rPr>
        <w:t xml:space="preserve">the resolution </w:t>
      </w:r>
      <w:r w:rsidRPr="00B35B1F">
        <w:rPr>
          <w:rFonts w:ascii="Arial" w:hAnsi="Arial" w:cs="Arial"/>
          <w:sz w:val="22"/>
          <w:szCs w:val="22"/>
          <w:lang w:val="sr-Latn-CS"/>
        </w:rPr>
        <w:t>of Government of Republic of Serbia on 7 July 2005 as the successor of five state owned companies of “Javno Preduzece Naftna Industrija Srbije (hereinafter “JP NIS”). Also, in accordance with the Decision of the Government of Republic of Serbia, it has been concluded that assets and liabilities belonging to JP NIS are the monetary and non-monetary stake in the Company.</w:t>
      </w:r>
    </w:p>
    <w:p w:rsidR="00CC11BF" w:rsidRPr="00B35B1F" w:rsidRDefault="00CC11BF" w:rsidP="00CC11BF">
      <w:pPr>
        <w:widowControl w:val="0"/>
        <w:autoSpaceDE w:val="0"/>
        <w:autoSpaceDN w:val="0"/>
        <w:adjustRightInd w:val="0"/>
        <w:ind w:right="47"/>
        <w:jc w:val="both"/>
        <w:rPr>
          <w:rFonts w:ascii="Arial" w:hAnsi="Arial" w:cs="Arial"/>
          <w:sz w:val="22"/>
          <w:szCs w:val="22"/>
          <w:lang w:val="sr-Latn-CS"/>
        </w:rPr>
      </w:pPr>
    </w:p>
    <w:p w:rsidR="00CC11BF" w:rsidRPr="00B35B1F" w:rsidRDefault="00CC11BF" w:rsidP="00CC11BF">
      <w:pPr>
        <w:widowControl w:val="0"/>
        <w:autoSpaceDE w:val="0"/>
        <w:autoSpaceDN w:val="0"/>
        <w:adjustRightInd w:val="0"/>
        <w:ind w:right="47"/>
        <w:jc w:val="both"/>
        <w:rPr>
          <w:rFonts w:ascii="Arial" w:hAnsi="Arial" w:cs="Arial"/>
          <w:sz w:val="22"/>
          <w:szCs w:val="22"/>
          <w:lang w:val="sr-Latn-CS"/>
        </w:rPr>
      </w:pPr>
      <w:r w:rsidRPr="00B35B1F">
        <w:rPr>
          <w:rFonts w:ascii="Arial" w:hAnsi="Arial" w:cs="Arial"/>
          <w:sz w:val="22"/>
          <w:szCs w:val="22"/>
          <w:lang w:val="sr-Latn-CS"/>
        </w:rPr>
        <w:t xml:space="preserve">On 24 December 2008, ownership structure was changed in accordance with Sales Purchase Agreement signed between Gazprom Neft and the Government of Republic of Serbia. The new ownership structure was registered in the Central Depository and Clearing House on February </w:t>
      </w:r>
      <w:r w:rsidR="00212681" w:rsidRPr="00B35B1F">
        <w:rPr>
          <w:rFonts w:ascii="Arial" w:hAnsi="Arial" w:cs="Arial"/>
          <w:sz w:val="22"/>
          <w:szCs w:val="22"/>
          <w:lang w:val="sr-Latn-CS"/>
        </w:rPr>
        <w:t>2, 2009</w:t>
      </w:r>
      <w:r w:rsidRPr="00B35B1F">
        <w:rPr>
          <w:rFonts w:ascii="Arial" w:hAnsi="Arial" w:cs="Arial"/>
          <w:sz w:val="22"/>
          <w:szCs w:val="22"/>
          <w:lang w:val="sr-Latn-CS"/>
        </w:rPr>
        <w:t xml:space="preserve"> as shown below:</w:t>
      </w:r>
    </w:p>
    <w:p w:rsidR="00CC11BF" w:rsidRPr="00B35B1F" w:rsidRDefault="00CC11BF" w:rsidP="00CC11BF">
      <w:pPr>
        <w:widowControl w:val="0"/>
        <w:autoSpaceDE w:val="0"/>
        <w:autoSpaceDN w:val="0"/>
        <w:adjustRightInd w:val="0"/>
        <w:ind w:right="47"/>
        <w:jc w:val="both"/>
        <w:rPr>
          <w:rFonts w:ascii="Arial" w:hAnsi="Arial" w:cs="Arial"/>
          <w:sz w:val="6"/>
          <w:szCs w:val="6"/>
        </w:rPr>
      </w:pPr>
    </w:p>
    <w:p w:rsidR="00CC11BF" w:rsidRPr="00B35B1F" w:rsidRDefault="00CC11BF" w:rsidP="00E3615D">
      <w:pPr>
        <w:widowControl w:val="0"/>
        <w:numPr>
          <w:ilvl w:val="0"/>
          <w:numId w:val="11"/>
        </w:numPr>
        <w:tabs>
          <w:tab w:val="clear" w:pos="1402"/>
          <w:tab w:val="num" w:pos="1134"/>
        </w:tabs>
        <w:autoSpaceDE w:val="0"/>
        <w:autoSpaceDN w:val="0"/>
        <w:adjustRightInd w:val="0"/>
        <w:spacing w:line="241" w:lineRule="auto"/>
        <w:ind w:right="72" w:hanging="835"/>
        <w:jc w:val="both"/>
        <w:rPr>
          <w:rFonts w:ascii="Arial" w:hAnsi="Arial" w:cs="Arial"/>
          <w:sz w:val="22"/>
          <w:szCs w:val="22"/>
        </w:rPr>
      </w:pPr>
      <w:r w:rsidRPr="00B35B1F">
        <w:rPr>
          <w:rFonts w:ascii="Arial" w:hAnsi="Arial" w:cs="Arial"/>
          <w:sz w:val="22"/>
          <w:szCs w:val="22"/>
        </w:rPr>
        <w:t xml:space="preserve">51% of share capital </w:t>
      </w:r>
      <w:r w:rsidR="00F942A4" w:rsidRPr="00B35B1F">
        <w:rPr>
          <w:rFonts w:ascii="Arial" w:hAnsi="Arial" w:cs="Arial"/>
          <w:sz w:val="22"/>
          <w:szCs w:val="22"/>
        </w:rPr>
        <w:t>held by</w:t>
      </w:r>
      <w:r w:rsidR="00C11C95" w:rsidRPr="00B35B1F">
        <w:rPr>
          <w:rFonts w:ascii="Arial" w:hAnsi="Arial" w:cs="Arial"/>
          <w:sz w:val="22"/>
          <w:szCs w:val="22"/>
        </w:rPr>
        <w:t xml:space="preserve"> </w:t>
      </w:r>
      <w:r w:rsidRPr="00B35B1F">
        <w:rPr>
          <w:rFonts w:ascii="Arial" w:hAnsi="Arial" w:cs="Arial"/>
          <w:sz w:val="22"/>
          <w:szCs w:val="22"/>
        </w:rPr>
        <w:t xml:space="preserve"> Gazprom Neft, </w:t>
      </w:r>
      <w:r w:rsidR="000E6BAC" w:rsidRPr="00B35B1F">
        <w:rPr>
          <w:rFonts w:ascii="Arial" w:hAnsi="Arial" w:cs="Arial"/>
          <w:sz w:val="22"/>
          <w:szCs w:val="22"/>
        </w:rPr>
        <w:t>Saint Petersburg</w:t>
      </w:r>
      <w:r w:rsidRPr="00B35B1F">
        <w:rPr>
          <w:rFonts w:ascii="Arial" w:hAnsi="Arial" w:cs="Arial"/>
          <w:sz w:val="22"/>
          <w:szCs w:val="22"/>
        </w:rPr>
        <w:t>, Russian Federation</w:t>
      </w:r>
    </w:p>
    <w:p w:rsidR="00DE7805" w:rsidRPr="00B35B1F" w:rsidRDefault="00CC11BF" w:rsidP="00E3615D">
      <w:pPr>
        <w:widowControl w:val="0"/>
        <w:numPr>
          <w:ilvl w:val="0"/>
          <w:numId w:val="11"/>
        </w:numPr>
        <w:tabs>
          <w:tab w:val="clear" w:pos="1402"/>
          <w:tab w:val="num" w:pos="1134"/>
        </w:tabs>
        <w:autoSpaceDE w:val="0"/>
        <w:autoSpaceDN w:val="0"/>
        <w:adjustRightInd w:val="0"/>
        <w:spacing w:line="241" w:lineRule="auto"/>
        <w:ind w:right="72" w:hanging="835"/>
        <w:jc w:val="both"/>
        <w:rPr>
          <w:rFonts w:ascii="Arial" w:hAnsi="Arial" w:cs="Arial"/>
          <w:sz w:val="22"/>
          <w:szCs w:val="22"/>
        </w:rPr>
      </w:pPr>
      <w:r w:rsidRPr="00B35B1F">
        <w:rPr>
          <w:rFonts w:ascii="Arial" w:hAnsi="Arial" w:cs="Arial"/>
          <w:sz w:val="22"/>
          <w:szCs w:val="22"/>
        </w:rPr>
        <w:t xml:space="preserve">49% of share capital </w:t>
      </w:r>
      <w:r w:rsidR="00F942A4" w:rsidRPr="00B35B1F">
        <w:rPr>
          <w:rFonts w:ascii="Arial" w:hAnsi="Arial" w:cs="Arial"/>
          <w:sz w:val="22"/>
          <w:szCs w:val="22"/>
        </w:rPr>
        <w:t>held by</w:t>
      </w:r>
      <w:r w:rsidRPr="00B35B1F">
        <w:rPr>
          <w:rFonts w:ascii="Arial" w:hAnsi="Arial" w:cs="Arial"/>
          <w:sz w:val="22"/>
          <w:szCs w:val="22"/>
        </w:rPr>
        <w:t xml:space="preserve"> Government of Republic of Serbia, Ministry for industry and privatization.</w:t>
      </w:r>
      <w:r w:rsidR="00DE7805" w:rsidRPr="00B35B1F">
        <w:rPr>
          <w:rFonts w:ascii="Arial" w:hAnsi="Arial" w:cs="Arial"/>
          <w:sz w:val="22"/>
          <w:szCs w:val="22"/>
        </w:rPr>
        <w:t xml:space="preserve"> </w:t>
      </w:r>
    </w:p>
    <w:p w:rsidR="00DE7805" w:rsidRPr="00B35B1F" w:rsidRDefault="00DE7805" w:rsidP="00DE7805">
      <w:pPr>
        <w:widowControl w:val="0"/>
        <w:autoSpaceDE w:val="0"/>
        <w:autoSpaceDN w:val="0"/>
        <w:adjustRightInd w:val="0"/>
        <w:spacing w:line="241" w:lineRule="auto"/>
        <w:ind w:left="1402" w:right="72"/>
        <w:jc w:val="both"/>
        <w:rPr>
          <w:rFonts w:ascii="Arial" w:hAnsi="Arial" w:cs="Arial"/>
          <w:sz w:val="22"/>
          <w:szCs w:val="22"/>
        </w:rPr>
      </w:pPr>
    </w:p>
    <w:p w:rsidR="00CC11BF" w:rsidRPr="00B35B1F" w:rsidRDefault="00CC11BF" w:rsidP="00CC11BF">
      <w:pPr>
        <w:jc w:val="both"/>
        <w:rPr>
          <w:rFonts w:ascii="Arial" w:hAnsi="Arial" w:cs="Arial"/>
          <w:sz w:val="22"/>
          <w:szCs w:val="22"/>
          <w:lang w:val="sr-Latn-CS"/>
        </w:rPr>
      </w:pPr>
      <w:r w:rsidRPr="00B35B1F">
        <w:rPr>
          <w:rFonts w:ascii="Arial" w:hAnsi="Arial" w:cs="Arial"/>
          <w:sz w:val="22"/>
          <w:szCs w:val="22"/>
        </w:rPr>
        <w:t xml:space="preserve">According to the Law on free shares and the Government’s Decision on the distribution of free shares to the citizens of Serbia and NIS employees, the ownership structure of the Company has been changed on January 6, 2010. </w:t>
      </w:r>
      <w:r w:rsidR="008B4B57" w:rsidRPr="00B35B1F">
        <w:rPr>
          <w:rFonts w:ascii="Arial" w:hAnsi="Arial" w:cs="Arial"/>
          <w:sz w:val="22"/>
          <w:szCs w:val="22"/>
        </w:rPr>
        <w:t>Ownership structure after these disbursement was</w:t>
      </w:r>
      <w:r w:rsidRPr="00B35B1F">
        <w:rPr>
          <w:rFonts w:ascii="Arial" w:hAnsi="Arial" w:cs="Arial"/>
          <w:sz w:val="22"/>
          <w:szCs w:val="22"/>
        </w:rPr>
        <w:t>:</w:t>
      </w:r>
    </w:p>
    <w:p w:rsidR="00CC11BF" w:rsidRPr="00B35B1F" w:rsidRDefault="00CC11BF" w:rsidP="00CC11BF">
      <w:pPr>
        <w:jc w:val="both"/>
        <w:rPr>
          <w:rFonts w:ascii="Arial" w:hAnsi="Arial" w:cs="Arial"/>
          <w:sz w:val="6"/>
          <w:szCs w:val="6"/>
          <w:lang w:val="sr-Latn-CS"/>
        </w:rPr>
      </w:pPr>
    </w:p>
    <w:p w:rsidR="00CC11BF" w:rsidRPr="00B35B1F" w:rsidRDefault="00CC11BF" w:rsidP="00E3615D">
      <w:pPr>
        <w:widowControl w:val="0"/>
        <w:numPr>
          <w:ilvl w:val="0"/>
          <w:numId w:val="11"/>
        </w:numPr>
        <w:tabs>
          <w:tab w:val="clear" w:pos="1402"/>
          <w:tab w:val="num" w:pos="1134"/>
        </w:tabs>
        <w:autoSpaceDE w:val="0"/>
        <w:autoSpaceDN w:val="0"/>
        <w:adjustRightInd w:val="0"/>
        <w:spacing w:line="241" w:lineRule="auto"/>
        <w:ind w:right="72" w:hanging="835"/>
        <w:jc w:val="both"/>
        <w:rPr>
          <w:rFonts w:ascii="Arial" w:hAnsi="Arial" w:cs="Arial"/>
          <w:sz w:val="22"/>
          <w:szCs w:val="22"/>
          <w:lang w:val="sr-Latn-CS"/>
        </w:rPr>
      </w:pPr>
      <w:r w:rsidRPr="00B35B1F">
        <w:rPr>
          <w:rFonts w:ascii="Arial" w:hAnsi="Arial" w:cs="Arial"/>
          <w:sz w:val="22"/>
          <w:szCs w:val="22"/>
          <w:lang w:val="sr-Latn-CS"/>
        </w:rPr>
        <w:t xml:space="preserve">Gazprom Neft </w:t>
      </w:r>
      <w:r w:rsidR="00F942A4" w:rsidRPr="00B35B1F">
        <w:rPr>
          <w:rFonts w:ascii="Arial" w:hAnsi="Arial" w:cs="Arial"/>
          <w:sz w:val="22"/>
          <w:szCs w:val="22"/>
          <w:lang w:val="sr-Latn-CS"/>
        </w:rPr>
        <w:t xml:space="preserve">JSC </w:t>
      </w:r>
      <w:r w:rsidRPr="00B35B1F">
        <w:rPr>
          <w:rFonts w:ascii="Arial" w:hAnsi="Arial" w:cs="Arial"/>
          <w:sz w:val="22"/>
          <w:szCs w:val="22"/>
          <w:lang w:val="sr-Latn-CS"/>
        </w:rPr>
        <w:tab/>
        <w:t xml:space="preserve">            </w:t>
      </w:r>
      <w:r w:rsidRPr="00B35B1F">
        <w:rPr>
          <w:rFonts w:ascii="Arial" w:hAnsi="Arial" w:cs="Arial"/>
          <w:sz w:val="22"/>
          <w:szCs w:val="22"/>
          <w:lang w:val="sr-Latn-CS"/>
        </w:rPr>
        <w:tab/>
      </w:r>
      <w:r w:rsidRPr="00B35B1F">
        <w:rPr>
          <w:rFonts w:ascii="Arial" w:hAnsi="Arial" w:cs="Arial"/>
          <w:sz w:val="22"/>
          <w:szCs w:val="22"/>
          <w:lang w:val="sr-Latn-CS"/>
        </w:rPr>
        <w:tab/>
      </w:r>
      <w:r w:rsidR="000A03BF" w:rsidRPr="00B35B1F">
        <w:rPr>
          <w:rFonts w:ascii="Arial" w:hAnsi="Arial" w:cs="Arial"/>
          <w:sz w:val="22"/>
          <w:szCs w:val="22"/>
          <w:lang w:val="sr-Latn-CS"/>
        </w:rPr>
        <w:tab/>
      </w:r>
      <w:r w:rsidRPr="00B35B1F">
        <w:rPr>
          <w:rFonts w:ascii="Arial" w:hAnsi="Arial" w:cs="Arial"/>
          <w:sz w:val="22"/>
          <w:szCs w:val="22"/>
          <w:lang w:val="sr-Latn-CS"/>
        </w:rPr>
        <w:t>51.0%</w:t>
      </w:r>
    </w:p>
    <w:p w:rsidR="00CC11BF" w:rsidRPr="00B35B1F" w:rsidRDefault="00CC11BF" w:rsidP="00E3615D">
      <w:pPr>
        <w:widowControl w:val="0"/>
        <w:numPr>
          <w:ilvl w:val="0"/>
          <w:numId w:val="11"/>
        </w:numPr>
        <w:tabs>
          <w:tab w:val="clear" w:pos="1402"/>
          <w:tab w:val="num" w:pos="1134"/>
        </w:tabs>
        <w:autoSpaceDE w:val="0"/>
        <w:autoSpaceDN w:val="0"/>
        <w:adjustRightInd w:val="0"/>
        <w:spacing w:line="241" w:lineRule="auto"/>
        <w:ind w:right="72" w:hanging="835"/>
        <w:jc w:val="both"/>
        <w:rPr>
          <w:rFonts w:ascii="Arial" w:hAnsi="Arial" w:cs="Arial"/>
          <w:sz w:val="22"/>
          <w:szCs w:val="22"/>
          <w:lang w:val="sr-Latn-CS"/>
        </w:rPr>
      </w:pPr>
      <w:r w:rsidRPr="00B35B1F">
        <w:rPr>
          <w:rFonts w:ascii="Arial" w:hAnsi="Arial" w:cs="Arial"/>
          <w:sz w:val="22"/>
          <w:szCs w:val="22"/>
          <w:lang w:val="sr-Latn-CS"/>
        </w:rPr>
        <w:t xml:space="preserve">The Government of The Republic of Serbia </w:t>
      </w:r>
      <w:r w:rsidRPr="00B35B1F">
        <w:rPr>
          <w:rFonts w:ascii="Arial" w:hAnsi="Arial" w:cs="Arial"/>
          <w:sz w:val="22"/>
          <w:szCs w:val="22"/>
          <w:lang w:val="sr-Latn-CS"/>
        </w:rPr>
        <w:tab/>
      </w:r>
      <w:r w:rsidRPr="00B35B1F">
        <w:rPr>
          <w:rFonts w:ascii="Arial" w:hAnsi="Arial" w:cs="Arial"/>
          <w:sz w:val="22"/>
          <w:szCs w:val="22"/>
          <w:lang w:val="sr-Latn-CS"/>
        </w:rPr>
        <w:tab/>
        <w:t>29.9%</w:t>
      </w:r>
    </w:p>
    <w:p w:rsidR="00CC11BF" w:rsidRPr="00B35B1F" w:rsidRDefault="00CC11BF" w:rsidP="00E3615D">
      <w:pPr>
        <w:widowControl w:val="0"/>
        <w:numPr>
          <w:ilvl w:val="0"/>
          <w:numId w:val="11"/>
        </w:numPr>
        <w:tabs>
          <w:tab w:val="clear" w:pos="1402"/>
          <w:tab w:val="num" w:pos="1134"/>
        </w:tabs>
        <w:autoSpaceDE w:val="0"/>
        <w:autoSpaceDN w:val="0"/>
        <w:adjustRightInd w:val="0"/>
        <w:spacing w:line="241" w:lineRule="auto"/>
        <w:ind w:right="72" w:hanging="835"/>
        <w:jc w:val="both"/>
        <w:rPr>
          <w:rFonts w:ascii="Arial" w:hAnsi="Arial" w:cs="Arial"/>
          <w:sz w:val="22"/>
          <w:szCs w:val="22"/>
          <w:lang w:val="sr-Latn-CS"/>
        </w:rPr>
      </w:pPr>
      <w:r w:rsidRPr="00B35B1F">
        <w:rPr>
          <w:rFonts w:ascii="Arial" w:hAnsi="Arial" w:cs="Arial"/>
          <w:sz w:val="22"/>
          <w:szCs w:val="22"/>
          <w:lang w:val="sr-Latn-CS"/>
        </w:rPr>
        <w:t xml:space="preserve">The citizens of The Republic of Serbia </w:t>
      </w:r>
      <w:r w:rsidRPr="00B35B1F">
        <w:rPr>
          <w:rFonts w:ascii="Arial" w:hAnsi="Arial" w:cs="Arial"/>
          <w:sz w:val="22"/>
          <w:szCs w:val="22"/>
          <w:lang w:val="sr-Latn-CS"/>
        </w:rPr>
        <w:tab/>
      </w:r>
      <w:r w:rsidRPr="00B35B1F">
        <w:rPr>
          <w:rFonts w:ascii="Arial" w:hAnsi="Arial" w:cs="Arial"/>
          <w:sz w:val="22"/>
          <w:szCs w:val="22"/>
          <w:lang w:val="sr-Latn-CS"/>
        </w:rPr>
        <w:tab/>
      </w:r>
      <w:r w:rsidR="00807148">
        <w:rPr>
          <w:rFonts w:ascii="Arial" w:hAnsi="Arial" w:cs="Arial"/>
          <w:sz w:val="22"/>
          <w:szCs w:val="22"/>
          <w:lang w:val="sr-Latn-CS"/>
        </w:rPr>
        <w:t xml:space="preserve">           </w:t>
      </w:r>
      <w:r w:rsidR="00650CA5">
        <w:rPr>
          <w:rFonts w:ascii="Arial" w:hAnsi="Arial" w:cs="Arial"/>
          <w:sz w:val="22"/>
          <w:szCs w:val="22"/>
          <w:lang w:val="sr-Latn-CS"/>
        </w:rPr>
        <w:t xml:space="preserve"> </w:t>
      </w:r>
      <w:r w:rsidRPr="00B35B1F">
        <w:rPr>
          <w:rFonts w:ascii="Arial" w:hAnsi="Arial" w:cs="Arial"/>
          <w:sz w:val="22"/>
          <w:szCs w:val="22"/>
          <w:lang w:val="sr-Latn-CS"/>
        </w:rPr>
        <w:t>14.7%</w:t>
      </w:r>
    </w:p>
    <w:p w:rsidR="00CC11BF" w:rsidRPr="00B35B1F" w:rsidRDefault="00CC11BF" w:rsidP="00E3615D">
      <w:pPr>
        <w:widowControl w:val="0"/>
        <w:numPr>
          <w:ilvl w:val="0"/>
          <w:numId w:val="11"/>
        </w:numPr>
        <w:tabs>
          <w:tab w:val="clear" w:pos="1402"/>
          <w:tab w:val="num" w:pos="1134"/>
        </w:tabs>
        <w:autoSpaceDE w:val="0"/>
        <w:autoSpaceDN w:val="0"/>
        <w:adjustRightInd w:val="0"/>
        <w:spacing w:line="241" w:lineRule="auto"/>
        <w:ind w:right="72" w:hanging="835"/>
        <w:jc w:val="both"/>
        <w:rPr>
          <w:rFonts w:ascii="Arial" w:hAnsi="Arial" w:cs="Arial"/>
          <w:sz w:val="22"/>
          <w:szCs w:val="22"/>
          <w:lang w:val="sr-Latn-CS"/>
        </w:rPr>
      </w:pPr>
      <w:r w:rsidRPr="00B35B1F">
        <w:rPr>
          <w:rFonts w:ascii="Arial" w:hAnsi="Arial" w:cs="Arial"/>
          <w:sz w:val="22"/>
          <w:szCs w:val="22"/>
          <w:lang w:val="sr-Latn-CS"/>
        </w:rPr>
        <w:t>Employees and ex employees</w:t>
      </w:r>
      <w:r w:rsidRPr="00B35B1F">
        <w:rPr>
          <w:rFonts w:ascii="Arial" w:hAnsi="Arial" w:cs="Arial"/>
          <w:sz w:val="22"/>
          <w:szCs w:val="22"/>
          <w:lang w:val="sr-Latn-CS"/>
        </w:rPr>
        <w:tab/>
      </w:r>
      <w:r w:rsidRPr="00B35B1F">
        <w:rPr>
          <w:rFonts w:ascii="Arial" w:hAnsi="Arial" w:cs="Arial"/>
          <w:sz w:val="22"/>
          <w:szCs w:val="22"/>
          <w:lang w:val="sr-Latn-CS"/>
        </w:rPr>
        <w:tab/>
        <w:t xml:space="preserve"> </w:t>
      </w:r>
      <w:r w:rsidR="00807148">
        <w:rPr>
          <w:rFonts w:ascii="Arial" w:hAnsi="Arial" w:cs="Arial"/>
          <w:sz w:val="22"/>
          <w:szCs w:val="22"/>
          <w:lang w:val="sr-Latn-CS"/>
        </w:rPr>
        <w:t xml:space="preserve">            </w:t>
      </w:r>
      <w:r w:rsidRPr="00B35B1F">
        <w:rPr>
          <w:rFonts w:ascii="Arial" w:hAnsi="Arial" w:cs="Arial"/>
          <w:sz w:val="22"/>
          <w:szCs w:val="22"/>
          <w:lang w:val="sr-Latn-CS"/>
        </w:rPr>
        <w:tab/>
        <w:t xml:space="preserve">  4.4%</w:t>
      </w:r>
    </w:p>
    <w:p w:rsidR="00543205" w:rsidRPr="00B35B1F" w:rsidRDefault="00543205" w:rsidP="00543205">
      <w:pPr>
        <w:widowControl w:val="0"/>
        <w:tabs>
          <w:tab w:val="left" w:pos="1170"/>
        </w:tabs>
        <w:autoSpaceDE w:val="0"/>
        <w:autoSpaceDN w:val="0"/>
        <w:adjustRightInd w:val="0"/>
        <w:ind w:left="720" w:right="7379" w:hanging="90"/>
        <w:jc w:val="both"/>
        <w:rPr>
          <w:rFonts w:ascii="Arial" w:hAnsi="Arial" w:cs="Arial"/>
          <w:sz w:val="22"/>
          <w:szCs w:val="22"/>
        </w:rPr>
      </w:pPr>
    </w:p>
    <w:p w:rsidR="00FA2FE0" w:rsidRPr="00B35B1F" w:rsidRDefault="00FA2FE0" w:rsidP="00FA2FE0">
      <w:pPr>
        <w:jc w:val="both"/>
        <w:rPr>
          <w:rFonts w:ascii="Arial" w:hAnsi="Arial" w:cs="Arial"/>
          <w:sz w:val="22"/>
          <w:szCs w:val="22"/>
        </w:rPr>
      </w:pPr>
      <w:r w:rsidRPr="00B35B1F">
        <w:rPr>
          <w:rFonts w:ascii="Arial" w:hAnsi="Arial" w:cs="Arial"/>
          <w:sz w:val="22"/>
          <w:szCs w:val="22"/>
        </w:rPr>
        <w:t>Listing and Quotation Committee of the Belgrade Stock Exchange has on 23 August 2010 issued decision on admission of shares on listing A - Prime Market of Belgrade Stock Exchange. In accordance with this decision first trade with NIS shares was on 30 August 2010.</w:t>
      </w:r>
    </w:p>
    <w:p w:rsidR="00FA2FE0" w:rsidRPr="00B35B1F" w:rsidRDefault="00FA2FE0" w:rsidP="00543205">
      <w:pPr>
        <w:widowControl w:val="0"/>
        <w:tabs>
          <w:tab w:val="left" w:pos="1170"/>
        </w:tabs>
        <w:autoSpaceDE w:val="0"/>
        <w:autoSpaceDN w:val="0"/>
        <w:adjustRightInd w:val="0"/>
        <w:ind w:left="720" w:right="7379" w:hanging="90"/>
        <w:jc w:val="both"/>
        <w:rPr>
          <w:rFonts w:ascii="Arial" w:hAnsi="Arial" w:cs="Arial"/>
          <w:sz w:val="22"/>
          <w:szCs w:val="22"/>
        </w:rPr>
      </w:pPr>
    </w:p>
    <w:p w:rsidR="00CC11BF" w:rsidRPr="00B35B1F" w:rsidRDefault="00CC11BF" w:rsidP="00CC11BF">
      <w:pPr>
        <w:widowControl w:val="0"/>
        <w:autoSpaceDE w:val="0"/>
        <w:autoSpaceDN w:val="0"/>
        <w:adjustRightInd w:val="0"/>
        <w:spacing w:line="241" w:lineRule="auto"/>
        <w:ind w:right="72"/>
        <w:jc w:val="both"/>
        <w:rPr>
          <w:rFonts w:ascii="Arial" w:hAnsi="Arial" w:cs="Arial"/>
          <w:sz w:val="22"/>
          <w:szCs w:val="22"/>
          <w:lang w:val="sr-Latn-CS"/>
        </w:rPr>
      </w:pPr>
      <w:r w:rsidRPr="00B35B1F">
        <w:rPr>
          <w:rFonts w:ascii="Arial" w:hAnsi="Arial" w:cs="Arial"/>
          <w:sz w:val="22"/>
          <w:szCs w:val="22"/>
          <w:lang w:val="sr-Latn-CS"/>
        </w:rPr>
        <w:t>The Company operates in energy sector predominantly in Serbia and its main activities are:</w:t>
      </w:r>
    </w:p>
    <w:p w:rsidR="00CC11BF" w:rsidRPr="00B35B1F" w:rsidRDefault="00CC11BF" w:rsidP="00CC11BF">
      <w:pPr>
        <w:widowControl w:val="0"/>
        <w:autoSpaceDE w:val="0"/>
        <w:autoSpaceDN w:val="0"/>
        <w:adjustRightInd w:val="0"/>
        <w:spacing w:line="241" w:lineRule="auto"/>
        <w:ind w:right="72"/>
        <w:jc w:val="both"/>
        <w:rPr>
          <w:rFonts w:ascii="Arial" w:hAnsi="Arial" w:cs="Arial"/>
          <w:sz w:val="10"/>
          <w:szCs w:val="10"/>
          <w:lang w:val="sr-Latn-CS"/>
        </w:rPr>
      </w:pPr>
    </w:p>
    <w:p w:rsidR="00CC11BF" w:rsidRPr="00B35B1F" w:rsidRDefault="00CC11BF" w:rsidP="001212CB">
      <w:pPr>
        <w:pStyle w:val="ListParagraph"/>
        <w:widowControl w:val="0"/>
        <w:numPr>
          <w:ilvl w:val="0"/>
          <w:numId w:val="39"/>
        </w:numPr>
        <w:autoSpaceDE w:val="0"/>
        <w:autoSpaceDN w:val="0"/>
        <w:adjustRightInd w:val="0"/>
        <w:spacing w:line="241" w:lineRule="auto"/>
        <w:ind w:left="1134" w:right="72" w:hanging="567"/>
        <w:jc w:val="both"/>
        <w:rPr>
          <w:rFonts w:ascii="Arial" w:hAnsi="Arial" w:cs="Arial"/>
          <w:sz w:val="22"/>
          <w:szCs w:val="22"/>
          <w:lang w:val="sr-Latn-CS"/>
        </w:rPr>
      </w:pPr>
      <w:r w:rsidRPr="00B35B1F">
        <w:rPr>
          <w:rFonts w:ascii="Arial" w:hAnsi="Arial" w:cs="Arial"/>
          <w:sz w:val="22"/>
          <w:szCs w:val="22"/>
          <w:lang w:val="sr-Latn-CS"/>
        </w:rPr>
        <w:t>Refining and trade of oil and petrochemical products</w:t>
      </w:r>
    </w:p>
    <w:p w:rsidR="00CC11BF" w:rsidRPr="00B35B1F" w:rsidRDefault="00CC11BF" w:rsidP="001212CB">
      <w:pPr>
        <w:pStyle w:val="ListParagraph"/>
        <w:widowControl w:val="0"/>
        <w:numPr>
          <w:ilvl w:val="0"/>
          <w:numId w:val="39"/>
        </w:numPr>
        <w:autoSpaceDE w:val="0"/>
        <w:autoSpaceDN w:val="0"/>
        <w:adjustRightInd w:val="0"/>
        <w:spacing w:line="241" w:lineRule="auto"/>
        <w:ind w:left="1134" w:right="72" w:hanging="567"/>
        <w:jc w:val="both"/>
        <w:rPr>
          <w:rFonts w:ascii="Arial" w:hAnsi="Arial" w:cs="Arial"/>
          <w:sz w:val="22"/>
          <w:szCs w:val="22"/>
          <w:lang w:val="sr-Latn-CS"/>
        </w:rPr>
      </w:pPr>
      <w:r w:rsidRPr="00B35B1F">
        <w:rPr>
          <w:rFonts w:ascii="Arial" w:hAnsi="Arial" w:cs="Arial"/>
          <w:sz w:val="22"/>
          <w:szCs w:val="22"/>
          <w:lang w:val="sr-Latn-CS"/>
        </w:rPr>
        <w:t xml:space="preserve">Exploration, development and production of </w:t>
      </w:r>
      <w:r w:rsidR="00212681" w:rsidRPr="00B35B1F">
        <w:rPr>
          <w:rFonts w:ascii="Arial" w:hAnsi="Arial" w:cs="Arial"/>
          <w:sz w:val="22"/>
          <w:szCs w:val="22"/>
          <w:lang w:val="sr-Latn-CS"/>
        </w:rPr>
        <w:t>crude oil, petroleum products and gas</w:t>
      </w:r>
    </w:p>
    <w:p w:rsidR="009E1FFD" w:rsidRPr="00B35B1F" w:rsidRDefault="00212681" w:rsidP="00E3615D">
      <w:pPr>
        <w:widowControl w:val="0"/>
        <w:numPr>
          <w:ilvl w:val="0"/>
          <w:numId w:val="11"/>
        </w:numPr>
        <w:tabs>
          <w:tab w:val="clear" w:pos="1402"/>
          <w:tab w:val="num" w:pos="1134"/>
        </w:tabs>
        <w:autoSpaceDE w:val="0"/>
        <w:autoSpaceDN w:val="0"/>
        <w:adjustRightInd w:val="0"/>
        <w:spacing w:line="241" w:lineRule="auto"/>
        <w:ind w:right="72" w:hanging="835"/>
        <w:jc w:val="both"/>
        <w:rPr>
          <w:rFonts w:ascii="Arial" w:hAnsi="Arial" w:cs="Arial"/>
          <w:sz w:val="22"/>
          <w:szCs w:val="22"/>
          <w:lang w:val="sr-Latn-CS"/>
        </w:rPr>
      </w:pPr>
      <w:r w:rsidRPr="00B35B1F">
        <w:rPr>
          <w:rFonts w:ascii="Arial" w:hAnsi="Arial" w:cs="Arial"/>
          <w:sz w:val="22"/>
          <w:szCs w:val="22"/>
          <w:lang w:val="sr-Latn-CS"/>
        </w:rPr>
        <w:t>Trade of liquid petrol gas</w:t>
      </w:r>
      <w:r w:rsidR="00CC11BF" w:rsidRPr="00B35B1F">
        <w:rPr>
          <w:rFonts w:ascii="Arial" w:hAnsi="Arial" w:cs="Arial"/>
          <w:sz w:val="22"/>
          <w:szCs w:val="22"/>
          <w:lang w:val="sr-Latn-CS"/>
        </w:rPr>
        <w:t>.</w:t>
      </w:r>
    </w:p>
    <w:p w:rsidR="00DD2056" w:rsidRPr="00B35B1F" w:rsidRDefault="00DD2056" w:rsidP="00DD2056">
      <w:pPr>
        <w:widowControl w:val="0"/>
        <w:autoSpaceDE w:val="0"/>
        <w:autoSpaceDN w:val="0"/>
        <w:adjustRightInd w:val="0"/>
        <w:spacing w:before="14" w:line="240" w:lineRule="exact"/>
        <w:rPr>
          <w:rFonts w:ascii="Arial" w:hAnsi="Arial" w:cs="Arial"/>
          <w:lang w:val="sr-Latn-CS"/>
        </w:rPr>
      </w:pPr>
    </w:p>
    <w:p w:rsidR="00CC11BF" w:rsidRPr="00B35B1F" w:rsidRDefault="00CC11BF" w:rsidP="00CC11BF">
      <w:pPr>
        <w:widowControl w:val="0"/>
        <w:autoSpaceDE w:val="0"/>
        <w:autoSpaceDN w:val="0"/>
        <w:adjustRightInd w:val="0"/>
        <w:spacing w:line="241" w:lineRule="auto"/>
        <w:ind w:right="74"/>
        <w:jc w:val="both"/>
        <w:rPr>
          <w:rFonts w:ascii="Arial" w:hAnsi="Arial" w:cs="Arial"/>
          <w:sz w:val="22"/>
          <w:szCs w:val="22"/>
          <w:lang w:val="sr-Latn-CS"/>
        </w:rPr>
      </w:pPr>
      <w:r w:rsidRPr="00B35B1F">
        <w:rPr>
          <w:rFonts w:ascii="Arial" w:hAnsi="Arial" w:cs="Arial"/>
          <w:sz w:val="22"/>
          <w:szCs w:val="22"/>
          <w:lang w:val="sr-Latn-CS"/>
        </w:rPr>
        <w:t xml:space="preserve">The address of the Company’s registered office is in Novi Sad, no.12 Narodnog fronta Street.  The number of employees was </w:t>
      </w:r>
      <w:r w:rsidR="00110C12" w:rsidRPr="00B35B1F">
        <w:rPr>
          <w:rFonts w:ascii="Arial" w:hAnsi="Arial" w:cs="Arial"/>
          <w:sz w:val="22"/>
          <w:szCs w:val="22"/>
        </w:rPr>
        <w:t>10.041</w:t>
      </w:r>
      <w:r w:rsidR="00110C12" w:rsidRPr="00B35B1F">
        <w:rPr>
          <w:rFonts w:ascii="Arial" w:hAnsi="Arial" w:cs="Arial"/>
          <w:sz w:val="22"/>
          <w:szCs w:val="22"/>
          <w:lang w:val="sr-Latn-CS"/>
        </w:rPr>
        <w:t xml:space="preserve"> </w:t>
      </w:r>
      <w:r w:rsidR="005D3C2E" w:rsidRPr="00B35B1F">
        <w:rPr>
          <w:rFonts w:ascii="Arial" w:hAnsi="Arial" w:cs="Arial"/>
          <w:sz w:val="22"/>
          <w:szCs w:val="22"/>
          <w:lang w:val="sr-Latn-CS"/>
        </w:rPr>
        <w:t>on December 31,</w:t>
      </w:r>
      <w:r w:rsidRPr="00B35B1F">
        <w:rPr>
          <w:rFonts w:ascii="Arial" w:hAnsi="Arial" w:cs="Arial"/>
          <w:sz w:val="22"/>
          <w:szCs w:val="22"/>
          <w:lang w:val="sr-Latn-CS"/>
        </w:rPr>
        <w:t xml:space="preserve"> 2010</w:t>
      </w:r>
      <w:r w:rsidRPr="00B35B1F">
        <w:rPr>
          <w:rFonts w:ascii="Arial" w:hAnsi="Arial" w:cs="Arial"/>
          <w:sz w:val="22"/>
          <w:szCs w:val="22"/>
        </w:rPr>
        <w:t xml:space="preserve"> </w:t>
      </w:r>
      <w:r w:rsidRPr="00B35B1F">
        <w:rPr>
          <w:rFonts w:ascii="Arial" w:hAnsi="Arial" w:cs="Arial"/>
          <w:sz w:val="22"/>
          <w:szCs w:val="22"/>
          <w:lang w:val="sr-Latn-CS"/>
        </w:rPr>
        <w:t>(</w:t>
      </w:r>
      <w:r w:rsidR="005D3C2E" w:rsidRPr="00B35B1F">
        <w:rPr>
          <w:rFonts w:ascii="Arial" w:hAnsi="Arial" w:cs="Arial"/>
          <w:sz w:val="22"/>
          <w:szCs w:val="22"/>
          <w:lang w:val="sr-Latn-CS"/>
        </w:rPr>
        <w:t xml:space="preserve">December 31, </w:t>
      </w:r>
      <w:r w:rsidRPr="00B35B1F">
        <w:rPr>
          <w:rFonts w:ascii="Arial" w:hAnsi="Arial" w:cs="Arial"/>
          <w:sz w:val="22"/>
          <w:szCs w:val="22"/>
        </w:rPr>
        <w:t>2</w:t>
      </w:r>
      <w:r w:rsidRPr="00B35B1F">
        <w:rPr>
          <w:rFonts w:ascii="Arial" w:hAnsi="Arial" w:cs="Arial"/>
          <w:sz w:val="22"/>
          <w:szCs w:val="22"/>
          <w:lang w:val="sr-Latn-CS"/>
        </w:rPr>
        <w:t>00</w:t>
      </w:r>
      <w:r w:rsidRPr="00B35B1F">
        <w:rPr>
          <w:rFonts w:ascii="Arial" w:hAnsi="Arial" w:cs="Arial"/>
          <w:sz w:val="22"/>
          <w:szCs w:val="22"/>
        </w:rPr>
        <w:t>9:</w:t>
      </w:r>
      <w:r w:rsidRPr="00B35B1F">
        <w:rPr>
          <w:rFonts w:ascii="Arial" w:hAnsi="Arial" w:cs="Arial"/>
          <w:sz w:val="22"/>
          <w:szCs w:val="22"/>
          <w:lang w:val="sr-Latn-CS"/>
        </w:rPr>
        <w:t xml:space="preserve"> 11.084</w:t>
      </w:r>
      <w:r w:rsidRPr="00B35B1F">
        <w:rPr>
          <w:rFonts w:ascii="Arial" w:hAnsi="Arial" w:cs="Arial"/>
          <w:sz w:val="22"/>
          <w:szCs w:val="22"/>
        </w:rPr>
        <w:t xml:space="preserve"> employees</w:t>
      </w:r>
      <w:r w:rsidRPr="00B35B1F">
        <w:rPr>
          <w:rFonts w:ascii="Arial" w:hAnsi="Arial" w:cs="Arial"/>
          <w:sz w:val="22"/>
          <w:szCs w:val="22"/>
          <w:lang w:val="sr-Latn-CS"/>
        </w:rPr>
        <w:t xml:space="preserve">).  </w:t>
      </w:r>
    </w:p>
    <w:p w:rsidR="00CC11BF" w:rsidRPr="00B35B1F" w:rsidRDefault="00CC11BF" w:rsidP="00CC11BF">
      <w:pPr>
        <w:widowControl w:val="0"/>
        <w:autoSpaceDE w:val="0"/>
        <w:autoSpaceDN w:val="0"/>
        <w:adjustRightInd w:val="0"/>
        <w:spacing w:line="241" w:lineRule="auto"/>
        <w:ind w:left="682" w:right="74"/>
        <w:jc w:val="both"/>
        <w:rPr>
          <w:rFonts w:ascii="Arial" w:hAnsi="Arial" w:cs="Arial"/>
          <w:sz w:val="22"/>
          <w:szCs w:val="22"/>
          <w:lang w:val="sr-Latn-CS"/>
        </w:rPr>
      </w:pPr>
    </w:p>
    <w:p w:rsidR="00CC11BF" w:rsidRPr="00B35B1F" w:rsidRDefault="00CC11BF" w:rsidP="00CC11BF">
      <w:pPr>
        <w:widowControl w:val="0"/>
        <w:autoSpaceDE w:val="0"/>
        <w:autoSpaceDN w:val="0"/>
        <w:adjustRightInd w:val="0"/>
        <w:spacing w:line="241" w:lineRule="auto"/>
        <w:ind w:right="74"/>
        <w:jc w:val="both"/>
        <w:rPr>
          <w:rFonts w:ascii="Arial" w:hAnsi="Arial" w:cs="Arial"/>
          <w:sz w:val="22"/>
          <w:szCs w:val="22"/>
          <w:lang w:val="sr-Latn-CS"/>
        </w:rPr>
      </w:pPr>
      <w:r w:rsidRPr="00B35B1F">
        <w:rPr>
          <w:rFonts w:ascii="Arial" w:hAnsi="Arial" w:cs="Arial"/>
          <w:sz w:val="22"/>
          <w:szCs w:val="22"/>
          <w:lang w:val="sr-Latn-CS"/>
        </w:rPr>
        <w:t>These Financial statements have been approved by CEO.</w:t>
      </w:r>
    </w:p>
    <w:p w:rsidR="00CC11BF" w:rsidRPr="00B35B1F" w:rsidRDefault="00CC11BF" w:rsidP="00CC11BF">
      <w:pPr>
        <w:widowControl w:val="0"/>
        <w:autoSpaceDE w:val="0"/>
        <w:autoSpaceDN w:val="0"/>
        <w:adjustRightInd w:val="0"/>
        <w:spacing w:line="241" w:lineRule="auto"/>
        <w:ind w:right="74"/>
        <w:jc w:val="both"/>
        <w:rPr>
          <w:rFonts w:ascii="Arial" w:hAnsi="Arial" w:cs="Arial"/>
          <w:sz w:val="22"/>
          <w:szCs w:val="22"/>
          <w:lang w:val="sr-Latn-CS"/>
        </w:rPr>
      </w:pPr>
    </w:p>
    <w:p w:rsidR="00357191" w:rsidRPr="00B35B1F" w:rsidRDefault="00357191" w:rsidP="00E95411">
      <w:pPr>
        <w:rPr>
          <w:rFonts w:ascii="Arial" w:hAnsi="Arial" w:cs="Arial"/>
          <w:position w:val="-1"/>
          <w:sz w:val="22"/>
          <w:szCs w:val="22"/>
          <w:lang w:val="sr-Latn-CS"/>
        </w:rPr>
      </w:pPr>
    </w:p>
    <w:p w:rsidR="00D977F1" w:rsidRPr="00B35B1F" w:rsidRDefault="00D977F1" w:rsidP="00E95411">
      <w:pPr>
        <w:rPr>
          <w:rFonts w:ascii="Arial" w:hAnsi="Arial" w:cs="Arial"/>
          <w:position w:val="-1"/>
          <w:sz w:val="22"/>
          <w:szCs w:val="22"/>
          <w:lang w:val="sr-Latn-CS"/>
        </w:rPr>
      </w:pPr>
    </w:p>
    <w:p w:rsidR="006A409D" w:rsidRPr="00B35B1F" w:rsidRDefault="003F630F" w:rsidP="00DD2056">
      <w:pPr>
        <w:ind w:left="576"/>
        <w:jc w:val="both"/>
        <w:rPr>
          <w:rFonts w:ascii="Arial" w:hAnsi="Arial" w:cs="Arial"/>
          <w:position w:val="-1"/>
          <w:sz w:val="22"/>
          <w:szCs w:val="22"/>
          <w:lang w:val="sr-Latn-CS"/>
        </w:rPr>
      </w:pPr>
      <w:r w:rsidRPr="00B35B1F">
        <w:rPr>
          <w:rFonts w:ascii="Arial" w:hAnsi="Arial" w:cs="Arial"/>
          <w:position w:val="-1"/>
          <w:sz w:val="22"/>
          <w:szCs w:val="22"/>
          <w:lang w:val="sr-Latn-CS"/>
        </w:rPr>
        <w:br w:type="page"/>
      </w:r>
    </w:p>
    <w:p w:rsidR="00212681" w:rsidRPr="00B35B1F" w:rsidRDefault="00212681" w:rsidP="00212681">
      <w:pPr>
        <w:pStyle w:val="ListParagraph"/>
        <w:widowControl w:val="0"/>
        <w:tabs>
          <w:tab w:val="left" w:pos="851"/>
        </w:tabs>
        <w:autoSpaceDE w:val="0"/>
        <w:autoSpaceDN w:val="0"/>
        <w:adjustRightInd w:val="0"/>
        <w:spacing w:before="31"/>
        <w:ind w:left="851"/>
        <w:rPr>
          <w:rFonts w:ascii="Arial" w:hAnsi="Arial" w:cs="Arial"/>
          <w:b/>
          <w:bCs/>
          <w:lang w:val="sr-Latn-CS"/>
        </w:rPr>
      </w:pPr>
    </w:p>
    <w:p w:rsidR="006A409D" w:rsidRPr="00B35B1F" w:rsidRDefault="00F71AB3" w:rsidP="00E3615D">
      <w:pPr>
        <w:pStyle w:val="ListParagraph"/>
        <w:widowControl w:val="0"/>
        <w:numPr>
          <w:ilvl w:val="0"/>
          <w:numId w:val="22"/>
        </w:numPr>
        <w:tabs>
          <w:tab w:val="left" w:pos="851"/>
        </w:tabs>
        <w:autoSpaceDE w:val="0"/>
        <w:autoSpaceDN w:val="0"/>
        <w:adjustRightInd w:val="0"/>
        <w:spacing w:before="31"/>
        <w:ind w:left="851" w:hanging="851"/>
        <w:rPr>
          <w:rFonts w:ascii="Arial" w:hAnsi="Arial" w:cs="Arial"/>
          <w:b/>
          <w:bCs/>
          <w:lang w:val="sr-Latn-CS"/>
        </w:rPr>
      </w:pPr>
      <w:r w:rsidRPr="00B35B1F">
        <w:rPr>
          <w:rFonts w:ascii="Arial" w:hAnsi="Arial" w:cs="Arial"/>
          <w:b/>
        </w:rPr>
        <w:t>BASIS OF PREPARATION AND PRESENTATION OF THE FINANCIAL STATEMENTS</w:t>
      </w:r>
      <w:r w:rsidR="006A409D" w:rsidRPr="00B35B1F">
        <w:rPr>
          <w:rFonts w:ascii="Arial" w:hAnsi="Arial" w:cs="Arial"/>
          <w:b/>
          <w:bCs/>
          <w:lang w:val="sr-Latn-CS"/>
        </w:rPr>
        <w:t xml:space="preserve"> </w:t>
      </w:r>
    </w:p>
    <w:p w:rsidR="006A409D" w:rsidRPr="00B35B1F" w:rsidRDefault="006A409D" w:rsidP="00884BED">
      <w:pPr>
        <w:pStyle w:val="BodySingle"/>
        <w:tabs>
          <w:tab w:val="left" w:pos="0"/>
        </w:tabs>
        <w:jc w:val="both"/>
        <w:rPr>
          <w:rFonts w:ascii="Arial" w:hAnsi="Arial" w:cs="Arial"/>
          <w:color w:val="auto"/>
          <w:position w:val="-1"/>
          <w:sz w:val="22"/>
          <w:szCs w:val="22"/>
          <w:lang w:val="sr-Latn-CS"/>
        </w:rPr>
      </w:pPr>
    </w:p>
    <w:p w:rsidR="00D046E6" w:rsidRPr="00B35B1F" w:rsidRDefault="00D046E6" w:rsidP="00884BED">
      <w:pPr>
        <w:widowControl w:val="0"/>
        <w:tabs>
          <w:tab w:val="left" w:pos="0"/>
        </w:tabs>
        <w:autoSpaceDE w:val="0"/>
        <w:autoSpaceDN w:val="0"/>
        <w:adjustRightInd w:val="0"/>
        <w:ind w:right="100"/>
        <w:jc w:val="both"/>
        <w:rPr>
          <w:rFonts w:ascii="Arial" w:hAnsi="Arial" w:cs="Arial"/>
          <w:position w:val="-1"/>
          <w:sz w:val="22"/>
          <w:szCs w:val="22"/>
          <w:lang w:val="sr-Latn-CS"/>
        </w:rPr>
      </w:pPr>
    </w:p>
    <w:p w:rsidR="006A409D" w:rsidRPr="00B35B1F" w:rsidRDefault="00F71AB3" w:rsidP="00D046E6">
      <w:pPr>
        <w:pStyle w:val="BodySingle"/>
        <w:tabs>
          <w:tab w:val="left" w:pos="0"/>
        </w:tabs>
        <w:jc w:val="both"/>
        <w:rPr>
          <w:rFonts w:ascii="Arial" w:eastAsiaTheme="minorHAnsi" w:hAnsi="Arial" w:cs="Arial"/>
          <w:color w:val="auto"/>
          <w:sz w:val="22"/>
          <w:szCs w:val="22"/>
        </w:rPr>
      </w:pPr>
      <w:r w:rsidRPr="00B35B1F">
        <w:rPr>
          <w:rFonts w:ascii="Arial" w:eastAsiaTheme="minorHAnsi" w:hAnsi="Arial" w:cs="Arial"/>
          <w:color w:val="auto"/>
          <w:sz w:val="22"/>
          <w:szCs w:val="22"/>
        </w:rPr>
        <w:t>The Company has prepared these financial statements in accordance with the Law on Accounting and Auditing of the Republic of Serbia published in Official Gazette of the Republic of Serbia (no. 46/2006 and 111/2009), which requires full scope of IFRS to be applied, and the regulations issued by the Ministry of Finance of the Republic of Serbia. Due to the difference between these two regulations, these financial statements differ from IFRS in the following respects:</w:t>
      </w:r>
    </w:p>
    <w:p w:rsidR="007F7EB4" w:rsidRPr="00B35B1F" w:rsidRDefault="007F7EB4" w:rsidP="00D046E6">
      <w:pPr>
        <w:pStyle w:val="BodySingle"/>
        <w:tabs>
          <w:tab w:val="left" w:pos="0"/>
        </w:tabs>
        <w:jc w:val="both"/>
        <w:rPr>
          <w:rFonts w:ascii="Arial" w:eastAsiaTheme="minorHAnsi" w:hAnsi="Arial" w:cs="Arial"/>
          <w:color w:val="auto"/>
          <w:sz w:val="22"/>
          <w:szCs w:val="22"/>
        </w:rPr>
      </w:pPr>
    </w:p>
    <w:p w:rsidR="00F71AB3" w:rsidRPr="00B35B1F" w:rsidRDefault="00F71AB3" w:rsidP="00E3615D">
      <w:pPr>
        <w:pStyle w:val="BodySingle"/>
        <w:numPr>
          <w:ilvl w:val="0"/>
          <w:numId w:val="14"/>
        </w:numPr>
        <w:tabs>
          <w:tab w:val="left" w:pos="1134"/>
        </w:tabs>
        <w:ind w:left="1134" w:hanging="567"/>
        <w:jc w:val="both"/>
        <w:rPr>
          <w:rFonts w:ascii="Arial" w:hAnsi="Arial" w:cs="Arial"/>
          <w:color w:val="auto"/>
          <w:position w:val="-1"/>
          <w:sz w:val="22"/>
          <w:szCs w:val="22"/>
          <w:lang w:val="sr-Latn-CS"/>
        </w:rPr>
      </w:pPr>
      <w:r w:rsidRPr="00B35B1F">
        <w:rPr>
          <w:rFonts w:ascii="Arial" w:hAnsi="Arial" w:cs="Arial"/>
          <w:color w:val="auto"/>
          <w:position w:val="-1"/>
          <w:sz w:val="22"/>
          <w:szCs w:val="22"/>
          <w:lang w:val="sr-Latn-CS"/>
        </w:rPr>
        <w:t>The financial statements are prepared in format prescribed by the Ministry of Finance of the Republic of Serbia, which does not comply with IAS 1 – “Presentation of Financial Statements” requirements.</w:t>
      </w:r>
    </w:p>
    <w:p w:rsidR="00F71AB3" w:rsidRPr="00B35B1F" w:rsidRDefault="00F71AB3" w:rsidP="00E3615D">
      <w:pPr>
        <w:pStyle w:val="BodySingle"/>
        <w:numPr>
          <w:ilvl w:val="0"/>
          <w:numId w:val="14"/>
        </w:numPr>
        <w:tabs>
          <w:tab w:val="left" w:pos="1134"/>
        </w:tabs>
        <w:ind w:left="1134" w:hanging="567"/>
        <w:jc w:val="both"/>
        <w:rPr>
          <w:rFonts w:ascii="Arial" w:hAnsi="Arial" w:cs="Arial"/>
          <w:color w:val="auto"/>
          <w:position w:val="-1"/>
          <w:sz w:val="22"/>
          <w:szCs w:val="22"/>
          <w:lang w:val="sr-Latn-CS"/>
        </w:rPr>
      </w:pPr>
      <w:r w:rsidRPr="00B35B1F">
        <w:rPr>
          <w:rFonts w:ascii="Arial" w:hAnsi="Arial" w:cs="Arial"/>
          <w:color w:val="auto"/>
          <w:position w:val="-1"/>
          <w:sz w:val="22"/>
          <w:szCs w:val="22"/>
          <w:lang w:val="sr-Latn-CS"/>
        </w:rPr>
        <w:t>“Off-balance sheet assets and liabilities” are recorded on the face of the balance sheet. Such items do not meet the definition of either an asset or a liability under IFRS</w:t>
      </w:r>
    </w:p>
    <w:p w:rsidR="00110C12" w:rsidRPr="00B35B1F" w:rsidRDefault="00775E4A" w:rsidP="00E3615D">
      <w:pPr>
        <w:pStyle w:val="BodySingle"/>
        <w:numPr>
          <w:ilvl w:val="0"/>
          <w:numId w:val="14"/>
        </w:numPr>
        <w:tabs>
          <w:tab w:val="left" w:pos="1134"/>
        </w:tabs>
        <w:ind w:left="1134" w:hanging="567"/>
        <w:jc w:val="both"/>
        <w:rPr>
          <w:rFonts w:ascii="Arial" w:hAnsi="Arial" w:cs="Arial"/>
          <w:color w:val="auto"/>
          <w:position w:val="-1"/>
          <w:sz w:val="22"/>
          <w:szCs w:val="22"/>
          <w:lang w:val="sr-Latn-CS"/>
        </w:rPr>
      </w:pPr>
      <w:r w:rsidRPr="00B35B1F">
        <w:rPr>
          <w:rFonts w:ascii="Arial" w:hAnsi="Arial" w:cs="Arial"/>
          <w:color w:val="auto"/>
          <w:position w:val="-1"/>
          <w:sz w:val="22"/>
          <w:szCs w:val="22"/>
          <w:lang w:val="sr-Latn-CS"/>
        </w:rPr>
        <w:t>The Company has not consolidated the financial statements of its subsidiaries as in accordance with the Law of Accounting and Auditing of the Republic of Serbia the consolidated financial statements for the current year are required to be filed up to the end of April the following year. These investments are accounted for on a cost basis. Under International Financial Reporting Standards, stand alone financial statements of a Company which has subsidiaries are only allowed if consolidated financial statements are also prepared and issued at the same time.</w:t>
      </w:r>
    </w:p>
    <w:p w:rsidR="00F71AB3" w:rsidRPr="00B35B1F" w:rsidRDefault="00F71AB3" w:rsidP="00C92267">
      <w:pPr>
        <w:pStyle w:val="BodySingle"/>
        <w:tabs>
          <w:tab w:val="left" w:pos="567"/>
        </w:tabs>
        <w:ind w:left="567"/>
        <w:jc w:val="both"/>
        <w:rPr>
          <w:rFonts w:ascii="Arial" w:hAnsi="Arial" w:cs="Arial"/>
          <w:color w:val="auto"/>
          <w:position w:val="-1"/>
          <w:sz w:val="22"/>
          <w:szCs w:val="22"/>
          <w:lang w:val="sr-Latn-CS"/>
        </w:rPr>
      </w:pPr>
    </w:p>
    <w:p w:rsidR="00880711" w:rsidRPr="00B35B1F" w:rsidRDefault="00F71AB3" w:rsidP="00884BED">
      <w:pPr>
        <w:pStyle w:val="BodySingle"/>
        <w:tabs>
          <w:tab w:val="left" w:pos="0"/>
        </w:tabs>
        <w:jc w:val="both"/>
        <w:rPr>
          <w:rFonts w:ascii="Arial" w:hAnsi="Arial" w:cs="Arial"/>
          <w:color w:val="auto"/>
          <w:position w:val="-1"/>
          <w:sz w:val="22"/>
          <w:szCs w:val="22"/>
        </w:rPr>
      </w:pPr>
      <w:r w:rsidRPr="00B35B1F">
        <w:rPr>
          <w:rFonts w:ascii="Arial" w:eastAsiaTheme="minorHAnsi" w:hAnsi="Arial" w:cs="Arial"/>
          <w:color w:val="auto"/>
          <w:sz w:val="22"/>
          <w:szCs w:val="22"/>
        </w:rPr>
        <w:t>The preparation of financial statements in conformity with IFRS requires the use of certain critical accounting estimates. It also requires management to exercise its judgment in the process of applying the Company’s accounting policies. The areas involving a higher degree of judgment or complexity, or areas where assumptions and estimates are significant to the financial statements are disclosed in note 3</w:t>
      </w:r>
      <w:r w:rsidR="00C92267" w:rsidRPr="00B35B1F">
        <w:rPr>
          <w:rFonts w:ascii="Arial" w:hAnsi="Arial" w:cs="Arial"/>
          <w:color w:val="auto"/>
          <w:position w:val="-1"/>
          <w:sz w:val="22"/>
          <w:szCs w:val="22"/>
          <w:lang w:val="sr-Latn-CS"/>
        </w:rPr>
        <w:t>.</w:t>
      </w:r>
    </w:p>
    <w:p w:rsidR="00CE4851" w:rsidRPr="00B35B1F" w:rsidRDefault="00CE4851" w:rsidP="00CE4851">
      <w:pPr>
        <w:pStyle w:val="ListParagraph"/>
        <w:widowControl w:val="0"/>
        <w:tabs>
          <w:tab w:val="left" w:pos="851"/>
        </w:tabs>
        <w:autoSpaceDE w:val="0"/>
        <w:autoSpaceDN w:val="0"/>
        <w:adjustRightInd w:val="0"/>
        <w:spacing w:before="31"/>
        <w:ind w:left="0"/>
        <w:rPr>
          <w:rFonts w:ascii="Arial" w:hAnsi="Arial" w:cs="Arial"/>
          <w:b/>
          <w:bCs/>
          <w:sz w:val="22"/>
          <w:szCs w:val="22"/>
          <w:lang w:val="sr-Latn-CS"/>
        </w:rPr>
      </w:pPr>
    </w:p>
    <w:p w:rsidR="000E446C" w:rsidRPr="00B35B1F" w:rsidRDefault="000E446C" w:rsidP="00CE4851">
      <w:pPr>
        <w:pStyle w:val="ListParagraph"/>
        <w:widowControl w:val="0"/>
        <w:tabs>
          <w:tab w:val="left" w:pos="851"/>
        </w:tabs>
        <w:autoSpaceDE w:val="0"/>
        <w:autoSpaceDN w:val="0"/>
        <w:adjustRightInd w:val="0"/>
        <w:spacing w:before="31"/>
        <w:ind w:left="0"/>
        <w:rPr>
          <w:rFonts w:ascii="Arial" w:hAnsi="Arial" w:cs="Arial"/>
          <w:b/>
          <w:bCs/>
          <w:sz w:val="22"/>
          <w:szCs w:val="22"/>
          <w:lang w:val="sr-Latn-CS"/>
        </w:rPr>
      </w:pPr>
    </w:p>
    <w:p w:rsidR="00CE4851" w:rsidRPr="00B35B1F" w:rsidRDefault="00F71AB3" w:rsidP="00E3615D">
      <w:pPr>
        <w:pStyle w:val="ListParagraph"/>
        <w:widowControl w:val="0"/>
        <w:numPr>
          <w:ilvl w:val="0"/>
          <w:numId w:val="22"/>
        </w:numPr>
        <w:tabs>
          <w:tab w:val="left" w:pos="851"/>
        </w:tabs>
        <w:autoSpaceDE w:val="0"/>
        <w:autoSpaceDN w:val="0"/>
        <w:adjustRightInd w:val="0"/>
        <w:spacing w:before="31"/>
        <w:ind w:left="851" w:hanging="851"/>
        <w:rPr>
          <w:rFonts w:ascii="Arial" w:hAnsi="Arial" w:cs="Arial"/>
          <w:b/>
          <w:bCs/>
          <w:lang w:val="sr-Latn-CS"/>
        </w:rPr>
      </w:pPr>
      <w:r w:rsidRPr="00B35B1F">
        <w:rPr>
          <w:rFonts w:ascii="Arial" w:hAnsi="Arial" w:cs="Arial"/>
          <w:b/>
          <w:bCs/>
          <w:lang w:val="sr-Latn-CS"/>
        </w:rPr>
        <w:t xml:space="preserve">SUMMARY OF SIGNIFICANT ACCOUNTING POLICIES AND ACCOUNTING </w:t>
      </w:r>
      <w:r w:rsidR="003C5837" w:rsidRPr="00B35B1F">
        <w:rPr>
          <w:rFonts w:ascii="Arial" w:hAnsi="Arial" w:cs="Arial"/>
          <w:b/>
          <w:bCs/>
          <w:lang w:val="sr-Latn-CS"/>
        </w:rPr>
        <w:t>ESTIMATES</w:t>
      </w:r>
    </w:p>
    <w:p w:rsidR="00CE4851" w:rsidRPr="00B35B1F" w:rsidRDefault="00CE4851" w:rsidP="00CE4851">
      <w:pPr>
        <w:ind w:left="567"/>
        <w:jc w:val="both"/>
        <w:rPr>
          <w:rFonts w:ascii="Arial" w:hAnsi="Arial" w:cs="Arial"/>
          <w:sz w:val="22"/>
          <w:szCs w:val="22"/>
          <w:lang w:val="sr-Latn-CS"/>
        </w:rPr>
      </w:pPr>
    </w:p>
    <w:p w:rsidR="00CE4851" w:rsidRPr="00B35B1F" w:rsidRDefault="00F71AB3" w:rsidP="00CE4851">
      <w:pPr>
        <w:jc w:val="both"/>
        <w:rPr>
          <w:rFonts w:ascii="Arial" w:hAnsi="Arial" w:cs="Arial"/>
          <w:position w:val="-1"/>
          <w:sz w:val="22"/>
          <w:szCs w:val="22"/>
          <w:lang w:val="sr-Latn-CS"/>
        </w:rPr>
      </w:pPr>
      <w:r w:rsidRPr="00B35B1F">
        <w:rPr>
          <w:rFonts w:ascii="Arial" w:eastAsiaTheme="minorHAnsi" w:hAnsi="Arial" w:cs="Arial"/>
          <w:sz w:val="22"/>
          <w:szCs w:val="22"/>
        </w:rPr>
        <w:t xml:space="preserve">The principal accounting policies applied in the preparation of these financial statements are set out below. The policies </w:t>
      </w:r>
      <w:r w:rsidR="00D14E79" w:rsidRPr="00B35B1F">
        <w:rPr>
          <w:rFonts w:ascii="Arial" w:eastAsiaTheme="minorHAnsi" w:hAnsi="Arial" w:cs="Arial"/>
          <w:sz w:val="22"/>
          <w:szCs w:val="22"/>
        </w:rPr>
        <w:t>are consistent to the policies applied in the financial statements for the year ended December 31, 2009.</w:t>
      </w:r>
    </w:p>
    <w:p w:rsidR="00CE4851" w:rsidRPr="00B35B1F" w:rsidRDefault="00CE4851" w:rsidP="00CE4851">
      <w:pPr>
        <w:jc w:val="both"/>
        <w:rPr>
          <w:rFonts w:ascii="Arial" w:hAnsi="Arial" w:cs="Arial"/>
          <w:position w:val="-1"/>
          <w:sz w:val="22"/>
          <w:szCs w:val="22"/>
        </w:rPr>
      </w:pPr>
    </w:p>
    <w:p w:rsidR="00B574C6" w:rsidRPr="00B35B1F" w:rsidRDefault="005C5024" w:rsidP="009D7CE0">
      <w:pPr>
        <w:jc w:val="both"/>
        <w:rPr>
          <w:rFonts w:ascii="Arial" w:eastAsiaTheme="minorHAnsi" w:hAnsi="Arial" w:cs="Arial"/>
          <w:sz w:val="22"/>
          <w:szCs w:val="22"/>
        </w:rPr>
      </w:pPr>
      <w:r w:rsidRPr="00B35B1F">
        <w:rPr>
          <w:rFonts w:ascii="Arial" w:eastAsiaTheme="minorHAnsi" w:hAnsi="Arial" w:cs="Arial"/>
          <w:sz w:val="22"/>
          <w:szCs w:val="22"/>
        </w:rPr>
        <w:br w:type="page"/>
      </w:r>
    </w:p>
    <w:p w:rsidR="00B574C6" w:rsidRPr="00B35B1F" w:rsidRDefault="00B574C6" w:rsidP="007E04E9">
      <w:pPr>
        <w:pStyle w:val="ListParagraph"/>
        <w:widowControl w:val="0"/>
        <w:tabs>
          <w:tab w:val="left" w:pos="851"/>
        </w:tabs>
        <w:autoSpaceDE w:val="0"/>
        <w:autoSpaceDN w:val="0"/>
        <w:adjustRightInd w:val="0"/>
        <w:spacing w:before="31"/>
        <w:ind w:left="851" w:hanging="851"/>
        <w:rPr>
          <w:rFonts w:ascii="Arial" w:hAnsi="Arial" w:cs="Arial"/>
          <w:spacing w:val="-4"/>
          <w:position w:val="-1"/>
          <w:sz w:val="22"/>
          <w:szCs w:val="22"/>
        </w:rPr>
      </w:pPr>
    </w:p>
    <w:p w:rsidR="00BC4AF4" w:rsidRPr="00B35B1F" w:rsidRDefault="007E04E9" w:rsidP="007E04E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3C5837" w:rsidRPr="00B35B1F">
        <w:rPr>
          <w:rFonts w:ascii="Arial" w:hAnsi="Arial" w:cs="Arial"/>
          <w:b/>
          <w:bCs/>
          <w:lang w:val="sr-Latn-CS"/>
        </w:rPr>
        <w:t xml:space="preserve">SUMMARY OF SIGNIFICANT ACCOUNTING POLICIES AND ACCOUNTING ESTIMATES </w:t>
      </w:r>
      <w:r w:rsidR="003C5837" w:rsidRPr="00B35B1F">
        <w:rPr>
          <w:rFonts w:ascii="Arial" w:hAnsi="Arial" w:cs="Arial"/>
          <w:b/>
          <w:bCs/>
        </w:rPr>
        <w:t>(continued)</w:t>
      </w:r>
    </w:p>
    <w:p w:rsidR="007E04E9" w:rsidRPr="00B35B1F" w:rsidRDefault="007E04E9" w:rsidP="007E04E9">
      <w:pPr>
        <w:pStyle w:val="ListParagraph"/>
        <w:widowControl w:val="0"/>
        <w:tabs>
          <w:tab w:val="left" w:pos="851"/>
        </w:tabs>
        <w:autoSpaceDE w:val="0"/>
        <w:autoSpaceDN w:val="0"/>
        <w:adjustRightInd w:val="0"/>
        <w:spacing w:before="31"/>
        <w:ind w:left="851" w:hanging="851"/>
        <w:rPr>
          <w:rFonts w:ascii="Arial" w:hAnsi="Arial" w:cs="Arial"/>
          <w:b/>
          <w:bCs/>
        </w:rPr>
      </w:pPr>
    </w:p>
    <w:p w:rsidR="00727C86" w:rsidRPr="00B35B1F" w:rsidRDefault="00727C86" w:rsidP="001212CB">
      <w:pPr>
        <w:pStyle w:val="ListParagraph"/>
        <w:widowControl w:val="0"/>
        <w:numPr>
          <w:ilvl w:val="1"/>
          <w:numId w:val="3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Basis of preparation and presentation of finacial statements</w:t>
      </w:r>
    </w:p>
    <w:p w:rsidR="00727C86" w:rsidRPr="00B35B1F" w:rsidRDefault="00727C86" w:rsidP="00727C86">
      <w:pPr>
        <w:rPr>
          <w:rFonts w:ascii="Arial" w:hAnsi="Arial" w:cs="Arial"/>
          <w:lang w:val="sr-Latn-CS"/>
        </w:rPr>
      </w:pPr>
    </w:p>
    <w:p w:rsidR="00727C86" w:rsidRPr="00B35B1F" w:rsidRDefault="00775E4A" w:rsidP="00727C86">
      <w:pPr>
        <w:pStyle w:val="BodyText"/>
        <w:ind w:left="706"/>
        <w:jc w:val="both"/>
        <w:rPr>
          <w:rFonts w:ascii="Arial" w:hAnsi="Arial" w:cs="Arial"/>
          <w:i/>
          <w:color w:val="auto"/>
          <w:sz w:val="22"/>
          <w:szCs w:val="22"/>
        </w:rPr>
      </w:pPr>
      <w:r w:rsidRPr="00B35B1F">
        <w:rPr>
          <w:rFonts w:ascii="Arial" w:hAnsi="Arial" w:cs="Arial"/>
          <w:i/>
          <w:color w:val="auto"/>
          <w:sz w:val="22"/>
          <w:szCs w:val="22"/>
        </w:rPr>
        <w:t>New and amended standards and interpretations mandatory for the first time for the financial year beginning 1 January 2010 but not currently relevant to the Company (although they may affect the accounting for future transactions and events)</w:t>
      </w:r>
    </w:p>
    <w:p w:rsidR="00727C86" w:rsidRPr="00B35B1F" w:rsidRDefault="00727C86" w:rsidP="00727C86">
      <w:pPr>
        <w:pStyle w:val="BodyText"/>
        <w:ind w:left="1134"/>
        <w:jc w:val="both"/>
        <w:rPr>
          <w:rFonts w:ascii="Arial" w:hAnsi="Arial" w:cs="Arial"/>
          <w:i/>
          <w:color w:val="auto"/>
          <w:sz w:val="21"/>
        </w:rPr>
      </w:pPr>
    </w:p>
    <w:p w:rsidR="00775E4A" w:rsidRPr="00B35B1F" w:rsidRDefault="00775E4A" w:rsidP="00775E4A">
      <w:pPr>
        <w:pStyle w:val="BodySingle"/>
        <w:numPr>
          <w:ilvl w:val="0"/>
          <w:numId w:val="12"/>
        </w:numPr>
        <w:tabs>
          <w:tab w:val="left" w:pos="1701"/>
        </w:tabs>
        <w:ind w:left="1134" w:hanging="567"/>
        <w:jc w:val="both"/>
        <w:rPr>
          <w:rFonts w:ascii="Arial" w:hAnsi="Arial" w:cs="Arial"/>
          <w:i/>
          <w:color w:val="auto"/>
          <w:sz w:val="22"/>
          <w:szCs w:val="22"/>
          <w:lang w:val="sr-Latn-CS"/>
        </w:rPr>
      </w:pPr>
      <w:r w:rsidRPr="00B35B1F">
        <w:rPr>
          <w:rFonts w:ascii="Arial" w:hAnsi="Arial" w:cs="Arial"/>
          <w:i/>
          <w:color w:val="auto"/>
          <w:sz w:val="22"/>
          <w:szCs w:val="22"/>
          <w:lang w:val="sr-Latn-CS"/>
        </w:rPr>
        <w:t xml:space="preserve">IFRIC 17 ’Distribution of non-cash assets to owners’ (effective on or after 1 July 2009). </w:t>
      </w:r>
      <w:r w:rsidRPr="00B35B1F">
        <w:rPr>
          <w:rFonts w:ascii="Arial" w:hAnsi="Arial" w:cs="Arial"/>
          <w:color w:val="auto"/>
          <w:sz w:val="22"/>
          <w:szCs w:val="22"/>
          <w:lang w:val="sr-Latn-CS"/>
        </w:rPr>
        <w:t>The interpretation was published in November 2008. This interpretation provides guidance on accounting for arrangements whereby an entity distributes non-cash assets to shareholders either as a distribution of reserves or as dividends. IFRS 5 has also been amended to require that assets are classified as held for distribution only when they are available for distribution in their present condition and the distribution is highly probable.</w:t>
      </w:r>
    </w:p>
    <w:p w:rsidR="00775E4A" w:rsidRPr="00B35B1F" w:rsidRDefault="00775E4A" w:rsidP="00775E4A">
      <w:pPr>
        <w:pStyle w:val="BodySingle"/>
        <w:tabs>
          <w:tab w:val="left" w:pos="1701"/>
        </w:tabs>
        <w:ind w:left="1134"/>
        <w:jc w:val="both"/>
        <w:rPr>
          <w:rFonts w:ascii="Arial" w:hAnsi="Arial" w:cs="Arial"/>
          <w:i/>
          <w:color w:val="auto"/>
          <w:sz w:val="22"/>
          <w:szCs w:val="22"/>
          <w:lang w:val="sr-Latn-CS"/>
        </w:rPr>
      </w:pPr>
    </w:p>
    <w:p w:rsidR="00727C86" w:rsidRPr="00B35B1F" w:rsidRDefault="00775E4A" w:rsidP="00775E4A">
      <w:pPr>
        <w:pStyle w:val="BodySingle"/>
        <w:numPr>
          <w:ilvl w:val="0"/>
          <w:numId w:val="12"/>
        </w:numPr>
        <w:tabs>
          <w:tab w:val="left" w:pos="1701"/>
        </w:tabs>
        <w:ind w:left="1134" w:hanging="567"/>
        <w:jc w:val="both"/>
        <w:rPr>
          <w:rFonts w:ascii="Arial" w:hAnsi="Arial" w:cs="Arial"/>
          <w:color w:val="auto"/>
          <w:sz w:val="22"/>
          <w:szCs w:val="22"/>
          <w:lang w:val="sr-Latn-CS"/>
        </w:rPr>
      </w:pPr>
      <w:r w:rsidRPr="00B35B1F">
        <w:rPr>
          <w:rFonts w:ascii="Arial" w:hAnsi="Arial" w:cs="Arial"/>
          <w:i/>
          <w:color w:val="auto"/>
          <w:sz w:val="22"/>
          <w:szCs w:val="22"/>
          <w:lang w:val="sr-Latn-CS"/>
        </w:rPr>
        <w:t xml:space="preserve">IFRIC 18 ‘Transfers of assets from customers’, effective for transfer of assets received on or after 1 July 2009. </w:t>
      </w:r>
      <w:r w:rsidRPr="00B35B1F">
        <w:rPr>
          <w:rFonts w:ascii="Arial" w:hAnsi="Arial" w:cs="Arial"/>
          <w:color w:val="auto"/>
          <w:sz w:val="22"/>
          <w:szCs w:val="22"/>
          <w:lang w:val="sr-Latn-CS"/>
        </w:rPr>
        <w:t>This interpretation clarifies the requirements of IFRSs for agreements in which an entity receives from a customer an item of property, plant and equipment that the entity must then use either to connect the customer to a network or to provide the customer with ongoing access to a supply of goods or services (such as a supply of electricity, gas or water). In some cases, the entity receives cash from a customer that must be used only to acquire or construct the item of property, plant, and equipment in order to connect the customer to a network or provide the customer with ongoing access to a supply of goods or services (or to do both)</w:t>
      </w:r>
      <w:r w:rsidRPr="00B35B1F">
        <w:rPr>
          <w:rFonts w:ascii="Arial" w:hAnsi="Arial" w:cs="Arial"/>
          <w:i/>
          <w:color w:val="auto"/>
          <w:sz w:val="22"/>
          <w:szCs w:val="22"/>
          <w:lang w:val="sr-Latn-CS"/>
        </w:rPr>
        <w:t>.</w:t>
      </w:r>
    </w:p>
    <w:p w:rsidR="00727C86" w:rsidRPr="00B35B1F" w:rsidRDefault="00727C86" w:rsidP="00727C86">
      <w:pPr>
        <w:pStyle w:val="BodySingle"/>
        <w:tabs>
          <w:tab w:val="left" w:pos="1701"/>
        </w:tabs>
        <w:jc w:val="both"/>
        <w:rPr>
          <w:rFonts w:ascii="Arial" w:hAnsi="Arial" w:cs="Arial"/>
          <w:color w:val="auto"/>
          <w:sz w:val="22"/>
          <w:szCs w:val="22"/>
          <w:lang w:val="sr-Latn-CS"/>
        </w:rPr>
      </w:pPr>
    </w:p>
    <w:p w:rsidR="00727C86" w:rsidRPr="00B35B1F" w:rsidRDefault="00775E4A" w:rsidP="00E3615D">
      <w:pPr>
        <w:pStyle w:val="BodySingle"/>
        <w:numPr>
          <w:ilvl w:val="0"/>
          <w:numId w:val="12"/>
        </w:numPr>
        <w:tabs>
          <w:tab w:val="left" w:pos="1701"/>
        </w:tabs>
        <w:ind w:left="1134" w:hanging="567"/>
        <w:jc w:val="both"/>
        <w:rPr>
          <w:rFonts w:ascii="Arial" w:hAnsi="Arial" w:cs="Arial"/>
          <w:color w:val="auto"/>
          <w:sz w:val="22"/>
          <w:szCs w:val="22"/>
          <w:lang w:val="sr-Latn-CS"/>
        </w:rPr>
      </w:pPr>
      <w:r w:rsidRPr="00B35B1F">
        <w:rPr>
          <w:rFonts w:ascii="Arial" w:hAnsi="Arial" w:cs="Arial"/>
          <w:i/>
          <w:color w:val="auto"/>
          <w:sz w:val="22"/>
          <w:szCs w:val="22"/>
          <w:lang w:val="sr-Latn-CS"/>
        </w:rPr>
        <w:t>IFRIC 9, ‘Reassesment of embedded derivatives and IAS 39, Financial instruments: Recognition and measurement’, effective 1 July 2009</w:t>
      </w:r>
      <w:r w:rsidRPr="00B35B1F">
        <w:rPr>
          <w:rFonts w:ascii="Arial" w:hAnsi="Arial" w:cs="Arial"/>
          <w:color w:val="auto"/>
          <w:sz w:val="22"/>
          <w:szCs w:val="22"/>
          <w:lang w:val="sr-Latn-CS"/>
        </w:rPr>
        <w:t>. This amendment to IFRIC 9 requires an entity to assess whether the embedded derivative should be separated from a host contract when the entity reclassifies a hybrid financial asset out of the ‘fair value through profit or loss’ category. This assessment is to be made based on circumstances that existed on the later of the date the entity first became a party to the contract and the date of any contract amendments that significalnty change the cash flows of the contract. If the entity is unable to made this assessment, the hybrid instrument must remain classified as at fair value through profit or loss in its entirety</w:t>
      </w:r>
      <w:r w:rsidR="00727C86" w:rsidRPr="00B35B1F">
        <w:rPr>
          <w:rFonts w:ascii="Arial" w:hAnsi="Arial" w:cs="Arial"/>
          <w:color w:val="auto"/>
          <w:sz w:val="22"/>
          <w:szCs w:val="22"/>
          <w:lang w:val="sr-Latn-CS"/>
        </w:rPr>
        <w:t>.</w:t>
      </w:r>
    </w:p>
    <w:p w:rsidR="00727C86" w:rsidRPr="00B35B1F" w:rsidRDefault="00727C86" w:rsidP="00727C86">
      <w:pPr>
        <w:pStyle w:val="ListParagraph"/>
        <w:rPr>
          <w:rFonts w:ascii="Arial" w:hAnsi="Arial" w:cs="Arial"/>
          <w:sz w:val="22"/>
          <w:szCs w:val="22"/>
          <w:lang w:val="sr-Latn-CS"/>
        </w:rPr>
      </w:pPr>
    </w:p>
    <w:p w:rsidR="00727C86" w:rsidRPr="00B35B1F" w:rsidRDefault="00727C86">
      <w:pPr>
        <w:rPr>
          <w:rFonts w:ascii="Arial" w:hAnsi="Arial" w:cs="Arial"/>
          <w:sz w:val="22"/>
          <w:szCs w:val="22"/>
          <w:lang w:val="sr-Latn-CS"/>
        </w:rPr>
      </w:pPr>
      <w:r w:rsidRPr="00B35B1F">
        <w:rPr>
          <w:rFonts w:ascii="Arial" w:hAnsi="Arial" w:cs="Arial"/>
          <w:sz w:val="22"/>
          <w:szCs w:val="22"/>
          <w:lang w:val="sr-Latn-CS"/>
        </w:rPr>
        <w:br w:type="page"/>
      </w:r>
    </w:p>
    <w:p w:rsidR="00727C86" w:rsidRPr="00B35B1F" w:rsidRDefault="00727C86" w:rsidP="00727C86">
      <w:pPr>
        <w:pStyle w:val="ListParagraph"/>
        <w:widowControl w:val="0"/>
        <w:tabs>
          <w:tab w:val="left" w:pos="851"/>
        </w:tabs>
        <w:autoSpaceDE w:val="0"/>
        <w:autoSpaceDN w:val="0"/>
        <w:adjustRightInd w:val="0"/>
        <w:spacing w:before="31"/>
        <w:ind w:left="851" w:hanging="851"/>
        <w:rPr>
          <w:rFonts w:ascii="Arial" w:hAnsi="Arial" w:cs="Arial"/>
          <w:b/>
          <w:bCs/>
          <w:lang w:val="sr-Latn-CS"/>
        </w:rPr>
      </w:pPr>
    </w:p>
    <w:p w:rsidR="00727C86" w:rsidRPr="00B35B1F" w:rsidRDefault="00727C86" w:rsidP="00727C86">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 xml:space="preserve">(continued) </w:t>
      </w:r>
    </w:p>
    <w:p w:rsidR="00727C86" w:rsidRPr="00B35B1F" w:rsidRDefault="00727C86" w:rsidP="00727C86">
      <w:pPr>
        <w:pStyle w:val="ListParagraph"/>
        <w:widowControl w:val="0"/>
        <w:autoSpaceDE w:val="0"/>
        <w:autoSpaceDN w:val="0"/>
        <w:adjustRightInd w:val="0"/>
        <w:spacing w:before="31"/>
        <w:ind w:left="0"/>
        <w:rPr>
          <w:rFonts w:ascii="Arial" w:hAnsi="Arial" w:cs="Arial"/>
          <w:b/>
          <w:bCs/>
          <w:lang w:val="sr-Latn-CS"/>
        </w:rPr>
      </w:pPr>
    </w:p>
    <w:p w:rsidR="00727C86" w:rsidRPr="00B35B1F" w:rsidRDefault="00727C86" w:rsidP="00727C86">
      <w:pPr>
        <w:pStyle w:val="ListParagraph"/>
        <w:widowControl w:val="0"/>
        <w:autoSpaceDE w:val="0"/>
        <w:autoSpaceDN w:val="0"/>
        <w:adjustRightInd w:val="0"/>
        <w:spacing w:before="31"/>
        <w:ind w:left="868" w:hanging="854"/>
        <w:rPr>
          <w:rFonts w:ascii="Arial" w:hAnsi="Arial" w:cs="Arial"/>
          <w:b/>
          <w:bCs/>
          <w:lang w:val="sr-Latn-CS"/>
        </w:rPr>
      </w:pPr>
      <w:r w:rsidRPr="00B35B1F">
        <w:rPr>
          <w:rFonts w:ascii="Arial" w:hAnsi="Arial" w:cs="Arial"/>
          <w:b/>
          <w:bCs/>
          <w:lang w:val="sr-Latn-CS"/>
        </w:rPr>
        <w:t>3.1.</w:t>
      </w:r>
      <w:r w:rsidRPr="00B35B1F">
        <w:rPr>
          <w:rFonts w:ascii="Arial" w:hAnsi="Arial" w:cs="Arial"/>
          <w:b/>
          <w:bCs/>
          <w:lang w:val="sr-Latn-CS"/>
        </w:rPr>
        <w:tab/>
        <w:t>Basis of preparation and p</w:t>
      </w:r>
      <w:r w:rsidR="00D046E6" w:rsidRPr="00B35B1F">
        <w:rPr>
          <w:rFonts w:ascii="Arial" w:hAnsi="Arial" w:cs="Arial"/>
          <w:b/>
          <w:bCs/>
          <w:lang w:val="sr-Latn-CS"/>
        </w:rPr>
        <w:t xml:space="preserve">resentation of </w:t>
      </w:r>
      <w:r w:rsidRPr="00B35B1F">
        <w:rPr>
          <w:rFonts w:ascii="Arial" w:hAnsi="Arial" w:cs="Arial"/>
          <w:b/>
          <w:bCs/>
          <w:lang w:val="sr-Latn-CS"/>
        </w:rPr>
        <w:t>finacial statements (continued)</w:t>
      </w:r>
    </w:p>
    <w:p w:rsidR="00727C86" w:rsidRPr="00B35B1F" w:rsidRDefault="00727C86" w:rsidP="00727C86">
      <w:pPr>
        <w:pStyle w:val="ListParagraph"/>
        <w:widowControl w:val="0"/>
        <w:autoSpaceDE w:val="0"/>
        <w:autoSpaceDN w:val="0"/>
        <w:adjustRightInd w:val="0"/>
        <w:spacing w:before="31"/>
        <w:ind w:left="0"/>
        <w:rPr>
          <w:rFonts w:ascii="Arial" w:hAnsi="Arial" w:cs="Arial"/>
          <w:b/>
          <w:bCs/>
          <w:lang w:val="sr-Latn-CS"/>
        </w:rPr>
      </w:pPr>
    </w:p>
    <w:p w:rsidR="00775E4A" w:rsidRPr="00B35B1F" w:rsidRDefault="00775E4A" w:rsidP="00775E4A">
      <w:pPr>
        <w:pStyle w:val="BodySingle"/>
        <w:numPr>
          <w:ilvl w:val="1"/>
          <w:numId w:val="2"/>
        </w:numPr>
        <w:tabs>
          <w:tab w:val="clear" w:pos="1152"/>
          <w:tab w:val="left" w:pos="576"/>
          <w:tab w:val="num" w:pos="1701"/>
        </w:tabs>
        <w:ind w:left="1134"/>
        <w:jc w:val="both"/>
        <w:rPr>
          <w:rFonts w:ascii="Arial" w:hAnsi="Arial" w:cs="Arial"/>
          <w:i/>
          <w:color w:val="auto"/>
          <w:sz w:val="22"/>
          <w:szCs w:val="22"/>
          <w:lang w:val="sr-Latn-CS"/>
        </w:rPr>
      </w:pPr>
      <w:r w:rsidRPr="00B35B1F">
        <w:rPr>
          <w:rFonts w:ascii="Arial" w:hAnsi="Arial" w:cs="Arial"/>
          <w:i/>
          <w:color w:val="auto"/>
          <w:sz w:val="22"/>
          <w:szCs w:val="22"/>
          <w:lang w:val="sr-Latn-CS"/>
        </w:rPr>
        <w:t xml:space="preserve">IFRIC 16, ‘Hedges of a net investment in a foreign operation’ effective 1 July 2009. </w:t>
      </w:r>
      <w:r w:rsidRPr="00B35B1F">
        <w:rPr>
          <w:rFonts w:ascii="Arial" w:hAnsi="Arial" w:cs="Arial"/>
          <w:color w:val="auto"/>
          <w:sz w:val="22"/>
          <w:szCs w:val="22"/>
          <w:lang w:val="sr-Latn-CS"/>
        </w:rPr>
        <w:t>This amendment states that, in a hedge of a net investment in a foreign operation, qualifying hedging instruments may be held by any entity or entities within the group, including the foreign operations itself, as long as the designation, documentation and effectiveness requirements of IAS 39 that relate to a net investment hedge are satisfied. In particular, the group should clearly document its hedging strategy because of the possibility of different designations at different levels of the group</w:t>
      </w:r>
      <w:r w:rsidRPr="00B35B1F">
        <w:rPr>
          <w:rFonts w:ascii="Arial" w:hAnsi="Arial" w:cs="Arial"/>
          <w:i/>
          <w:color w:val="auto"/>
          <w:sz w:val="22"/>
          <w:szCs w:val="22"/>
          <w:lang w:val="sr-Latn-CS"/>
        </w:rPr>
        <w:t xml:space="preserve">. </w:t>
      </w:r>
    </w:p>
    <w:p w:rsidR="00775E4A" w:rsidRPr="00B35B1F" w:rsidRDefault="00775E4A" w:rsidP="00775E4A">
      <w:pPr>
        <w:pStyle w:val="BodySingle"/>
        <w:tabs>
          <w:tab w:val="left" w:pos="576"/>
        </w:tabs>
        <w:ind w:left="1134"/>
        <w:jc w:val="both"/>
        <w:rPr>
          <w:rFonts w:ascii="Arial" w:hAnsi="Arial" w:cs="Arial"/>
          <w:i/>
          <w:color w:val="auto"/>
          <w:sz w:val="22"/>
          <w:szCs w:val="22"/>
          <w:lang w:val="sr-Latn-CS"/>
        </w:rPr>
      </w:pPr>
    </w:p>
    <w:p w:rsidR="00727C86" w:rsidRPr="00B35B1F" w:rsidRDefault="00775E4A" w:rsidP="00775E4A">
      <w:pPr>
        <w:pStyle w:val="BodySingle"/>
        <w:numPr>
          <w:ilvl w:val="1"/>
          <w:numId w:val="2"/>
        </w:numPr>
        <w:tabs>
          <w:tab w:val="clear" w:pos="1152"/>
          <w:tab w:val="left" w:pos="576"/>
          <w:tab w:val="num" w:pos="1701"/>
        </w:tabs>
        <w:ind w:left="1134"/>
        <w:jc w:val="both"/>
        <w:rPr>
          <w:rFonts w:ascii="Arial" w:hAnsi="Arial" w:cs="Arial"/>
          <w:color w:val="auto"/>
          <w:sz w:val="22"/>
          <w:szCs w:val="22"/>
          <w:lang w:val="sr-Latn-CS"/>
        </w:rPr>
      </w:pPr>
      <w:r w:rsidRPr="00B35B1F">
        <w:rPr>
          <w:rFonts w:ascii="Arial" w:hAnsi="Arial" w:cs="Arial"/>
          <w:i/>
          <w:color w:val="auto"/>
          <w:sz w:val="22"/>
          <w:szCs w:val="22"/>
          <w:lang w:val="sr-Latn-CS"/>
        </w:rPr>
        <w:t xml:space="preserve">IAS 38 (amendment), ‘Intangible assets’, effective 1 January 2010. </w:t>
      </w:r>
      <w:r w:rsidRPr="00B35B1F">
        <w:rPr>
          <w:rFonts w:ascii="Arial" w:hAnsi="Arial" w:cs="Arial"/>
          <w:color w:val="auto"/>
          <w:sz w:val="22"/>
          <w:szCs w:val="22"/>
          <w:lang w:val="sr-Latn-CS"/>
        </w:rPr>
        <w:t>The amendment clarifies guidance in measuring the fair value of an intangible asset acquired in a business combination and permits the grouping of intangible asset as a single asset if each asset has similar useful economic lives.</w:t>
      </w:r>
    </w:p>
    <w:p w:rsidR="00727C86" w:rsidRPr="00B35B1F" w:rsidRDefault="00727C86" w:rsidP="00727C86">
      <w:pPr>
        <w:pStyle w:val="BodySingle"/>
        <w:widowControl w:val="0"/>
        <w:tabs>
          <w:tab w:val="left" w:pos="576"/>
        </w:tabs>
        <w:adjustRightInd w:val="0"/>
        <w:jc w:val="both"/>
        <w:textAlignment w:val="baseline"/>
        <w:rPr>
          <w:rFonts w:ascii="Arial" w:hAnsi="Arial" w:cs="Arial"/>
          <w:i/>
          <w:color w:val="auto"/>
          <w:sz w:val="22"/>
          <w:szCs w:val="22"/>
          <w:lang w:val="sr-Latn-CS"/>
        </w:rPr>
      </w:pPr>
    </w:p>
    <w:p w:rsidR="00775E4A" w:rsidRPr="00B35B1F" w:rsidRDefault="00775E4A" w:rsidP="00775E4A">
      <w:pPr>
        <w:pStyle w:val="BodySingle"/>
        <w:widowControl w:val="0"/>
        <w:numPr>
          <w:ilvl w:val="1"/>
          <w:numId w:val="2"/>
        </w:numPr>
        <w:tabs>
          <w:tab w:val="clear" w:pos="1152"/>
          <w:tab w:val="left" w:pos="576"/>
          <w:tab w:val="num" w:pos="1701"/>
        </w:tabs>
        <w:adjustRightInd w:val="0"/>
        <w:ind w:left="1134"/>
        <w:jc w:val="both"/>
        <w:textAlignment w:val="baseline"/>
        <w:rPr>
          <w:rFonts w:ascii="Arial" w:hAnsi="Arial" w:cs="Arial"/>
          <w:color w:val="auto"/>
          <w:sz w:val="22"/>
          <w:szCs w:val="22"/>
          <w:lang w:val="sr-Latn-CS"/>
        </w:rPr>
      </w:pPr>
      <w:r w:rsidRPr="00B35B1F">
        <w:rPr>
          <w:rFonts w:ascii="Arial" w:hAnsi="Arial" w:cs="Arial"/>
          <w:i/>
          <w:color w:val="auto"/>
          <w:sz w:val="22"/>
          <w:szCs w:val="22"/>
          <w:lang w:val="sr-Latn-CS"/>
        </w:rPr>
        <w:t xml:space="preserve">lAS 1 (amendment), Presentation of financial statements’. </w:t>
      </w:r>
      <w:r w:rsidRPr="00B35B1F">
        <w:rPr>
          <w:rFonts w:ascii="Arial" w:hAnsi="Arial" w:cs="Arial"/>
          <w:color w:val="auto"/>
          <w:sz w:val="22"/>
          <w:szCs w:val="22"/>
          <w:lang w:val="sr-Latn-CS"/>
        </w:rPr>
        <w:t>The amendment clarifies that the potential settlement of a liability by the issue of equity is not relevant to its classification as current or non current. By amending the definition of current liability, the amendment permits a liability to be classified as non-current (provided that the entity has an unconditional right to defer settlement by transfer of cash or other assets for at least 12 months after the accounting penod) notwithstanding the fact that the entity could be required by the counterparty to settle in shares at any time.</w:t>
      </w:r>
    </w:p>
    <w:p w:rsidR="00775E4A" w:rsidRPr="00B35B1F" w:rsidRDefault="00775E4A" w:rsidP="00775E4A">
      <w:pPr>
        <w:pStyle w:val="BodySingle"/>
        <w:widowControl w:val="0"/>
        <w:tabs>
          <w:tab w:val="left" w:pos="576"/>
        </w:tabs>
        <w:adjustRightInd w:val="0"/>
        <w:ind w:left="1134"/>
        <w:jc w:val="both"/>
        <w:textAlignment w:val="baseline"/>
        <w:rPr>
          <w:rFonts w:ascii="Arial" w:hAnsi="Arial" w:cs="Arial"/>
          <w:i/>
          <w:color w:val="auto"/>
          <w:sz w:val="22"/>
          <w:szCs w:val="22"/>
          <w:lang w:val="sr-Latn-CS"/>
        </w:rPr>
      </w:pPr>
    </w:p>
    <w:p w:rsidR="00727C86" w:rsidRPr="00B35B1F" w:rsidRDefault="00775E4A" w:rsidP="00775E4A">
      <w:pPr>
        <w:pStyle w:val="BodySingle"/>
        <w:widowControl w:val="0"/>
        <w:numPr>
          <w:ilvl w:val="1"/>
          <w:numId w:val="2"/>
        </w:numPr>
        <w:tabs>
          <w:tab w:val="clear" w:pos="1152"/>
          <w:tab w:val="left" w:pos="576"/>
          <w:tab w:val="num" w:pos="1701"/>
        </w:tabs>
        <w:adjustRightInd w:val="0"/>
        <w:ind w:left="1134"/>
        <w:jc w:val="both"/>
        <w:textAlignment w:val="baseline"/>
        <w:rPr>
          <w:rFonts w:ascii="Arial" w:hAnsi="Arial" w:cs="Arial"/>
          <w:color w:val="auto"/>
          <w:sz w:val="22"/>
          <w:szCs w:val="22"/>
          <w:lang w:val="sr-Latn-CS"/>
        </w:rPr>
      </w:pPr>
      <w:r w:rsidRPr="00B35B1F">
        <w:rPr>
          <w:rFonts w:ascii="Arial" w:hAnsi="Arial" w:cs="Arial"/>
          <w:i/>
          <w:color w:val="auto"/>
          <w:sz w:val="22"/>
          <w:szCs w:val="22"/>
          <w:lang w:val="sr-Latn-CS"/>
        </w:rPr>
        <w:t xml:space="preserve">lAS 36 (amendment) ‘Impairment of assets’, effective 1 January 2010. </w:t>
      </w:r>
      <w:r w:rsidRPr="00B35B1F">
        <w:rPr>
          <w:rFonts w:ascii="Arial" w:hAnsi="Arial" w:cs="Arial"/>
          <w:color w:val="auto"/>
          <w:sz w:val="22"/>
          <w:szCs w:val="22"/>
          <w:lang w:val="sr-Latn-CS"/>
        </w:rPr>
        <w:t>The amendment clarifies that the largest cash-generating unit (or group of units) to which goodwill should be allocated for the purposes of impairment testing is an operating segment, as defined by paragraph 5 of IFRS 8, Operating segments’ (that is, before the aggregation of segments with similar economic characteristics).</w:t>
      </w:r>
    </w:p>
    <w:p w:rsidR="00282588" w:rsidRPr="00B35B1F" w:rsidRDefault="00282588" w:rsidP="00282588">
      <w:pPr>
        <w:pStyle w:val="BodySingle"/>
        <w:widowControl w:val="0"/>
        <w:tabs>
          <w:tab w:val="left" w:pos="576"/>
        </w:tabs>
        <w:adjustRightInd w:val="0"/>
        <w:ind w:left="1134"/>
        <w:jc w:val="both"/>
        <w:textAlignment w:val="baseline"/>
        <w:rPr>
          <w:rFonts w:ascii="Arial" w:hAnsi="Arial" w:cs="Arial"/>
          <w:color w:val="auto"/>
          <w:sz w:val="22"/>
          <w:szCs w:val="22"/>
          <w:lang w:val="sr-Latn-CS"/>
        </w:rPr>
      </w:pPr>
    </w:p>
    <w:p w:rsidR="00282588" w:rsidRPr="00B35B1F" w:rsidRDefault="00282588" w:rsidP="00282588">
      <w:pPr>
        <w:pStyle w:val="BodySingle"/>
        <w:widowControl w:val="0"/>
        <w:numPr>
          <w:ilvl w:val="1"/>
          <w:numId w:val="2"/>
        </w:numPr>
        <w:tabs>
          <w:tab w:val="clear" w:pos="1152"/>
          <w:tab w:val="left" w:pos="576"/>
          <w:tab w:val="num" w:pos="1701"/>
        </w:tabs>
        <w:adjustRightInd w:val="0"/>
        <w:ind w:left="1134"/>
        <w:jc w:val="both"/>
        <w:textAlignment w:val="baseline"/>
        <w:rPr>
          <w:rFonts w:ascii="Arial" w:hAnsi="Arial" w:cs="Arial"/>
          <w:color w:val="auto"/>
          <w:sz w:val="22"/>
          <w:szCs w:val="22"/>
          <w:lang w:val="sr-Latn-CS"/>
        </w:rPr>
      </w:pPr>
      <w:r w:rsidRPr="00B35B1F">
        <w:rPr>
          <w:rFonts w:ascii="Arial" w:hAnsi="Arial" w:cs="Arial"/>
          <w:i/>
          <w:color w:val="auto"/>
          <w:sz w:val="22"/>
          <w:szCs w:val="22"/>
          <w:lang w:val="sr-Latn-CS"/>
        </w:rPr>
        <w:t>IFRS 2 (amendments), ‘Group cash-settled share-based payment transactions’, effective form 1 January 2010</w:t>
      </w:r>
      <w:r w:rsidRPr="00B35B1F">
        <w:rPr>
          <w:rFonts w:ascii="Arial" w:hAnsi="Arial" w:cs="Arial"/>
          <w:color w:val="auto"/>
          <w:sz w:val="22"/>
          <w:szCs w:val="22"/>
          <w:lang w:val="sr-Latn-CS"/>
        </w:rPr>
        <w:t>. In addition to incorporating IFRIC 8, Scope of IFRS 2 and IFRIC 11, ‘</w:t>
      </w:r>
      <w:r w:rsidR="00577C26" w:rsidRPr="00B35B1F">
        <w:rPr>
          <w:rFonts w:ascii="Arial" w:hAnsi="Arial" w:cs="Arial"/>
          <w:color w:val="auto"/>
          <w:sz w:val="22"/>
          <w:szCs w:val="22"/>
          <w:lang w:val="sr-Latn-CS"/>
        </w:rPr>
        <w:t xml:space="preserve">IFRS </w:t>
      </w:r>
      <w:r w:rsidRPr="00B35B1F">
        <w:rPr>
          <w:rFonts w:ascii="Arial" w:hAnsi="Arial" w:cs="Arial"/>
          <w:color w:val="auto"/>
          <w:sz w:val="22"/>
          <w:szCs w:val="22"/>
          <w:lang w:val="sr-Latn-CS"/>
        </w:rPr>
        <w:t>2— Group and treasury share transactions’, the amendments expand on the guidance in FRIC 11 to address the classification of group arrangements that were not covered by that interpretation.</w:t>
      </w:r>
    </w:p>
    <w:p w:rsidR="00282588" w:rsidRPr="00B35B1F" w:rsidRDefault="00282588" w:rsidP="00282588">
      <w:pPr>
        <w:pStyle w:val="BodySingle"/>
        <w:widowControl w:val="0"/>
        <w:tabs>
          <w:tab w:val="left" w:pos="576"/>
        </w:tabs>
        <w:adjustRightInd w:val="0"/>
        <w:ind w:left="1134"/>
        <w:jc w:val="both"/>
        <w:textAlignment w:val="baseline"/>
        <w:rPr>
          <w:rFonts w:ascii="Arial" w:hAnsi="Arial" w:cs="Arial"/>
          <w:color w:val="auto"/>
          <w:sz w:val="22"/>
          <w:szCs w:val="22"/>
          <w:lang w:val="sr-Latn-CS"/>
        </w:rPr>
      </w:pPr>
    </w:p>
    <w:p w:rsidR="00282588" w:rsidRPr="00B35B1F" w:rsidRDefault="00282588" w:rsidP="00282588">
      <w:pPr>
        <w:pStyle w:val="BodySingle"/>
        <w:widowControl w:val="0"/>
        <w:numPr>
          <w:ilvl w:val="1"/>
          <w:numId w:val="2"/>
        </w:numPr>
        <w:tabs>
          <w:tab w:val="clear" w:pos="1152"/>
          <w:tab w:val="left" w:pos="576"/>
          <w:tab w:val="num" w:pos="1701"/>
        </w:tabs>
        <w:adjustRightInd w:val="0"/>
        <w:ind w:left="1134"/>
        <w:jc w:val="both"/>
        <w:textAlignment w:val="baseline"/>
        <w:rPr>
          <w:rFonts w:ascii="Arial" w:hAnsi="Arial" w:cs="Arial"/>
          <w:color w:val="auto"/>
          <w:sz w:val="22"/>
          <w:szCs w:val="22"/>
          <w:lang w:val="sr-Latn-CS"/>
        </w:rPr>
      </w:pPr>
      <w:r w:rsidRPr="00B35B1F">
        <w:rPr>
          <w:rFonts w:ascii="Arial" w:hAnsi="Arial" w:cs="Arial"/>
          <w:i/>
          <w:color w:val="auto"/>
          <w:sz w:val="22"/>
          <w:szCs w:val="22"/>
          <w:lang w:val="sr-Latn-CS"/>
        </w:rPr>
        <w:t>IFRS 5 (amendment), ‘Non-current assets held for sale and discontinued operations</w:t>
      </w:r>
      <w:r w:rsidRPr="00B35B1F">
        <w:rPr>
          <w:rFonts w:ascii="Arial" w:hAnsi="Arial" w:cs="Arial"/>
          <w:color w:val="auto"/>
          <w:sz w:val="22"/>
          <w:szCs w:val="22"/>
          <w:lang w:val="sr-Latn-CS"/>
        </w:rPr>
        <w:t>. The amendment clarifis that IFRS 5 specifies the disclosures  required in respect of non current assets (or disposal groups) classified as held for sale or discontinued operations. It also clarifies that the general requirement of IAS 1 still apply in particular paragraph 15 (to achieve a fair presentation) and paragraph 125 (sources of estimation uncertainty) of lAS 1.</w:t>
      </w:r>
    </w:p>
    <w:p w:rsidR="00727C86" w:rsidRPr="00B35B1F" w:rsidRDefault="00727C86" w:rsidP="00727C86">
      <w:pPr>
        <w:pStyle w:val="BodySingle"/>
        <w:tabs>
          <w:tab w:val="left" w:pos="1701"/>
        </w:tabs>
        <w:ind w:left="1134"/>
        <w:jc w:val="both"/>
        <w:rPr>
          <w:rFonts w:ascii="Arial" w:hAnsi="Arial" w:cs="Arial"/>
          <w:color w:val="auto"/>
          <w:sz w:val="22"/>
          <w:szCs w:val="22"/>
          <w:lang w:val="sr-Latn-CS"/>
        </w:rPr>
      </w:pPr>
    </w:p>
    <w:p w:rsidR="00727C86" w:rsidRPr="00B35B1F" w:rsidRDefault="00727C86">
      <w:pPr>
        <w:rPr>
          <w:rFonts w:ascii="Arial" w:hAnsi="Arial" w:cs="Arial"/>
          <w:sz w:val="22"/>
          <w:szCs w:val="22"/>
          <w:lang w:val="sr-Latn-CS"/>
        </w:rPr>
      </w:pPr>
      <w:r w:rsidRPr="00B35B1F">
        <w:rPr>
          <w:rFonts w:ascii="Arial" w:hAnsi="Arial" w:cs="Arial"/>
          <w:sz w:val="22"/>
          <w:szCs w:val="22"/>
          <w:lang w:val="sr-Latn-CS"/>
        </w:rPr>
        <w:br w:type="page"/>
      </w:r>
    </w:p>
    <w:p w:rsidR="00727C86" w:rsidRPr="00B35B1F" w:rsidRDefault="00727C86" w:rsidP="00727C86">
      <w:pPr>
        <w:pStyle w:val="BodySingle"/>
        <w:tabs>
          <w:tab w:val="left" w:pos="1701"/>
        </w:tabs>
        <w:ind w:left="1134"/>
        <w:jc w:val="both"/>
        <w:rPr>
          <w:rFonts w:ascii="Arial" w:hAnsi="Arial" w:cs="Arial"/>
          <w:color w:val="auto"/>
          <w:sz w:val="22"/>
          <w:szCs w:val="22"/>
          <w:lang w:val="sr-Latn-CS"/>
        </w:rPr>
      </w:pPr>
    </w:p>
    <w:p w:rsidR="00727C86" w:rsidRPr="00B35B1F" w:rsidRDefault="00727C86" w:rsidP="00727C86">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 xml:space="preserve">(continued) </w:t>
      </w:r>
    </w:p>
    <w:p w:rsidR="00727C86" w:rsidRPr="00B35B1F" w:rsidRDefault="00727C86" w:rsidP="00727C86">
      <w:pPr>
        <w:pStyle w:val="ListParagraph"/>
        <w:widowControl w:val="0"/>
        <w:autoSpaceDE w:val="0"/>
        <w:autoSpaceDN w:val="0"/>
        <w:adjustRightInd w:val="0"/>
        <w:spacing w:before="31"/>
        <w:ind w:left="0"/>
        <w:rPr>
          <w:rFonts w:ascii="Arial" w:hAnsi="Arial" w:cs="Arial"/>
          <w:b/>
          <w:bCs/>
          <w:lang w:val="sr-Latn-CS"/>
        </w:rPr>
      </w:pPr>
    </w:p>
    <w:p w:rsidR="00727C86" w:rsidRPr="00B35B1F" w:rsidRDefault="00727C86" w:rsidP="00727C86">
      <w:pPr>
        <w:pStyle w:val="ListParagraph"/>
        <w:widowControl w:val="0"/>
        <w:autoSpaceDE w:val="0"/>
        <w:autoSpaceDN w:val="0"/>
        <w:adjustRightInd w:val="0"/>
        <w:spacing w:before="31"/>
        <w:ind w:left="868" w:hanging="854"/>
        <w:rPr>
          <w:rFonts w:ascii="Arial" w:hAnsi="Arial" w:cs="Arial"/>
          <w:b/>
          <w:bCs/>
          <w:lang w:val="sr-Latn-CS"/>
        </w:rPr>
      </w:pPr>
      <w:r w:rsidRPr="00B35B1F">
        <w:rPr>
          <w:rFonts w:ascii="Arial" w:hAnsi="Arial" w:cs="Arial"/>
          <w:b/>
          <w:bCs/>
          <w:lang w:val="sr-Latn-CS"/>
        </w:rPr>
        <w:t>3.1.</w:t>
      </w:r>
      <w:r w:rsidRPr="00B35B1F">
        <w:rPr>
          <w:rFonts w:ascii="Arial" w:hAnsi="Arial" w:cs="Arial"/>
          <w:b/>
          <w:bCs/>
          <w:lang w:val="sr-Latn-CS"/>
        </w:rPr>
        <w:tab/>
        <w:t>Basis of preparation and p</w:t>
      </w:r>
      <w:r w:rsidR="00D046E6" w:rsidRPr="00B35B1F">
        <w:rPr>
          <w:rFonts w:ascii="Arial" w:hAnsi="Arial" w:cs="Arial"/>
          <w:b/>
          <w:bCs/>
          <w:lang w:val="sr-Latn-CS"/>
        </w:rPr>
        <w:t>resentation of</w:t>
      </w:r>
      <w:r w:rsidRPr="00B35B1F">
        <w:rPr>
          <w:rFonts w:ascii="Arial" w:hAnsi="Arial" w:cs="Arial"/>
          <w:b/>
          <w:bCs/>
          <w:lang w:val="sr-Latn-CS"/>
        </w:rPr>
        <w:t xml:space="preserve"> finacial statements (continued)</w:t>
      </w:r>
    </w:p>
    <w:p w:rsidR="00727C86" w:rsidRPr="00B35B1F" w:rsidRDefault="00727C86" w:rsidP="00727C86">
      <w:pPr>
        <w:pStyle w:val="BodySingle"/>
        <w:tabs>
          <w:tab w:val="left" w:pos="1701"/>
        </w:tabs>
        <w:ind w:left="1134"/>
        <w:jc w:val="both"/>
        <w:rPr>
          <w:rFonts w:ascii="Arial" w:hAnsi="Arial" w:cs="Arial"/>
          <w:color w:val="auto"/>
          <w:sz w:val="22"/>
          <w:szCs w:val="22"/>
          <w:lang w:val="sr-Latn-CS"/>
        </w:rPr>
      </w:pPr>
    </w:p>
    <w:p w:rsidR="00D332CB" w:rsidRPr="00B35B1F" w:rsidRDefault="00282588" w:rsidP="00D332CB">
      <w:pPr>
        <w:pStyle w:val="BodyText"/>
        <w:ind w:left="882"/>
        <w:jc w:val="both"/>
        <w:rPr>
          <w:rFonts w:ascii="Arial" w:hAnsi="Arial" w:cs="Arial"/>
          <w:i/>
          <w:color w:val="auto"/>
          <w:sz w:val="22"/>
          <w:szCs w:val="22"/>
        </w:rPr>
      </w:pPr>
      <w:r w:rsidRPr="00B35B1F">
        <w:rPr>
          <w:rFonts w:ascii="Arial" w:hAnsi="Arial" w:cs="Arial"/>
          <w:i/>
          <w:color w:val="auto"/>
          <w:sz w:val="22"/>
          <w:szCs w:val="22"/>
        </w:rPr>
        <w:t>New standards, amendments and interpretations issued but not effective for the financial year beginning 1 January 2010 and not early adopted</w:t>
      </w:r>
      <w:r w:rsidR="00D332CB" w:rsidRPr="00B35B1F">
        <w:rPr>
          <w:rFonts w:ascii="Arial" w:hAnsi="Arial" w:cs="Arial"/>
          <w:i/>
          <w:color w:val="auto"/>
          <w:sz w:val="22"/>
          <w:szCs w:val="22"/>
        </w:rPr>
        <w:t xml:space="preserve">: </w:t>
      </w:r>
    </w:p>
    <w:p w:rsidR="00D332CB" w:rsidRPr="00B35B1F" w:rsidRDefault="00D332CB" w:rsidP="00D332CB">
      <w:pPr>
        <w:pStyle w:val="ListParagraph"/>
        <w:rPr>
          <w:rFonts w:ascii="Arial" w:hAnsi="Arial" w:cs="Arial"/>
          <w:sz w:val="22"/>
          <w:szCs w:val="22"/>
          <w:lang w:val="sr-Latn-CS"/>
        </w:rPr>
      </w:pPr>
    </w:p>
    <w:p w:rsidR="00282588" w:rsidRPr="00B35B1F" w:rsidRDefault="00282588" w:rsidP="00282588">
      <w:pPr>
        <w:pStyle w:val="BodySingle"/>
        <w:widowControl w:val="0"/>
        <w:numPr>
          <w:ilvl w:val="1"/>
          <w:numId w:val="2"/>
        </w:numPr>
        <w:tabs>
          <w:tab w:val="clear" w:pos="1152"/>
          <w:tab w:val="left" w:pos="576"/>
          <w:tab w:val="num" w:pos="1701"/>
        </w:tabs>
        <w:adjustRightInd w:val="0"/>
        <w:jc w:val="both"/>
        <w:textAlignment w:val="baseline"/>
        <w:rPr>
          <w:rFonts w:ascii="Arial" w:hAnsi="Arial" w:cs="Arial"/>
          <w:i/>
          <w:color w:val="auto"/>
          <w:sz w:val="22"/>
          <w:szCs w:val="22"/>
          <w:lang w:val="sr-Latn-CS"/>
        </w:rPr>
      </w:pPr>
      <w:r w:rsidRPr="00B35B1F">
        <w:rPr>
          <w:rFonts w:ascii="Arial" w:hAnsi="Arial" w:cs="Arial"/>
          <w:i/>
          <w:color w:val="auto"/>
          <w:sz w:val="22"/>
          <w:szCs w:val="22"/>
          <w:lang w:val="sr-Latn-CS"/>
        </w:rPr>
        <w:t xml:space="preserve">IFRS 9, ‘Financial instruments’, issued in November 2009. </w:t>
      </w:r>
      <w:r w:rsidRPr="00B35B1F">
        <w:rPr>
          <w:rFonts w:ascii="Arial" w:hAnsi="Arial" w:cs="Arial"/>
          <w:color w:val="auto"/>
          <w:sz w:val="22"/>
          <w:szCs w:val="22"/>
          <w:lang w:val="sr-Latn-CS"/>
        </w:rPr>
        <w:t>This standard is the first step in the process to replace lAS 39, ‘Financial instruments, recognition and measurement IFRS 9 introduces new requirements for classifying and measuring financial assets and is likely to affect the Company’s accounting for its financial assets. The standard is not applicable until 1 January 2013 but is available for early adoption. However, the standard has not yet been endorsed by the EU. The Company is yet to assess IFRS 9’s full impact. However, initial indications are that it may affect the Company’s accounting for its debt available-for-sale financial assets, as IFRS 9 only permits the recognition of fair value gains and losses in other comprehensive income if they relate to equity investments that are not held for trading. Fair value gains and losses on available-for-sale debt investments, for example, will therefore have to be recognised directly in profit or loss. In the current reporting period, the Company recognised 102</w:t>
      </w:r>
      <w:r w:rsidR="001D165D">
        <w:rPr>
          <w:rFonts w:ascii="Arial" w:hAnsi="Arial" w:cs="Arial"/>
          <w:color w:val="auto"/>
          <w:sz w:val="22"/>
          <w:szCs w:val="22"/>
          <w:lang w:val="sr-Latn-CS"/>
        </w:rPr>
        <w:t>,</w:t>
      </w:r>
      <w:r w:rsidRPr="00B35B1F">
        <w:rPr>
          <w:rFonts w:ascii="Arial" w:hAnsi="Arial" w:cs="Arial"/>
          <w:color w:val="auto"/>
          <w:sz w:val="22"/>
          <w:szCs w:val="22"/>
          <w:lang w:val="sr-Latn-CS"/>
        </w:rPr>
        <w:t>890  RSD of such gains in other comprehensive income.</w:t>
      </w:r>
    </w:p>
    <w:p w:rsidR="00282588" w:rsidRPr="00B35B1F" w:rsidRDefault="00282588" w:rsidP="00282588">
      <w:pPr>
        <w:pStyle w:val="BodySingle"/>
        <w:widowControl w:val="0"/>
        <w:tabs>
          <w:tab w:val="left" w:pos="576"/>
        </w:tabs>
        <w:adjustRightInd w:val="0"/>
        <w:ind w:left="1152"/>
        <w:jc w:val="both"/>
        <w:textAlignment w:val="baseline"/>
        <w:rPr>
          <w:rFonts w:ascii="Arial" w:hAnsi="Arial" w:cs="Arial"/>
          <w:i/>
          <w:color w:val="auto"/>
          <w:sz w:val="22"/>
          <w:szCs w:val="22"/>
          <w:lang w:val="sr-Latn-CS"/>
        </w:rPr>
      </w:pPr>
    </w:p>
    <w:p w:rsidR="00D332CB" w:rsidRPr="00B35B1F" w:rsidRDefault="00282588" w:rsidP="00282588">
      <w:pPr>
        <w:pStyle w:val="BodySingle"/>
        <w:widowControl w:val="0"/>
        <w:numPr>
          <w:ilvl w:val="1"/>
          <w:numId w:val="2"/>
        </w:numPr>
        <w:tabs>
          <w:tab w:val="clear" w:pos="1152"/>
          <w:tab w:val="left" w:pos="576"/>
          <w:tab w:val="num" w:pos="1701"/>
        </w:tabs>
        <w:adjustRightInd w:val="0"/>
        <w:jc w:val="both"/>
        <w:textAlignment w:val="baseline"/>
        <w:rPr>
          <w:rFonts w:ascii="Arial" w:hAnsi="Arial" w:cs="Arial"/>
          <w:color w:val="auto"/>
          <w:sz w:val="22"/>
          <w:szCs w:val="22"/>
          <w:lang w:val="sr-Latn-CS"/>
        </w:rPr>
      </w:pPr>
      <w:r w:rsidRPr="00B35B1F">
        <w:rPr>
          <w:rFonts w:ascii="Arial" w:hAnsi="Arial" w:cs="Arial"/>
          <w:i/>
          <w:color w:val="auto"/>
          <w:sz w:val="22"/>
          <w:szCs w:val="22"/>
          <w:lang w:val="sr-Latn-CS"/>
        </w:rPr>
        <w:t xml:space="preserve">Classification of rights Issues’ (amendment to lAS 32), issued in October 2009. </w:t>
      </w:r>
      <w:r w:rsidRPr="00B35B1F">
        <w:rPr>
          <w:rFonts w:ascii="Arial" w:hAnsi="Arial" w:cs="Arial"/>
          <w:color w:val="auto"/>
          <w:sz w:val="22"/>
          <w:szCs w:val="22"/>
          <w:lang w:val="sr-Latn-CS"/>
        </w:rPr>
        <w:t>The amendment applies to annual periods beginning on or after 1 February 2010. Earlier application is permitted. The amendment addresses the accounting for rights issues that are denominated in a currency other than the functional currency of the issuer, provided certain conditions are met, such rights issues are now classified as equity regardless of the currency in which the exercise price is denominated. Previously, these issues had to be accounted for as derivative liabilities, The amendment applies retrospectively in accordance with lAS 8 ‘Accounting policies, changes in accounting estimates and errors’, The Company will apply the amended standard from I January 2011</w:t>
      </w:r>
      <w:r w:rsidR="00D332CB" w:rsidRPr="00B35B1F">
        <w:rPr>
          <w:rFonts w:ascii="Arial" w:hAnsi="Arial" w:cs="Arial"/>
          <w:color w:val="auto"/>
          <w:sz w:val="22"/>
          <w:szCs w:val="22"/>
          <w:lang w:val="sr-Latn-CS"/>
        </w:rPr>
        <w:t>.</w:t>
      </w:r>
    </w:p>
    <w:p w:rsidR="00CF1622" w:rsidRPr="00B35B1F" w:rsidRDefault="00CF1622" w:rsidP="00CF1622">
      <w:pPr>
        <w:pStyle w:val="BodySingle"/>
        <w:widowControl w:val="0"/>
        <w:tabs>
          <w:tab w:val="left" w:pos="576"/>
        </w:tabs>
        <w:adjustRightInd w:val="0"/>
        <w:ind w:left="1152"/>
        <w:jc w:val="both"/>
        <w:textAlignment w:val="baseline"/>
        <w:rPr>
          <w:rFonts w:ascii="Arial" w:hAnsi="Arial" w:cs="Arial"/>
          <w:color w:val="auto"/>
          <w:sz w:val="22"/>
          <w:szCs w:val="22"/>
          <w:lang w:val="sr-Latn-CS"/>
        </w:rPr>
      </w:pPr>
    </w:p>
    <w:p w:rsidR="00CF1622" w:rsidRPr="00B35B1F" w:rsidRDefault="00CF1622" w:rsidP="00CF1622">
      <w:pPr>
        <w:pStyle w:val="BodySingle"/>
        <w:widowControl w:val="0"/>
        <w:numPr>
          <w:ilvl w:val="1"/>
          <w:numId w:val="2"/>
        </w:numPr>
        <w:tabs>
          <w:tab w:val="clear" w:pos="1152"/>
          <w:tab w:val="left" w:pos="576"/>
          <w:tab w:val="num" w:pos="1701"/>
        </w:tabs>
        <w:adjustRightInd w:val="0"/>
        <w:jc w:val="both"/>
        <w:textAlignment w:val="baseline"/>
        <w:rPr>
          <w:rFonts w:ascii="Arial" w:hAnsi="Arial" w:cs="Arial"/>
          <w:i/>
          <w:color w:val="auto"/>
          <w:sz w:val="22"/>
          <w:szCs w:val="22"/>
          <w:lang w:val="sr-Latn-CS"/>
        </w:rPr>
      </w:pPr>
      <w:r w:rsidRPr="00B35B1F">
        <w:rPr>
          <w:rFonts w:ascii="Arial" w:hAnsi="Arial" w:cs="Arial"/>
          <w:i/>
          <w:color w:val="auto"/>
          <w:sz w:val="22"/>
          <w:szCs w:val="22"/>
          <w:lang w:val="sr-Latn-CS"/>
        </w:rPr>
        <w:t xml:space="preserve">IFRIC 19, ‘Extinguishing financial liabilities with equity instruments’, effective 1 July 2010. </w:t>
      </w:r>
      <w:r w:rsidRPr="00B35B1F">
        <w:rPr>
          <w:rFonts w:ascii="Arial" w:hAnsi="Arial" w:cs="Arial"/>
          <w:color w:val="auto"/>
          <w:sz w:val="22"/>
          <w:szCs w:val="22"/>
          <w:lang w:val="sr-Latn-CS"/>
        </w:rPr>
        <w:t>The interpretation clarifies the accounting by an entity when the terms of a financial liability are renegotiated and result in the entity issuing equity instruments to a creditor of the entity to extinguish all or part of the financial liability (debt for equity swap). It requires a gain or loss to be recognised in profit or loss, which is measured as the difference between the carrying amount of the financial liability and the fair value of the equity instruments issued. If the fair value of the equity instruments issued cannot be reliably measured, the equity instruments should be measured to reflect the fair value of the financial liability extinguished. The Company will apply the interpretation from 1 January 2011, subject to endorsement by the EU.</w:t>
      </w:r>
    </w:p>
    <w:p w:rsidR="00282588" w:rsidRPr="00B35B1F" w:rsidRDefault="00282588">
      <w:pPr>
        <w:rPr>
          <w:rFonts w:ascii="Arial" w:hAnsi="Arial" w:cs="Arial"/>
          <w:sz w:val="22"/>
          <w:szCs w:val="22"/>
          <w:lang w:val="sr-Latn-CS"/>
        </w:rPr>
      </w:pPr>
      <w:r w:rsidRPr="00B35B1F">
        <w:rPr>
          <w:rFonts w:ascii="Arial" w:hAnsi="Arial" w:cs="Arial"/>
          <w:sz w:val="22"/>
          <w:szCs w:val="22"/>
          <w:lang w:val="sr-Latn-CS"/>
        </w:rPr>
        <w:br w:type="page"/>
      </w:r>
    </w:p>
    <w:p w:rsidR="00282588" w:rsidRPr="00B35B1F" w:rsidRDefault="00282588">
      <w:pPr>
        <w:rPr>
          <w:rFonts w:ascii="Arial" w:hAnsi="Arial" w:cs="Arial"/>
          <w:sz w:val="22"/>
          <w:szCs w:val="22"/>
          <w:lang w:val="sr-Latn-CS"/>
        </w:rPr>
      </w:pPr>
    </w:p>
    <w:p w:rsidR="00282588" w:rsidRPr="00B35B1F" w:rsidRDefault="00282588" w:rsidP="00282588">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 xml:space="preserve">(continued) </w:t>
      </w:r>
    </w:p>
    <w:p w:rsidR="00282588" w:rsidRPr="00B35B1F" w:rsidRDefault="00282588" w:rsidP="00282588">
      <w:pPr>
        <w:pStyle w:val="ListParagraph"/>
        <w:widowControl w:val="0"/>
        <w:autoSpaceDE w:val="0"/>
        <w:autoSpaceDN w:val="0"/>
        <w:adjustRightInd w:val="0"/>
        <w:spacing w:before="31"/>
        <w:ind w:left="0"/>
        <w:rPr>
          <w:rFonts w:ascii="Arial" w:hAnsi="Arial" w:cs="Arial"/>
          <w:b/>
          <w:bCs/>
          <w:lang w:val="sr-Latn-CS"/>
        </w:rPr>
      </w:pPr>
    </w:p>
    <w:p w:rsidR="00282588" w:rsidRPr="00B35B1F" w:rsidRDefault="00282588" w:rsidP="00282588">
      <w:pPr>
        <w:pStyle w:val="ListParagraph"/>
        <w:widowControl w:val="0"/>
        <w:autoSpaceDE w:val="0"/>
        <w:autoSpaceDN w:val="0"/>
        <w:adjustRightInd w:val="0"/>
        <w:spacing w:before="31"/>
        <w:ind w:left="868" w:hanging="854"/>
        <w:rPr>
          <w:rFonts w:ascii="Arial" w:hAnsi="Arial" w:cs="Arial"/>
          <w:b/>
          <w:bCs/>
          <w:lang w:val="sr-Latn-CS"/>
        </w:rPr>
      </w:pPr>
      <w:r w:rsidRPr="00B35B1F">
        <w:rPr>
          <w:rFonts w:ascii="Arial" w:hAnsi="Arial" w:cs="Arial"/>
          <w:b/>
          <w:bCs/>
          <w:lang w:val="sr-Latn-CS"/>
        </w:rPr>
        <w:t>3.1.</w:t>
      </w:r>
      <w:r w:rsidRPr="00B35B1F">
        <w:rPr>
          <w:rFonts w:ascii="Arial" w:hAnsi="Arial" w:cs="Arial"/>
          <w:b/>
          <w:bCs/>
          <w:lang w:val="sr-Latn-CS"/>
        </w:rPr>
        <w:tab/>
        <w:t>Basis of preparation and presentation of finacial statements (continued)</w:t>
      </w:r>
    </w:p>
    <w:p w:rsidR="00282588" w:rsidRPr="00B35B1F" w:rsidRDefault="00282588">
      <w:pPr>
        <w:rPr>
          <w:rFonts w:ascii="Arial" w:hAnsi="Arial" w:cs="Arial"/>
          <w:sz w:val="22"/>
          <w:szCs w:val="22"/>
          <w:lang w:val="sr-Latn-CS"/>
        </w:rPr>
      </w:pPr>
    </w:p>
    <w:p w:rsidR="00282588" w:rsidRPr="00B35B1F" w:rsidRDefault="00282588" w:rsidP="00282588">
      <w:pPr>
        <w:pStyle w:val="BodySingle"/>
        <w:widowControl w:val="0"/>
        <w:numPr>
          <w:ilvl w:val="1"/>
          <w:numId w:val="2"/>
        </w:numPr>
        <w:tabs>
          <w:tab w:val="clear" w:pos="1152"/>
          <w:tab w:val="left" w:pos="576"/>
          <w:tab w:val="num" w:pos="1701"/>
        </w:tabs>
        <w:adjustRightInd w:val="0"/>
        <w:jc w:val="both"/>
        <w:textAlignment w:val="baseline"/>
        <w:rPr>
          <w:rFonts w:ascii="Arial" w:hAnsi="Arial" w:cs="Arial"/>
          <w:i/>
          <w:color w:val="auto"/>
          <w:sz w:val="22"/>
          <w:szCs w:val="22"/>
          <w:lang w:val="sr-Latn-CS"/>
        </w:rPr>
      </w:pPr>
      <w:r w:rsidRPr="00B35B1F">
        <w:rPr>
          <w:rFonts w:ascii="Arial" w:hAnsi="Arial" w:cs="Arial"/>
          <w:i/>
          <w:color w:val="auto"/>
          <w:sz w:val="22"/>
          <w:szCs w:val="22"/>
          <w:lang w:val="sr-Latn-CS"/>
        </w:rPr>
        <w:t xml:space="preserve">Amendments to IFRIC 14 „Prepayments of a minimum funding requirement“. </w:t>
      </w:r>
      <w:r w:rsidRPr="00B35B1F">
        <w:rPr>
          <w:rFonts w:ascii="Arial" w:hAnsi="Arial" w:cs="Arial"/>
          <w:color w:val="auto"/>
          <w:sz w:val="22"/>
          <w:szCs w:val="22"/>
          <w:lang w:val="sr-Latn-CS"/>
        </w:rPr>
        <w:t>The amendments correct an unintended consequence of IFRIC 14, ‘lAS 19</w:t>
      </w:r>
      <w:r w:rsidR="00F942A4" w:rsidRPr="00B35B1F">
        <w:rPr>
          <w:rFonts w:ascii="Arial" w:hAnsi="Arial" w:cs="Arial"/>
          <w:color w:val="auto"/>
          <w:sz w:val="22"/>
          <w:szCs w:val="22"/>
          <w:lang w:val="sr-Latn-CS"/>
        </w:rPr>
        <w:t xml:space="preserve"> - </w:t>
      </w:r>
      <w:r w:rsidRPr="00B35B1F">
        <w:rPr>
          <w:rFonts w:ascii="Arial" w:hAnsi="Arial" w:cs="Arial"/>
          <w:color w:val="auto"/>
          <w:sz w:val="22"/>
          <w:szCs w:val="22"/>
          <w:lang w:val="sr-Latn-CS"/>
        </w:rPr>
        <w:t>the limit on a defined benefit asset, minimum funding requirements and their interaction’. Without the amendments, entities are not permitted to recognise as an asset some voluntary prepayments for minimum funding contributions. This was not intended when IFRIC 14 was issued, and the amendments correct this. The amendments are effective for annual periods beginning 1 January 2011. Earlier application is permitted. The amendments should be applied retrospectively to the earliest comparative period presented. The Company will apply these amendments for the financial reporting period commencing on 1 January 2011.</w:t>
      </w:r>
    </w:p>
    <w:p w:rsidR="00282588" w:rsidRPr="00B35B1F" w:rsidRDefault="00282588" w:rsidP="00282588">
      <w:pPr>
        <w:pStyle w:val="BodySingle"/>
        <w:widowControl w:val="0"/>
        <w:tabs>
          <w:tab w:val="left" w:pos="576"/>
        </w:tabs>
        <w:adjustRightInd w:val="0"/>
        <w:ind w:left="1152"/>
        <w:jc w:val="both"/>
        <w:textAlignment w:val="baseline"/>
        <w:rPr>
          <w:rFonts w:ascii="Arial" w:hAnsi="Arial" w:cs="Arial"/>
          <w:i/>
          <w:color w:val="auto"/>
          <w:sz w:val="22"/>
          <w:szCs w:val="22"/>
          <w:lang w:val="sr-Latn-CS"/>
        </w:rPr>
      </w:pPr>
    </w:p>
    <w:p w:rsidR="00282588" w:rsidRPr="00B35B1F" w:rsidRDefault="00282588" w:rsidP="001212CB">
      <w:pPr>
        <w:pStyle w:val="ListParagraph"/>
        <w:widowControl w:val="0"/>
        <w:numPr>
          <w:ilvl w:val="1"/>
          <w:numId w:val="3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Going concern</w:t>
      </w:r>
    </w:p>
    <w:p w:rsidR="00282588" w:rsidRPr="00B35B1F" w:rsidRDefault="00282588" w:rsidP="00282588">
      <w:pPr>
        <w:widowControl w:val="0"/>
        <w:autoSpaceDE w:val="0"/>
        <w:autoSpaceDN w:val="0"/>
        <w:adjustRightInd w:val="0"/>
        <w:spacing w:before="15" w:line="240" w:lineRule="exact"/>
        <w:rPr>
          <w:rFonts w:ascii="Arial" w:hAnsi="Arial" w:cs="Arial"/>
          <w:lang w:val="sr-Latn-CS"/>
        </w:rPr>
      </w:pPr>
    </w:p>
    <w:p w:rsidR="00282588" w:rsidRPr="00B35B1F" w:rsidRDefault="00282588" w:rsidP="00282588">
      <w:pPr>
        <w:pStyle w:val="ListParagraph"/>
        <w:widowControl w:val="0"/>
        <w:tabs>
          <w:tab w:val="left" w:pos="567"/>
        </w:tabs>
        <w:autoSpaceDE w:val="0"/>
        <w:autoSpaceDN w:val="0"/>
        <w:adjustRightInd w:val="0"/>
        <w:spacing w:before="31"/>
        <w:ind w:left="0"/>
        <w:jc w:val="both"/>
        <w:rPr>
          <w:rFonts w:ascii="Arial" w:hAnsi="Arial" w:cs="Arial"/>
          <w:sz w:val="22"/>
          <w:szCs w:val="22"/>
          <w:lang w:val="sr-Latn-CS"/>
        </w:rPr>
      </w:pPr>
      <w:r w:rsidRPr="00B35B1F">
        <w:rPr>
          <w:rFonts w:ascii="Arial" w:hAnsi="Arial" w:cs="Arial"/>
          <w:sz w:val="22"/>
          <w:szCs w:val="22"/>
          <w:lang w:val="sr-Latn-CS"/>
        </w:rPr>
        <w:t xml:space="preserve">The financial statements are prepared in accordance with going concern concept, which assumes that the Company will be able to continue to operate in foreseeable future. As </w:t>
      </w:r>
      <w:r w:rsidR="00F942A4" w:rsidRPr="00B35B1F">
        <w:rPr>
          <w:rFonts w:ascii="Arial" w:hAnsi="Arial" w:cs="Arial"/>
          <w:sz w:val="22"/>
          <w:szCs w:val="22"/>
          <w:lang w:val="sr-Latn-CS"/>
        </w:rPr>
        <w:t>of</w:t>
      </w:r>
      <w:r w:rsidRPr="00B35B1F">
        <w:rPr>
          <w:rFonts w:ascii="Arial" w:hAnsi="Arial" w:cs="Arial"/>
          <w:sz w:val="22"/>
          <w:szCs w:val="22"/>
          <w:lang w:val="sr-Latn-CS"/>
        </w:rPr>
        <w:t xml:space="preserve"> </w:t>
      </w:r>
      <w:r w:rsidRPr="00B35B1F">
        <w:rPr>
          <w:rFonts w:ascii="Arial" w:hAnsi="Arial" w:cs="Arial"/>
          <w:sz w:val="22"/>
          <w:szCs w:val="22"/>
        </w:rPr>
        <w:t>31</w:t>
      </w:r>
      <w:r w:rsidR="00F942A4" w:rsidRPr="00B35B1F">
        <w:rPr>
          <w:rFonts w:ascii="Arial" w:hAnsi="Arial" w:cs="Arial"/>
          <w:sz w:val="22"/>
          <w:szCs w:val="22"/>
        </w:rPr>
        <w:t xml:space="preserve"> December</w:t>
      </w:r>
      <w:r w:rsidRPr="00B35B1F">
        <w:rPr>
          <w:rFonts w:ascii="Arial" w:hAnsi="Arial" w:cs="Arial"/>
          <w:sz w:val="22"/>
          <w:szCs w:val="22"/>
        </w:rPr>
        <w:t>,</w:t>
      </w:r>
      <w:r w:rsidRPr="00B35B1F">
        <w:rPr>
          <w:rFonts w:ascii="Arial" w:hAnsi="Arial" w:cs="Arial"/>
          <w:sz w:val="22"/>
          <w:szCs w:val="22"/>
          <w:lang w:val="sr-Latn-CS"/>
        </w:rPr>
        <w:t xml:space="preserve"> 2010 the Company’s current assets </w:t>
      </w:r>
      <w:r w:rsidR="00F942A4" w:rsidRPr="00B35B1F">
        <w:rPr>
          <w:rFonts w:ascii="Arial" w:hAnsi="Arial" w:cs="Arial"/>
          <w:sz w:val="22"/>
          <w:szCs w:val="22"/>
          <w:lang w:val="sr-Latn-CS"/>
        </w:rPr>
        <w:t>exceed</w:t>
      </w:r>
      <w:r w:rsidRPr="00B35B1F">
        <w:rPr>
          <w:rFonts w:ascii="Arial" w:hAnsi="Arial" w:cs="Arial"/>
          <w:sz w:val="22"/>
          <w:szCs w:val="22"/>
          <w:lang w:val="sr-Latn-CS"/>
        </w:rPr>
        <w:t xml:space="preserve"> current liabilities by </w:t>
      </w:r>
      <w:r w:rsidR="00CF1622" w:rsidRPr="00B35B1F">
        <w:rPr>
          <w:rFonts w:ascii="Arial" w:hAnsi="Arial" w:cs="Arial"/>
          <w:sz w:val="22"/>
          <w:szCs w:val="22"/>
        </w:rPr>
        <w:t>2</w:t>
      </w:r>
      <w:r w:rsidR="001D165D">
        <w:rPr>
          <w:rFonts w:ascii="Arial" w:hAnsi="Arial" w:cs="Arial"/>
          <w:sz w:val="22"/>
          <w:szCs w:val="22"/>
        </w:rPr>
        <w:t>,</w:t>
      </w:r>
      <w:r w:rsidR="00CF1622" w:rsidRPr="00B35B1F">
        <w:rPr>
          <w:rFonts w:ascii="Arial" w:hAnsi="Arial" w:cs="Arial"/>
          <w:sz w:val="22"/>
          <w:szCs w:val="22"/>
        </w:rPr>
        <w:t>774</w:t>
      </w:r>
      <w:r w:rsidR="001D165D">
        <w:rPr>
          <w:rFonts w:ascii="Arial" w:hAnsi="Arial" w:cs="Arial"/>
          <w:sz w:val="22"/>
          <w:szCs w:val="22"/>
        </w:rPr>
        <w:t>,</w:t>
      </w:r>
      <w:r w:rsidR="00CF1622" w:rsidRPr="00B35B1F">
        <w:rPr>
          <w:rFonts w:ascii="Arial" w:hAnsi="Arial" w:cs="Arial"/>
          <w:sz w:val="22"/>
          <w:szCs w:val="22"/>
        </w:rPr>
        <w:t xml:space="preserve">696 </w:t>
      </w:r>
      <w:r w:rsidRPr="00B35B1F">
        <w:rPr>
          <w:rFonts w:ascii="Arial" w:hAnsi="Arial" w:cs="Arial"/>
          <w:sz w:val="22"/>
          <w:szCs w:val="22"/>
        </w:rPr>
        <w:t xml:space="preserve">RSD  </w:t>
      </w:r>
      <w:r w:rsidRPr="00B35B1F">
        <w:rPr>
          <w:rFonts w:ascii="Arial" w:hAnsi="Arial" w:cs="Arial"/>
          <w:sz w:val="22"/>
          <w:szCs w:val="22"/>
          <w:lang w:val="sr-Latn-CS"/>
        </w:rPr>
        <w:t>(</w:t>
      </w:r>
      <w:r w:rsidR="00F942A4" w:rsidRPr="00B35B1F">
        <w:rPr>
          <w:rFonts w:ascii="Arial" w:hAnsi="Arial" w:cs="Arial"/>
          <w:sz w:val="22"/>
          <w:szCs w:val="22"/>
          <w:lang w:val="sr-Latn-CS"/>
        </w:rPr>
        <w:t>as of</w:t>
      </w:r>
      <w:r w:rsidRPr="00B35B1F">
        <w:rPr>
          <w:rFonts w:ascii="Arial" w:hAnsi="Arial" w:cs="Arial"/>
          <w:sz w:val="22"/>
          <w:szCs w:val="22"/>
          <w:lang w:val="sr-Latn-CS"/>
        </w:rPr>
        <w:t xml:space="preserve"> </w:t>
      </w:r>
      <w:r w:rsidRPr="00B35B1F">
        <w:rPr>
          <w:rFonts w:ascii="Arial" w:hAnsi="Arial" w:cs="Arial"/>
          <w:sz w:val="22"/>
          <w:szCs w:val="22"/>
        </w:rPr>
        <w:t>31</w:t>
      </w:r>
      <w:r w:rsidR="00F942A4" w:rsidRPr="00B35B1F">
        <w:rPr>
          <w:rFonts w:ascii="Arial" w:hAnsi="Arial" w:cs="Arial"/>
          <w:sz w:val="22"/>
          <w:szCs w:val="22"/>
        </w:rPr>
        <w:t xml:space="preserve"> December</w:t>
      </w:r>
      <w:r w:rsidRPr="00B35B1F">
        <w:rPr>
          <w:rFonts w:ascii="Arial" w:hAnsi="Arial" w:cs="Arial"/>
          <w:sz w:val="22"/>
          <w:szCs w:val="22"/>
        </w:rPr>
        <w:t xml:space="preserve">, 2009 </w:t>
      </w:r>
      <w:r w:rsidR="000A03BF" w:rsidRPr="00B35B1F">
        <w:rPr>
          <w:rFonts w:ascii="Arial" w:hAnsi="Arial" w:cs="Arial"/>
          <w:sz w:val="22"/>
          <w:szCs w:val="22"/>
          <w:lang w:val="sr-Latn-CS"/>
        </w:rPr>
        <w:t>there was deficiency by</w:t>
      </w:r>
      <w:r w:rsidRPr="00B35B1F">
        <w:rPr>
          <w:rFonts w:ascii="Arial" w:hAnsi="Arial" w:cs="Arial"/>
          <w:sz w:val="22"/>
          <w:szCs w:val="22"/>
        </w:rPr>
        <w:t xml:space="preserve"> </w:t>
      </w:r>
      <w:r w:rsidRPr="00B35B1F">
        <w:rPr>
          <w:rFonts w:ascii="Arial" w:hAnsi="Arial" w:cs="Arial"/>
          <w:sz w:val="22"/>
          <w:szCs w:val="22"/>
          <w:lang w:val="sr-Latn-CS"/>
        </w:rPr>
        <w:t>4</w:t>
      </w:r>
      <w:r w:rsidR="001D165D">
        <w:rPr>
          <w:rFonts w:ascii="Arial" w:hAnsi="Arial" w:cs="Arial"/>
          <w:sz w:val="22"/>
          <w:szCs w:val="22"/>
          <w:lang w:val="sr-Latn-CS"/>
        </w:rPr>
        <w:t>,</w:t>
      </w:r>
      <w:r w:rsidRPr="00B35B1F">
        <w:rPr>
          <w:rFonts w:ascii="Arial" w:hAnsi="Arial" w:cs="Arial"/>
          <w:sz w:val="22"/>
          <w:szCs w:val="22"/>
          <w:lang w:val="sr-Latn-CS"/>
        </w:rPr>
        <w:t>824</w:t>
      </w:r>
      <w:r w:rsidR="001D165D">
        <w:rPr>
          <w:rFonts w:ascii="Arial" w:hAnsi="Arial" w:cs="Arial"/>
          <w:sz w:val="22"/>
          <w:szCs w:val="22"/>
          <w:lang w:val="sr-Latn-CS"/>
        </w:rPr>
        <w:t>,</w:t>
      </w:r>
      <w:r w:rsidRPr="00B35B1F">
        <w:rPr>
          <w:rFonts w:ascii="Arial" w:hAnsi="Arial" w:cs="Arial"/>
          <w:sz w:val="22"/>
          <w:szCs w:val="22"/>
          <w:lang w:val="sr-Latn-CS"/>
        </w:rPr>
        <w:t>835 RSD ), and the Company incurred profit for the year ended December 31, 2010 in</w:t>
      </w:r>
      <w:r w:rsidR="00F942A4" w:rsidRPr="00B35B1F">
        <w:rPr>
          <w:rFonts w:ascii="Arial" w:hAnsi="Arial" w:cs="Arial"/>
          <w:sz w:val="22"/>
          <w:szCs w:val="22"/>
          <w:lang w:val="sr-Latn-CS"/>
        </w:rPr>
        <w:t xml:space="preserve"> the</w:t>
      </w:r>
      <w:r w:rsidRPr="00B35B1F">
        <w:rPr>
          <w:rFonts w:ascii="Arial" w:hAnsi="Arial" w:cs="Arial"/>
          <w:sz w:val="22"/>
          <w:szCs w:val="22"/>
          <w:lang w:val="sr-Latn-CS"/>
        </w:rPr>
        <w:t xml:space="preserve"> amount of   </w:t>
      </w:r>
      <w:r w:rsidR="00CF1622" w:rsidRPr="00B35B1F">
        <w:rPr>
          <w:rFonts w:ascii="Arial" w:hAnsi="Arial" w:cs="Arial"/>
          <w:bCs/>
          <w:sz w:val="22"/>
          <w:szCs w:val="22"/>
        </w:rPr>
        <w:t>16</w:t>
      </w:r>
      <w:r w:rsidR="001D165D">
        <w:rPr>
          <w:rFonts w:ascii="Arial" w:hAnsi="Arial" w:cs="Arial"/>
          <w:bCs/>
          <w:sz w:val="22"/>
          <w:szCs w:val="22"/>
        </w:rPr>
        <w:t>,</w:t>
      </w:r>
      <w:r w:rsidR="00CF1622" w:rsidRPr="00B35B1F">
        <w:rPr>
          <w:rFonts w:ascii="Arial" w:hAnsi="Arial" w:cs="Arial"/>
          <w:bCs/>
          <w:sz w:val="22"/>
          <w:szCs w:val="22"/>
        </w:rPr>
        <w:t>484</w:t>
      </w:r>
      <w:r w:rsidR="001D165D">
        <w:rPr>
          <w:rFonts w:ascii="Arial" w:hAnsi="Arial" w:cs="Arial"/>
          <w:bCs/>
          <w:sz w:val="22"/>
          <w:szCs w:val="22"/>
        </w:rPr>
        <w:t>,</w:t>
      </w:r>
      <w:r w:rsidR="00CF1622" w:rsidRPr="00B35B1F">
        <w:rPr>
          <w:rFonts w:ascii="Arial" w:hAnsi="Arial" w:cs="Arial"/>
          <w:bCs/>
          <w:sz w:val="22"/>
          <w:szCs w:val="22"/>
        </w:rPr>
        <w:t xml:space="preserve">381 </w:t>
      </w:r>
      <w:r w:rsidRPr="00B35B1F">
        <w:rPr>
          <w:rFonts w:ascii="Arial" w:hAnsi="Arial" w:cs="Arial"/>
          <w:sz w:val="22"/>
          <w:szCs w:val="22"/>
          <w:lang w:val="sr-Latn-CS"/>
        </w:rPr>
        <w:t>RSD  (2009</w:t>
      </w:r>
      <w:r w:rsidR="00F942A4" w:rsidRPr="00B35B1F">
        <w:rPr>
          <w:rFonts w:ascii="Arial" w:hAnsi="Arial" w:cs="Arial"/>
          <w:sz w:val="22"/>
          <w:szCs w:val="22"/>
          <w:lang w:val="sr-Latn-CS"/>
        </w:rPr>
        <w:t>,</w:t>
      </w:r>
      <w:r w:rsidRPr="00B35B1F">
        <w:rPr>
          <w:rFonts w:ascii="Arial" w:hAnsi="Arial" w:cs="Arial"/>
          <w:sz w:val="22"/>
          <w:szCs w:val="22"/>
          <w:lang w:val="sr-Latn-CS"/>
        </w:rPr>
        <w:t xml:space="preserve"> loss </w:t>
      </w:r>
      <w:r w:rsidR="00F942A4" w:rsidRPr="00B35B1F">
        <w:rPr>
          <w:rFonts w:ascii="Arial" w:hAnsi="Arial" w:cs="Arial"/>
          <w:sz w:val="22"/>
          <w:szCs w:val="22"/>
          <w:lang w:val="sr-Latn-CS"/>
        </w:rPr>
        <w:t>of</w:t>
      </w:r>
      <w:r w:rsidR="00F942A4" w:rsidRPr="00B35B1F">
        <w:rPr>
          <w:rFonts w:ascii="Arial" w:hAnsi="Arial" w:cs="Arial"/>
          <w:sz w:val="22"/>
          <w:szCs w:val="22"/>
        </w:rPr>
        <w:t xml:space="preserve"> </w:t>
      </w:r>
      <w:r w:rsidRPr="00B35B1F">
        <w:rPr>
          <w:rFonts w:ascii="Arial" w:hAnsi="Arial" w:cs="Arial"/>
          <w:sz w:val="22"/>
          <w:szCs w:val="22"/>
          <w:lang w:val="sr-Latn-CS"/>
        </w:rPr>
        <w:t>37</w:t>
      </w:r>
      <w:r w:rsidR="001D165D">
        <w:rPr>
          <w:rFonts w:ascii="Arial" w:hAnsi="Arial" w:cs="Arial"/>
          <w:sz w:val="22"/>
          <w:szCs w:val="22"/>
          <w:lang w:val="sr-Latn-CS"/>
        </w:rPr>
        <w:t>,</w:t>
      </w:r>
      <w:r w:rsidRPr="00B35B1F">
        <w:rPr>
          <w:rFonts w:ascii="Arial" w:hAnsi="Arial" w:cs="Arial"/>
          <w:sz w:val="22"/>
          <w:szCs w:val="22"/>
          <w:lang w:val="sr-Latn-CS"/>
        </w:rPr>
        <w:t>636</w:t>
      </w:r>
      <w:r w:rsidR="001D165D">
        <w:rPr>
          <w:rFonts w:ascii="Arial" w:hAnsi="Arial" w:cs="Arial"/>
          <w:sz w:val="22"/>
          <w:szCs w:val="22"/>
          <w:lang w:val="sr-Latn-CS"/>
        </w:rPr>
        <w:t>,</w:t>
      </w:r>
      <w:r w:rsidRPr="00B35B1F">
        <w:rPr>
          <w:rFonts w:ascii="Arial" w:hAnsi="Arial" w:cs="Arial"/>
          <w:sz w:val="22"/>
          <w:szCs w:val="22"/>
          <w:lang w:val="sr-Latn-CS"/>
        </w:rPr>
        <w:t xml:space="preserve">111  RSD </w:t>
      </w:r>
      <w:r w:rsidR="00F942A4" w:rsidRPr="00B35B1F">
        <w:rPr>
          <w:rFonts w:ascii="Arial" w:hAnsi="Arial" w:cs="Arial"/>
          <w:sz w:val="22"/>
          <w:szCs w:val="22"/>
          <w:lang w:val="sr-Latn-CS"/>
        </w:rPr>
        <w:t>). T</w:t>
      </w:r>
      <w:r w:rsidRPr="00B35B1F">
        <w:rPr>
          <w:rFonts w:ascii="Arial" w:hAnsi="Arial" w:cs="Arial"/>
          <w:sz w:val="22"/>
          <w:szCs w:val="22"/>
          <w:lang w:val="sr-Latn-CS"/>
        </w:rPr>
        <w:t xml:space="preserve">he management </w:t>
      </w:r>
      <w:r w:rsidR="00F942A4" w:rsidRPr="00B35B1F">
        <w:rPr>
          <w:rFonts w:ascii="Arial" w:hAnsi="Arial" w:cs="Arial"/>
          <w:sz w:val="22"/>
          <w:szCs w:val="22"/>
          <w:lang w:val="sr-Latn-CS"/>
        </w:rPr>
        <w:t>believes</w:t>
      </w:r>
      <w:r w:rsidRPr="00B35B1F">
        <w:rPr>
          <w:rFonts w:ascii="Arial" w:hAnsi="Arial" w:cs="Arial"/>
          <w:sz w:val="22"/>
          <w:szCs w:val="22"/>
          <w:lang w:val="sr-Latn-CS"/>
        </w:rPr>
        <w:t xml:space="preserve"> that they will ensure enough available funds to settle liabilities when they are due.</w:t>
      </w:r>
    </w:p>
    <w:p w:rsidR="00282588" w:rsidRPr="00B35B1F" w:rsidRDefault="00282588" w:rsidP="00282588">
      <w:pPr>
        <w:pStyle w:val="ListParagraph"/>
        <w:widowControl w:val="0"/>
        <w:tabs>
          <w:tab w:val="left" w:pos="567"/>
        </w:tabs>
        <w:autoSpaceDE w:val="0"/>
        <w:autoSpaceDN w:val="0"/>
        <w:adjustRightInd w:val="0"/>
        <w:spacing w:before="31"/>
        <w:ind w:left="0"/>
        <w:jc w:val="both"/>
        <w:rPr>
          <w:rFonts w:ascii="Arial" w:hAnsi="Arial" w:cs="Arial"/>
          <w:sz w:val="22"/>
          <w:szCs w:val="22"/>
          <w:lang w:val="sr-Latn-CS"/>
        </w:rPr>
      </w:pPr>
    </w:p>
    <w:p w:rsidR="00282588" w:rsidRPr="00B35B1F" w:rsidRDefault="00282588" w:rsidP="00282588">
      <w:pPr>
        <w:pStyle w:val="ListParagraph"/>
        <w:widowControl w:val="0"/>
        <w:tabs>
          <w:tab w:val="left" w:pos="567"/>
        </w:tabs>
        <w:autoSpaceDE w:val="0"/>
        <w:autoSpaceDN w:val="0"/>
        <w:adjustRightInd w:val="0"/>
        <w:spacing w:before="31"/>
        <w:ind w:left="0"/>
        <w:jc w:val="both"/>
        <w:rPr>
          <w:rFonts w:ascii="Arial" w:hAnsi="Arial" w:cs="Arial"/>
          <w:sz w:val="22"/>
          <w:szCs w:val="22"/>
          <w:lang w:val="sr-Latn-CS"/>
        </w:rPr>
      </w:pPr>
      <w:r w:rsidRPr="00B35B1F">
        <w:rPr>
          <w:rFonts w:ascii="Arial" w:hAnsi="Arial" w:cs="Arial"/>
          <w:sz w:val="22"/>
          <w:szCs w:val="22"/>
          <w:lang w:val="sr-Latn-CS"/>
        </w:rPr>
        <w:t>The new management has succeeded in restructuring borrowings from the banks from short-term to medium and long-term during 2009. Also, the Company is considered as significant subsidiary of Gazprom Neft Group which implies access to the Group’s financial arrangements.</w:t>
      </w:r>
    </w:p>
    <w:p w:rsidR="00CF1622" w:rsidRPr="00B35B1F" w:rsidRDefault="00CF1622" w:rsidP="00282588">
      <w:pPr>
        <w:pStyle w:val="BodySingle"/>
        <w:widowControl w:val="0"/>
        <w:tabs>
          <w:tab w:val="left" w:pos="576"/>
        </w:tabs>
        <w:adjustRightInd w:val="0"/>
        <w:ind w:left="1152"/>
        <w:jc w:val="both"/>
        <w:textAlignment w:val="baseline"/>
        <w:rPr>
          <w:rFonts w:ascii="Arial" w:hAnsi="Arial" w:cs="Arial"/>
          <w:color w:val="auto"/>
          <w:sz w:val="22"/>
          <w:szCs w:val="22"/>
          <w:lang w:val="sr-Latn-CS"/>
        </w:rPr>
      </w:pPr>
    </w:p>
    <w:p w:rsidR="00CF1622" w:rsidRPr="00B35B1F" w:rsidRDefault="00CF1622" w:rsidP="00CF1622">
      <w:pPr>
        <w:pStyle w:val="ListParagraph"/>
        <w:widowControl w:val="0"/>
        <w:numPr>
          <w:ilvl w:val="1"/>
          <w:numId w:val="3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Comparative figures </w:t>
      </w:r>
    </w:p>
    <w:p w:rsidR="00CF1622" w:rsidRPr="00B35B1F" w:rsidRDefault="00CF1622" w:rsidP="00CF1622">
      <w:pPr>
        <w:pStyle w:val="ListParagraph"/>
        <w:widowControl w:val="0"/>
        <w:tabs>
          <w:tab w:val="left" w:pos="567"/>
        </w:tabs>
        <w:autoSpaceDE w:val="0"/>
        <w:autoSpaceDN w:val="0"/>
        <w:adjustRightInd w:val="0"/>
        <w:spacing w:before="31"/>
        <w:ind w:left="0"/>
        <w:jc w:val="both"/>
        <w:rPr>
          <w:rFonts w:ascii="Arial" w:hAnsi="Arial" w:cs="Arial"/>
          <w:sz w:val="8"/>
          <w:szCs w:val="8"/>
        </w:rPr>
      </w:pPr>
    </w:p>
    <w:tbl>
      <w:tblPr>
        <w:tblW w:w="9463" w:type="dxa"/>
        <w:tblInd w:w="14" w:type="dxa"/>
        <w:tblLayout w:type="fixed"/>
        <w:tblCellMar>
          <w:left w:w="0" w:type="dxa"/>
          <w:right w:w="0" w:type="dxa"/>
        </w:tblCellMar>
        <w:tblLook w:val="04A0"/>
      </w:tblPr>
      <w:tblGrid>
        <w:gridCol w:w="2828"/>
        <w:gridCol w:w="2002"/>
        <w:gridCol w:w="1441"/>
        <w:gridCol w:w="1498"/>
        <w:gridCol w:w="1694"/>
      </w:tblGrid>
      <w:tr w:rsidR="00CF1622" w:rsidRPr="00B35B1F" w:rsidTr="00CF1622">
        <w:trPr>
          <w:trHeight w:val="20"/>
        </w:trPr>
        <w:tc>
          <w:tcPr>
            <w:tcW w:w="2828" w:type="dxa"/>
            <w:tcBorders>
              <w:top w:val="nil"/>
              <w:left w:val="nil"/>
              <w:bottom w:val="nil"/>
              <w:right w:val="nil"/>
            </w:tcBorders>
            <w:shd w:val="clear" w:color="auto" w:fill="auto"/>
            <w:noWrap/>
            <w:vAlign w:val="bottom"/>
            <w:hideMark/>
          </w:tcPr>
          <w:p w:rsidR="00CF1622" w:rsidRPr="00B35B1F" w:rsidRDefault="00CF1622" w:rsidP="00CF1622">
            <w:pPr>
              <w:jc w:val="both"/>
              <w:rPr>
                <w:rFonts w:ascii="Arial" w:hAnsi="Arial" w:cs="Arial"/>
                <w:sz w:val="20"/>
                <w:szCs w:val="20"/>
                <w:lang w:val="ru-RU"/>
              </w:rPr>
            </w:pPr>
          </w:p>
        </w:tc>
        <w:tc>
          <w:tcPr>
            <w:tcW w:w="2002" w:type="dxa"/>
            <w:tcBorders>
              <w:top w:val="nil"/>
              <w:left w:val="nil"/>
              <w:bottom w:val="nil"/>
              <w:right w:val="nil"/>
            </w:tcBorders>
            <w:shd w:val="clear" w:color="auto" w:fill="auto"/>
            <w:noWrap/>
            <w:vAlign w:val="bottom"/>
            <w:hideMark/>
          </w:tcPr>
          <w:p w:rsidR="00CF1622" w:rsidRPr="00B35B1F" w:rsidRDefault="00CF1622" w:rsidP="00CF1622">
            <w:pPr>
              <w:rPr>
                <w:rFonts w:ascii="Arial" w:hAnsi="Arial" w:cs="Arial"/>
                <w:sz w:val="20"/>
                <w:szCs w:val="20"/>
                <w:lang w:val="ru-RU"/>
              </w:rPr>
            </w:pPr>
          </w:p>
        </w:tc>
        <w:tc>
          <w:tcPr>
            <w:tcW w:w="2939" w:type="dxa"/>
            <w:gridSpan w:val="2"/>
            <w:tcBorders>
              <w:top w:val="nil"/>
              <w:left w:val="nil"/>
              <w:bottom w:val="single" w:sz="4" w:space="0" w:color="auto"/>
              <w:right w:val="nil"/>
            </w:tcBorders>
            <w:shd w:val="clear" w:color="auto" w:fill="auto"/>
            <w:noWrap/>
            <w:vAlign w:val="bottom"/>
            <w:hideMark/>
          </w:tcPr>
          <w:p w:rsidR="00CF1622" w:rsidRPr="00B35B1F" w:rsidRDefault="00CF1622" w:rsidP="00CF1622">
            <w:pPr>
              <w:jc w:val="center"/>
              <w:rPr>
                <w:rFonts w:ascii="Arial" w:hAnsi="Arial" w:cs="Arial"/>
                <w:b/>
                <w:sz w:val="20"/>
                <w:szCs w:val="20"/>
              </w:rPr>
            </w:pPr>
            <w:r w:rsidRPr="00B35B1F">
              <w:rPr>
                <w:rFonts w:ascii="Arial" w:hAnsi="Arial" w:cs="Arial"/>
                <w:b/>
                <w:sz w:val="20"/>
                <w:szCs w:val="20"/>
              </w:rPr>
              <w:t>Reclas</w:t>
            </w:r>
            <w:r w:rsidR="00017895" w:rsidRPr="00B35B1F">
              <w:rPr>
                <w:rFonts w:ascii="Arial" w:hAnsi="Arial" w:cs="Arial"/>
                <w:b/>
                <w:sz w:val="20"/>
                <w:szCs w:val="20"/>
              </w:rPr>
              <w:t>s</w:t>
            </w:r>
            <w:r w:rsidRPr="00B35B1F">
              <w:rPr>
                <w:rFonts w:ascii="Arial" w:hAnsi="Arial" w:cs="Arial"/>
                <w:b/>
                <w:sz w:val="20"/>
                <w:szCs w:val="20"/>
              </w:rPr>
              <w:t>ification</w:t>
            </w:r>
          </w:p>
        </w:tc>
        <w:tc>
          <w:tcPr>
            <w:tcW w:w="1694" w:type="dxa"/>
            <w:tcBorders>
              <w:top w:val="nil"/>
              <w:left w:val="nil"/>
              <w:bottom w:val="nil"/>
              <w:right w:val="nil"/>
            </w:tcBorders>
            <w:shd w:val="clear" w:color="auto" w:fill="auto"/>
            <w:noWrap/>
            <w:vAlign w:val="bottom"/>
            <w:hideMark/>
          </w:tcPr>
          <w:p w:rsidR="00CF1622" w:rsidRPr="00B35B1F" w:rsidRDefault="00CF1622" w:rsidP="00CF1622">
            <w:pPr>
              <w:rPr>
                <w:rFonts w:ascii="Arial" w:hAnsi="Arial" w:cs="Arial"/>
                <w:sz w:val="22"/>
                <w:szCs w:val="22"/>
              </w:rPr>
            </w:pPr>
          </w:p>
        </w:tc>
      </w:tr>
      <w:tr w:rsidR="00CF1622" w:rsidRPr="00B35B1F" w:rsidTr="00CF1622">
        <w:trPr>
          <w:trHeight w:val="20"/>
        </w:trPr>
        <w:tc>
          <w:tcPr>
            <w:tcW w:w="2828" w:type="dxa"/>
            <w:tcBorders>
              <w:top w:val="nil"/>
              <w:left w:val="nil"/>
              <w:bottom w:val="nil"/>
              <w:right w:val="nil"/>
            </w:tcBorders>
            <w:shd w:val="clear" w:color="auto" w:fill="auto"/>
            <w:vAlign w:val="center"/>
            <w:hideMark/>
          </w:tcPr>
          <w:p w:rsidR="00CF1622" w:rsidRPr="00B35B1F" w:rsidRDefault="00CF1622" w:rsidP="00CF1622">
            <w:pPr>
              <w:jc w:val="right"/>
              <w:rPr>
                <w:rFonts w:ascii="Arial" w:hAnsi="Arial" w:cs="Arial"/>
                <w:sz w:val="20"/>
                <w:szCs w:val="20"/>
              </w:rPr>
            </w:pPr>
          </w:p>
        </w:tc>
        <w:tc>
          <w:tcPr>
            <w:tcW w:w="2002" w:type="dxa"/>
            <w:tcBorders>
              <w:top w:val="nil"/>
              <w:left w:val="nil"/>
              <w:bottom w:val="single" w:sz="4" w:space="0" w:color="auto"/>
              <w:right w:val="nil"/>
            </w:tcBorders>
            <w:shd w:val="clear" w:color="auto" w:fill="auto"/>
            <w:vAlign w:val="center"/>
            <w:hideMark/>
          </w:tcPr>
          <w:p w:rsidR="00CF1622" w:rsidRPr="00B35B1F" w:rsidRDefault="00CF1622" w:rsidP="00CF1622">
            <w:pPr>
              <w:jc w:val="right"/>
              <w:rPr>
                <w:rFonts w:ascii="Arial" w:hAnsi="Arial" w:cs="Arial"/>
                <w:b/>
                <w:bCs/>
                <w:sz w:val="20"/>
                <w:szCs w:val="20"/>
              </w:rPr>
            </w:pPr>
            <w:r w:rsidRPr="00B35B1F">
              <w:rPr>
                <w:rFonts w:ascii="Arial" w:hAnsi="Arial" w:cs="Arial"/>
                <w:b/>
                <w:bCs/>
                <w:sz w:val="20"/>
                <w:szCs w:val="20"/>
              </w:rPr>
              <w:t>December 31,</w:t>
            </w:r>
            <w:r w:rsidRPr="00B35B1F">
              <w:rPr>
                <w:rFonts w:ascii="Arial" w:hAnsi="Arial" w:cs="Arial"/>
                <w:b/>
                <w:bCs/>
                <w:sz w:val="20"/>
                <w:szCs w:val="20"/>
              </w:rPr>
              <w:br/>
              <w:t xml:space="preserve"> 2009. </w:t>
            </w:r>
          </w:p>
        </w:tc>
        <w:tc>
          <w:tcPr>
            <w:tcW w:w="1441" w:type="dxa"/>
            <w:tcBorders>
              <w:top w:val="single" w:sz="4" w:space="0" w:color="auto"/>
              <w:left w:val="nil"/>
              <w:bottom w:val="single" w:sz="4" w:space="0" w:color="auto"/>
              <w:right w:val="nil"/>
            </w:tcBorders>
            <w:shd w:val="clear" w:color="auto" w:fill="auto"/>
            <w:vAlign w:val="center"/>
            <w:hideMark/>
          </w:tcPr>
          <w:p w:rsidR="00CF1622" w:rsidRPr="00B35B1F" w:rsidRDefault="00CF1622" w:rsidP="00CF1622">
            <w:pPr>
              <w:jc w:val="center"/>
              <w:rPr>
                <w:rFonts w:ascii="Arial" w:hAnsi="Arial" w:cs="Arial"/>
                <w:i/>
                <w:iCs/>
                <w:sz w:val="18"/>
                <w:szCs w:val="18"/>
                <w:lang w:val="ru-RU"/>
              </w:rPr>
            </w:pPr>
            <w:r w:rsidRPr="00B35B1F">
              <w:rPr>
                <w:rFonts w:ascii="Arial" w:hAnsi="Arial" w:cs="Arial"/>
                <w:i/>
                <w:iCs/>
                <w:sz w:val="18"/>
                <w:szCs w:val="18"/>
              </w:rPr>
              <w:t>Investment in Angola</w:t>
            </w:r>
            <w:r w:rsidRPr="00B35B1F">
              <w:rPr>
                <w:rFonts w:ascii="Arial" w:hAnsi="Arial" w:cs="Arial"/>
                <w:i/>
                <w:iCs/>
                <w:sz w:val="18"/>
                <w:szCs w:val="18"/>
                <w:lang w:val="ru-RU"/>
              </w:rPr>
              <w:t xml:space="preserve"> </w:t>
            </w:r>
          </w:p>
        </w:tc>
        <w:tc>
          <w:tcPr>
            <w:tcW w:w="1498" w:type="dxa"/>
            <w:tcBorders>
              <w:top w:val="single" w:sz="4" w:space="0" w:color="auto"/>
              <w:left w:val="nil"/>
              <w:bottom w:val="single" w:sz="4" w:space="0" w:color="auto"/>
              <w:right w:val="nil"/>
            </w:tcBorders>
            <w:shd w:val="clear" w:color="auto" w:fill="auto"/>
            <w:vAlign w:val="center"/>
            <w:hideMark/>
          </w:tcPr>
          <w:p w:rsidR="00CF1622" w:rsidRPr="00B35B1F" w:rsidRDefault="00CF1622" w:rsidP="00CF1622">
            <w:pPr>
              <w:jc w:val="center"/>
              <w:rPr>
                <w:rFonts w:ascii="Arial" w:hAnsi="Arial" w:cs="Arial"/>
                <w:i/>
                <w:iCs/>
                <w:sz w:val="18"/>
                <w:szCs w:val="18"/>
              </w:rPr>
            </w:pPr>
            <w:r w:rsidRPr="00B35B1F">
              <w:rPr>
                <w:rFonts w:ascii="Arial" w:hAnsi="Arial" w:cs="Arial"/>
                <w:i/>
                <w:iCs/>
                <w:sz w:val="18"/>
                <w:szCs w:val="18"/>
              </w:rPr>
              <w:t>Amortization of investment in Angola</w:t>
            </w:r>
          </w:p>
        </w:tc>
        <w:tc>
          <w:tcPr>
            <w:tcW w:w="1694" w:type="dxa"/>
            <w:tcBorders>
              <w:top w:val="nil"/>
              <w:left w:val="nil"/>
              <w:bottom w:val="single" w:sz="4" w:space="0" w:color="auto"/>
              <w:right w:val="nil"/>
            </w:tcBorders>
            <w:shd w:val="clear" w:color="auto" w:fill="auto"/>
            <w:vAlign w:val="center"/>
            <w:hideMark/>
          </w:tcPr>
          <w:p w:rsidR="00CF1622" w:rsidRPr="00B35B1F" w:rsidRDefault="00CF1622" w:rsidP="00CF1622">
            <w:pPr>
              <w:jc w:val="right"/>
              <w:rPr>
                <w:rFonts w:ascii="Arial" w:hAnsi="Arial" w:cs="Arial"/>
                <w:b/>
                <w:bCs/>
                <w:sz w:val="20"/>
                <w:szCs w:val="20"/>
              </w:rPr>
            </w:pPr>
            <w:r w:rsidRPr="00B35B1F">
              <w:rPr>
                <w:rFonts w:ascii="Arial" w:hAnsi="Arial" w:cs="Arial"/>
                <w:b/>
                <w:bCs/>
                <w:sz w:val="20"/>
                <w:szCs w:val="20"/>
              </w:rPr>
              <w:t>December 31,</w:t>
            </w:r>
            <w:r w:rsidRPr="00B35B1F">
              <w:rPr>
                <w:rFonts w:ascii="Arial" w:hAnsi="Arial" w:cs="Arial"/>
                <w:b/>
                <w:bCs/>
                <w:sz w:val="20"/>
                <w:szCs w:val="20"/>
              </w:rPr>
              <w:br/>
              <w:t xml:space="preserve"> 2009. </w:t>
            </w:r>
            <w:r w:rsidRPr="00B35B1F">
              <w:rPr>
                <w:rFonts w:ascii="Arial" w:hAnsi="Arial" w:cs="Arial"/>
                <w:b/>
                <w:bCs/>
                <w:sz w:val="20"/>
                <w:szCs w:val="20"/>
              </w:rPr>
              <w:br/>
            </w:r>
            <w:r w:rsidRPr="00B35B1F">
              <w:rPr>
                <w:rFonts w:ascii="Arial" w:hAnsi="Arial" w:cs="Arial"/>
                <w:i/>
                <w:iCs/>
                <w:sz w:val="20"/>
                <w:szCs w:val="20"/>
              </w:rPr>
              <w:t>(Adjusted)</w:t>
            </w:r>
          </w:p>
        </w:tc>
      </w:tr>
      <w:tr w:rsidR="00CF1622" w:rsidRPr="00B35B1F" w:rsidTr="00CF1622">
        <w:trPr>
          <w:trHeight w:val="20"/>
        </w:trPr>
        <w:tc>
          <w:tcPr>
            <w:tcW w:w="2828" w:type="dxa"/>
            <w:tcBorders>
              <w:top w:val="nil"/>
              <w:left w:val="nil"/>
              <w:bottom w:val="nil"/>
              <w:right w:val="nil"/>
            </w:tcBorders>
            <w:shd w:val="clear" w:color="auto" w:fill="auto"/>
            <w:hideMark/>
          </w:tcPr>
          <w:p w:rsidR="00CF1622" w:rsidRPr="00B35B1F" w:rsidRDefault="00CF1622" w:rsidP="00CF1622">
            <w:pPr>
              <w:rPr>
                <w:rFonts w:ascii="Arial" w:hAnsi="Arial" w:cs="Arial"/>
                <w:sz w:val="20"/>
                <w:szCs w:val="20"/>
              </w:rPr>
            </w:pPr>
          </w:p>
        </w:tc>
        <w:tc>
          <w:tcPr>
            <w:tcW w:w="2002" w:type="dxa"/>
            <w:tcBorders>
              <w:top w:val="nil"/>
              <w:left w:val="nil"/>
              <w:bottom w:val="nil"/>
              <w:right w:val="nil"/>
            </w:tcBorders>
            <w:shd w:val="clear" w:color="auto" w:fill="auto"/>
            <w:noWrap/>
            <w:vAlign w:val="bottom"/>
            <w:hideMark/>
          </w:tcPr>
          <w:p w:rsidR="00CF1622" w:rsidRPr="00B35B1F" w:rsidRDefault="00CF1622" w:rsidP="00CF1622">
            <w:pPr>
              <w:rPr>
                <w:rFonts w:ascii="Arial" w:hAnsi="Arial" w:cs="Arial"/>
                <w:sz w:val="22"/>
                <w:szCs w:val="22"/>
              </w:rPr>
            </w:pPr>
          </w:p>
        </w:tc>
        <w:tc>
          <w:tcPr>
            <w:tcW w:w="1441" w:type="dxa"/>
            <w:tcBorders>
              <w:top w:val="nil"/>
              <w:left w:val="nil"/>
              <w:bottom w:val="nil"/>
              <w:right w:val="nil"/>
            </w:tcBorders>
            <w:shd w:val="clear" w:color="auto" w:fill="auto"/>
            <w:noWrap/>
            <w:vAlign w:val="bottom"/>
            <w:hideMark/>
          </w:tcPr>
          <w:p w:rsidR="00CF1622" w:rsidRPr="00B35B1F" w:rsidRDefault="00CF1622" w:rsidP="00CF1622">
            <w:pPr>
              <w:rPr>
                <w:rFonts w:ascii="Arial" w:hAnsi="Arial" w:cs="Arial"/>
                <w:sz w:val="22"/>
                <w:szCs w:val="22"/>
              </w:rPr>
            </w:pPr>
          </w:p>
        </w:tc>
        <w:tc>
          <w:tcPr>
            <w:tcW w:w="1498" w:type="dxa"/>
            <w:tcBorders>
              <w:top w:val="nil"/>
              <w:left w:val="nil"/>
              <w:bottom w:val="nil"/>
              <w:right w:val="nil"/>
            </w:tcBorders>
            <w:shd w:val="clear" w:color="auto" w:fill="auto"/>
            <w:noWrap/>
            <w:vAlign w:val="bottom"/>
            <w:hideMark/>
          </w:tcPr>
          <w:p w:rsidR="00CF1622" w:rsidRPr="00B35B1F" w:rsidRDefault="00CF1622" w:rsidP="00CF1622">
            <w:pPr>
              <w:jc w:val="right"/>
              <w:rPr>
                <w:rFonts w:ascii="Arial" w:hAnsi="Arial" w:cs="Arial"/>
                <w:sz w:val="20"/>
                <w:szCs w:val="20"/>
              </w:rPr>
            </w:pPr>
          </w:p>
        </w:tc>
        <w:tc>
          <w:tcPr>
            <w:tcW w:w="1694" w:type="dxa"/>
            <w:tcBorders>
              <w:top w:val="nil"/>
              <w:left w:val="nil"/>
              <w:bottom w:val="nil"/>
              <w:right w:val="nil"/>
            </w:tcBorders>
            <w:shd w:val="clear" w:color="auto" w:fill="auto"/>
            <w:vAlign w:val="bottom"/>
            <w:hideMark/>
          </w:tcPr>
          <w:p w:rsidR="00CF1622" w:rsidRPr="00B35B1F" w:rsidRDefault="00CF1622" w:rsidP="00CF1622">
            <w:pPr>
              <w:jc w:val="right"/>
              <w:rPr>
                <w:rFonts w:ascii="Arial" w:hAnsi="Arial" w:cs="Arial"/>
                <w:sz w:val="20"/>
                <w:szCs w:val="20"/>
              </w:rPr>
            </w:pPr>
          </w:p>
        </w:tc>
      </w:tr>
      <w:tr w:rsidR="00CF1622" w:rsidRPr="00B35B1F" w:rsidTr="00CF1622">
        <w:trPr>
          <w:trHeight w:val="20"/>
        </w:trPr>
        <w:tc>
          <w:tcPr>
            <w:tcW w:w="2828" w:type="dxa"/>
            <w:tcBorders>
              <w:top w:val="nil"/>
              <w:left w:val="nil"/>
              <w:bottom w:val="nil"/>
              <w:right w:val="nil"/>
            </w:tcBorders>
            <w:shd w:val="clear" w:color="auto" w:fill="auto"/>
            <w:vAlign w:val="bottom"/>
            <w:hideMark/>
          </w:tcPr>
          <w:p w:rsidR="00CF1622" w:rsidRPr="00B35B1F" w:rsidRDefault="00CF1622" w:rsidP="00CF1622">
            <w:pPr>
              <w:rPr>
                <w:rFonts w:ascii="Arial" w:hAnsi="Arial" w:cs="Arial"/>
                <w:sz w:val="20"/>
                <w:szCs w:val="20"/>
              </w:rPr>
            </w:pPr>
            <w:r w:rsidRPr="00B35B1F">
              <w:rPr>
                <w:rFonts w:ascii="Arial" w:hAnsi="Arial" w:cs="Arial"/>
                <w:sz w:val="20"/>
                <w:szCs w:val="20"/>
              </w:rPr>
              <w:t>Property, plant and equipment</w:t>
            </w:r>
          </w:p>
        </w:tc>
        <w:tc>
          <w:tcPr>
            <w:tcW w:w="2002" w:type="dxa"/>
            <w:tcBorders>
              <w:top w:val="nil"/>
              <w:left w:val="nil"/>
              <w:bottom w:val="nil"/>
              <w:right w:val="nil"/>
            </w:tcBorders>
            <w:shd w:val="clear" w:color="auto" w:fill="auto"/>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83</w:t>
            </w:r>
            <w:r w:rsidR="001D165D">
              <w:rPr>
                <w:rFonts w:ascii="Arial" w:hAnsi="Arial" w:cs="Arial"/>
                <w:sz w:val="20"/>
                <w:szCs w:val="20"/>
              </w:rPr>
              <w:t>,</w:t>
            </w:r>
            <w:r w:rsidRPr="00B35B1F">
              <w:rPr>
                <w:rFonts w:ascii="Arial" w:hAnsi="Arial" w:cs="Arial"/>
                <w:sz w:val="20"/>
                <w:szCs w:val="20"/>
              </w:rPr>
              <w:t>221</w:t>
            </w:r>
            <w:r w:rsidR="001D165D">
              <w:rPr>
                <w:rFonts w:ascii="Arial" w:hAnsi="Arial" w:cs="Arial"/>
                <w:sz w:val="20"/>
                <w:szCs w:val="20"/>
              </w:rPr>
              <w:t>,</w:t>
            </w:r>
            <w:r w:rsidRPr="00B35B1F">
              <w:rPr>
                <w:rFonts w:ascii="Arial" w:hAnsi="Arial" w:cs="Arial"/>
                <w:sz w:val="20"/>
                <w:szCs w:val="20"/>
              </w:rPr>
              <w:t>228</w:t>
            </w:r>
          </w:p>
        </w:tc>
        <w:tc>
          <w:tcPr>
            <w:tcW w:w="1441" w:type="dxa"/>
            <w:tcBorders>
              <w:top w:val="nil"/>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911</w:t>
            </w:r>
            <w:r w:rsidR="001D165D">
              <w:rPr>
                <w:rFonts w:ascii="Arial" w:hAnsi="Arial" w:cs="Arial"/>
                <w:sz w:val="20"/>
                <w:szCs w:val="20"/>
              </w:rPr>
              <w:t>,</w:t>
            </w:r>
            <w:r w:rsidRPr="00B35B1F">
              <w:rPr>
                <w:rFonts w:ascii="Arial" w:hAnsi="Arial" w:cs="Arial"/>
                <w:sz w:val="20"/>
                <w:szCs w:val="20"/>
              </w:rPr>
              <w:t>281</w:t>
            </w:r>
          </w:p>
        </w:tc>
        <w:tc>
          <w:tcPr>
            <w:tcW w:w="1498" w:type="dxa"/>
            <w:tcBorders>
              <w:top w:val="nil"/>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w:t>
            </w:r>
          </w:p>
        </w:tc>
        <w:tc>
          <w:tcPr>
            <w:tcW w:w="1694" w:type="dxa"/>
            <w:tcBorders>
              <w:top w:val="nil"/>
              <w:left w:val="nil"/>
              <w:bottom w:val="nil"/>
              <w:right w:val="nil"/>
            </w:tcBorders>
            <w:shd w:val="clear" w:color="auto" w:fill="auto"/>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84</w:t>
            </w:r>
            <w:r w:rsidR="001D165D">
              <w:rPr>
                <w:rFonts w:ascii="Arial" w:hAnsi="Arial" w:cs="Arial"/>
                <w:sz w:val="20"/>
                <w:szCs w:val="20"/>
              </w:rPr>
              <w:t>,</w:t>
            </w:r>
            <w:r w:rsidRPr="00B35B1F">
              <w:rPr>
                <w:rFonts w:ascii="Arial" w:hAnsi="Arial" w:cs="Arial"/>
                <w:sz w:val="20"/>
                <w:szCs w:val="20"/>
              </w:rPr>
              <w:t>132</w:t>
            </w:r>
            <w:r w:rsidR="001D165D">
              <w:rPr>
                <w:rFonts w:ascii="Arial" w:hAnsi="Arial" w:cs="Arial"/>
                <w:sz w:val="20"/>
                <w:szCs w:val="20"/>
              </w:rPr>
              <w:t>,</w:t>
            </w:r>
            <w:r w:rsidRPr="00B35B1F">
              <w:rPr>
                <w:rFonts w:ascii="Arial" w:hAnsi="Arial" w:cs="Arial"/>
                <w:sz w:val="20"/>
                <w:szCs w:val="20"/>
              </w:rPr>
              <w:t>509</w:t>
            </w:r>
          </w:p>
        </w:tc>
      </w:tr>
      <w:tr w:rsidR="00CF1622" w:rsidRPr="00B35B1F" w:rsidTr="00CF1622">
        <w:trPr>
          <w:trHeight w:val="20"/>
        </w:trPr>
        <w:tc>
          <w:tcPr>
            <w:tcW w:w="2828" w:type="dxa"/>
            <w:tcBorders>
              <w:top w:val="nil"/>
              <w:left w:val="nil"/>
              <w:bottom w:val="nil"/>
              <w:right w:val="nil"/>
            </w:tcBorders>
            <w:shd w:val="clear" w:color="auto" w:fill="auto"/>
            <w:vAlign w:val="bottom"/>
            <w:hideMark/>
          </w:tcPr>
          <w:p w:rsidR="00CF1622" w:rsidRPr="00B35B1F" w:rsidRDefault="00CF1622" w:rsidP="00CF1622">
            <w:pPr>
              <w:rPr>
                <w:rFonts w:ascii="Arial" w:hAnsi="Arial" w:cs="Arial"/>
                <w:sz w:val="20"/>
                <w:szCs w:val="20"/>
              </w:rPr>
            </w:pPr>
            <w:r w:rsidRPr="00B35B1F">
              <w:rPr>
                <w:rFonts w:ascii="Arial" w:hAnsi="Arial" w:cs="Arial"/>
                <w:sz w:val="20"/>
                <w:szCs w:val="20"/>
              </w:rPr>
              <w:t>Other long term investments</w:t>
            </w:r>
          </w:p>
        </w:tc>
        <w:tc>
          <w:tcPr>
            <w:tcW w:w="2002" w:type="dxa"/>
            <w:tcBorders>
              <w:top w:val="nil"/>
              <w:left w:val="nil"/>
              <w:right w:val="nil"/>
            </w:tcBorders>
            <w:shd w:val="clear" w:color="auto" w:fill="auto"/>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4</w:t>
            </w:r>
            <w:r w:rsidR="001D165D">
              <w:rPr>
                <w:rFonts w:ascii="Arial" w:hAnsi="Arial" w:cs="Arial"/>
                <w:sz w:val="20"/>
                <w:szCs w:val="20"/>
              </w:rPr>
              <w:t>,</w:t>
            </w:r>
            <w:r w:rsidRPr="00B35B1F">
              <w:rPr>
                <w:rFonts w:ascii="Arial" w:hAnsi="Arial" w:cs="Arial"/>
                <w:sz w:val="20"/>
                <w:szCs w:val="20"/>
              </w:rPr>
              <w:t>301</w:t>
            </w:r>
            <w:r w:rsidR="001D165D">
              <w:rPr>
                <w:rFonts w:ascii="Arial" w:hAnsi="Arial" w:cs="Arial"/>
                <w:sz w:val="20"/>
                <w:szCs w:val="20"/>
              </w:rPr>
              <w:t>,</w:t>
            </w:r>
            <w:r w:rsidRPr="00B35B1F">
              <w:rPr>
                <w:rFonts w:ascii="Arial" w:hAnsi="Arial" w:cs="Arial"/>
                <w:sz w:val="20"/>
                <w:szCs w:val="20"/>
              </w:rPr>
              <w:t>350</w:t>
            </w:r>
          </w:p>
        </w:tc>
        <w:tc>
          <w:tcPr>
            <w:tcW w:w="1441" w:type="dxa"/>
            <w:tcBorders>
              <w:top w:val="nil"/>
              <w:left w:val="nil"/>
              <w:right w:val="nil"/>
            </w:tcBorders>
            <w:shd w:val="clear" w:color="auto" w:fill="auto"/>
            <w:noWrap/>
            <w:vAlign w:val="bottom"/>
            <w:hideMark/>
          </w:tcPr>
          <w:p w:rsidR="00CF1622" w:rsidRPr="00B35B1F" w:rsidRDefault="00CF1622" w:rsidP="00CF1622">
            <w:pPr>
              <w:jc w:val="right"/>
              <w:rPr>
                <w:rFonts w:ascii="Arial" w:hAnsi="Arial" w:cs="Arial"/>
                <w:sz w:val="20"/>
                <w:szCs w:val="20"/>
              </w:rPr>
            </w:pPr>
            <w:r w:rsidRPr="00B35B1F">
              <w:rPr>
                <w:rFonts w:ascii="Arial" w:hAnsi="Arial" w:cs="Arial"/>
                <w:sz w:val="20"/>
                <w:szCs w:val="20"/>
              </w:rPr>
              <w:t>(911</w:t>
            </w:r>
            <w:r w:rsidR="001D165D">
              <w:rPr>
                <w:rFonts w:ascii="Arial" w:hAnsi="Arial" w:cs="Arial"/>
                <w:sz w:val="20"/>
                <w:szCs w:val="20"/>
              </w:rPr>
              <w:t>,</w:t>
            </w:r>
            <w:r w:rsidRPr="00B35B1F">
              <w:rPr>
                <w:rFonts w:ascii="Arial" w:hAnsi="Arial" w:cs="Arial"/>
                <w:sz w:val="20"/>
                <w:szCs w:val="20"/>
              </w:rPr>
              <w:t>281)</w:t>
            </w:r>
          </w:p>
        </w:tc>
        <w:tc>
          <w:tcPr>
            <w:tcW w:w="1498" w:type="dxa"/>
            <w:tcBorders>
              <w:top w:val="nil"/>
              <w:left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w:t>
            </w:r>
          </w:p>
        </w:tc>
        <w:tc>
          <w:tcPr>
            <w:tcW w:w="1694" w:type="dxa"/>
            <w:tcBorders>
              <w:top w:val="nil"/>
              <w:left w:val="nil"/>
              <w:right w:val="nil"/>
            </w:tcBorders>
            <w:shd w:val="clear" w:color="auto" w:fill="auto"/>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3</w:t>
            </w:r>
            <w:r w:rsidR="001D165D">
              <w:rPr>
                <w:rFonts w:ascii="Arial" w:hAnsi="Arial" w:cs="Arial"/>
                <w:sz w:val="20"/>
                <w:szCs w:val="20"/>
              </w:rPr>
              <w:t>,</w:t>
            </w:r>
            <w:r w:rsidRPr="00B35B1F">
              <w:rPr>
                <w:rFonts w:ascii="Arial" w:hAnsi="Arial" w:cs="Arial"/>
                <w:sz w:val="20"/>
                <w:szCs w:val="20"/>
              </w:rPr>
              <w:t>390</w:t>
            </w:r>
            <w:r w:rsidR="001D165D">
              <w:rPr>
                <w:rFonts w:ascii="Arial" w:hAnsi="Arial" w:cs="Arial"/>
                <w:sz w:val="20"/>
                <w:szCs w:val="20"/>
              </w:rPr>
              <w:t>,</w:t>
            </w:r>
            <w:r w:rsidRPr="00B35B1F">
              <w:rPr>
                <w:rFonts w:ascii="Arial" w:hAnsi="Arial" w:cs="Arial"/>
                <w:sz w:val="20"/>
                <w:szCs w:val="20"/>
              </w:rPr>
              <w:t>069</w:t>
            </w:r>
          </w:p>
        </w:tc>
      </w:tr>
      <w:tr w:rsidR="00CF1622" w:rsidRPr="00B35B1F" w:rsidTr="00CF1622">
        <w:trPr>
          <w:trHeight w:val="20"/>
        </w:trPr>
        <w:tc>
          <w:tcPr>
            <w:tcW w:w="2828" w:type="dxa"/>
            <w:tcBorders>
              <w:top w:val="nil"/>
              <w:left w:val="nil"/>
              <w:bottom w:val="nil"/>
              <w:right w:val="nil"/>
            </w:tcBorders>
            <w:shd w:val="clear" w:color="auto" w:fill="auto"/>
            <w:vAlign w:val="bottom"/>
            <w:hideMark/>
          </w:tcPr>
          <w:p w:rsidR="00CF1622" w:rsidRPr="00B35B1F" w:rsidRDefault="00CF1622" w:rsidP="00CF1622">
            <w:pPr>
              <w:rPr>
                <w:rFonts w:ascii="Arial" w:hAnsi="Arial" w:cs="Arial"/>
                <w:b/>
                <w:bCs/>
                <w:sz w:val="20"/>
                <w:szCs w:val="20"/>
              </w:rPr>
            </w:pPr>
            <w:r w:rsidRPr="00B35B1F">
              <w:rPr>
                <w:rFonts w:ascii="Arial" w:hAnsi="Arial" w:cs="Arial"/>
                <w:b/>
                <w:bCs/>
                <w:sz w:val="20"/>
                <w:szCs w:val="20"/>
              </w:rPr>
              <w:t>Net assets</w:t>
            </w:r>
          </w:p>
        </w:tc>
        <w:tc>
          <w:tcPr>
            <w:tcW w:w="2002" w:type="dxa"/>
            <w:tcBorders>
              <w:top w:val="single" w:sz="4" w:space="0" w:color="auto"/>
              <w:left w:val="nil"/>
              <w:bottom w:val="nil"/>
              <w:right w:val="nil"/>
            </w:tcBorders>
            <w:shd w:val="clear" w:color="auto" w:fill="auto"/>
            <w:vAlign w:val="bottom"/>
            <w:hideMark/>
          </w:tcPr>
          <w:p w:rsidR="00CF1622" w:rsidRPr="00B35B1F" w:rsidRDefault="00CF1622" w:rsidP="00CF1622">
            <w:pPr>
              <w:ind w:right="74"/>
              <w:jc w:val="right"/>
              <w:rPr>
                <w:rFonts w:ascii="Arial" w:hAnsi="Arial" w:cs="Arial"/>
                <w:b/>
                <w:bCs/>
                <w:sz w:val="20"/>
                <w:szCs w:val="20"/>
              </w:rPr>
            </w:pPr>
            <w:r w:rsidRPr="00B35B1F">
              <w:rPr>
                <w:rFonts w:ascii="Arial" w:hAnsi="Arial" w:cs="Arial"/>
                <w:b/>
                <w:bCs/>
                <w:sz w:val="20"/>
                <w:szCs w:val="20"/>
              </w:rPr>
              <w:t>32</w:t>
            </w:r>
            <w:r w:rsidR="001D165D">
              <w:rPr>
                <w:rFonts w:ascii="Arial" w:hAnsi="Arial" w:cs="Arial"/>
                <w:b/>
                <w:bCs/>
                <w:sz w:val="20"/>
                <w:szCs w:val="20"/>
              </w:rPr>
              <w:t>,</w:t>
            </w:r>
            <w:r w:rsidRPr="00B35B1F">
              <w:rPr>
                <w:rFonts w:ascii="Arial" w:hAnsi="Arial" w:cs="Arial"/>
                <w:b/>
                <w:bCs/>
                <w:sz w:val="20"/>
                <w:szCs w:val="20"/>
              </w:rPr>
              <w:t>283</w:t>
            </w:r>
            <w:r w:rsidR="001D165D">
              <w:rPr>
                <w:rFonts w:ascii="Arial" w:hAnsi="Arial" w:cs="Arial"/>
                <w:b/>
                <w:bCs/>
                <w:sz w:val="20"/>
                <w:szCs w:val="20"/>
              </w:rPr>
              <w:t>,</w:t>
            </w:r>
            <w:r w:rsidRPr="00B35B1F">
              <w:rPr>
                <w:rFonts w:ascii="Arial" w:hAnsi="Arial" w:cs="Arial"/>
                <w:b/>
                <w:bCs/>
                <w:sz w:val="20"/>
                <w:szCs w:val="20"/>
              </w:rPr>
              <w:t>167</w:t>
            </w:r>
          </w:p>
        </w:tc>
        <w:tc>
          <w:tcPr>
            <w:tcW w:w="1441" w:type="dxa"/>
            <w:tcBorders>
              <w:top w:val="single" w:sz="4" w:space="0" w:color="auto"/>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w:t>
            </w:r>
          </w:p>
        </w:tc>
        <w:tc>
          <w:tcPr>
            <w:tcW w:w="1498" w:type="dxa"/>
            <w:tcBorders>
              <w:top w:val="single" w:sz="4" w:space="0" w:color="auto"/>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w:t>
            </w:r>
          </w:p>
        </w:tc>
        <w:tc>
          <w:tcPr>
            <w:tcW w:w="1694" w:type="dxa"/>
            <w:tcBorders>
              <w:top w:val="single" w:sz="4" w:space="0" w:color="auto"/>
              <w:left w:val="nil"/>
              <w:bottom w:val="nil"/>
              <w:right w:val="nil"/>
            </w:tcBorders>
            <w:shd w:val="clear" w:color="auto" w:fill="auto"/>
            <w:vAlign w:val="bottom"/>
            <w:hideMark/>
          </w:tcPr>
          <w:p w:rsidR="00CF1622" w:rsidRPr="00B35B1F" w:rsidRDefault="00CF1622" w:rsidP="00CF1622">
            <w:pPr>
              <w:ind w:right="74"/>
              <w:jc w:val="right"/>
              <w:rPr>
                <w:rFonts w:ascii="Arial" w:hAnsi="Arial" w:cs="Arial"/>
                <w:b/>
                <w:bCs/>
                <w:sz w:val="20"/>
                <w:szCs w:val="20"/>
              </w:rPr>
            </w:pPr>
            <w:r w:rsidRPr="00B35B1F">
              <w:rPr>
                <w:rFonts w:ascii="Arial" w:hAnsi="Arial" w:cs="Arial"/>
                <w:b/>
                <w:bCs/>
                <w:sz w:val="20"/>
                <w:szCs w:val="20"/>
              </w:rPr>
              <w:t>32</w:t>
            </w:r>
            <w:r w:rsidR="001D165D">
              <w:rPr>
                <w:rFonts w:ascii="Arial" w:hAnsi="Arial" w:cs="Arial"/>
                <w:b/>
                <w:bCs/>
                <w:sz w:val="20"/>
                <w:szCs w:val="20"/>
              </w:rPr>
              <w:t>,</w:t>
            </w:r>
            <w:r w:rsidRPr="00B35B1F">
              <w:rPr>
                <w:rFonts w:ascii="Arial" w:hAnsi="Arial" w:cs="Arial"/>
                <w:b/>
                <w:bCs/>
                <w:sz w:val="20"/>
                <w:szCs w:val="20"/>
              </w:rPr>
              <w:t>283</w:t>
            </w:r>
            <w:r w:rsidR="001D165D">
              <w:rPr>
                <w:rFonts w:ascii="Arial" w:hAnsi="Arial" w:cs="Arial"/>
                <w:b/>
                <w:bCs/>
                <w:sz w:val="20"/>
                <w:szCs w:val="20"/>
              </w:rPr>
              <w:t>,</w:t>
            </w:r>
            <w:r w:rsidRPr="00B35B1F">
              <w:rPr>
                <w:rFonts w:ascii="Arial" w:hAnsi="Arial" w:cs="Arial"/>
                <w:b/>
                <w:bCs/>
                <w:sz w:val="20"/>
                <w:szCs w:val="20"/>
              </w:rPr>
              <w:t>167</w:t>
            </w:r>
          </w:p>
        </w:tc>
      </w:tr>
    </w:tbl>
    <w:p w:rsidR="00CF1622" w:rsidRPr="00B35B1F" w:rsidRDefault="00CF1622" w:rsidP="00CF1622">
      <w:pPr>
        <w:pStyle w:val="ListParagraph"/>
        <w:widowControl w:val="0"/>
        <w:tabs>
          <w:tab w:val="left" w:pos="567"/>
        </w:tabs>
        <w:autoSpaceDE w:val="0"/>
        <w:autoSpaceDN w:val="0"/>
        <w:adjustRightInd w:val="0"/>
        <w:spacing w:before="31"/>
        <w:ind w:left="0"/>
        <w:jc w:val="both"/>
        <w:rPr>
          <w:rFonts w:ascii="Arial" w:hAnsi="Arial" w:cs="Arial"/>
          <w:sz w:val="6"/>
          <w:szCs w:val="6"/>
        </w:rPr>
      </w:pPr>
    </w:p>
    <w:tbl>
      <w:tblPr>
        <w:tblW w:w="9463" w:type="dxa"/>
        <w:tblInd w:w="14" w:type="dxa"/>
        <w:tblLayout w:type="fixed"/>
        <w:tblCellMar>
          <w:left w:w="0" w:type="dxa"/>
          <w:right w:w="0" w:type="dxa"/>
        </w:tblCellMar>
        <w:tblLook w:val="04A0"/>
      </w:tblPr>
      <w:tblGrid>
        <w:gridCol w:w="3122"/>
        <w:gridCol w:w="1708"/>
        <w:gridCol w:w="1427"/>
        <w:gridCol w:w="1512"/>
        <w:gridCol w:w="1694"/>
      </w:tblGrid>
      <w:tr w:rsidR="00CF1622" w:rsidRPr="00B35B1F" w:rsidTr="00CF1622">
        <w:trPr>
          <w:trHeight w:val="285"/>
        </w:trPr>
        <w:tc>
          <w:tcPr>
            <w:tcW w:w="4830" w:type="dxa"/>
            <w:gridSpan w:val="2"/>
            <w:tcBorders>
              <w:top w:val="nil"/>
              <w:left w:val="nil"/>
              <w:bottom w:val="nil"/>
              <w:right w:val="nil"/>
            </w:tcBorders>
            <w:shd w:val="clear" w:color="auto" w:fill="auto"/>
            <w:vAlign w:val="bottom"/>
            <w:hideMark/>
          </w:tcPr>
          <w:p w:rsidR="00CF1622" w:rsidRPr="00B35B1F" w:rsidRDefault="00CF1622" w:rsidP="00CF1622">
            <w:pPr>
              <w:jc w:val="right"/>
              <w:rPr>
                <w:rFonts w:ascii="Arial" w:hAnsi="Arial" w:cs="Arial"/>
                <w:b/>
                <w:bCs/>
                <w:sz w:val="20"/>
                <w:szCs w:val="20"/>
              </w:rPr>
            </w:pPr>
            <w:r w:rsidRPr="00B35B1F">
              <w:rPr>
                <w:rFonts w:ascii="Arial" w:hAnsi="Arial" w:cs="Arial"/>
                <w:b/>
                <w:bCs/>
                <w:sz w:val="20"/>
                <w:szCs w:val="20"/>
              </w:rPr>
              <w:t>Year ended</w:t>
            </w:r>
          </w:p>
          <w:p w:rsidR="00CF1622" w:rsidRPr="00B35B1F" w:rsidRDefault="00CF1622" w:rsidP="00CF1622">
            <w:pPr>
              <w:jc w:val="right"/>
              <w:rPr>
                <w:rFonts w:ascii="Arial" w:hAnsi="Arial" w:cs="Arial"/>
                <w:b/>
                <w:bCs/>
                <w:sz w:val="20"/>
                <w:szCs w:val="20"/>
                <w:lang w:val="ru-RU"/>
              </w:rPr>
            </w:pPr>
            <w:r w:rsidRPr="00B35B1F">
              <w:rPr>
                <w:rFonts w:ascii="Arial" w:hAnsi="Arial" w:cs="Arial"/>
                <w:b/>
                <w:bCs/>
                <w:sz w:val="20"/>
                <w:szCs w:val="20"/>
              </w:rPr>
              <w:t>December 31,</w:t>
            </w:r>
            <w:r w:rsidRPr="00B35B1F">
              <w:rPr>
                <w:rFonts w:ascii="Arial" w:hAnsi="Arial" w:cs="Arial"/>
                <w:b/>
                <w:bCs/>
                <w:sz w:val="20"/>
                <w:szCs w:val="20"/>
                <w:lang w:val="ru-RU"/>
              </w:rPr>
              <w:t xml:space="preserve"> 2009.</w:t>
            </w:r>
          </w:p>
        </w:tc>
        <w:tc>
          <w:tcPr>
            <w:tcW w:w="4633" w:type="dxa"/>
            <w:gridSpan w:val="3"/>
            <w:tcBorders>
              <w:top w:val="nil"/>
              <w:left w:val="nil"/>
              <w:bottom w:val="nil"/>
              <w:right w:val="nil"/>
            </w:tcBorders>
            <w:shd w:val="clear" w:color="auto" w:fill="auto"/>
            <w:vAlign w:val="bottom"/>
          </w:tcPr>
          <w:p w:rsidR="00CF1622" w:rsidRPr="00B35B1F" w:rsidRDefault="00CF1622" w:rsidP="00CF1622">
            <w:pPr>
              <w:jc w:val="right"/>
              <w:rPr>
                <w:rFonts w:ascii="Arial" w:hAnsi="Arial" w:cs="Arial"/>
                <w:b/>
                <w:bCs/>
                <w:sz w:val="20"/>
                <w:szCs w:val="20"/>
              </w:rPr>
            </w:pPr>
            <w:r w:rsidRPr="00B35B1F">
              <w:rPr>
                <w:rFonts w:ascii="Arial" w:hAnsi="Arial" w:cs="Arial"/>
                <w:b/>
                <w:bCs/>
                <w:sz w:val="20"/>
                <w:szCs w:val="20"/>
              </w:rPr>
              <w:t>Year ended</w:t>
            </w:r>
          </w:p>
          <w:p w:rsidR="00CF1622" w:rsidRPr="00B35B1F" w:rsidRDefault="00CF1622" w:rsidP="00CF1622">
            <w:pPr>
              <w:jc w:val="right"/>
              <w:rPr>
                <w:rFonts w:ascii="Arial" w:hAnsi="Arial" w:cs="Arial"/>
                <w:b/>
                <w:bCs/>
                <w:sz w:val="20"/>
                <w:szCs w:val="20"/>
                <w:lang w:val="ru-RU"/>
              </w:rPr>
            </w:pPr>
            <w:r w:rsidRPr="00B35B1F">
              <w:rPr>
                <w:rFonts w:ascii="Arial" w:hAnsi="Arial" w:cs="Arial"/>
                <w:b/>
                <w:bCs/>
                <w:sz w:val="20"/>
                <w:szCs w:val="20"/>
              </w:rPr>
              <w:t>December 31,</w:t>
            </w:r>
            <w:r w:rsidRPr="00B35B1F">
              <w:rPr>
                <w:rFonts w:ascii="Arial" w:hAnsi="Arial" w:cs="Arial"/>
                <w:b/>
                <w:bCs/>
                <w:sz w:val="20"/>
                <w:szCs w:val="20"/>
                <w:lang w:val="ru-RU"/>
              </w:rPr>
              <w:t xml:space="preserve"> 2009.</w:t>
            </w:r>
          </w:p>
        </w:tc>
      </w:tr>
      <w:tr w:rsidR="00CF1622" w:rsidRPr="00B35B1F" w:rsidTr="00CF1622">
        <w:trPr>
          <w:trHeight w:val="20"/>
        </w:trPr>
        <w:tc>
          <w:tcPr>
            <w:tcW w:w="3122" w:type="dxa"/>
            <w:tcBorders>
              <w:top w:val="nil"/>
              <w:left w:val="nil"/>
              <w:bottom w:val="nil"/>
              <w:right w:val="nil"/>
            </w:tcBorders>
            <w:shd w:val="clear" w:color="auto" w:fill="auto"/>
            <w:noWrap/>
            <w:vAlign w:val="bottom"/>
            <w:hideMark/>
          </w:tcPr>
          <w:p w:rsidR="00CF1622" w:rsidRPr="00B35B1F" w:rsidRDefault="00CF1622" w:rsidP="00CF1622">
            <w:pPr>
              <w:rPr>
                <w:rFonts w:ascii="Arial" w:hAnsi="Arial" w:cs="Arial"/>
                <w:sz w:val="20"/>
                <w:szCs w:val="20"/>
                <w:lang w:val="ru-RU"/>
              </w:rPr>
            </w:pPr>
          </w:p>
        </w:tc>
        <w:tc>
          <w:tcPr>
            <w:tcW w:w="1708" w:type="dxa"/>
            <w:tcBorders>
              <w:top w:val="nil"/>
              <w:left w:val="nil"/>
              <w:bottom w:val="single" w:sz="4" w:space="0" w:color="auto"/>
              <w:right w:val="nil"/>
            </w:tcBorders>
            <w:shd w:val="clear" w:color="auto" w:fill="auto"/>
            <w:vAlign w:val="bottom"/>
            <w:hideMark/>
          </w:tcPr>
          <w:p w:rsidR="00CF1622" w:rsidRPr="00B35B1F" w:rsidRDefault="00CF1622" w:rsidP="00CF1622">
            <w:pPr>
              <w:jc w:val="right"/>
              <w:rPr>
                <w:rFonts w:ascii="Arial" w:hAnsi="Arial" w:cs="Arial"/>
                <w:b/>
                <w:bCs/>
                <w:sz w:val="20"/>
                <w:szCs w:val="20"/>
                <w:lang w:val="ru-RU"/>
              </w:rPr>
            </w:pPr>
          </w:p>
        </w:tc>
        <w:tc>
          <w:tcPr>
            <w:tcW w:w="1427" w:type="dxa"/>
            <w:tcBorders>
              <w:top w:val="nil"/>
              <w:left w:val="nil"/>
              <w:bottom w:val="single" w:sz="4" w:space="0" w:color="auto"/>
              <w:right w:val="nil"/>
            </w:tcBorders>
            <w:shd w:val="clear" w:color="auto" w:fill="auto"/>
            <w:vAlign w:val="bottom"/>
            <w:hideMark/>
          </w:tcPr>
          <w:p w:rsidR="00CF1622" w:rsidRPr="00B35B1F" w:rsidRDefault="00CF1622" w:rsidP="00CF1622">
            <w:pPr>
              <w:jc w:val="right"/>
              <w:rPr>
                <w:rFonts w:ascii="Arial" w:hAnsi="Arial" w:cs="Arial"/>
                <w:b/>
                <w:bCs/>
                <w:sz w:val="20"/>
                <w:szCs w:val="20"/>
                <w:lang w:val="ru-RU"/>
              </w:rPr>
            </w:pPr>
          </w:p>
        </w:tc>
        <w:tc>
          <w:tcPr>
            <w:tcW w:w="1512" w:type="dxa"/>
            <w:tcBorders>
              <w:top w:val="nil"/>
              <w:left w:val="nil"/>
              <w:bottom w:val="single" w:sz="4" w:space="0" w:color="auto"/>
              <w:right w:val="nil"/>
            </w:tcBorders>
            <w:shd w:val="clear" w:color="auto" w:fill="auto"/>
            <w:vAlign w:val="bottom"/>
            <w:hideMark/>
          </w:tcPr>
          <w:p w:rsidR="00CF1622" w:rsidRPr="00B35B1F" w:rsidRDefault="00CF1622" w:rsidP="00CF1622">
            <w:pPr>
              <w:jc w:val="right"/>
              <w:rPr>
                <w:rFonts w:ascii="Arial" w:hAnsi="Arial" w:cs="Arial"/>
                <w:b/>
                <w:bCs/>
                <w:sz w:val="20"/>
                <w:szCs w:val="20"/>
                <w:lang w:val="ru-RU"/>
              </w:rPr>
            </w:pPr>
          </w:p>
        </w:tc>
        <w:tc>
          <w:tcPr>
            <w:tcW w:w="1694" w:type="dxa"/>
            <w:tcBorders>
              <w:top w:val="nil"/>
              <w:left w:val="nil"/>
              <w:bottom w:val="single" w:sz="4" w:space="0" w:color="auto"/>
              <w:right w:val="nil"/>
            </w:tcBorders>
            <w:shd w:val="clear" w:color="auto" w:fill="auto"/>
            <w:vAlign w:val="bottom"/>
          </w:tcPr>
          <w:p w:rsidR="00CF1622" w:rsidRPr="00B35B1F" w:rsidRDefault="00CF1622" w:rsidP="00CF1622">
            <w:pPr>
              <w:jc w:val="right"/>
              <w:rPr>
                <w:rFonts w:ascii="Arial" w:hAnsi="Arial" w:cs="Arial"/>
                <w:bCs/>
                <w:sz w:val="20"/>
                <w:szCs w:val="20"/>
                <w:lang w:val="ru-RU"/>
              </w:rPr>
            </w:pPr>
            <w:r w:rsidRPr="00B35B1F">
              <w:rPr>
                <w:rFonts w:ascii="Arial" w:hAnsi="Arial" w:cs="Arial"/>
                <w:bCs/>
                <w:sz w:val="20"/>
                <w:szCs w:val="20"/>
                <w:lang w:val="ru-RU"/>
              </w:rPr>
              <w:t>(</w:t>
            </w:r>
            <w:r w:rsidRPr="00B35B1F">
              <w:rPr>
                <w:rFonts w:ascii="Arial" w:hAnsi="Arial" w:cs="Arial"/>
                <w:bCs/>
                <w:sz w:val="20"/>
                <w:szCs w:val="20"/>
              </w:rPr>
              <w:t>A</w:t>
            </w:r>
            <w:r w:rsidRPr="00B35B1F">
              <w:rPr>
                <w:rFonts w:ascii="Arial" w:hAnsi="Arial" w:cs="Arial"/>
                <w:bCs/>
                <w:i/>
                <w:sz w:val="20"/>
                <w:szCs w:val="20"/>
              </w:rPr>
              <w:t>djusted</w:t>
            </w:r>
            <w:r w:rsidRPr="00B35B1F">
              <w:rPr>
                <w:rFonts w:ascii="Arial" w:hAnsi="Arial" w:cs="Arial"/>
                <w:bCs/>
                <w:sz w:val="20"/>
                <w:szCs w:val="20"/>
                <w:lang w:val="ru-RU"/>
              </w:rPr>
              <w:t>)</w:t>
            </w:r>
          </w:p>
        </w:tc>
      </w:tr>
      <w:tr w:rsidR="00CF1622" w:rsidRPr="00B35B1F" w:rsidTr="00CF1622">
        <w:trPr>
          <w:trHeight w:val="20"/>
        </w:trPr>
        <w:tc>
          <w:tcPr>
            <w:tcW w:w="3122" w:type="dxa"/>
            <w:tcBorders>
              <w:top w:val="nil"/>
              <w:left w:val="nil"/>
              <w:bottom w:val="nil"/>
              <w:right w:val="nil"/>
            </w:tcBorders>
            <w:shd w:val="clear" w:color="auto" w:fill="auto"/>
            <w:noWrap/>
            <w:vAlign w:val="bottom"/>
            <w:hideMark/>
          </w:tcPr>
          <w:p w:rsidR="00CF1622" w:rsidRPr="00B35B1F" w:rsidRDefault="00CF1622" w:rsidP="00017895">
            <w:pPr>
              <w:rPr>
                <w:rFonts w:ascii="Arial" w:hAnsi="Arial" w:cs="Arial"/>
                <w:sz w:val="20"/>
                <w:szCs w:val="20"/>
              </w:rPr>
            </w:pPr>
            <w:r w:rsidRPr="00B35B1F">
              <w:rPr>
                <w:rFonts w:ascii="Arial" w:hAnsi="Arial" w:cs="Arial"/>
                <w:sz w:val="20"/>
                <w:szCs w:val="20"/>
              </w:rPr>
              <w:t>Amortization and depre</w:t>
            </w:r>
            <w:r w:rsidR="00017895" w:rsidRPr="00B35B1F">
              <w:rPr>
                <w:rFonts w:ascii="Arial" w:hAnsi="Arial" w:cs="Arial"/>
                <w:sz w:val="20"/>
                <w:szCs w:val="20"/>
              </w:rPr>
              <w:t>c</w:t>
            </w:r>
            <w:r w:rsidRPr="00B35B1F">
              <w:rPr>
                <w:rFonts w:ascii="Arial" w:hAnsi="Arial" w:cs="Arial"/>
                <w:sz w:val="20"/>
                <w:szCs w:val="20"/>
              </w:rPr>
              <w:t>iation</w:t>
            </w:r>
          </w:p>
        </w:tc>
        <w:tc>
          <w:tcPr>
            <w:tcW w:w="1708" w:type="dxa"/>
            <w:tcBorders>
              <w:top w:val="nil"/>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lang w:val="ru-RU"/>
              </w:rPr>
            </w:pPr>
            <w:r w:rsidRPr="00B35B1F">
              <w:rPr>
                <w:rFonts w:ascii="Arial" w:hAnsi="Arial" w:cs="Arial"/>
                <w:sz w:val="20"/>
                <w:szCs w:val="20"/>
                <w:lang w:val="ru-RU"/>
              </w:rPr>
              <w:t>12</w:t>
            </w:r>
            <w:r w:rsidR="001D165D">
              <w:rPr>
                <w:rFonts w:ascii="Arial" w:hAnsi="Arial" w:cs="Arial"/>
                <w:sz w:val="20"/>
                <w:szCs w:val="20"/>
                <w:lang w:val="ru-RU"/>
              </w:rPr>
              <w:t>,</w:t>
            </w:r>
            <w:r w:rsidRPr="00B35B1F">
              <w:rPr>
                <w:rFonts w:ascii="Arial" w:hAnsi="Arial" w:cs="Arial"/>
                <w:sz w:val="20"/>
                <w:szCs w:val="20"/>
                <w:lang w:val="ru-RU"/>
              </w:rPr>
              <w:t>698</w:t>
            </w:r>
            <w:r w:rsidR="001D165D">
              <w:rPr>
                <w:rFonts w:ascii="Arial" w:hAnsi="Arial" w:cs="Arial"/>
                <w:sz w:val="20"/>
                <w:szCs w:val="20"/>
                <w:lang w:val="ru-RU"/>
              </w:rPr>
              <w:t>,</w:t>
            </w:r>
            <w:r w:rsidRPr="00B35B1F">
              <w:rPr>
                <w:rFonts w:ascii="Arial" w:hAnsi="Arial" w:cs="Arial"/>
                <w:sz w:val="20"/>
                <w:szCs w:val="20"/>
                <w:lang w:val="ru-RU"/>
              </w:rPr>
              <w:t>952</w:t>
            </w:r>
          </w:p>
        </w:tc>
        <w:tc>
          <w:tcPr>
            <w:tcW w:w="1427" w:type="dxa"/>
            <w:tcBorders>
              <w:top w:val="nil"/>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lang w:val="ru-RU"/>
              </w:rPr>
            </w:pPr>
            <w:r w:rsidRPr="00B35B1F">
              <w:rPr>
                <w:rFonts w:ascii="Arial" w:hAnsi="Arial" w:cs="Arial"/>
                <w:sz w:val="20"/>
                <w:szCs w:val="20"/>
                <w:lang w:val="ru-RU"/>
              </w:rPr>
              <w:t>-</w:t>
            </w:r>
          </w:p>
        </w:tc>
        <w:tc>
          <w:tcPr>
            <w:tcW w:w="1512" w:type="dxa"/>
            <w:tcBorders>
              <w:top w:val="nil"/>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lang w:val="ru-RU"/>
              </w:rPr>
            </w:pPr>
            <w:r w:rsidRPr="00B35B1F">
              <w:rPr>
                <w:rFonts w:ascii="Arial" w:hAnsi="Arial" w:cs="Arial"/>
                <w:sz w:val="20"/>
                <w:szCs w:val="20"/>
                <w:lang w:val="ru-RU"/>
              </w:rPr>
              <w:t>1</w:t>
            </w:r>
            <w:r w:rsidR="001D165D">
              <w:rPr>
                <w:rFonts w:ascii="Arial" w:hAnsi="Arial" w:cs="Arial"/>
                <w:sz w:val="20"/>
                <w:szCs w:val="20"/>
                <w:lang w:val="ru-RU"/>
              </w:rPr>
              <w:t>,</w:t>
            </w:r>
            <w:r w:rsidRPr="00B35B1F">
              <w:rPr>
                <w:rFonts w:ascii="Arial" w:hAnsi="Arial" w:cs="Arial"/>
                <w:sz w:val="20"/>
                <w:szCs w:val="20"/>
                <w:lang w:val="ru-RU"/>
              </w:rPr>
              <w:t>252</w:t>
            </w:r>
            <w:r w:rsidR="001D165D">
              <w:rPr>
                <w:rFonts w:ascii="Arial" w:hAnsi="Arial" w:cs="Arial"/>
                <w:sz w:val="20"/>
                <w:szCs w:val="20"/>
                <w:lang w:val="ru-RU"/>
              </w:rPr>
              <w:t>,</w:t>
            </w:r>
            <w:r w:rsidRPr="00B35B1F">
              <w:rPr>
                <w:rFonts w:ascii="Arial" w:hAnsi="Arial" w:cs="Arial"/>
                <w:sz w:val="20"/>
                <w:szCs w:val="20"/>
                <w:lang w:val="ru-RU"/>
              </w:rPr>
              <w:t>575</w:t>
            </w:r>
          </w:p>
        </w:tc>
        <w:tc>
          <w:tcPr>
            <w:tcW w:w="1694" w:type="dxa"/>
            <w:tcBorders>
              <w:top w:val="nil"/>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lang w:val="ru-RU"/>
              </w:rPr>
            </w:pPr>
            <w:r w:rsidRPr="00B35B1F">
              <w:rPr>
                <w:rFonts w:ascii="Arial" w:hAnsi="Arial" w:cs="Arial"/>
                <w:sz w:val="20"/>
                <w:szCs w:val="20"/>
                <w:lang w:val="ru-RU"/>
              </w:rPr>
              <w:t>13</w:t>
            </w:r>
            <w:r w:rsidR="001D165D">
              <w:rPr>
                <w:rFonts w:ascii="Arial" w:hAnsi="Arial" w:cs="Arial"/>
                <w:sz w:val="20"/>
                <w:szCs w:val="20"/>
                <w:lang w:val="ru-RU"/>
              </w:rPr>
              <w:t>,</w:t>
            </w:r>
            <w:r w:rsidRPr="00B35B1F">
              <w:rPr>
                <w:rFonts w:ascii="Arial" w:hAnsi="Arial" w:cs="Arial"/>
                <w:sz w:val="20"/>
                <w:szCs w:val="20"/>
                <w:lang w:val="ru-RU"/>
              </w:rPr>
              <w:t>951</w:t>
            </w:r>
            <w:r w:rsidR="001D165D">
              <w:rPr>
                <w:rFonts w:ascii="Arial" w:hAnsi="Arial" w:cs="Arial"/>
                <w:sz w:val="20"/>
                <w:szCs w:val="20"/>
                <w:lang w:val="ru-RU"/>
              </w:rPr>
              <w:t>,</w:t>
            </w:r>
            <w:r w:rsidRPr="00B35B1F">
              <w:rPr>
                <w:rFonts w:ascii="Arial" w:hAnsi="Arial" w:cs="Arial"/>
                <w:sz w:val="20"/>
                <w:szCs w:val="20"/>
                <w:lang w:val="ru-RU"/>
              </w:rPr>
              <w:t>527</w:t>
            </w:r>
          </w:p>
        </w:tc>
      </w:tr>
      <w:tr w:rsidR="00CF1622" w:rsidRPr="00B35B1F" w:rsidTr="00CF1622">
        <w:trPr>
          <w:trHeight w:val="80"/>
        </w:trPr>
        <w:tc>
          <w:tcPr>
            <w:tcW w:w="3122" w:type="dxa"/>
            <w:tcBorders>
              <w:top w:val="nil"/>
              <w:left w:val="nil"/>
              <w:bottom w:val="nil"/>
              <w:right w:val="nil"/>
            </w:tcBorders>
            <w:shd w:val="clear" w:color="auto" w:fill="auto"/>
            <w:noWrap/>
            <w:vAlign w:val="bottom"/>
            <w:hideMark/>
          </w:tcPr>
          <w:p w:rsidR="00CF1622" w:rsidRPr="00B35B1F" w:rsidRDefault="00CF1622" w:rsidP="00CF1622">
            <w:pPr>
              <w:rPr>
                <w:rFonts w:ascii="Arial" w:hAnsi="Arial" w:cs="Arial"/>
                <w:sz w:val="20"/>
                <w:szCs w:val="20"/>
              </w:rPr>
            </w:pPr>
            <w:r w:rsidRPr="00B35B1F">
              <w:rPr>
                <w:rFonts w:ascii="Arial" w:hAnsi="Arial" w:cs="Arial"/>
                <w:sz w:val="20"/>
                <w:szCs w:val="20"/>
              </w:rPr>
              <w:t>Other operating expenses</w:t>
            </w:r>
          </w:p>
        </w:tc>
        <w:tc>
          <w:tcPr>
            <w:tcW w:w="1708" w:type="dxa"/>
            <w:tcBorders>
              <w:top w:val="nil"/>
              <w:left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lang w:val="ru-RU"/>
              </w:rPr>
            </w:pPr>
            <w:r w:rsidRPr="00B35B1F">
              <w:rPr>
                <w:rFonts w:ascii="Arial" w:hAnsi="Arial" w:cs="Arial"/>
                <w:sz w:val="20"/>
                <w:szCs w:val="20"/>
                <w:lang w:val="ru-RU"/>
              </w:rPr>
              <w:t>13</w:t>
            </w:r>
            <w:r w:rsidR="001D165D">
              <w:rPr>
                <w:rFonts w:ascii="Arial" w:hAnsi="Arial" w:cs="Arial"/>
                <w:sz w:val="20"/>
                <w:szCs w:val="20"/>
                <w:lang w:val="ru-RU"/>
              </w:rPr>
              <w:t>,</w:t>
            </w:r>
            <w:r w:rsidRPr="00B35B1F">
              <w:rPr>
                <w:rFonts w:ascii="Arial" w:hAnsi="Arial" w:cs="Arial"/>
                <w:sz w:val="20"/>
                <w:szCs w:val="20"/>
                <w:lang w:val="ru-RU"/>
              </w:rPr>
              <w:t>224</w:t>
            </w:r>
            <w:r w:rsidR="001D165D">
              <w:rPr>
                <w:rFonts w:ascii="Arial" w:hAnsi="Arial" w:cs="Arial"/>
                <w:sz w:val="20"/>
                <w:szCs w:val="20"/>
                <w:lang w:val="ru-RU"/>
              </w:rPr>
              <w:t>,</w:t>
            </w:r>
            <w:r w:rsidRPr="00B35B1F">
              <w:rPr>
                <w:rFonts w:ascii="Arial" w:hAnsi="Arial" w:cs="Arial"/>
                <w:sz w:val="20"/>
                <w:szCs w:val="20"/>
                <w:lang w:val="ru-RU"/>
              </w:rPr>
              <w:t>240</w:t>
            </w:r>
          </w:p>
        </w:tc>
        <w:tc>
          <w:tcPr>
            <w:tcW w:w="1427" w:type="dxa"/>
            <w:tcBorders>
              <w:top w:val="nil"/>
              <w:left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lang w:val="ru-RU"/>
              </w:rPr>
            </w:pPr>
            <w:r w:rsidRPr="00B35B1F">
              <w:rPr>
                <w:rFonts w:ascii="Arial" w:hAnsi="Arial" w:cs="Arial"/>
                <w:sz w:val="20"/>
                <w:szCs w:val="20"/>
                <w:lang w:val="ru-RU"/>
              </w:rPr>
              <w:t>-</w:t>
            </w:r>
          </w:p>
        </w:tc>
        <w:tc>
          <w:tcPr>
            <w:tcW w:w="1512" w:type="dxa"/>
            <w:tcBorders>
              <w:top w:val="nil"/>
              <w:left w:val="nil"/>
              <w:right w:val="nil"/>
            </w:tcBorders>
            <w:shd w:val="clear" w:color="auto" w:fill="auto"/>
            <w:noWrap/>
            <w:vAlign w:val="bottom"/>
            <w:hideMark/>
          </w:tcPr>
          <w:p w:rsidR="00CF1622" w:rsidRPr="00B35B1F" w:rsidRDefault="00CF1622" w:rsidP="00CF1622">
            <w:pPr>
              <w:jc w:val="right"/>
              <w:rPr>
                <w:rFonts w:ascii="Arial" w:hAnsi="Arial" w:cs="Arial"/>
                <w:sz w:val="20"/>
                <w:szCs w:val="20"/>
                <w:lang w:val="ru-RU"/>
              </w:rPr>
            </w:pPr>
            <w:r w:rsidRPr="00B35B1F">
              <w:rPr>
                <w:rFonts w:ascii="Arial" w:hAnsi="Arial" w:cs="Arial"/>
                <w:sz w:val="20"/>
                <w:szCs w:val="20"/>
                <w:lang w:val="ru-RU"/>
              </w:rPr>
              <w:t>(1</w:t>
            </w:r>
            <w:r w:rsidR="001D165D">
              <w:rPr>
                <w:rFonts w:ascii="Arial" w:hAnsi="Arial" w:cs="Arial"/>
                <w:sz w:val="20"/>
                <w:szCs w:val="20"/>
                <w:lang w:val="ru-RU"/>
              </w:rPr>
              <w:t>,</w:t>
            </w:r>
            <w:r w:rsidRPr="00B35B1F">
              <w:rPr>
                <w:rFonts w:ascii="Arial" w:hAnsi="Arial" w:cs="Arial"/>
                <w:sz w:val="20"/>
                <w:szCs w:val="20"/>
                <w:lang w:val="ru-RU"/>
              </w:rPr>
              <w:t>252</w:t>
            </w:r>
            <w:r w:rsidR="001D165D">
              <w:rPr>
                <w:rFonts w:ascii="Arial" w:hAnsi="Arial" w:cs="Arial"/>
                <w:sz w:val="20"/>
                <w:szCs w:val="20"/>
                <w:lang w:val="ru-RU"/>
              </w:rPr>
              <w:t>,</w:t>
            </w:r>
            <w:r w:rsidRPr="00B35B1F">
              <w:rPr>
                <w:rFonts w:ascii="Arial" w:hAnsi="Arial" w:cs="Arial"/>
                <w:sz w:val="20"/>
                <w:szCs w:val="20"/>
                <w:lang w:val="ru-RU"/>
              </w:rPr>
              <w:t>575)</w:t>
            </w:r>
          </w:p>
        </w:tc>
        <w:tc>
          <w:tcPr>
            <w:tcW w:w="1694" w:type="dxa"/>
            <w:tcBorders>
              <w:top w:val="nil"/>
              <w:left w:val="nil"/>
              <w:right w:val="nil"/>
            </w:tcBorders>
            <w:shd w:val="clear" w:color="auto" w:fill="auto"/>
            <w:noWrap/>
            <w:vAlign w:val="bottom"/>
            <w:hideMark/>
          </w:tcPr>
          <w:p w:rsidR="00CF1622" w:rsidRPr="00B35B1F" w:rsidRDefault="00CF1622" w:rsidP="00CF1622">
            <w:pPr>
              <w:ind w:right="74"/>
              <w:jc w:val="right"/>
              <w:rPr>
                <w:rFonts w:ascii="Arial" w:hAnsi="Arial" w:cs="Arial"/>
                <w:sz w:val="20"/>
                <w:szCs w:val="20"/>
              </w:rPr>
            </w:pPr>
            <w:r w:rsidRPr="00B35B1F">
              <w:rPr>
                <w:rFonts w:ascii="Arial" w:hAnsi="Arial" w:cs="Arial"/>
                <w:sz w:val="20"/>
                <w:szCs w:val="20"/>
              </w:rPr>
              <w:t>11</w:t>
            </w:r>
            <w:r w:rsidR="001D165D">
              <w:rPr>
                <w:rFonts w:ascii="Arial" w:hAnsi="Arial" w:cs="Arial"/>
                <w:sz w:val="20"/>
                <w:szCs w:val="20"/>
              </w:rPr>
              <w:t>,</w:t>
            </w:r>
            <w:r w:rsidRPr="00B35B1F">
              <w:rPr>
                <w:rFonts w:ascii="Arial" w:hAnsi="Arial" w:cs="Arial"/>
                <w:sz w:val="20"/>
                <w:szCs w:val="20"/>
              </w:rPr>
              <w:t>971</w:t>
            </w:r>
            <w:r w:rsidR="001D165D">
              <w:rPr>
                <w:rFonts w:ascii="Arial" w:hAnsi="Arial" w:cs="Arial"/>
                <w:sz w:val="20"/>
                <w:szCs w:val="20"/>
              </w:rPr>
              <w:t>,</w:t>
            </w:r>
            <w:r w:rsidRPr="00B35B1F">
              <w:rPr>
                <w:rFonts w:ascii="Arial" w:hAnsi="Arial" w:cs="Arial"/>
                <w:sz w:val="20"/>
                <w:szCs w:val="20"/>
              </w:rPr>
              <w:t>665</w:t>
            </w:r>
          </w:p>
        </w:tc>
      </w:tr>
      <w:tr w:rsidR="00CF1622" w:rsidRPr="00B35B1F" w:rsidTr="00CF1622">
        <w:trPr>
          <w:trHeight w:val="20"/>
        </w:trPr>
        <w:tc>
          <w:tcPr>
            <w:tcW w:w="3122" w:type="dxa"/>
            <w:tcBorders>
              <w:top w:val="nil"/>
              <w:left w:val="nil"/>
              <w:bottom w:val="nil"/>
              <w:right w:val="nil"/>
            </w:tcBorders>
            <w:shd w:val="clear" w:color="auto" w:fill="auto"/>
            <w:vAlign w:val="bottom"/>
            <w:hideMark/>
          </w:tcPr>
          <w:p w:rsidR="00CF1622" w:rsidRPr="00B35B1F" w:rsidRDefault="00CF1622" w:rsidP="00CF1622">
            <w:pPr>
              <w:rPr>
                <w:rFonts w:ascii="Arial" w:hAnsi="Arial" w:cs="Arial"/>
                <w:b/>
                <w:bCs/>
                <w:sz w:val="20"/>
                <w:szCs w:val="20"/>
              </w:rPr>
            </w:pPr>
            <w:r w:rsidRPr="00B35B1F">
              <w:rPr>
                <w:rFonts w:ascii="Arial" w:hAnsi="Arial" w:cs="Arial"/>
                <w:b/>
                <w:bCs/>
                <w:sz w:val="20"/>
                <w:szCs w:val="20"/>
              </w:rPr>
              <w:t>Net Loss</w:t>
            </w:r>
          </w:p>
        </w:tc>
        <w:tc>
          <w:tcPr>
            <w:tcW w:w="1708" w:type="dxa"/>
            <w:tcBorders>
              <w:top w:val="single" w:sz="4" w:space="0" w:color="auto"/>
              <w:left w:val="nil"/>
              <w:bottom w:val="nil"/>
              <w:right w:val="nil"/>
            </w:tcBorders>
            <w:shd w:val="clear" w:color="auto" w:fill="auto"/>
            <w:vAlign w:val="bottom"/>
            <w:hideMark/>
          </w:tcPr>
          <w:p w:rsidR="00CF1622" w:rsidRPr="00B35B1F" w:rsidRDefault="00CF1622" w:rsidP="00CF1622">
            <w:pPr>
              <w:ind w:right="74"/>
              <w:jc w:val="right"/>
              <w:rPr>
                <w:rFonts w:ascii="Arial" w:hAnsi="Arial" w:cs="Arial"/>
                <w:b/>
                <w:bCs/>
                <w:sz w:val="20"/>
                <w:szCs w:val="20"/>
              </w:rPr>
            </w:pPr>
            <w:r w:rsidRPr="00B35B1F">
              <w:rPr>
                <w:rFonts w:ascii="Arial" w:hAnsi="Arial" w:cs="Arial"/>
                <w:b/>
                <w:bCs/>
                <w:sz w:val="20"/>
                <w:szCs w:val="20"/>
              </w:rPr>
              <w:t>37</w:t>
            </w:r>
            <w:r w:rsidR="001D165D">
              <w:rPr>
                <w:rFonts w:ascii="Arial" w:hAnsi="Arial" w:cs="Arial"/>
                <w:b/>
                <w:bCs/>
                <w:sz w:val="20"/>
                <w:szCs w:val="20"/>
              </w:rPr>
              <w:t>,</w:t>
            </w:r>
            <w:r w:rsidRPr="00B35B1F">
              <w:rPr>
                <w:rFonts w:ascii="Arial" w:hAnsi="Arial" w:cs="Arial"/>
                <w:b/>
                <w:bCs/>
                <w:sz w:val="20"/>
                <w:szCs w:val="20"/>
              </w:rPr>
              <w:t>636</w:t>
            </w:r>
            <w:r w:rsidR="001D165D">
              <w:rPr>
                <w:rFonts w:ascii="Arial" w:hAnsi="Arial" w:cs="Arial"/>
                <w:b/>
                <w:bCs/>
                <w:sz w:val="20"/>
                <w:szCs w:val="20"/>
              </w:rPr>
              <w:t>,</w:t>
            </w:r>
            <w:r w:rsidRPr="00B35B1F">
              <w:rPr>
                <w:rFonts w:ascii="Arial" w:hAnsi="Arial" w:cs="Arial"/>
                <w:b/>
                <w:bCs/>
                <w:sz w:val="20"/>
                <w:szCs w:val="20"/>
              </w:rPr>
              <w:t>111</w:t>
            </w:r>
          </w:p>
        </w:tc>
        <w:tc>
          <w:tcPr>
            <w:tcW w:w="1427" w:type="dxa"/>
            <w:tcBorders>
              <w:top w:val="single" w:sz="4" w:space="0" w:color="auto"/>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b/>
                <w:bCs/>
                <w:sz w:val="20"/>
                <w:szCs w:val="20"/>
              </w:rPr>
            </w:pPr>
            <w:r w:rsidRPr="00B35B1F">
              <w:rPr>
                <w:rFonts w:ascii="Arial" w:hAnsi="Arial" w:cs="Arial"/>
                <w:b/>
                <w:bCs/>
                <w:sz w:val="20"/>
                <w:szCs w:val="20"/>
              </w:rPr>
              <w:t>-</w:t>
            </w:r>
          </w:p>
        </w:tc>
        <w:tc>
          <w:tcPr>
            <w:tcW w:w="1512" w:type="dxa"/>
            <w:tcBorders>
              <w:top w:val="single" w:sz="4" w:space="0" w:color="auto"/>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b/>
                <w:bCs/>
                <w:sz w:val="20"/>
                <w:szCs w:val="20"/>
              </w:rPr>
            </w:pPr>
            <w:r w:rsidRPr="00B35B1F">
              <w:rPr>
                <w:rFonts w:ascii="Arial" w:hAnsi="Arial" w:cs="Arial"/>
                <w:b/>
                <w:bCs/>
                <w:sz w:val="20"/>
                <w:szCs w:val="20"/>
              </w:rPr>
              <w:t>-</w:t>
            </w:r>
          </w:p>
        </w:tc>
        <w:tc>
          <w:tcPr>
            <w:tcW w:w="1694" w:type="dxa"/>
            <w:tcBorders>
              <w:top w:val="single" w:sz="4" w:space="0" w:color="auto"/>
              <w:left w:val="nil"/>
              <w:bottom w:val="nil"/>
              <w:right w:val="nil"/>
            </w:tcBorders>
            <w:shd w:val="clear" w:color="auto" w:fill="auto"/>
            <w:noWrap/>
            <w:vAlign w:val="bottom"/>
            <w:hideMark/>
          </w:tcPr>
          <w:p w:rsidR="00CF1622" w:rsidRPr="00B35B1F" w:rsidRDefault="00CF1622" w:rsidP="00CF1622">
            <w:pPr>
              <w:ind w:right="74"/>
              <w:jc w:val="right"/>
              <w:rPr>
                <w:rFonts w:ascii="Arial" w:hAnsi="Arial" w:cs="Arial"/>
                <w:b/>
                <w:bCs/>
                <w:sz w:val="20"/>
                <w:szCs w:val="20"/>
              </w:rPr>
            </w:pPr>
            <w:r w:rsidRPr="00B35B1F">
              <w:rPr>
                <w:rFonts w:ascii="Arial" w:hAnsi="Arial" w:cs="Arial"/>
                <w:b/>
                <w:bCs/>
                <w:sz w:val="20"/>
                <w:szCs w:val="20"/>
              </w:rPr>
              <w:t>37</w:t>
            </w:r>
            <w:r w:rsidR="001D165D">
              <w:rPr>
                <w:rFonts w:ascii="Arial" w:hAnsi="Arial" w:cs="Arial"/>
                <w:b/>
                <w:bCs/>
                <w:sz w:val="20"/>
                <w:szCs w:val="20"/>
              </w:rPr>
              <w:t>,</w:t>
            </w:r>
            <w:r w:rsidRPr="00B35B1F">
              <w:rPr>
                <w:rFonts w:ascii="Arial" w:hAnsi="Arial" w:cs="Arial"/>
                <w:b/>
                <w:bCs/>
                <w:sz w:val="20"/>
                <w:szCs w:val="20"/>
              </w:rPr>
              <w:t>636</w:t>
            </w:r>
            <w:r w:rsidR="001D165D">
              <w:rPr>
                <w:rFonts w:ascii="Arial" w:hAnsi="Arial" w:cs="Arial"/>
                <w:b/>
                <w:bCs/>
                <w:sz w:val="20"/>
                <w:szCs w:val="20"/>
              </w:rPr>
              <w:t>,</w:t>
            </w:r>
            <w:r w:rsidRPr="00B35B1F">
              <w:rPr>
                <w:rFonts w:ascii="Arial" w:hAnsi="Arial" w:cs="Arial"/>
                <w:b/>
                <w:bCs/>
                <w:sz w:val="20"/>
                <w:szCs w:val="20"/>
              </w:rPr>
              <w:t>111</w:t>
            </w:r>
          </w:p>
        </w:tc>
      </w:tr>
    </w:tbl>
    <w:p w:rsidR="00D332CB" w:rsidRPr="00B35B1F" w:rsidRDefault="00D332CB" w:rsidP="00282588">
      <w:pPr>
        <w:pStyle w:val="BodySingle"/>
        <w:widowControl w:val="0"/>
        <w:tabs>
          <w:tab w:val="left" w:pos="576"/>
        </w:tabs>
        <w:adjustRightInd w:val="0"/>
        <w:ind w:left="1152"/>
        <w:jc w:val="both"/>
        <w:textAlignment w:val="baseline"/>
        <w:rPr>
          <w:rFonts w:ascii="Arial" w:hAnsi="Arial" w:cs="Arial"/>
          <w:i/>
          <w:color w:val="auto"/>
          <w:sz w:val="22"/>
          <w:szCs w:val="22"/>
          <w:lang w:val="sr-Latn-CS"/>
        </w:rPr>
      </w:pPr>
      <w:r w:rsidRPr="00B35B1F">
        <w:rPr>
          <w:rFonts w:ascii="Arial" w:hAnsi="Arial" w:cs="Arial"/>
          <w:color w:val="auto"/>
          <w:sz w:val="22"/>
          <w:szCs w:val="22"/>
          <w:lang w:val="sr-Latn-CS"/>
        </w:rPr>
        <w:br w:type="page"/>
      </w:r>
    </w:p>
    <w:p w:rsidR="00727C86" w:rsidRPr="00B35B1F" w:rsidRDefault="00727C86" w:rsidP="00727C86">
      <w:pPr>
        <w:pStyle w:val="BodySingle"/>
        <w:tabs>
          <w:tab w:val="left" w:pos="1701"/>
        </w:tabs>
        <w:ind w:left="1134"/>
        <w:jc w:val="both"/>
        <w:rPr>
          <w:rFonts w:ascii="Arial" w:hAnsi="Arial" w:cs="Arial"/>
          <w:color w:val="auto"/>
          <w:sz w:val="22"/>
          <w:szCs w:val="22"/>
          <w:lang w:val="sr-Latn-CS"/>
        </w:rPr>
      </w:pPr>
    </w:p>
    <w:p w:rsidR="00D332CB" w:rsidRPr="00B35B1F" w:rsidRDefault="00D332CB" w:rsidP="00D332CB">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 xml:space="preserve">(continued) </w:t>
      </w:r>
    </w:p>
    <w:p w:rsidR="000F4B8C" w:rsidRPr="00B35B1F" w:rsidRDefault="000F4B8C" w:rsidP="00254839">
      <w:pPr>
        <w:pStyle w:val="ListParagraph"/>
        <w:widowControl w:val="0"/>
        <w:tabs>
          <w:tab w:val="left" w:pos="567"/>
        </w:tabs>
        <w:autoSpaceDE w:val="0"/>
        <w:autoSpaceDN w:val="0"/>
        <w:adjustRightInd w:val="0"/>
        <w:spacing w:before="31"/>
        <w:ind w:left="0"/>
        <w:jc w:val="both"/>
        <w:rPr>
          <w:rFonts w:ascii="Arial" w:hAnsi="Arial" w:cs="Arial"/>
          <w:sz w:val="22"/>
          <w:szCs w:val="22"/>
        </w:rPr>
      </w:pPr>
    </w:p>
    <w:p w:rsidR="00CC11BF" w:rsidRPr="00B35B1F" w:rsidRDefault="00CC11BF" w:rsidP="001212CB">
      <w:pPr>
        <w:pStyle w:val="ListParagraph"/>
        <w:widowControl w:val="0"/>
        <w:numPr>
          <w:ilvl w:val="1"/>
          <w:numId w:val="3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Segment reporting </w:t>
      </w:r>
    </w:p>
    <w:p w:rsidR="00CC11BF" w:rsidRPr="00B35B1F" w:rsidRDefault="00CC11BF" w:rsidP="00CC11BF">
      <w:pPr>
        <w:pStyle w:val="BodySingle"/>
        <w:tabs>
          <w:tab w:val="left" w:pos="576"/>
        </w:tabs>
        <w:ind w:left="576"/>
        <w:jc w:val="both"/>
        <w:rPr>
          <w:rFonts w:ascii="Arial" w:hAnsi="Arial" w:cs="Arial"/>
          <w:color w:val="auto"/>
          <w:sz w:val="22"/>
          <w:szCs w:val="22"/>
          <w:lang w:val="sr-Latn-CS"/>
        </w:rPr>
      </w:pPr>
    </w:p>
    <w:p w:rsidR="00CC11BF" w:rsidRPr="00B35B1F" w:rsidRDefault="00CC11BF" w:rsidP="00CC11BF">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Operating segments are reported in a manner consistent with the internal reporting provided to the chief operating decision-maker. The chief operating decision-maker, who is responsible for allocating resources and assessing performance of the operating segments, has been identified as the Executive committee.</w:t>
      </w:r>
    </w:p>
    <w:p w:rsidR="00CE52E0" w:rsidRPr="00B35B1F" w:rsidRDefault="00CE52E0" w:rsidP="00F73608">
      <w:pPr>
        <w:pStyle w:val="BodySingle"/>
        <w:tabs>
          <w:tab w:val="left" w:pos="576"/>
        </w:tabs>
        <w:ind w:left="576"/>
        <w:jc w:val="both"/>
        <w:rPr>
          <w:rFonts w:ascii="Arial" w:hAnsi="Arial" w:cs="Arial"/>
          <w:color w:val="auto"/>
          <w:sz w:val="22"/>
          <w:szCs w:val="22"/>
        </w:rPr>
      </w:pPr>
    </w:p>
    <w:p w:rsidR="00CC11BF" w:rsidRPr="00B35B1F" w:rsidRDefault="00CC11BF" w:rsidP="001212CB">
      <w:pPr>
        <w:pStyle w:val="ListParagraph"/>
        <w:widowControl w:val="0"/>
        <w:numPr>
          <w:ilvl w:val="1"/>
          <w:numId w:val="3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Foreign currency translation</w:t>
      </w:r>
    </w:p>
    <w:p w:rsidR="00CC11BF" w:rsidRPr="00B35B1F" w:rsidRDefault="00CC11BF" w:rsidP="00CC11BF">
      <w:pPr>
        <w:ind w:left="567"/>
        <w:rPr>
          <w:rFonts w:ascii="Arial" w:hAnsi="Arial" w:cs="Arial"/>
          <w:sz w:val="22"/>
          <w:szCs w:val="22"/>
          <w:lang w:val="sr-Latn-CS"/>
        </w:rPr>
      </w:pPr>
    </w:p>
    <w:p w:rsidR="00CC11BF" w:rsidRPr="00B35B1F" w:rsidRDefault="00CC11BF" w:rsidP="00CC11BF">
      <w:pPr>
        <w:pStyle w:val="BodySingle"/>
        <w:numPr>
          <w:ilvl w:val="0"/>
          <w:numId w:val="3"/>
        </w:numPr>
        <w:tabs>
          <w:tab w:val="clear" w:pos="576"/>
          <w:tab w:val="num" w:pos="426"/>
        </w:tabs>
        <w:jc w:val="both"/>
        <w:rPr>
          <w:rFonts w:ascii="Arial" w:hAnsi="Arial" w:cs="Arial"/>
          <w:i/>
          <w:color w:val="auto"/>
          <w:sz w:val="22"/>
          <w:szCs w:val="22"/>
          <w:lang w:val="sr-Latn-CS"/>
        </w:rPr>
      </w:pPr>
      <w:r w:rsidRPr="00B35B1F">
        <w:rPr>
          <w:rFonts w:ascii="Arial" w:hAnsi="Arial" w:cs="Arial"/>
          <w:i/>
          <w:color w:val="auto"/>
          <w:sz w:val="22"/>
          <w:szCs w:val="22"/>
          <w:lang w:val="sr-Latn-CS"/>
        </w:rPr>
        <w:t>Functional and presentation currency</w:t>
      </w:r>
    </w:p>
    <w:p w:rsidR="00CC11BF" w:rsidRPr="00B35B1F" w:rsidRDefault="00CC11BF" w:rsidP="00CC11BF">
      <w:pPr>
        <w:pStyle w:val="BodySingle"/>
        <w:ind w:left="567"/>
        <w:jc w:val="both"/>
        <w:rPr>
          <w:rFonts w:ascii="Arial" w:hAnsi="Arial" w:cs="Arial"/>
          <w:color w:val="auto"/>
          <w:sz w:val="22"/>
          <w:szCs w:val="22"/>
          <w:lang w:val="sr-Latn-CS"/>
        </w:rPr>
      </w:pPr>
    </w:p>
    <w:p w:rsidR="00CC11BF" w:rsidRPr="00B35B1F" w:rsidRDefault="00CC11BF" w:rsidP="00CC11B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All amounts in these financial statements are presented in Serbian dinars (“RSD”), that is the functional and presentation currency of the Company.</w:t>
      </w:r>
    </w:p>
    <w:p w:rsidR="00CC11BF" w:rsidRPr="00B35B1F" w:rsidRDefault="00CC11BF" w:rsidP="00CC11BF">
      <w:pPr>
        <w:pStyle w:val="BodySingle"/>
        <w:ind w:left="576"/>
        <w:jc w:val="both"/>
        <w:rPr>
          <w:rFonts w:ascii="Arial" w:hAnsi="Arial" w:cs="Arial"/>
          <w:color w:val="auto"/>
          <w:sz w:val="22"/>
          <w:szCs w:val="22"/>
          <w:lang w:val="sr-Latn-CS"/>
        </w:rPr>
      </w:pPr>
    </w:p>
    <w:p w:rsidR="00CC11BF" w:rsidRPr="00B35B1F" w:rsidRDefault="00CC11BF" w:rsidP="00CC11BF">
      <w:pPr>
        <w:pStyle w:val="BodySingle"/>
        <w:numPr>
          <w:ilvl w:val="0"/>
          <w:numId w:val="3"/>
        </w:numPr>
        <w:tabs>
          <w:tab w:val="clear" w:pos="576"/>
          <w:tab w:val="num" w:pos="426"/>
        </w:tabs>
        <w:jc w:val="both"/>
        <w:rPr>
          <w:rFonts w:ascii="Arial" w:hAnsi="Arial" w:cs="Arial"/>
          <w:i/>
          <w:color w:val="auto"/>
          <w:sz w:val="22"/>
          <w:szCs w:val="22"/>
          <w:lang w:val="sr-Latn-CS"/>
        </w:rPr>
      </w:pPr>
      <w:r w:rsidRPr="00B35B1F">
        <w:rPr>
          <w:rFonts w:ascii="Arial" w:hAnsi="Arial" w:cs="Arial"/>
          <w:i/>
          <w:color w:val="auto"/>
          <w:sz w:val="22"/>
          <w:szCs w:val="22"/>
          <w:lang w:val="sr-Latn-CS"/>
        </w:rPr>
        <w:t>Transactions and balances</w:t>
      </w:r>
    </w:p>
    <w:p w:rsidR="00CC11BF" w:rsidRPr="00B35B1F" w:rsidRDefault="00CC11BF" w:rsidP="00CC11BF">
      <w:pPr>
        <w:pStyle w:val="BodySingle"/>
        <w:ind w:left="567"/>
        <w:jc w:val="both"/>
        <w:rPr>
          <w:rFonts w:ascii="Arial" w:hAnsi="Arial" w:cs="Arial"/>
          <w:color w:val="auto"/>
          <w:sz w:val="22"/>
          <w:szCs w:val="22"/>
          <w:lang w:val="sr-Latn-CS"/>
        </w:rPr>
      </w:pPr>
    </w:p>
    <w:p w:rsidR="00CC11BF" w:rsidRPr="00B35B1F" w:rsidRDefault="00CC11BF" w:rsidP="00CC11BF">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Foreign currency transactions are translated into the functional currency using the exchange rate prevailing at the date of the transaction or valuation where items are re-measured. Foreign exchange gains and losses resulting from the settlement of such transactions and from the translation at the end of the period exchange rates of monetary assets and liabilities denominated in foreign currencies are recognised in the income statement except when deferred in equity as qualifying cash flow hedges and qualifying net investment hedges. </w:t>
      </w:r>
    </w:p>
    <w:p w:rsidR="00CC11BF" w:rsidRPr="00B35B1F" w:rsidRDefault="00CC11BF" w:rsidP="00CC11BF">
      <w:pPr>
        <w:pStyle w:val="BodySingle"/>
        <w:jc w:val="both"/>
        <w:rPr>
          <w:rFonts w:ascii="Arial" w:hAnsi="Arial" w:cs="Arial"/>
          <w:color w:val="auto"/>
          <w:sz w:val="22"/>
          <w:szCs w:val="22"/>
          <w:lang w:val="sr-Latn-CS"/>
        </w:rPr>
      </w:pPr>
    </w:p>
    <w:p w:rsidR="00CE52E0" w:rsidRPr="00B35B1F" w:rsidRDefault="00CC11BF" w:rsidP="00CC11BF">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Foreign exchange gains and losses that relate to borrowings, cash and cash equivalents and other monetary assets and liabilities are presented in the income statement within “financial income or expenses“.</w:t>
      </w:r>
    </w:p>
    <w:p w:rsidR="00CF1622" w:rsidRPr="00B35B1F" w:rsidRDefault="00CF1622" w:rsidP="00CC11BF">
      <w:pPr>
        <w:pStyle w:val="ListParagraph"/>
        <w:widowControl w:val="0"/>
        <w:tabs>
          <w:tab w:val="left" w:pos="851"/>
        </w:tabs>
        <w:autoSpaceDE w:val="0"/>
        <w:autoSpaceDN w:val="0"/>
        <w:adjustRightInd w:val="0"/>
        <w:spacing w:before="31"/>
        <w:ind w:left="851" w:hanging="851"/>
        <w:rPr>
          <w:rFonts w:ascii="Arial" w:hAnsi="Arial" w:cs="Arial"/>
          <w:sz w:val="22"/>
          <w:szCs w:val="22"/>
          <w:lang w:val="sr-Latn-CS"/>
        </w:rPr>
      </w:pPr>
    </w:p>
    <w:p w:rsidR="00CF1622" w:rsidRPr="00B35B1F" w:rsidRDefault="00CF1622" w:rsidP="00CF1622">
      <w:pPr>
        <w:pStyle w:val="ListParagraph"/>
        <w:widowControl w:val="0"/>
        <w:numPr>
          <w:ilvl w:val="1"/>
          <w:numId w:val="3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Intangible assets </w:t>
      </w:r>
    </w:p>
    <w:p w:rsidR="00CF1622" w:rsidRPr="00B35B1F" w:rsidRDefault="00CF1622" w:rsidP="00CF1622">
      <w:pPr>
        <w:ind w:left="567"/>
        <w:rPr>
          <w:rFonts w:ascii="Arial" w:hAnsi="Arial" w:cs="Arial"/>
          <w:sz w:val="22"/>
          <w:szCs w:val="22"/>
          <w:lang w:val="sr-Latn-CS"/>
        </w:rPr>
      </w:pPr>
    </w:p>
    <w:p w:rsidR="00CF1622" w:rsidRPr="00B35B1F" w:rsidRDefault="00CF1622" w:rsidP="00CF1622">
      <w:pPr>
        <w:pStyle w:val="BodySingle"/>
        <w:numPr>
          <w:ilvl w:val="0"/>
          <w:numId w:val="15"/>
        </w:numPr>
        <w:tabs>
          <w:tab w:val="clear" w:pos="576"/>
          <w:tab w:val="num" w:pos="426"/>
        </w:tabs>
        <w:jc w:val="both"/>
        <w:rPr>
          <w:rFonts w:ascii="Arial" w:hAnsi="Arial" w:cs="Arial"/>
          <w:i/>
          <w:color w:val="auto"/>
          <w:sz w:val="22"/>
          <w:szCs w:val="22"/>
          <w:lang w:val="sr-Latn-CS"/>
        </w:rPr>
      </w:pPr>
      <w:r w:rsidRPr="00B35B1F">
        <w:rPr>
          <w:rFonts w:ascii="Arial" w:hAnsi="Arial" w:cs="Arial"/>
          <w:i/>
          <w:color w:val="auto"/>
          <w:sz w:val="22"/>
          <w:szCs w:val="22"/>
          <w:lang w:val="sr-Latn-CS"/>
        </w:rPr>
        <w:t>Licenses and rights</w:t>
      </w:r>
    </w:p>
    <w:p w:rsidR="00CF1622" w:rsidRPr="00B35B1F" w:rsidRDefault="00CF1622" w:rsidP="00CF1622">
      <w:pPr>
        <w:pStyle w:val="BodySingle"/>
        <w:jc w:val="both"/>
        <w:rPr>
          <w:rFonts w:ascii="Arial" w:hAnsi="Arial" w:cs="Arial"/>
          <w:color w:val="auto"/>
          <w:sz w:val="22"/>
          <w:szCs w:val="22"/>
          <w:lang w:val="sr-Latn-CS"/>
        </w:rPr>
      </w:pPr>
    </w:p>
    <w:p w:rsidR="00CF1622" w:rsidRPr="00B35B1F" w:rsidRDefault="00CF1622" w:rsidP="00CF1622">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Separately acquired licenses are shown at historical cost. Licenses have a finite useful life and are carried at cost less accumulated amortisation. Amortisation is calculated using the straight-line method to allocate the cost of licences over their estimated useful lives. </w:t>
      </w:r>
    </w:p>
    <w:p w:rsidR="00CF1622" w:rsidRPr="00B35B1F" w:rsidRDefault="00CF1622" w:rsidP="00CF1622">
      <w:pPr>
        <w:pStyle w:val="BodySingle"/>
        <w:tabs>
          <w:tab w:val="left" w:pos="0"/>
        </w:tabs>
        <w:jc w:val="both"/>
        <w:rPr>
          <w:rFonts w:ascii="Arial" w:hAnsi="Arial" w:cs="Arial"/>
          <w:color w:val="auto"/>
          <w:sz w:val="22"/>
          <w:szCs w:val="22"/>
          <w:lang w:val="sr-Latn-CS"/>
        </w:rPr>
      </w:pPr>
    </w:p>
    <w:p w:rsidR="00CF1622" w:rsidRPr="00B35B1F" w:rsidRDefault="00CF1622" w:rsidP="00CF1622">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Licenses and rights include Upstream Exploration rights which are amortised over the exploration period as per the terms of the relevant licences (1 to 20 years).</w:t>
      </w:r>
    </w:p>
    <w:p w:rsidR="00B574C6" w:rsidRPr="00B35B1F" w:rsidRDefault="000C5C31" w:rsidP="00CC11BF">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lang w:val="sr-Latn-CS"/>
        </w:rPr>
        <w:br w:type="page"/>
      </w:r>
    </w:p>
    <w:p w:rsidR="00B574C6" w:rsidRPr="00B35B1F" w:rsidRDefault="00B574C6" w:rsidP="00CC11BF">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C11BF" w:rsidRPr="00B35B1F" w:rsidRDefault="00CC11BF" w:rsidP="00CC11BF">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 xml:space="preserve">(continued) </w:t>
      </w:r>
    </w:p>
    <w:p w:rsidR="00A01B79" w:rsidRPr="00B35B1F" w:rsidRDefault="00A01B79" w:rsidP="00CC11BF">
      <w:pPr>
        <w:pStyle w:val="ListParagraph"/>
        <w:widowControl w:val="0"/>
        <w:tabs>
          <w:tab w:val="left" w:pos="851"/>
        </w:tabs>
        <w:autoSpaceDE w:val="0"/>
        <w:autoSpaceDN w:val="0"/>
        <w:adjustRightInd w:val="0"/>
        <w:spacing w:before="31"/>
        <w:ind w:left="851" w:hanging="851"/>
        <w:rPr>
          <w:rFonts w:ascii="Arial" w:hAnsi="Arial" w:cs="Arial"/>
          <w:sz w:val="22"/>
          <w:szCs w:val="22"/>
          <w:lang w:val="sr-Latn-CS"/>
        </w:rPr>
      </w:pPr>
    </w:p>
    <w:p w:rsidR="00CF1622" w:rsidRPr="00B35B1F" w:rsidRDefault="00CF1622" w:rsidP="00CF1622">
      <w:pPr>
        <w:pStyle w:val="ListParagraph"/>
        <w:widowControl w:val="0"/>
        <w:numPr>
          <w:ilvl w:val="1"/>
          <w:numId w:val="73"/>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Intangible assets </w:t>
      </w:r>
    </w:p>
    <w:p w:rsidR="00CC11BF" w:rsidRPr="00B35B1F" w:rsidRDefault="00CC11BF" w:rsidP="00CC11BF">
      <w:pPr>
        <w:pStyle w:val="BodySingle"/>
        <w:tabs>
          <w:tab w:val="left" w:pos="0"/>
        </w:tabs>
        <w:jc w:val="both"/>
        <w:rPr>
          <w:rFonts w:ascii="Arial" w:hAnsi="Arial" w:cs="Arial"/>
          <w:color w:val="auto"/>
          <w:sz w:val="22"/>
          <w:szCs w:val="22"/>
        </w:rPr>
      </w:pPr>
    </w:p>
    <w:p w:rsidR="00CC11BF" w:rsidRPr="00B35B1F" w:rsidRDefault="00CC11BF" w:rsidP="00E3615D">
      <w:pPr>
        <w:pStyle w:val="BodySingle"/>
        <w:numPr>
          <w:ilvl w:val="0"/>
          <w:numId w:val="15"/>
        </w:numPr>
        <w:tabs>
          <w:tab w:val="clear" w:pos="576"/>
          <w:tab w:val="num" w:pos="426"/>
        </w:tabs>
        <w:jc w:val="both"/>
        <w:rPr>
          <w:rFonts w:ascii="Arial" w:hAnsi="Arial" w:cs="Arial"/>
          <w:i/>
          <w:color w:val="auto"/>
          <w:sz w:val="22"/>
          <w:szCs w:val="22"/>
          <w:lang w:val="sr-Latn-CS"/>
        </w:rPr>
      </w:pPr>
      <w:r w:rsidRPr="00B35B1F">
        <w:rPr>
          <w:rFonts w:ascii="Arial" w:hAnsi="Arial" w:cs="Arial"/>
          <w:i/>
          <w:color w:val="auto"/>
          <w:sz w:val="22"/>
          <w:szCs w:val="22"/>
          <w:lang w:val="sr-Latn-CS"/>
        </w:rPr>
        <w:t>Computer software</w:t>
      </w:r>
    </w:p>
    <w:p w:rsidR="00CC11BF" w:rsidRPr="00B35B1F" w:rsidRDefault="00CC11BF" w:rsidP="00CC11BF">
      <w:pPr>
        <w:pStyle w:val="BodySingle"/>
        <w:jc w:val="both"/>
        <w:rPr>
          <w:rFonts w:ascii="Arial" w:hAnsi="Arial" w:cs="Arial"/>
          <w:color w:val="auto"/>
          <w:sz w:val="22"/>
          <w:szCs w:val="22"/>
          <w:lang w:val="sr-Latn-CS"/>
        </w:rPr>
      </w:pPr>
    </w:p>
    <w:p w:rsidR="00CC11BF" w:rsidRPr="00B35B1F" w:rsidRDefault="00CC11BF" w:rsidP="00CC11BF">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These include primarily the costs of implementing the (SAP) computer software program. Acquired computer software licenses are capitalised on the basis of the costs incurred to acquire and bring to use the specific software. </w:t>
      </w:r>
    </w:p>
    <w:p w:rsidR="00CC11BF" w:rsidRPr="00A00566" w:rsidRDefault="00CC11BF" w:rsidP="00CC11BF">
      <w:pPr>
        <w:pStyle w:val="BodySingle"/>
        <w:jc w:val="both"/>
        <w:rPr>
          <w:rFonts w:ascii="Arial" w:hAnsi="Arial" w:cs="Arial"/>
          <w:color w:val="auto"/>
          <w:sz w:val="10"/>
          <w:szCs w:val="10"/>
          <w:lang w:val="sr-Latn-CS"/>
        </w:rPr>
      </w:pPr>
      <w:r w:rsidRPr="00A00566">
        <w:rPr>
          <w:rFonts w:ascii="Arial" w:hAnsi="Arial" w:cs="Arial"/>
          <w:color w:val="auto"/>
          <w:sz w:val="10"/>
          <w:szCs w:val="10"/>
          <w:lang w:val="sr-Latn-CS"/>
        </w:rPr>
        <w:tab/>
      </w:r>
    </w:p>
    <w:p w:rsidR="00CE52E0" w:rsidRPr="00B35B1F" w:rsidRDefault="00CC11BF" w:rsidP="00CC11BF">
      <w:pPr>
        <w:pStyle w:val="BodySingle"/>
        <w:tabs>
          <w:tab w:val="left" w:pos="851"/>
        </w:tabs>
        <w:jc w:val="both"/>
        <w:rPr>
          <w:rFonts w:ascii="Arial" w:hAnsi="Arial" w:cs="Arial"/>
          <w:color w:val="auto"/>
          <w:sz w:val="22"/>
          <w:szCs w:val="22"/>
          <w:lang w:val="sr-Latn-CS"/>
        </w:rPr>
      </w:pPr>
      <w:r w:rsidRPr="00B35B1F">
        <w:rPr>
          <w:rFonts w:ascii="Arial" w:hAnsi="Arial" w:cs="Arial"/>
          <w:color w:val="auto"/>
          <w:sz w:val="22"/>
          <w:szCs w:val="22"/>
          <w:lang w:val="sr-Latn-CS"/>
        </w:rPr>
        <w:t>These costs are amortised over their estimated useful lives (</w:t>
      </w:r>
      <w:r w:rsidR="000F4B8C" w:rsidRPr="00B35B1F">
        <w:rPr>
          <w:rFonts w:ascii="Arial" w:hAnsi="Arial" w:cs="Arial"/>
          <w:color w:val="auto"/>
          <w:sz w:val="22"/>
          <w:szCs w:val="22"/>
          <w:lang w:val="sr-Latn-CS"/>
        </w:rPr>
        <w:t xml:space="preserve">1 </w:t>
      </w:r>
      <w:r w:rsidRPr="00B35B1F">
        <w:rPr>
          <w:rFonts w:ascii="Arial" w:hAnsi="Arial" w:cs="Arial"/>
          <w:color w:val="auto"/>
          <w:sz w:val="22"/>
          <w:szCs w:val="22"/>
          <w:lang w:val="sr-Latn-CS"/>
        </w:rPr>
        <w:t xml:space="preserve">to </w:t>
      </w:r>
      <w:r w:rsidR="000F4B8C" w:rsidRPr="00B35B1F">
        <w:rPr>
          <w:rFonts w:ascii="Arial" w:hAnsi="Arial" w:cs="Arial"/>
          <w:color w:val="auto"/>
          <w:sz w:val="22"/>
          <w:szCs w:val="22"/>
          <w:lang w:val="sr-Latn-CS"/>
        </w:rPr>
        <w:t xml:space="preserve">29 </w:t>
      </w:r>
      <w:r w:rsidRPr="00B35B1F">
        <w:rPr>
          <w:rFonts w:ascii="Arial" w:hAnsi="Arial" w:cs="Arial"/>
          <w:color w:val="auto"/>
          <w:sz w:val="22"/>
          <w:szCs w:val="22"/>
          <w:lang w:val="sr-Latn-CS"/>
        </w:rPr>
        <w:t>years).</w:t>
      </w:r>
    </w:p>
    <w:p w:rsidR="00CC11BF" w:rsidRPr="00B35B1F" w:rsidRDefault="00CC11BF" w:rsidP="00CC11BF">
      <w:pPr>
        <w:pStyle w:val="BodySingle"/>
        <w:tabs>
          <w:tab w:val="left" w:pos="851"/>
        </w:tabs>
        <w:jc w:val="both"/>
        <w:rPr>
          <w:rFonts w:ascii="Arial" w:hAnsi="Arial" w:cs="Arial"/>
          <w:color w:val="auto"/>
          <w:sz w:val="22"/>
          <w:szCs w:val="22"/>
        </w:rPr>
      </w:pPr>
    </w:p>
    <w:p w:rsidR="00CC11BF" w:rsidRPr="00B35B1F" w:rsidRDefault="00CC11BF" w:rsidP="00CF1622">
      <w:pPr>
        <w:pStyle w:val="ListParagraph"/>
        <w:widowControl w:val="0"/>
        <w:numPr>
          <w:ilvl w:val="1"/>
          <w:numId w:val="73"/>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Exploration for and evaluation of mineral resources</w:t>
      </w:r>
    </w:p>
    <w:p w:rsidR="00CC11BF" w:rsidRPr="00B35B1F" w:rsidRDefault="00CC11BF" w:rsidP="00CC11BF">
      <w:pPr>
        <w:jc w:val="both"/>
        <w:rPr>
          <w:rFonts w:ascii="Arial" w:hAnsi="Arial" w:cs="Arial"/>
          <w:sz w:val="22"/>
          <w:szCs w:val="22"/>
          <w:lang w:val="sr-Latn-CS"/>
        </w:rPr>
      </w:pPr>
    </w:p>
    <w:p w:rsidR="00CC11BF" w:rsidRPr="00B35B1F" w:rsidRDefault="00CC11BF" w:rsidP="00E3615D">
      <w:pPr>
        <w:pStyle w:val="BodySingle"/>
        <w:numPr>
          <w:ilvl w:val="0"/>
          <w:numId w:val="16"/>
        </w:numPr>
        <w:tabs>
          <w:tab w:val="clear" w:pos="576"/>
          <w:tab w:val="num" w:pos="426"/>
        </w:tabs>
        <w:jc w:val="both"/>
        <w:rPr>
          <w:rFonts w:ascii="Arial" w:hAnsi="Arial" w:cs="Arial"/>
          <w:i/>
          <w:color w:val="auto"/>
          <w:sz w:val="22"/>
          <w:szCs w:val="22"/>
          <w:lang w:val="sr-Latn-CS"/>
        </w:rPr>
      </w:pPr>
      <w:r w:rsidRPr="00B35B1F">
        <w:rPr>
          <w:rFonts w:ascii="Arial" w:hAnsi="Arial" w:cs="Arial"/>
          <w:i/>
          <w:color w:val="auto"/>
          <w:sz w:val="22"/>
          <w:szCs w:val="22"/>
          <w:lang w:val="sr-Latn-CS"/>
        </w:rPr>
        <w:t xml:space="preserve">Exploration and evaluation </w:t>
      </w:r>
      <w:r w:rsidR="00546203" w:rsidRPr="00B35B1F">
        <w:rPr>
          <w:rFonts w:ascii="Arial" w:hAnsi="Arial" w:cs="Arial"/>
          <w:i/>
          <w:color w:val="auto"/>
          <w:sz w:val="22"/>
          <w:szCs w:val="22"/>
          <w:lang w:val="sr-Latn-CS"/>
        </w:rPr>
        <w:t>expenditure</w:t>
      </w:r>
    </w:p>
    <w:p w:rsidR="00CC11BF" w:rsidRPr="00A00566" w:rsidRDefault="00CC11BF" w:rsidP="00CC11BF">
      <w:pPr>
        <w:pStyle w:val="BodySingle"/>
        <w:ind w:left="576"/>
        <w:jc w:val="both"/>
        <w:rPr>
          <w:rFonts w:ascii="Arial" w:hAnsi="Arial" w:cs="Arial"/>
          <w:color w:val="auto"/>
          <w:spacing w:val="-3"/>
          <w:sz w:val="10"/>
          <w:szCs w:val="10"/>
          <w:lang w:val="sr-Latn-CS"/>
        </w:rPr>
      </w:pPr>
    </w:p>
    <w:p w:rsidR="00CC11BF" w:rsidRPr="00B35B1F" w:rsidRDefault="00CC11BF" w:rsidP="00CC11BF">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During the exploration period, oil and natural gas exploration and evaluation expenditures are capitalized, until it is proved that oil and gas reserves are sufficient to justify the cost of exploration. Geological and geophysical costs as well as costs directly associated with an exploration are capitalized as incurred. Exploration property leasehold acquisition costs are capitalized within intangible assets and amortised over the period of the license or in relation to the progress of the activities if there is a substantial difference.</w:t>
      </w:r>
    </w:p>
    <w:p w:rsidR="00CC11BF" w:rsidRPr="00B35B1F" w:rsidRDefault="00CC11BF" w:rsidP="00CC11BF">
      <w:pPr>
        <w:pStyle w:val="BodySingle"/>
        <w:jc w:val="both"/>
        <w:rPr>
          <w:rFonts w:ascii="Arial" w:hAnsi="Arial" w:cs="Arial"/>
          <w:color w:val="auto"/>
          <w:spacing w:val="-3"/>
          <w:sz w:val="22"/>
          <w:szCs w:val="22"/>
          <w:lang w:val="sr-Latn-CS"/>
        </w:rPr>
      </w:pPr>
    </w:p>
    <w:p w:rsidR="00CC11BF" w:rsidRPr="00B35B1F" w:rsidRDefault="00CC11BF" w:rsidP="00E3615D">
      <w:pPr>
        <w:pStyle w:val="BodySingle"/>
        <w:numPr>
          <w:ilvl w:val="0"/>
          <w:numId w:val="16"/>
        </w:numPr>
        <w:tabs>
          <w:tab w:val="clear" w:pos="576"/>
          <w:tab w:val="num" w:pos="426"/>
        </w:tabs>
        <w:jc w:val="both"/>
        <w:rPr>
          <w:rFonts w:ascii="Arial" w:hAnsi="Arial" w:cs="Arial"/>
          <w:i/>
          <w:color w:val="auto"/>
          <w:sz w:val="22"/>
          <w:szCs w:val="22"/>
          <w:lang w:val="sr-Latn-CS"/>
        </w:rPr>
      </w:pPr>
      <w:r w:rsidRPr="00B35B1F">
        <w:rPr>
          <w:rFonts w:ascii="Arial" w:hAnsi="Arial" w:cs="Arial"/>
          <w:i/>
          <w:color w:val="auto"/>
          <w:sz w:val="22"/>
          <w:szCs w:val="22"/>
          <w:lang w:val="sr-Latn-CS"/>
        </w:rPr>
        <w:t xml:space="preserve">Development </w:t>
      </w:r>
      <w:r w:rsidR="00546203" w:rsidRPr="00B35B1F">
        <w:rPr>
          <w:rFonts w:ascii="Arial" w:hAnsi="Arial" w:cs="Arial"/>
          <w:i/>
          <w:color w:val="auto"/>
          <w:sz w:val="22"/>
          <w:szCs w:val="22"/>
          <w:lang w:val="sr-Latn-CS"/>
        </w:rPr>
        <w:t>expenditure</w:t>
      </w:r>
    </w:p>
    <w:p w:rsidR="00CC11BF" w:rsidRPr="00A00566" w:rsidRDefault="00CC11BF" w:rsidP="00CC11BF">
      <w:pPr>
        <w:pStyle w:val="BodySingle"/>
        <w:ind w:left="576"/>
        <w:jc w:val="both"/>
        <w:rPr>
          <w:rFonts w:ascii="Arial" w:hAnsi="Arial" w:cs="Arial"/>
          <w:color w:val="auto"/>
          <w:spacing w:val="-3"/>
          <w:sz w:val="10"/>
          <w:szCs w:val="10"/>
          <w:lang w:val="sr-Latn-CS"/>
        </w:rPr>
      </w:pPr>
    </w:p>
    <w:p w:rsidR="00CC11BF" w:rsidRPr="00B35B1F" w:rsidRDefault="00CC11BF" w:rsidP="00CC11BF">
      <w:pPr>
        <w:autoSpaceDE w:val="0"/>
        <w:autoSpaceDN w:val="0"/>
        <w:adjustRightInd w:val="0"/>
        <w:jc w:val="both"/>
        <w:rPr>
          <w:rFonts w:ascii="Arial" w:hAnsi="Arial" w:cs="Arial"/>
          <w:spacing w:val="-3"/>
          <w:sz w:val="22"/>
          <w:szCs w:val="22"/>
          <w:lang w:val="sr-Latn-CS"/>
        </w:rPr>
      </w:pPr>
      <w:r w:rsidRPr="00B35B1F">
        <w:rPr>
          <w:rFonts w:ascii="Arial" w:hAnsi="Arial" w:cs="Arial"/>
          <w:spacing w:val="-3"/>
          <w:sz w:val="22"/>
          <w:szCs w:val="22"/>
          <w:lang w:val="sr-Latn-CS"/>
        </w:rPr>
        <w:t xml:space="preserve">Expenditure on the construction, installation or completion of infrastructure facilities such as platforms, pipelines and the drilling of commercially proven development wells is capitalized </w:t>
      </w:r>
      <w:r w:rsidR="00546203" w:rsidRPr="00B35B1F">
        <w:rPr>
          <w:rFonts w:ascii="Arial" w:hAnsi="Arial" w:cs="Arial"/>
          <w:spacing w:val="-3"/>
          <w:sz w:val="22"/>
          <w:szCs w:val="22"/>
          <w:lang w:val="sr-Latn-CS"/>
        </w:rPr>
        <w:t xml:space="preserve">and shows as  </w:t>
      </w:r>
      <w:r w:rsidRPr="00B35B1F">
        <w:rPr>
          <w:rFonts w:ascii="Arial" w:hAnsi="Arial" w:cs="Arial"/>
          <w:spacing w:val="-3"/>
          <w:sz w:val="22"/>
          <w:szCs w:val="22"/>
          <w:lang w:val="sr-Latn-CS"/>
        </w:rPr>
        <w:t>construction in progress assets according to</w:t>
      </w:r>
      <w:r w:rsidR="00F942A4" w:rsidRPr="00B35B1F">
        <w:rPr>
          <w:rFonts w:ascii="Arial" w:hAnsi="Arial" w:cs="Arial"/>
          <w:spacing w:val="-3"/>
          <w:sz w:val="22"/>
          <w:szCs w:val="22"/>
          <w:lang w:val="sr-Latn-CS"/>
        </w:rPr>
        <w:t xml:space="preserve"> its</w:t>
      </w:r>
      <w:r w:rsidRPr="00B35B1F">
        <w:rPr>
          <w:rFonts w:ascii="Arial" w:hAnsi="Arial" w:cs="Arial"/>
          <w:spacing w:val="-3"/>
          <w:sz w:val="22"/>
          <w:szCs w:val="22"/>
          <w:lang w:val="sr-Latn-CS"/>
        </w:rPr>
        <w:t xml:space="preserve"> nature. When development is completed, it is transferred to production assets. No depreciation and/or amortization is charged during development.</w:t>
      </w:r>
    </w:p>
    <w:p w:rsidR="00CF1622" w:rsidRPr="00B35B1F" w:rsidRDefault="00CF1622" w:rsidP="00CC11BF">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F1622" w:rsidRPr="00B35B1F" w:rsidRDefault="00CF1622" w:rsidP="00CF1622">
      <w:pPr>
        <w:pStyle w:val="BodySingle"/>
        <w:numPr>
          <w:ilvl w:val="0"/>
          <w:numId w:val="16"/>
        </w:numPr>
        <w:tabs>
          <w:tab w:val="clear" w:pos="576"/>
          <w:tab w:val="num" w:pos="426"/>
        </w:tabs>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Oil and gas production assets</w:t>
      </w:r>
    </w:p>
    <w:p w:rsidR="00CF1622" w:rsidRPr="00A00566" w:rsidRDefault="00CF1622" w:rsidP="00CF1622">
      <w:pPr>
        <w:pStyle w:val="BodySingle"/>
        <w:ind w:left="576"/>
        <w:jc w:val="both"/>
        <w:rPr>
          <w:rFonts w:ascii="Arial" w:hAnsi="Arial" w:cs="Arial"/>
          <w:color w:val="auto"/>
          <w:spacing w:val="-3"/>
          <w:sz w:val="10"/>
          <w:szCs w:val="10"/>
          <w:lang w:val="sr-Latn-CS"/>
        </w:rPr>
      </w:pPr>
    </w:p>
    <w:p w:rsidR="00CF1622" w:rsidRPr="00B35B1F" w:rsidRDefault="00CF1622" w:rsidP="00CF1622">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 xml:space="preserve">Oil and gas properties consist of aggregated exploration and evaluation tangible assets and development expenditures associated with the production of proved reserves.   </w:t>
      </w:r>
    </w:p>
    <w:p w:rsidR="00CF1622" w:rsidRPr="00B35B1F" w:rsidRDefault="00CF1622" w:rsidP="00CC11BF">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F1622" w:rsidRPr="00B35B1F" w:rsidRDefault="00CF1622" w:rsidP="00CF1622">
      <w:pPr>
        <w:pStyle w:val="BodySingle"/>
        <w:numPr>
          <w:ilvl w:val="0"/>
          <w:numId w:val="16"/>
        </w:numPr>
        <w:tabs>
          <w:tab w:val="clear" w:pos="576"/>
          <w:tab w:val="num" w:pos="426"/>
        </w:tabs>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Production – share agreement and buy-back contracts</w:t>
      </w:r>
    </w:p>
    <w:p w:rsidR="00CF1622" w:rsidRPr="00A00566" w:rsidRDefault="00CF1622" w:rsidP="00CF1622">
      <w:pPr>
        <w:pStyle w:val="BodySingle"/>
        <w:ind w:left="576"/>
        <w:jc w:val="both"/>
        <w:rPr>
          <w:rFonts w:ascii="Arial" w:hAnsi="Arial" w:cs="Arial"/>
          <w:i/>
          <w:color w:val="auto"/>
          <w:spacing w:val="-3"/>
          <w:sz w:val="10"/>
          <w:szCs w:val="10"/>
          <w:lang w:val="sr-Latn-CS"/>
        </w:rPr>
      </w:pPr>
    </w:p>
    <w:p w:rsidR="00CF1622" w:rsidRPr="00B35B1F" w:rsidRDefault="00CF1622" w:rsidP="00CF1622">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 xml:space="preserve">Oil and gas reserves related to production-sharing agreements and buy-back contracts are determined on the basis of contractual clauses related to repayment of costs incurred for the exploration, development and production activities executed through the use of </w:t>
      </w:r>
      <w:r w:rsidR="00F942A4" w:rsidRPr="00B35B1F">
        <w:rPr>
          <w:rFonts w:ascii="Arial" w:hAnsi="Arial" w:cs="Arial"/>
          <w:color w:val="auto"/>
          <w:spacing w:val="-3"/>
          <w:sz w:val="22"/>
          <w:szCs w:val="22"/>
          <w:lang w:val="sr-Latn-CS"/>
        </w:rPr>
        <w:t xml:space="preserve">Company’s </w:t>
      </w:r>
      <w:r w:rsidRPr="00B35B1F">
        <w:rPr>
          <w:rFonts w:ascii="Arial" w:hAnsi="Arial" w:cs="Arial"/>
          <w:color w:val="auto"/>
          <w:spacing w:val="-3"/>
          <w:sz w:val="22"/>
          <w:szCs w:val="22"/>
          <w:lang w:val="sr-Latn-CS"/>
        </w:rPr>
        <w:t xml:space="preserve">technologies and financing (cost oil) and the </w:t>
      </w:r>
      <w:r w:rsidR="00F942A4" w:rsidRPr="00B35B1F">
        <w:rPr>
          <w:rFonts w:ascii="Arial" w:hAnsi="Arial" w:cs="Arial"/>
          <w:color w:val="auto"/>
          <w:spacing w:val="-3"/>
          <w:sz w:val="22"/>
          <w:szCs w:val="22"/>
          <w:lang w:val="sr-Latn-CS"/>
        </w:rPr>
        <w:t xml:space="preserve">Company’s </w:t>
      </w:r>
      <w:r w:rsidRPr="00B35B1F">
        <w:rPr>
          <w:rFonts w:ascii="Arial" w:hAnsi="Arial" w:cs="Arial"/>
          <w:color w:val="auto"/>
          <w:spacing w:val="-3"/>
          <w:sz w:val="22"/>
          <w:szCs w:val="22"/>
          <w:lang w:val="sr-Latn-CS"/>
        </w:rPr>
        <w:t>share of production volumes not destined to cost recovery (profit oil). Revenues from the sale of the production entitlements against both cost oil and profit oil are accounted for on an accrual basis whilst exploration, development and production costs are accounted for according to the policies mentioned above.</w:t>
      </w:r>
    </w:p>
    <w:p w:rsidR="00B574C6" w:rsidRPr="00B35B1F" w:rsidRDefault="00F73608" w:rsidP="00CC11BF">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rPr>
        <w:br w:type="page"/>
      </w:r>
    </w:p>
    <w:p w:rsidR="00B574C6" w:rsidRPr="00B35B1F" w:rsidRDefault="00B574C6" w:rsidP="00CC11BF">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C11BF" w:rsidRPr="00B35B1F" w:rsidRDefault="00CC11BF" w:rsidP="00CC11BF">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F73608" w:rsidRPr="00B35B1F" w:rsidRDefault="00F73608" w:rsidP="00CC11BF">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C11BF" w:rsidRPr="00B35B1F" w:rsidRDefault="00CC11BF" w:rsidP="001212CB">
      <w:pPr>
        <w:pStyle w:val="ListParagraph"/>
        <w:widowControl w:val="0"/>
        <w:numPr>
          <w:ilvl w:val="1"/>
          <w:numId w:val="33"/>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Exploration for and evaluation of mineral resources (continued)</w:t>
      </w:r>
    </w:p>
    <w:p w:rsidR="00A64E0F" w:rsidRPr="00B35B1F" w:rsidRDefault="00A64E0F" w:rsidP="00A64E0F">
      <w:pPr>
        <w:jc w:val="both"/>
        <w:rPr>
          <w:rFonts w:ascii="Arial" w:hAnsi="Arial" w:cs="Arial"/>
          <w:sz w:val="22"/>
          <w:szCs w:val="22"/>
          <w:lang w:val="sr-Latn-CS"/>
        </w:rPr>
      </w:pPr>
    </w:p>
    <w:p w:rsidR="00CF1622" w:rsidRPr="00B35B1F" w:rsidRDefault="00CF1622" w:rsidP="00CF1622">
      <w:pPr>
        <w:pStyle w:val="BodySingle"/>
        <w:numPr>
          <w:ilvl w:val="0"/>
          <w:numId w:val="74"/>
        </w:numPr>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Production – share agreement and buy-back contracts (continued)</w:t>
      </w:r>
    </w:p>
    <w:p w:rsidR="00CC11BF" w:rsidRPr="00B35B1F" w:rsidRDefault="00CC11BF" w:rsidP="00CC11BF">
      <w:pPr>
        <w:pStyle w:val="BodySingle"/>
        <w:jc w:val="both"/>
        <w:rPr>
          <w:rFonts w:ascii="Arial" w:hAnsi="Arial" w:cs="Arial"/>
          <w:color w:val="auto"/>
          <w:spacing w:val="-3"/>
          <w:sz w:val="22"/>
          <w:szCs w:val="22"/>
          <w:lang w:val="sr-Latn-CS"/>
        </w:rPr>
      </w:pPr>
    </w:p>
    <w:p w:rsidR="00CC11BF" w:rsidRPr="00B35B1F" w:rsidRDefault="00CC11BF" w:rsidP="00CC11BF">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 xml:space="preserve">The company’s share of production volumes and reserves representing the profit oil includes the share of hydrocarbons which corresponds to the taxes to be paid, according to the contractual agreement, by the national government on behalf of the </w:t>
      </w:r>
      <w:r w:rsidR="006B6D8C" w:rsidRPr="00B35B1F">
        <w:rPr>
          <w:rFonts w:ascii="Arial" w:hAnsi="Arial" w:cs="Arial"/>
          <w:color w:val="auto"/>
          <w:spacing w:val="-3"/>
          <w:sz w:val="22"/>
          <w:szCs w:val="22"/>
          <w:lang w:val="sr-Latn-CS"/>
        </w:rPr>
        <w:t>Company</w:t>
      </w:r>
      <w:r w:rsidRPr="00B35B1F">
        <w:rPr>
          <w:rFonts w:ascii="Arial" w:hAnsi="Arial" w:cs="Arial"/>
          <w:color w:val="auto"/>
          <w:spacing w:val="-3"/>
          <w:sz w:val="22"/>
          <w:szCs w:val="22"/>
          <w:lang w:val="sr-Latn-CS"/>
        </w:rPr>
        <w:t xml:space="preserve">. </w:t>
      </w:r>
    </w:p>
    <w:p w:rsidR="00CC11BF" w:rsidRPr="00B35B1F" w:rsidRDefault="00CC11BF" w:rsidP="00CC11BF">
      <w:pPr>
        <w:pStyle w:val="BodySingle"/>
        <w:jc w:val="both"/>
        <w:rPr>
          <w:rFonts w:ascii="Arial" w:hAnsi="Arial" w:cs="Arial"/>
          <w:color w:val="auto"/>
          <w:spacing w:val="-3"/>
          <w:sz w:val="22"/>
          <w:szCs w:val="22"/>
          <w:lang w:val="sr-Latn-CS"/>
        </w:rPr>
      </w:pPr>
    </w:p>
    <w:p w:rsidR="00CC11BF" w:rsidRPr="00B35B1F" w:rsidRDefault="00CC11BF" w:rsidP="00CC11BF">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 xml:space="preserve">As a consequence the </w:t>
      </w:r>
      <w:r w:rsidR="006B6D8C" w:rsidRPr="00B35B1F">
        <w:rPr>
          <w:rFonts w:ascii="Arial" w:hAnsi="Arial" w:cs="Arial"/>
          <w:color w:val="auto"/>
          <w:spacing w:val="-3"/>
          <w:sz w:val="22"/>
          <w:szCs w:val="22"/>
          <w:lang w:val="sr-Latn-CS"/>
        </w:rPr>
        <w:t>Company</w:t>
      </w:r>
      <w:r w:rsidRPr="00B35B1F">
        <w:rPr>
          <w:rFonts w:ascii="Arial" w:hAnsi="Arial" w:cs="Arial"/>
          <w:color w:val="auto"/>
          <w:spacing w:val="-3"/>
          <w:sz w:val="22"/>
          <w:szCs w:val="22"/>
          <w:lang w:val="sr-Latn-CS"/>
        </w:rPr>
        <w:t xml:space="preserve"> has to recognise at the same time an increase in taxable profit, through increase of revenues, and tax expense.</w:t>
      </w:r>
    </w:p>
    <w:p w:rsidR="00CC11BF" w:rsidRPr="00B35B1F" w:rsidRDefault="00CC11BF" w:rsidP="00CC11BF">
      <w:pPr>
        <w:pStyle w:val="BodySingle"/>
        <w:tabs>
          <w:tab w:val="left" w:pos="851"/>
        </w:tabs>
        <w:jc w:val="both"/>
        <w:rPr>
          <w:rFonts w:ascii="Arial" w:hAnsi="Arial" w:cs="Arial"/>
          <w:color w:val="auto"/>
          <w:spacing w:val="-3"/>
          <w:sz w:val="22"/>
          <w:szCs w:val="22"/>
        </w:rPr>
      </w:pPr>
    </w:p>
    <w:p w:rsidR="00CC11BF" w:rsidRPr="00B35B1F" w:rsidRDefault="00CC11BF" w:rsidP="00CF1622">
      <w:pPr>
        <w:pStyle w:val="BodySingle"/>
        <w:numPr>
          <w:ilvl w:val="0"/>
          <w:numId w:val="74"/>
        </w:numPr>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Depreciation/amortization</w:t>
      </w:r>
    </w:p>
    <w:p w:rsidR="00CC11BF" w:rsidRPr="00B35B1F" w:rsidRDefault="00CC11BF" w:rsidP="00CC11BF">
      <w:pPr>
        <w:pStyle w:val="BodySingle"/>
        <w:ind w:left="576"/>
        <w:jc w:val="both"/>
        <w:rPr>
          <w:rFonts w:ascii="Arial" w:hAnsi="Arial" w:cs="Arial"/>
          <w:color w:val="auto"/>
          <w:spacing w:val="-3"/>
          <w:sz w:val="22"/>
          <w:szCs w:val="22"/>
          <w:lang w:val="sr-Latn-CS"/>
        </w:rPr>
      </w:pPr>
    </w:p>
    <w:p w:rsidR="00CE52E0" w:rsidRPr="00B35B1F" w:rsidRDefault="00CC11BF" w:rsidP="00CC11BF">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 xml:space="preserve">Oil and gas properties/intangible assets are </w:t>
      </w:r>
      <w:r w:rsidR="00CF4FCF" w:rsidRPr="00B35B1F">
        <w:rPr>
          <w:rFonts w:ascii="Arial" w:hAnsi="Arial" w:cs="Arial"/>
          <w:color w:val="auto"/>
          <w:spacing w:val="-3"/>
          <w:sz w:val="22"/>
          <w:szCs w:val="22"/>
          <w:lang w:val="sr-Latn-CS"/>
        </w:rPr>
        <w:t>depleted</w:t>
      </w:r>
      <w:r w:rsidRPr="00B35B1F">
        <w:rPr>
          <w:rFonts w:ascii="Arial" w:hAnsi="Arial" w:cs="Arial"/>
          <w:color w:val="auto"/>
          <w:spacing w:val="-3"/>
          <w:sz w:val="22"/>
          <w:szCs w:val="22"/>
          <w:lang w:val="sr-Latn-CS"/>
        </w:rPr>
        <w:t xml:space="preserve"> using the unit-of-production method. Unit-of production rates are based on proved developed reserves, which are oil, gas and other mineral reserves estimated to be recovered from existing facilities using current operating methods. Oil and gas volumes are considered produced once they have been measured through meters at custody transfer or sales transaction points at the outlet valve on the field storage tank. </w:t>
      </w:r>
      <w:r w:rsidR="00CE52E0" w:rsidRPr="00B35B1F">
        <w:rPr>
          <w:rFonts w:ascii="Arial" w:hAnsi="Arial" w:cs="Arial"/>
          <w:color w:val="auto"/>
          <w:spacing w:val="-3"/>
          <w:sz w:val="22"/>
          <w:szCs w:val="22"/>
          <w:lang w:val="sr-Latn-CS"/>
        </w:rPr>
        <w:t xml:space="preserve">   </w:t>
      </w:r>
    </w:p>
    <w:p w:rsidR="00CE52E0" w:rsidRPr="00B35B1F" w:rsidRDefault="00CE52E0" w:rsidP="00CE52E0">
      <w:pPr>
        <w:pStyle w:val="BodySingle"/>
        <w:jc w:val="both"/>
        <w:rPr>
          <w:rFonts w:ascii="Arial" w:hAnsi="Arial" w:cs="Arial"/>
          <w:color w:val="auto"/>
          <w:spacing w:val="-3"/>
          <w:sz w:val="22"/>
          <w:szCs w:val="22"/>
          <w:lang w:val="sr-Latn-CS"/>
        </w:rPr>
      </w:pPr>
    </w:p>
    <w:p w:rsidR="00CC11BF" w:rsidRPr="00B35B1F" w:rsidRDefault="00CC11BF" w:rsidP="00CF1622">
      <w:pPr>
        <w:pStyle w:val="BodySingle"/>
        <w:numPr>
          <w:ilvl w:val="0"/>
          <w:numId w:val="74"/>
        </w:numPr>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Impairment – exploration and evaluation assets</w:t>
      </w:r>
    </w:p>
    <w:p w:rsidR="00CE52E0" w:rsidRPr="00B35B1F" w:rsidRDefault="00CE52E0" w:rsidP="00CE52E0">
      <w:pPr>
        <w:pStyle w:val="BodySingle"/>
        <w:ind w:left="576"/>
        <w:jc w:val="both"/>
        <w:rPr>
          <w:rFonts w:ascii="Arial" w:hAnsi="Arial" w:cs="Arial"/>
          <w:i/>
          <w:color w:val="auto"/>
          <w:spacing w:val="-3"/>
          <w:sz w:val="22"/>
          <w:szCs w:val="22"/>
          <w:lang w:val="sr-Latn-CS"/>
        </w:rPr>
      </w:pPr>
    </w:p>
    <w:p w:rsidR="00CE52E0" w:rsidRPr="00B35B1F" w:rsidRDefault="00CC11BF" w:rsidP="00CE52E0">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The exploration property leasehold acquisition costs are tested for impairment when facts and circumstances indicate impairment. For the purposes of assessing impairment, the exploration property leasehold acquisition costs subject to testing are grouped with existing cash-generating units (CGUs) of production fields that are located in the same geographical region corresponding to each license</w:t>
      </w:r>
      <w:r w:rsidR="00CE52E0" w:rsidRPr="00B35B1F">
        <w:rPr>
          <w:rFonts w:ascii="Arial" w:hAnsi="Arial" w:cs="Arial"/>
          <w:color w:val="auto"/>
          <w:spacing w:val="-3"/>
          <w:sz w:val="22"/>
          <w:szCs w:val="22"/>
          <w:lang w:val="sr-Latn-CS"/>
        </w:rPr>
        <w:t>.</w:t>
      </w:r>
    </w:p>
    <w:p w:rsidR="00CF1622" w:rsidRPr="00B35B1F" w:rsidRDefault="00CF1622">
      <w:pPr>
        <w:rPr>
          <w:rFonts w:ascii="Arial" w:hAnsi="Arial" w:cs="Arial"/>
          <w:spacing w:val="-3"/>
          <w:sz w:val="22"/>
          <w:szCs w:val="22"/>
          <w:lang w:val="sr-Latn-CS"/>
        </w:rPr>
      </w:pPr>
    </w:p>
    <w:p w:rsidR="00CF1622" w:rsidRPr="00B35B1F" w:rsidRDefault="00CF1622" w:rsidP="00CF1622">
      <w:pPr>
        <w:pStyle w:val="BodySingle"/>
        <w:numPr>
          <w:ilvl w:val="0"/>
          <w:numId w:val="74"/>
        </w:numPr>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Impairment – proved oil and gas properties and intangible assets</w:t>
      </w:r>
    </w:p>
    <w:p w:rsidR="00CF1622" w:rsidRPr="00B35B1F" w:rsidRDefault="00CF1622" w:rsidP="00CF1622">
      <w:pPr>
        <w:pStyle w:val="BodySingle"/>
        <w:ind w:left="576"/>
        <w:jc w:val="both"/>
        <w:rPr>
          <w:rFonts w:ascii="Arial" w:hAnsi="Arial" w:cs="Arial"/>
          <w:i/>
          <w:color w:val="auto"/>
          <w:spacing w:val="-3"/>
          <w:sz w:val="22"/>
          <w:szCs w:val="22"/>
          <w:lang w:val="sr-Latn-CS"/>
        </w:rPr>
      </w:pPr>
    </w:p>
    <w:p w:rsidR="00CF1622" w:rsidRPr="00B35B1F" w:rsidRDefault="00CF1622" w:rsidP="00CF1622">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 xml:space="preserve">Proven oil and gas properties and intangible assets are reviewed for impairment when events or changes in circumstances indicate that the carrying amount may not be recoverable. </w:t>
      </w:r>
    </w:p>
    <w:p w:rsidR="00CF1622" w:rsidRPr="00B35B1F" w:rsidRDefault="00CF1622" w:rsidP="00CF1622">
      <w:pPr>
        <w:pStyle w:val="BodySingle"/>
        <w:jc w:val="both"/>
        <w:rPr>
          <w:rFonts w:ascii="Arial" w:hAnsi="Arial" w:cs="Arial"/>
          <w:color w:val="auto"/>
          <w:spacing w:val="-3"/>
          <w:sz w:val="22"/>
          <w:szCs w:val="22"/>
          <w:lang w:val="sr-Latn-CS"/>
        </w:rPr>
      </w:pPr>
    </w:p>
    <w:p w:rsidR="00CF1622" w:rsidRPr="00B35B1F" w:rsidRDefault="00CF1622" w:rsidP="00CF1622">
      <w:pPr>
        <w:pStyle w:val="BodySingle"/>
        <w:jc w:val="both"/>
        <w:rPr>
          <w:rFonts w:ascii="Arial" w:hAnsi="Arial" w:cs="Arial"/>
          <w:color w:val="auto"/>
          <w:spacing w:val="-3"/>
          <w:sz w:val="22"/>
          <w:szCs w:val="22"/>
          <w:lang w:val="sr-Latn-CS"/>
        </w:rPr>
      </w:pPr>
      <w:r w:rsidRPr="00B35B1F">
        <w:rPr>
          <w:rFonts w:ascii="Arial" w:hAnsi="Arial" w:cs="Arial"/>
          <w:color w:val="auto"/>
          <w:spacing w:val="-3"/>
          <w:sz w:val="22"/>
          <w:szCs w:val="22"/>
          <w:lang w:val="sr-Latn-CS"/>
        </w:rPr>
        <w:t>An impairment loss is recognized for the amount by which the asset’s carrying amount exceeds its recoverable amount. The recoverable amount is the higher of an asset’s fair value less costs to sell and value in use. For the purposes of assessing impairment, assets are grouped at the lowest levels for which there are separately identifiable cash flows.</w:t>
      </w:r>
    </w:p>
    <w:p w:rsidR="00CF1622" w:rsidRPr="00B35B1F" w:rsidRDefault="00CF1622">
      <w:pPr>
        <w:rPr>
          <w:rFonts w:ascii="Arial" w:hAnsi="Arial" w:cs="Arial"/>
          <w:spacing w:val="-3"/>
          <w:sz w:val="22"/>
          <w:szCs w:val="22"/>
          <w:lang w:val="sr-Latn-CS"/>
        </w:rPr>
      </w:pPr>
      <w:r w:rsidRPr="00B35B1F">
        <w:rPr>
          <w:rFonts w:ascii="Arial" w:hAnsi="Arial" w:cs="Arial"/>
          <w:spacing w:val="-3"/>
          <w:sz w:val="22"/>
          <w:szCs w:val="22"/>
          <w:lang w:val="sr-Latn-CS"/>
        </w:rPr>
        <w:br w:type="page"/>
      </w:r>
    </w:p>
    <w:p w:rsidR="00AE4588" w:rsidRPr="00B35B1F" w:rsidRDefault="00AE4588" w:rsidP="00CC11BF">
      <w:pPr>
        <w:pStyle w:val="ListParagraph"/>
        <w:widowControl w:val="0"/>
        <w:tabs>
          <w:tab w:val="left" w:pos="851"/>
        </w:tabs>
        <w:autoSpaceDE w:val="0"/>
        <w:autoSpaceDN w:val="0"/>
        <w:adjustRightInd w:val="0"/>
        <w:spacing w:before="31"/>
        <w:ind w:left="851" w:hanging="851"/>
        <w:rPr>
          <w:rFonts w:ascii="Arial" w:hAnsi="Arial" w:cs="Arial"/>
          <w:spacing w:val="-3"/>
          <w:sz w:val="22"/>
          <w:szCs w:val="22"/>
          <w:lang w:val="sr-Latn-CS"/>
        </w:rPr>
      </w:pPr>
    </w:p>
    <w:p w:rsidR="00AE4588" w:rsidRPr="00B35B1F" w:rsidRDefault="00AE4588" w:rsidP="00CC11BF">
      <w:pPr>
        <w:pStyle w:val="ListParagraph"/>
        <w:widowControl w:val="0"/>
        <w:tabs>
          <w:tab w:val="left" w:pos="851"/>
        </w:tabs>
        <w:autoSpaceDE w:val="0"/>
        <w:autoSpaceDN w:val="0"/>
        <w:adjustRightInd w:val="0"/>
        <w:spacing w:before="31"/>
        <w:ind w:left="851" w:hanging="851"/>
        <w:rPr>
          <w:rFonts w:ascii="Arial" w:hAnsi="Arial" w:cs="Arial"/>
          <w:spacing w:val="-3"/>
          <w:sz w:val="22"/>
          <w:szCs w:val="22"/>
          <w:lang w:val="sr-Latn-CS"/>
        </w:rPr>
      </w:pPr>
    </w:p>
    <w:p w:rsidR="00CC11BF" w:rsidRPr="00B35B1F" w:rsidRDefault="00254119" w:rsidP="00CC11BF">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CC11BF" w:rsidRPr="00B35B1F">
        <w:rPr>
          <w:rFonts w:ascii="Arial" w:hAnsi="Arial" w:cs="Arial"/>
          <w:b/>
          <w:bCs/>
          <w:lang w:val="sr-Latn-CS"/>
        </w:rPr>
        <w:t xml:space="preserve">SUMMARY OF SIGNIFICANT ACCOUNTING POLICIES AND ACCOUNTING ESTIMATES </w:t>
      </w:r>
      <w:r w:rsidR="00CC11BF" w:rsidRPr="00B35B1F">
        <w:rPr>
          <w:rFonts w:ascii="Arial" w:hAnsi="Arial" w:cs="Arial"/>
          <w:b/>
          <w:bCs/>
        </w:rPr>
        <w:t>(continued)</w:t>
      </w:r>
    </w:p>
    <w:p w:rsidR="00B539F9" w:rsidRPr="00B35B1F" w:rsidRDefault="00B539F9" w:rsidP="00CC11BF">
      <w:pPr>
        <w:pStyle w:val="ListParagraph"/>
        <w:widowControl w:val="0"/>
        <w:tabs>
          <w:tab w:val="left" w:pos="851"/>
        </w:tabs>
        <w:autoSpaceDE w:val="0"/>
        <w:autoSpaceDN w:val="0"/>
        <w:adjustRightInd w:val="0"/>
        <w:spacing w:before="31"/>
        <w:ind w:left="851" w:hanging="851"/>
        <w:rPr>
          <w:rFonts w:ascii="Arial" w:hAnsi="Arial" w:cs="Arial"/>
          <w:spacing w:val="-3"/>
          <w:sz w:val="22"/>
          <w:szCs w:val="22"/>
        </w:rPr>
      </w:pPr>
    </w:p>
    <w:p w:rsidR="00AD4E66" w:rsidRPr="00B35B1F" w:rsidRDefault="00AD4E66" w:rsidP="001212CB">
      <w:pPr>
        <w:pStyle w:val="ListParagraph"/>
        <w:widowControl w:val="0"/>
        <w:numPr>
          <w:ilvl w:val="1"/>
          <w:numId w:val="34"/>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Property, plant and equipment </w:t>
      </w:r>
    </w:p>
    <w:p w:rsidR="003F116E" w:rsidRPr="00B35B1F" w:rsidRDefault="003F116E" w:rsidP="003F116E">
      <w:pPr>
        <w:widowControl w:val="0"/>
        <w:tabs>
          <w:tab w:val="left" w:pos="680"/>
        </w:tabs>
        <w:autoSpaceDE w:val="0"/>
        <w:autoSpaceDN w:val="0"/>
        <w:adjustRightInd w:val="0"/>
        <w:spacing w:before="31"/>
        <w:rPr>
          <w:rFonts w:ascii="Arial" w:hAnsi="Arial" w:cs="Arial"/>
          <w:b/>
          <w:bCs/>
          <w:sz w:val="22"/>
          <w:szCs w:val="22"/>
          <w:lang w:val="sr-Latn-CS"/>
        </w:rPr>
      </w:pPr>
    </w:p>
    <w:p w:rsidR="00A65AAB" w:rsidRPr="00B35B1F" w:rsidRDefault="00A65AAB" w:rsidP="00A65AAB">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On 1 July 2005, the date of foundation of the Company, Property, plant and equipment were valued at market value by independent appraisal. Revaluation reserves for the excess of fair value against historical value were cancelled against share capital as at 1 January 2006.</w:t>
      </w:r>
    </w:p>
    <w:p w:rsidR="00A65AAB" w:rsidRPr="00B35B1F" w:rsidRDefault="00A65AAB" w:rsidP="00A65AAB">
      <w:pPr>
        <w:pStyle w:val="BodySingle"/>
        <w:jc w:val="both"/>
        <w:rPr>
          <w:rFonts w:ascii="Arial" w:hAnsi="Arial" w:cs="Arial"/>
          <w:color w:val="auto"/>
          <w:sz w:val="22"/>
          <w:szCs w:val="22"/>
          <w:lang w:val="sr-Latn-CS"/>
        </w:rPr>
      </w:pPr>
    </w:p>
    <w:p w:rsidR="00A65AAB" w:rsidRPr="00B35B1F" w:rsidRDefault="00A65AAB" w:rsidP="00A65AAB">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Since the date of foundation, Property, plant and equipment are stated at cost less accumulated depreciation and provision for impairment, where required. Cost includes expenditure that is directly attributable to the acquisition of the items. </w:t>
      </w:r>
    </w:p>
    <w:p w:rsidR="00A65AAB" w:rsidRPr="00B35B1F" w:rsidRDefault="00A65AAB" w:rsidP="00A65AAB">
      <w:pPr>
        <w:pStyle w:val="BodySingle"/>
        <w:jc w:val="both"/>
        <w:rPr>
          <w:rFonts w:ascii="Arial" w:hAnsi="Arial" w:cs="Arial"/>
          <w:color w:val="auto"/>
          <w:sz w:val="22"/>
          <w:szCs w:val="22"/>
          <w:lang w:val="sr-Latn-CS"/>
        </w:rPr>
      </w:pPr>
    </w:p>
    <w:p w:rsidR="00A65AAB" w:rsidRPr="00B35B1F" w:rsidRDefault="00A65AAB" w:rsidP="00A65AAB">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Property, plant and equipment in progress are stated at cost.</w:t>
      </w:r>
    </w:p>
    <w:p w:rsidR="00A65AAB" w:rsidRPr="00B35B1F" w:rsidRDefault="00A65AAB" w:rsidP="00A65AAB">
      <w:pPr>
        <w:pStyle w:val="BodySingle"/>
        <w:jc w:val="both"/>
        <w:rPr>
          <w:rFonts w:ascii="Arial" w:hAnsi="Arial" w:cs="Arial"/>
          <w:color w:val="auto"/>
          <w:sz w:val="22"/>
          <w:szCs w:val="22"/>
          <w:lang w:val="sr-Latn-CS"/>
        </w:rPr>
      </w:pPr>
    </w:p>
    <w:p w:rsidR="00A65AAB" w:rsidRPr="00B35B1F" w:rsidRDefault="00A65AAB" w:rsidP="00A65AAB">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Subsequent costs are included in the asset’s carrying amount or recognised as a separate asset, as appropriate, only when it is probable that future economic benefits associated with the item will flow to the Company and the cost of the item can be measured reliably. The carrying amount of the replaced part is derecognized. All other repairs and maintenance are charged to the income statement during the financial period in which they are incurred.</w:t>
      </w:r>
    </w:p>
    <w:p w:rsidR="00CE52E0" w:rsidRPr="00B35B1F" w:rsidRDefault="00CE52E0" w:rsidP="00CE52E0">
      <w:pPr>
        <w:pStyle w:val="BodySingle"/>
        <w:jc w:val="both"/>
        <w:rPr>
          <w:rFonts w:ascii="Arial" w:hAnsi="Arial" w:cs="Arial"/>
          <w:color w:val="auto"/>
          <w:spacing w:val="-1"/>
          <w:sz w:val="22"/>
          <w:szCs w:val="22"/>
          <w:lang w:val="sr-Latn-CS"/>
        </w:rPr>
      </w:pPr>
    </w:p>
    <w:p w:rsidR="00CF1622" w:rsidRPr="00B35B1F" w:rsidRDefault="00CF1622" w:rsidP="00CF1622">
      <w:pPr>
        <w:pStyle w:val="BodySingle"/>
        <w:jc w:val="both"/>
        <w:rPr>
          <w:rFonts w:ascii="Arial" w:hAnsi="Arial" w:cs="Arial"/>
          <w:color w:val="auto"/>
          <w:sz w:val="22"/>
          <w:szCs w:val="22"/>
        </w:rPr>
      </w:pPr>
      <w:r w:rsidRPr="00B35B1F">
        <w:rPr>
          <w:rFonts w:ascii="Arial" w:hAnsi="Arial" w:cs="Arial"/>
          <w:color w:val="auto"/>
          <w:sz w:val="22"/>
          <w:szCs w:val="22"/>
          <w:lang w:val="sr-Latn-CS"/>
        </w:rPr>
        <w:t xml:space="preserve">Land and </w:t>
      </w:r>
      <w:r w:rsidR="006B6D8C" w:rsidRPr="00B35B1F">
        <w:rPr>
          <w:rFonts w:ascii="Arial" w:hAnsi="Arial" w:cs="Arial"/>
          <w:color w:val="auto"/>
          <w:sz w:val="22"/>
          <w:szCs w:val="22"/>
          <w:lang w:val="sr-Latn-CS"/>
        </w:rPr>
        <w:t xml:space="preserve">artworks are </w:t>
      </w:r>
      <w:r w:rsidRPr="00B35B1F">
        <w:rPr>
          <w:rFonts w:ascii="Arial" w:hAnsi="Arial" w:cs="Arial"/>
          <w:color w:val="auto"/>
          <w:sz w:val="22"/>
          <w:szCs w:val="22"/>
          <w:lang w:val="sr-Latn-CS"/>
        </w:rPr>
        <w:t>not depreciated. Depreciation on other assets is calculated using the straight-line method to allocate their cost to their residual values over their estimated useful lives, as follows:</w:t>
      </w:r>
    </w:p>
    <w:p w:rsidR="00CF1622" w:rsidRPr="00B35B1F" w:rsidRDefault="00CF1622" w:rsidP="00CF1622">
      <w:pPr>
        <w:pStyle w:val="BodySingle"/>
        <w:jc w:val="both"/>
        <w:rPr>
          <w:rFonts w:ascii="Arial" w:hAnsi="Arial" w:cs="Arial"/>
          <w:color w:val="auto"/>
          <w:sz w:val="6"/>
          <w:szCs w:val="6"/>
        </w:rPr>
      </w:pPr>
    </w:p>
    <w:tbl>
      <w:tblPr>
        <w:tblW w:w="8505" w:type="dxa"/>
        <w:jc w:val="center"/>
        <w:tblLayout w:type="fixed"/>
        <w:tblCellMar>
          <w:left w:w="0" w:type="dxa"/>
          <w:right w:w="0" w:type="dxa"/>
        </w:tblCellMar>
        <w:tblLook w:val="04A0"/>
      </w:tblPr>
      <w:tblGrid>
        <w:gridCol w:w="5320"/>
        <w:gridCol w:w="1343"/>
        <w:gridCol w:w="1842"/>
      </w:tblGrid>
      <w:tr w:rsidR="00CF1622" w:rsidRPr="00A00566" w:rsidTr="00A00566">
        <w:trPr>
          <w:trHeight w:val="20"/>
          <w:jc w:val="center"/>
        </w:trPr>
        <w:tc>
          <w:tcPr>
            <w:tcW w:w="5320" w:type="dxa"/>
            <w:tcBorders>
              <w:bottom w:val="single" w:sz="4" w:space="0" w:color="auto"/>
            </w:tcBorders>
          </w:tcPr>
          <w:p w:rsidR="00CF1622" w:rsidRPr="00A00566" w:rsidRDefault="00CF1622" w:rsidP="00A00566">
            <w:pPr>
              <w:widowControl w:val="0"/>
              <w:autoSpaceDE w:val="0"/>
              <w:autoSpaceDN w:val="0"/>
              <w:adjustRightInd w:val="0"/>
              <w:rPr>
                <w:rFonts w:ascii="Arial" w:hAnsi="Arial" w:cs="Arial"/>
                <w:sz w:val="22"/>
                <w:szCs w:val="22"/>
                <w:lang w:val="sr-Latn-CS"/>
              </w:rPr>
            </w:pPr>
            <w:r w:rsidRPr="00A00566">
              <w:rPr>
                <w:rFonts w:ascii="Arial" w:hAnsi="Arial" w:cs="Arial"/>
                <w:sz w:val="22"/>
                <w:szCs w:val="22"/>
                <w:lang w:val="sr-Latn-CS"/>
              </w:rPr>
              <w:t>Description</w:t>
            </w:r>
          </w:p>
        </w:tc>
        <w:tc>
          <w:tcPr>
            <w:tcW w:w="1343" w:type="dxa"/>
            <w:tcBorders>
              <w:bottom w:val="single" w:sz="4" w:space="0" w:color="auto"/>
            </w:tcBorders>
          </w:tcPr>
          <w:p w:rsidR="00CF1622" w:rsidRPr="00A00566" w:rsidRDefault="00CF1622" w:rsidP="00A00566">
            <w:pPr>
              <w:widowControl w:val="0"/>
              <w:autoSpaceDE w:val="0"/>
              <w:autoSpaceDN w:val="0"/>
              <w:adjustRightInd w:val="0"/>
              <w:rPr>
                <w:rFonts w:ascii="Arial" w:hAnsi="Arial" w:cs="Arial"/>
                <w:sz w:val="22"/>
                <w:szCs w:val="22"/>
                <w:lang w:val="sr-Latn-CS"/>
              </w:rPr>
            </w:pPr>
          </w:p>
        </w:tc>
        <w:tc>
          <w:tcPr>
            <w:tcW w:w="1842" w:type="dxa"/>
            <w:tcBorders>
              <w:bottom w:val="single" w:sz="4" w:space="0" w:color="auto"/>
            </w:tcBorders>
          </w:tcPr>
          <w:p w:rsidR="00CF1622" w:rsidRPr="00A00566" w:rsidRDefault="00CF1622" w:rsidP="00A00566">
            <w:pPr>
              <w:widowControl w:val="0"/>
              <w:autoSpaceDE w:val="0"/>
              <w:autoSpaceDN w:val="0"/>
              <w:adjustRightInd w:val="0"/>
              <w:ind w:right="317"/>
              <w:jc w:val="center"/>
              <w:rPr>
                <w:rFonts w:ascii="Arial" w:hAnsi="Arial" w:cs="Arial"/>
                <w:sz w:val="22"/>
                <w:szCs w:val="22"/>
                <w:lang w:val="sr-Latn-CS"/>
              </w:rPr>
            </w:pPr>
            <w:r w:rsidRPr="00A00566">
              <w:rPr>
                <w:rFonts w:ascii="Arial" w:hAnsi="Arial" w:cs="Arial"/>
                <w:w w:val="99"/>
                <w:sz w:val="22"/>
                <w:szCs w:val="22"/>
                <w:lang w:val="sr-Latn-CS"/>
              </w:rPr>
              <w:t>Useful lives</w:t>
            </w:r>
          </w:p>
        </w:tc>
      </w:tr>
      <w:tr w:rsidR="00CF1622" w:rsidRPr="00A00566" w:rsidTr="00A00566">
        <w:trPr>
          <w:trHeight w:val="20"/>
          <w:jc w:val="center"/>
        </w:trPr>
        <w:tc>
          <w:tcPr>
            <w:tcW w:w="5320" w:type="dxa"/>
            <w:tcBorders>
              <w:top w:val="single" w:sz="4" w:space="0" w:color="auto"/>
            </w:tcBorders>
          </w:tcPr>
          <w:p w:rsidR="00CF1622" w:rsidRPr="00A00566" w:rsidRDefault="00CF1622" w:rsidP="00A00566">
            <w:pPr>
              <w:widowControl w:val="0"/>
              <w:autoSpaceDE w:val="0"/>
              <w:autoSpaceDN w:val="0"/>
              <w:adjustRightInd w:val="0"/>
              <w:rPr>
                <w:rFonts w:ascii="Arial" w:hAnsi="Arial" w:cs="Arial"/>
                <w:sz w:val="10"/>
                <w:szCs w:val="10"/>
                <w:lang w:val="sr-Latn-CS"/>
              </w:rPr>
            </w:pPr>
          </w:p>
        </w:tc>
        <w:tc>
          <w:tcPr>
            <w:tcW w:w="1343" w:type="dxa"/>
            <w:tcBorders>
              <w:top w:val="single" w:sz="4" w:space="0" w:color="auto"/>
            </w:tcBorders>
          </w:tcPr>
          <w:p w:rsidR="00CF1622" w:rsidRPr="00A00566" w:rsidRDefault="00CF1622" w:rsidP="00A00566">
            <w:pPr>
              <w:widowControl w:val="0"/>
              <w:autoSpaceDE w:val="0"/>
              <w:autoSpaceDN w:val="0"/>
              <w:adjustRightInd w:val="0"/>
              <w:rPr>
                <w:rFonts w:ascii="Arial" w:hAnsi="Arial" w:cs="Arial"/>
                <w:sz w:val="10"/>
                <w:szCs w:val="10"/>
                <w:lang w:val="sr-Latn-CS"/>
              </w:rPr>
            </w:pPr>
          </w:p>
        </w:tc>
        <w:tc>
          <w:tcPr>
            <w:tcW w:w="1842" w:type="dxa"/>
            <w:tcBorders>
              <w:top w:val="single" w:sz="4" w:space="0" w:color="auto"/>
            </w:tcBorders>
          </w:tcPr>
          <w:p w:rsidR="00CF1622" w:rsidRPr="00A00566" w:rsidRDefault="00CF1622" w:rsidP="00A00566">
            <w:pPr>
              <w:widowControl w:val="0"/>
              <w:autoSpaceDE w:val="0"/>
              <w:autoSpaceDN w:val="0"/>
              <w:adjustRightInd w:val="0"/>
              <w:rPr>
                <w:rFonts w:ascii="Arial" w:hAnsi="Arial" w:cs="Arial"/>
                <w:sz w:val="10"/>
                <w:szCs w:val="10"/>
                <w:lang w:val="sr-Latn-CS"/>
              </w:rPr>
            </w:pPr>
          </w:p>
        </w:tc>
      </w:tr>
      <w:tr w:rsidR="00555DC1" w:rsidRPr="00A00566" w:rsidTr="00A00566">
        <w:trPr>
          <w:trHeight w:val="20"/>
          <w:jc w:val="center"/>
        </w:trPr>
        <w:tc>
          <w:tcPr>
            <w:tcW w:w="5320" w:type="dxa"/>
          </w:tcPr>
          <w:p w:rsidR="00555DC1" w:rsidRPr="001D165D" w:rsidRDefault="00555DC1" w:rsidP="001D165D">
            <w:pPr>
              <w:rPr>
                <w:rFonts w:ascii="Arial" w:hAnsi="Arial" w:cs="Arial"/>
                <w:sz w:val="22"/>
                <w:szCs w:val="22"/>
              </w:rPr>
            </w:pPr>
            <w:r w:rsidRPr="001D165D">
              <w:rPr>
                <w:rFonts w:ascii="Arial" w:hAnsi="Arial" w:cs="Arial"/>
                <w:sz w:val="22"/>
                <w:szCs w:val="22"/>
              </w:rPr>
              <w:t>Buildings</w:t>
            </w:r>
          </w:p>
        </w:tc>
        <w:tc>
          <w:tcPr>
            <w:tcW w:w="1343" w:type="dxa"/>
          </w:tcPr>
          <w:p w:rsidR="00555DC1" w:rsidRPr="00224C8C" w:rsidRDefault="00555DC1" w:rsidP="001D165D">
            <w:pPr>
              <w:widowControl w:val="0"/>
              <w:autoSpaceDE w:val="0"/>
              <w:autoSpaceDN w:val="0"/>
              <w:adjustRightInd w:val="0"/>
              <w:spacing w:before="16" w:line="200" w:lineRule="exact"/>
              <w:rPr>
                <w:sz w:val="22"/>
                <w:szCs w:val="22"/>
                <w:lang w:val="sr-Latn-CS"/>
              </w:rPr>
            </w:pPr>
          </w:p>
        </w:tc>
        <w:tc>
          <w:tcPr>
            <w:tcW w:w="1842" w:type="dxa"/>
            <w:vAlign w:val="bottom"/>
          </w:tcPr>
          <w:p w:rsidR="00555DC1" w:rsidRPr="00224C8C" w:rsidRDefault="00555DC1" w:rsidP="001D165D">
            <w:pPr>
              <w:jc w:val="center"/>
              <w:rPr>
                <w:sz w:val="22"/>
                <w:szCs w:val="22"/>
              </w:rPr>
            </w:pPr>
            <w:r w:rsidRPr="00224C8C">
              <w:rPr>
                <w:sz w:val="22"/>
                <w:szCs w:val="22"/>
              </w:rPr>
              <w:t>10 - 50</w:t>
            </w:r>
          </w:p>
        </w:tc>
      </w:tr>
      <w:tr w:rsidR="00555DC1" w:rsidRPr="00A00566" w:rsidTr="00A00566">
        <w:trPr>
          <w:trHeight w:val="20"/>
          <w:jc w:val="center"/>
        </w:trPr>
        <w:tc>
          <w:tcPr>
            <w:tcW w:w="5320" w:type="dxa"/>
          </w:tcPr>
          <w:p w:rsidR="00555DC1" w:rsidRPr="001D165D" w:rsidRDefault="00555DC1" w:rsidP="001D165D">
            <w:pPr>
              <w:rPr>
                <w:rFonts w:ascii="Arial" w:hAnsi="Arial" w:cs="Arial"/>
                <w:sz w:val="22"/>
                <w:szCs w:val="22"/>
              </w:rPr>
            </w:pPr>
            <w:r w:rsidRPr="001D165D">
              <w:rPr>
                <w:rFonts w:ascii="Arial" w:hAnsi="Arial" w:cs="Arial"/>
                <w:sz w:val="22"/>
                <w:szCs w:val="22"/>
              </w:rPr>
              <w:t xml:space="preserve">Machinery and Equipment: </w:t>
            </w:r>
          </w:p>
        </w:tc>
        <w:tc>
          <w:tcPr>
            <w:tcW w:w="1343" w:type="dxa"/>
          </w:tcPr>
          <w:p w:rsidR="00555DC1" w:rsidRPr="00224C8C" w:rsidRDefault="00555DC1" w:rsidP="001D165D">
            <w:pPr>
              <w:widowControl w:val="0"/>
              <w:autoSpaceDE w:val="0"/>
              <w:autoSpaceDN w:val="0"/>
              <w:adjustRightInd w:val="0"/>
              <w:spacing w:before="16" w:line="200" w:lineRule="exact"/>
              <w:rPr>
                <w:sz w:val="22"/>
                <w:szCs w:val="22"/>
                <w:lang w:val="sr-Latn-CS"/>
              </w:rPr>
            </w:pPr>
          </w:p>
        </w:tc>
        <w:tc>
          <w:tcPr>
            <w:tcW w:w="1842" w:type="dxa"/>
            <w:vAlign w:val="bottom"/>
          </w:tcPr>
          <w:p w:rsidR="00555DC1" w:rsidRPr="00224C8C" w:rsidRDefault="00555DC1" w:rsidP="001D165D">
            <w:pPr>
              <w:jc w:val="center"/>
              <w:rPr>
                <w:sz w:val="22"/>
                <w:szCs w:val="22"/>
              </w:rPr>
            </w:pPr>
          </w:p>
        </w:tc>
      </w:tr>
      <w:tr w:rsidR="00555DC1" w:rsidRPr="00A00566" w:rsidTr="00A00566">
        <w:trPr>
          <w:trHeight w:val="20"/>
          <w:jc w:val="center"/>
        </w:trPr>
        <w:tc>
          <w:tcPr>
            <w:tcW w:w="5320" w:type="dxa"/>
          </w:tcPr>
          <w:p w:rsidR="00555DC1" w:rsidRPr="001D165D" w:rsidRDefault="00555DC1" w:rsidP="001D165D">
            <w:pPr>
              <w:ind w:left="405"/>
              <w:rPr>
                <w:rFonts w:ascii="Arial" w:hAnsi="Arial" w:cs="Arial"/>
                <w:sz w:val="22"/>
                <w:szCs w:val="22"/>
              </w:rPr>
            </w:pPr>
            <w:r w:rsidRPr="001D165D">
              <w:rPr>
                <w:rFonts w:ascii="Arial" w:hAnsi="Arial" w:cs="Arial"/>
                <w:sz w:val="22"/>
                <w:szCs w:val="22"/>
              </w:rPr>
              <w:t>- Production equipment</w:t>
            </w:r>
          </w:p>
        </w:tc>
        <w:tc>
          <w:tcPr>
            <w:tcW w:w="1343" w:type="dxa"/>
          </w:tcPr>
          <w:p w:rsidR="00555DC1" w:rsidRPr="00224C8C" w:rsidRDefault="00555DC1" w:rsidP="001D165D">
            <w:pPr>
              <w:widowControl w:val="0"/>
              <w:autoSpaceDE w:val="0"/>
              <w:autoSpaceDN w:val="0"/>
              <w:adjustRightInd w:val="0"/>
              <w:spacing w:before="16" w:line="200" w:lineRule="exact"/>
              <w:rPr>
                <w:sz w:val="22"/>
                <w:szCs w:val="22"/>
                <w:lang w:val="sr-Latn-CS"/>
              </w:rPr>
            </w:pPr>
          </w:p>
        </w:tc>
        <w:tc>
          <w:tcPr>
            <w:tcW w:w="1842" w:type="dxa"/>
            <w:vAlign w:val="bottom"/>
          </w:tcPr>
          <w:p w:rsidR="00555DC1" w:rsidRPr="00224C8C" w:rsidRDefault="00555DC1" w:rsidP="001D165D">
            <w:pPr>
              <w:jc w:val="center"/>
              <w:rPr>
                <w:sz w:val="22"/>
                <w:szCs w:val="22"/>
              </w:rPr>
            </w:pPr>
            <w:r w:rsidRPr="00224C8C">
              <w:rPr>
                <w:sz w:val="22"/>
                <w:szCs w:val="22"/>
              </w:rPr>
              <w:t>7 - 25</w:t>
            </w:r>
          </w:p>
        </w:tc>
      </w:tr>
      <w:tr w:rsidR="00555DC1" w:rsidRPr="00A00566" w:rsidTr="00A00566">
        <w:trPr>
          <w:trHeight w:val="20"/>
          <w:jc w:val="center"/>
        </w:trPr>
        <w:tc>
          <w:tcPr>
            <w:tcW w:w="5320" w:type="dxa"/>
          </w:tcPr>
          <w:p w:rsidR="00555DC1" w:rsidRPr="001D165D" w:rsidRDefault="00555DC1" w:rsidP="001D165D">
            <w:pPr>
              <w:ind w:left="405"/>
              <w:rPr>
                <w:rFonts w:ascii="Arial" w:hAnsi="Arial" w:cs="Arial"/>
                <w:sz w:val="22"/>
                <w:szCs w:val="22"/>
              </w:rPr>
            </w:pPr>
            <w:r w:rsidRPr="001D165D">
              <w:rPr>
                <w:rFonts w:ascii="Arial" w:hAnsi="Arial" w:cs="Arial"/>
                <w:sz w:val="22"/>
                <w:szCs w:val="22"/>
              </w:rPr>
              <w:t>- Furniture</w:t>
            </w:r>
          </w:p>
        </w:tc>
        <w:tc>
          <w:tcPr>
            <w:tcW w:w="1343" w:type="dxa"/>
          </w:tcPr>
          <w:p w:rsidR="00555DC1" w:rsidRPr="00224C8C" w:rsidRDefault="00555DC1" w:rsidP="001D165D">
            <w:pPr>
              <w:widowControl w:val="0"/>
              <w:autoSpaceDE w:val="0"/>
              <w:autoSpaceDN w:val="0"/>
              <w:adjustRightInd w:val="0"/>
              <w:spacing w:before="16" w:line="200" w:lineRule="exact"/>
              <w:rPr>
                <w:sz w:val="22"/>
                <w:szCs w:val="22"/>
                <w:lang w:val="sr-Latn-CS"/>
              </w:rPr>
            </w:pPr>
          </w:p>
        </w:tc>
        <w:tc>
          <w:tcPr>
            <w:tcW w:w="1842" w:type="dxa"/>
            <w:vAlign w:val="bottom"/>
          </w:tcPr>
          <w:p w:rsidR="00555DC1" w:rsidRPr="00224C8C" w:rsidRDefault="00555DC1" w:rsidP="001D165D">
            <w:pPr>
              <w:jc w:val="center"/>
              <w:rPr>
                <w:sz w:val="22"/>
                <w:szCs w:val="22"/>
              </w:rPr>
            </w:pPr>
            <w:r w:rsidRPr="00224C8C">
              <w:rPr>
                <w:sz w:val="22"/>
                <w:szCs w:val="22"/>
              </w:rPr>
              <w:t>5 - 10</w:t>
            </w:r>
          </w:p>
        </w:tc>
      </w:tr>
      <w:tr w:rsidR="00555DC1" w:rsidRPr="00A00566" w:rsidTr="00A00566">
        <w:trPr>
          <w:trHeight w:val="20"/>
          <w:jc w:val="center"/>
        </w:trPr>
        <w:tc>
          <w:tcPr>
            <w:tcW w:w="5320" w:type="dxa"/>
          </w:tcPr>
          <w:p w:rsidR="00555DC1" w:rsidRPr="001D165D" w:rsidRDefault="00555DC1" w:rsidP="001D165D">
            <w:pPr>
              <w:ind w:left="405"/>
              <w:rPr>
                <w:rFonts w:ascii="Arial" w:hAnsi="Arial" w:cs="Arial"/>
                <w:sz w:val="22"/>
                <w:szCs w:val="22"/>
              </w:rPr>
            </w:pPr>
            <w:r w:rsidRPr="001D165D">
              <w:rPr>
                <w:rFonts w:ascii="Arial" w:hAnsi="Arial" w:cs="Arial"/>
                <w:sz w:val="22"/>
                <w:szCs w:val="22"/>
              </w:rPr>
              <w:t>- Vehicles</w:t>
            </w:r>
          </w:p>
        </w:tc>
        <w:tc>
          <w:tcPr>
            <w:tcW w:w="1343" w:type="dxa"/>
          </w:tcPr>
          <w:p w:rsidR="00555DC1" w:rsidRPr="00224C8C" w:rsidRDefault="00555DC1" w:rsidP="001D165D">
            <w:pPr>
              <w:widowControl w:val="0"/>
              <w:autoSpaceDE w:val="0"/>
              <w:autoSpaceDN w:val="0"/>
              <w:adjustRightInd w:val="0"/>
              <w:spacing w:before="16" w:line="200" w:lineRule="exact"/>
              <w:rPr>
                <w:sz w:val="22"/>
                <w:szCs w:val="22"/>
                <w:lang w:val="sr-Latn-CS"/>
              </w:rPr>
            </w:pPr>
          </w:p>
        </w:tc>
        <w:tc>
          <w:tcPr>
            <w:tcW w:w="1842" w:type="dxa"/>
            <w:vAlign w:val="bottom"/>
          </w:tcPr>
          <w:p w:rsidR="00555DC1" w:rsidRPr="00224C8C" w:rsidRDefault="00555DC1" w:rsidP="001D165D">
            <w:pPr>
              <w:jc w:val="center"/>
              <w:rPr>
                <w:sz w:val="22"/>
                <w:szCs w:val="22"/>
              </w:rPr>
            </w:pPr>
            <w:r w:rsidRPr="00224C8C">
              <w:rPr>
                <w:sz w:val="22"/>
                <w:szCs w:val="22"/>
              </w:rPr>
              <w:t>7 - 20</w:t>
            </w:r>
          </w:p>
        </w:tc>
      </w:tr>
      <w:tr w:rsidR="00555DC1" w:rsidRPr="00A00566" w:rsidTr="00A00566">
        <w:trPr>
          <w:trHeight w:val="20"/>
          <w:jc w:val="center"/>
        </w:trPr>
        <w:tc>
          <w:tcPr>
            <w:tcW w:w="5320" w:type="dxa"/>
          </w:tcPr>
          <w:p w:rsidR="00555DC1" w:rsidRPr="001D165D" w:rsidRDefault="00555DC1" w:rsidP="001D165D">
            <w:pPr>
              <w:ind w:left="405"/>
              <w:rPr>
                <w:rFonts w:ascii="Arial" w:hAnsi="Arial" w:cs="Arial"/>
                <w:sz w:val="22"/>
                <w:szCs w:val="22"/>
              </w:rPr>
            </w:pPr>
            <w:r w:rsidRPr="001D165D">
              <w:rPr>
                <w:rFonts w:ascii="Arial" w:hAnsi="Arial" w:cs="Arial"/>
                <w:sz w:val="22"/>
                <w:szCs w:val="22"/>
              </w:rPr>
              <w:t>- Computers</w:t>
            </w:r>
          </w:p>
        </w:tc>
        <w:tc>
          <w:tcPr>
            <w:tcW w:w="1343" w:type="dxa"/>
          </w:tcPr>
          <w:p w:rsidR="00555DC1" w:rsidRPr="00224C8C" w:rsidRDefault="00555DC1" w:rsidP="001D165D">
            <w:pPr>
              <w:widowControl w:val="0"/>
              <w:autoSpaceDE w:val="0"/>
              <w:autoSpaceDN w:val="0"/>
              <w:adjustRightInd w:val="0"/>
              <w:spacing w:before="16" w:line="200" w:lineRule="exact"/>
              <w:rPr>
                <w:sz w:val="22"/>
                <w:szCs w:val="22"/>
                <w:lang w:val="sr-Latn-CS"/>
              </w:rPr>
            </w:pPr>
          </w:p>
        </w:tc>
        <w:tc>
          <w:tcPr>
            <w:tcW w:w="1842" w:type="dxa"/>
            <w:vAlign w:val="bottom"/>
          </w:tcPr>
          <w:p w:rsidR="00555DC1" w:rsidRPr="00224C8C" w:rsidRDefault="00555DC1" w:rsidP="001D165D">
            <w:pPr>
              <w:jc w:val="center"/>
              <w:rPr>
                <w:sz w:val="22"/>
                <w:szCs w:val="22"/>
              </w:rPr>
            </w:pPr>
            <w:r w:rsidRPr="00224C8C">
              <w:rPr>
                <w:sz w:val="22"/>
                <w:szCs w:val="22"/>
              </w:rPr>
              <w:t>5 - 10</w:t>
            </w:r>
          </w:p>
        </w:tc>
      </w:tr>
      <w:tr w:rsidR="00555DC1" w:rsidRPr="00A00566" w:rsidTr="00A00566">
        <w:trPr>
          <w:trHeight w:val="20"/>
          <w:jc w:val="center"/>
        </w:trPr>
        <w:tc>
          <w:tcPr>
            <w:tcW w:w="5320" w:type="dxa"/>
          </w:tcPr>
          <w:p w:rsidR="00555DC1" w:rsidRPr="001D165D" w:rsidRDefault="00555DC1" w:rsidP="001D165D">
            <w:pPr>
              <w:rPr>
                <w:rFonts w:ascii="Arial" w:hAnsi="Arial" w:cs="Arial"/>
                <w:sz w:val="22"/>
                <w:szCs w:val="22"/>
              </w:rPr>
            </w:pPr>
            <w:r w:rsidRPr="001D165D">
              <w:rPr>
                <w:rFonts w:ascii="Arial" w:hAnsi="Arial" w:cs="Arial"/>
                <w:sz w:val="22"/>
                <w:szCs w:val="22"/>
              </w:rPr>
              <w:t>Other PP&amp;E:</w:t>
            </w:r>
          </w:p>
        </w:tc>
        <w:tc>
          <w:tcPr>
            <w:tcW w:w="1343" w:type="dxa"/>
          </w:tcPr>
          <w:p w:rsidR="00555DC1" w:rsidRPr="00224C8C" w:rsidRDefault="00555DC1" w:rsidP="001D165D">
            <w:pPr>
              <w:widowControl w:val="0"/>
              <w:autoSpaceDE w:val="0"/>
              <w:autoSpaceDN w:val="0"/>
              <w:adjustRightInd w:val="0"/>
              <w:spacing w:before="16" w:line="200" w:lineRule="exact"/>
              <w:rPr>
                <w:sz w:val="22"/>
                <w:szCs w:val="22"/>
                <w:lang w:val="sr-Latn-CS"/>
              </w:rPr>
            </w:pPr>
          </w:p>
        </w:tc>
        <w:tc>
          <w:tcPr>
            <w:tcW w:w="1842" w:type="dxa"/>
            <w:vAlign w:val="bottom"/>
          </w:tcPr>
          <w:p w:rsidR="00555DC1" w:rsidRPr="00224C8C" w:rsidRDefault="00555DC1" w:rsidP="001D165D">
            <w:pPr>
              <w:jc w:val="center"/>
              <w:rPr>
                <w:sz w:val="22"/>
                <w:szCs w:val="22"/>
              </w:rPr>
            </w:pPr>
            <w:r w:rsidRPr="00224C8C">
              <w:rPr>
                <w:sz w:val="22"/>
                <w:szCs w:val="22"/>
              </w:rPr>
              <w:t>5 - 50</w:t>
            </w:r>
          </w:p>
        </w:tc>
      </w:tr>
      <w:tr w:rsidR="00CF1622" w:rsidRPr="00A00566" w:rsidTr="00A00566">
        <w:trPr>
          <w:trHeight w:val="20"/>
          <w:jc w:val="center"/>
        </w:trPr>
        <w:tc>
          <w:tcPr>
            <w:tcW w:w="5320" w:type="dxa"/>
            <w:tcBorders>
              <w:bottom w:val="single" w:sz="4" w:space="0" w:color="auto"/>
            </w:tcBorders>
          </w:tcPr>
          <w:p w:rsidR="00CF1622" w:rsidRPr="00A00566" w:rsidRDefault="00CF1622" w:rsidP="00A00566">
            <w:pPr>
              <w:widowControl w:val="0"/>
              <w:autoSpaceDE w:val="0"/>
              <w:autoSpaceDN w:val="0"/>
              <w:adjustRightInd w:val="0"/>
              <w:rPr>
                <w:rFonts w:ascii="Arial" w:hAnsi="Arial" w:cs="Arial"/>
                <w:sz w:val="10"/>
                <w:szCs w:val="10"/>
                <w:lang w:val="sr-Latn-CS"/>
              </w:rPr>
            </w:pPr>
          </w:p>
        </w:tc>
        <w:tc>
          <w:tcPr>
            <w:tcW w:w="1343" w:type="dxa"/>
            <w:tcBorders>
              <w:bottom w:val="single" w:sz="4" w:space="0" w:color="auto"/>
            </w:tcBorders>
          </w:tcPr>
          <w:p w:rsidR="00CF1622" w:rsidRPr="00A00566" w:rsidRDefault="00CF1622" w:rsidP="00A00566">
            <w:pPr>
              <w:widowControl w:val="0"/>
              <w:autoSpaceDE w:val="0"/>
              <w:autoSpaceDN w:val="0"/>
              <w:adjustRightInd w:val="0"/>
              <w:rPr>
                <w:rFonts w:ascii="Arial" w:hAnsi="Arial" w:cs="Arial"/>
                <w:sz w:val="10"/>
                <w:szCs w:val="10"/>
                <w:lang w:val="sr-Latn-CS"/>
              </w:rPr>
            </w:pPr>
          </w:p>
        </w:tc>
        <w:tc>
          <w:tcPr>
            <w:tcW w:w="1842" w:type="dxa"/>
            <w:tcBorders>
              <w:bottom w:val="single" w:sz="4" w:space="0" w:color="auto"/>
            </w:tcBorders>
            <w:vAlign w:val="bottom"/>
          </w:tcPr>
          <w:p w:rsidR="00CF1622" w:rsidRPr="00A00566" w:rsidRDefault="00CF1622" w:rsidP="00A00566">
            <w:pPr>
              <w:widowControl w:val="0"/>
              <w:autoSpaceDE w:val="0"/>
              <w:autoSpaceDN w:val="0"/>
              <w:adjustRightInd w:val="0"/>
              <w:ind w:right="317"/>
              <w:jc w:val="right"/>
              <w:rPr>
                <w:rFonts w:ascii="Arial" w:hAnsi="Arial" w:cs="Arial"/>
                <w:sz w:val="10"/>
                <w:szCs w:val="10"/>
                <w:lang w:val="sr-Latn-CS"/>
              </w:rPr>
            </w:pPr>
          </w:p>
        </w:tc>
      </w:tr>
    </w:tbl>
    <w:p w:rsidR="00CF1622" w:rsidRPr="00B35B1F" w:rsidRDefault="00CF1622" w:rsidP="00CF1622">
      <w:pPr>
        <w:widowControl w:val="0"/>
        <w:autoSpaceDE w:val="0"/>
        <w:autoSpaceDN w:val="0"/>
        <w:adjustRightInd w:val="0"/>
        <w:spacing w:before="16" w:line="200" w:lineRule="exact"/>
        <w:rPr>
          <w:rFonts w:ascii="Arial" w:hAnsi="Arial" w:cs="Arial"/>
          <w:b/>
          <w:sz w:val="20"/>
          <w:szCs w:val="20"/>
          <w:lang w:val="sr-Latn-CS"/>
        </w:rPr>
      </w:pPr>
    </w:p>
    <w:p w:rsidR="00CF1622" w:rsidRPr="00B35B1F" w:rsidRDefault="00CF1622" w:rsidP="00CF1622">
      <w:pPr>
        <w:pStyle w:val="a-Right-Col-Reg"/>
        <w:jc w:val="both"/>
        <w:rPr>
          <w:rFonts w:cs="Arial"/>
          <w:sz w:val="22"/>
          <w:szCs w:val="22"/>
          <w:lang w:val="sr-Latn-CS"/>
        </w:rPr>
      </w:pPr>
      <w:r w:rsidRPr="00B35B1F">
        <w:rPr>
          <w:rFonts w:cs="Arial"/>
          <w:sz w:val="22"/>
          <w:szCs w:val="22"/>
          <w:lang w:val="sr-Latn-CS"/>
        </w:rPr>
        <w:t>The assets’ residual values and useful lives are reviewed, and adjusted if appropriate, at each balance sheet date.</w:t>
      </w:r>
    </w:p>
    <w:p w:rsidR="00CF1622" w:rsidRPr="00555DC1" w:rsidRDefault="00CF1622" w:rsidP="00CF1622">
      <w:pPr>
        <w:pStyle w:val="a-Right-Col-Reg"/>
        <w:spacing w:after="0" w:line="240" w:lineRule="auto"/>
        <w:jc w:val="both"/>
        <w:rPr>
          <w:rFonts w:cs="Arial"/>
          <w:sz w:val="6"/>
          <w:szCs w:val="6"/>
          <w:lang w:val="sr-Latn-CS"/>
        </w:rPr>
      </w:pPr>
    </w:p>
    <w:p w:rsidR="00CF1622" w:rsidRPr="00B35B1F" w:rsidRDefault="00CF1622" w:rsidP="00CF1622">
      <w:pPr>
        <w:pStyle w:val="a-Right-Col-Reg"/>
        <w:spacing w:after="0" w:line="240" w:lineRule="auto"/>
        <w:jc w:val="both"/>
        <w:rPr>
          <w:rFonts w:cs="Arial"/>
          <w:sz w:val="22"/>
          <w:szCs w:val="22"/>
          <w:lang w:val="sr-Latn-CS"/>
        </w:rPr>
      </w:pPr>
      <w:r w:rsidRPr="00B35B1F">
        <w:rPr>
          <w:rFonts w:cs="Arial"/>
          <w:sz w:val="22"/>
          <w:szCs w:val="22"/>
          <w:lang w:val="sr-Latn-CS"/>
        </w:rPr>
        <w:t>An asset’s carrying amount is written down immediately to its recoverable amount if the asset’s carrying amount is greater than its estimated recoverable amount (note 35 and 36).</w:t>
      </w:r>
    </w:p>
    <w:p w:rsidR="00CF1622" w:rsidRPr="00555DC1" w:rsidRDefault="00CF1622" w:rsidP="00CF1622">
      <w:pPr>
        <w:pStyle w:val="a-Right-Col-Reg"/>
        <w:spacing w:after="0" w:line="240" w:lineRule="auto"/>
        <w:jc w:val="both"/>
        <w:rPr>
          <w:rFonts w:cs="Arial"/>
          <w:sz w:val="6"/>
          <w:szCs w:val="6"/>
          <w:lang w:val="sr-Latn-CS"/>
        </w:rPr>
      </w:pPr>
    </w:p>
    <w:p w:rsidR="00CF1622" w:rsidRPr="00B35B1F" w:rsidRDefault="00CF1622" w:rsidP="00CF1622">
      <w:pPr>
        <w:pStyle w:val="a-Right-Col-Reg"/>
        <w:spacing w:after="0" w:line="240" w:lineRule="auto"/>
        <w:jc w:val="both"/>
        <w:rPr>
          <w:rFonts w:cs="Arial"/>
          <w:sz w:val="22"/>
          <w:szCs w:val="22"/>
          <w:lang w:val="sr-Latn-CS"/>
        </w:rPr>
      </w:pPr>
      <w:r w:rsidRPr="00B35B1F">
        <w:rPr>
          <w:rFonts w:cs="Arial"/>
          <w:sz w:val="22"/>
          <w:szCs w:val="22"/>
          <w:lang w:val="sr-Latn-CS"/>
        </w:rPr>
        <w:t>Gains and losses on disposals are determined by comparing proceeds with carrying amount and are recognised within "Other income/expenses", in the income statement. (notes 35 and 36).</w:t>
      </w:r>
    </w:p>
    <w:p w:rsidR="00B574C6" w:rsidRPr="00B35B1F" w:rsidRDefault="00416711" w:rsidP="00A65AAB">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br w:type="page"/>
      </w:r>
    </w:p>
    <w:p w:rsidR="00B574C6" w:rsidRPr="00B35B1F" w:rsidRDefault="00B574C6" w:rsidP="00A65AAB">
      <w:pPr>
        <w:pStyle w:val="ListParagraph"/>
        <w:widowControl w:val="0"/>
        <w:tabs>
          <w:tab w:val="left" w:pos="851"/>
        </w:tabs>
        <w:autoSpaceDE w:val="0"/>
        <w:autoSpaceDN w:val="0"/>
        <w:adjustRightInd w:val="0"/>
        <w:spacing w:before="31"/>
        <w:ind w:left="851" w:hanging="851"/>
        <w:rPr>
          <w:rFonts w:ascii="Arial" w:hAnsi="Arial" w:cs="Arial"/>
          <w:b/>
          <w:bCs/>
        </w:rPr>
      </w:pPr>
    </w:p>
    <w:p w:rsidR="00A65AAB" w:rsidRPr="00B35B1F" w:rsidRDefault="00254119" w:rsidP="00A65AAB">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A65AAB" w:rsidRPr="00B35B1F">
        <w:rPr>
          <w:rFonts w:ascii="Arial" w:hAnsi="Arial" w:cs="Arial"/>
          <w:b/>
          <w:bCs/>
          <w:lang w:val="sr-Latn-CS"/>
        </w:rPr>
        <w:t xml:space="preserve">SUMMARY OF SIGNIFICANT ACCOUNTING POLICIES AND ACCOUNTING ESTIMATES </w:t>
      </w:r>
      <w:r w:rsidR="00A65AAB" w:rsidRPr="00B35B1F">
        <w:rPr>
          <w:rFonts w:ascii="Arial" w:hAnsi="Arial" w:cs="Arial"/>
          <w:b/>
          <w:bCs/>
        </w:rPr>
        <w:t>(continued)</w:t>
      </w:r>
    </w:p>
    <w:p w:rsidR="00B539F9" w:rsidRPr="00B35B1F" w:rsidRDefault="00B539F9" w:rsidP="00254119">
      <w:pPr>
        <w:pStyle w:val="BodySingle"/>
        <w:tabs>
          <w:tab w:val="left" w:pos="851"/>
        </w:tabs>
        <w:jc w:val="both"/>
        <w:rPr>
          <w:rFonts w:ascii="Arial" w:hAnsi="Arial" w:cs="Arial"/>
          <w:color w:val="auto"/>
          <w:sz w:val="22"/>
          <w:szCs w:val="22"/>
          <w:lang w:val="sr-Latn-CS"/>
        </w:rPr>
      </w:pPr>
    </w:p>
    <w:p w:rsidR="003F116E" w:rsidRPr="00B35B1F" w:rsidRDefault="00A65AAB" w:rsidP="001212CB">
      <w:pPr>
        <w:pStyle w:val="ListParagraph"/>
        <w:widowControl w:val="0"/>
        <w:numPr>
          <w:ilvl w:val="1"/>
          <w:numId w:val="35"/>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Impairment of non-financial assets</w:t>
      </w:r>
    </w:p>
    <w:p w:rsidR="003F116E" w:rsidRPr="00B35B1F" w:rsidRDefault="003F116E" w:rsidP="003F116E">
      <w:pPr>
        <w:ind w:left="567"/>
        <w:rPr>
          <w:rFonts w:ascii="Arial" w:hAnsi="Arial" w:cs="Arial"/>
          <w:sz w:val="10"/>
          <w:szCs w:val="10"/>
          <w:lang w:val="sr-Latn-CS"/>
        </w:rPr>
      </w:pPr>
    </w:p>
    <w:p w:rsidR="00416711" w:rsidRPr="00B35B1F" w:rsidRDefault="00A65AAB" w:rsidP="00416711">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Assets that have an indefinite useful life are not subject to amortisation and are tested annually for impairment. Assets that are subject to amortisation are reviewed for impairment when events or changes in circumstances indicate that the carrying amount may not be recoverable. An impairment loss is recognised for the amount by which the asset’s carrying amount exceeds its recoverable amount. The recoverable amount is the higher of an asset’s fair value less costs to sell and value in use. For the purposes of assessing impairment, assets are grouped at the lowest levels for which there are separately identifiable cash flows (cash</w:t>
      </w:r>
      <w:r w:rsidR="00C4680F" w:rsidRPr="00B35B1F">
        <w:rPr>
          <w:rFonts w:ascii="Arial" w:hAnsi="Arial" w:cs="Arial"/>
          <w:color w:val="auto"/>
          <w:sz w:val="22"/>
          <w:szCs w:val="22"/>
          <w:lang w:val="sr-Latn-CS"/>
        </w:rPr>
        <w:t xml:space="preserve"> </w:t>
      </w:r>
      <w:r w:rsidRPr="00B35B1F">
        <w:rPr>
          <w:rFonts w:ascii="Arial" w:hAnsi="Arial" w:cs="Arial"/>
          <w:color w:val="auto"/>
          <w:sz w:val="22"/>
          <w:szCs w:val="22"/>
          <w:lang w:val="sr-Latn-CS"/>
        </w:rPr>
        <w:t>generating units). Non-financial assets other than goodwill that suffered an impairment are reviewed for possible reversal of the impairment at each reporting date.</w:t>
      </w:r>
    </w:p>
    <w:p w:rsidR="00CF1622" w:rsidRPr="00B35B1F" w:rsidRDefault="00CF1622" w:rsidP="00416711">
      <w:pPr>
        <w:pStyle w:val="BodySingle"/>
        <w:jc w:val="both"/>
        <w:rPr>
          <w:rFonts w:ascii="Arial" w:hAnsi="Arial" w:cs="Arial"/>
          <w:color w:val="auto"/>
          <w:sz w:val="10"/>
          <w:szCs w:val="10"/>
        </w:rPr>
      </w:pPr>
    </w:p>
    <w:p w:rsidR="00CF1622" w:rsidRPr="00B35B1F" w:rsidRDefault="00CF1622" w:rsidP="00CF1622">
      <w:pPr>
        <w:pStyle w:val="ListParagraph"/>
        <w:widowControl w:val="0"/>
        <w:numPr>
          <w:ilvl w:val="1"/>
          <w:numId w:val="35"/>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Investment property</w:t>
      </w:r>
    </w:p>
    <w:p w:rsidR="00CF1622" w:rsidRPr="00B35B1F" w:rsidRDefault="00CF1622" w:rsidP="00CF1622">
      <w:pPr>
        <w:ind w:firstLine="720"/>
        <w:rPr>
          <w:rFonts w:ascii="Arial" w:hAnsi="Arial" w:cs="Arial"/>
          <w:sz w:val="22"/>
          <w:szCs w:val="22"/>
          <w:lang w:val="sr-Latn-CS"/>
        </w:rPr>
      </w:pPr>
    </w:p>
    <w:p w:rsidR="00CF1622" w:rsidRPr="00B35B1F" w:rsidRDefault="00CF1622" w:rsidP="00CF1622">
      <w:pPr>
        <w:pStyle w:val="ABC-paragrahinNotes"/>
        <w:spacing w:after="60"/>
        <w:rPr>
          <w:rFonts w:ascii="Arial" w:hAnsi="Arial" w:cs="Arial"/>
          <w:sz w:val="22"/>
          <w:szCs w:val="22"/>
          <w:lang w:val="sr-Latn-CS"/>
        </w:rPr>
      </w:pPr>
      <w:r w:rsidRPr="00B35B1F">
        <w:rPr>
          <w:rFonts w:ascii="Arial" w:hAnsi="Arial" w:cs="Arial"/>
          <w:sz w:val="22"/>
          <w:szCs w:val="22"/>
          <w:lang w:val="sr-Latn-CS"/>
        </w:rPr>
        <w:t>Investment property is a property held to earn rentals or for capital appreciation or both.</w:t>
      </w:r>
    </w:p>
    <w:p w:rsidR="00CF1622" w:rsidRPr="00B35B1F" w:rsidRDefault="00CF1622" w:rsidP="00CF1622">
      <w:pPr>
        <w:pStyle w:val="ABC-paragrahinNotes"/>
        <w:spacing w:after="60"/>
        <w:rPr>
          <w:rFonts w:ascii="Arial" w:hAnsi="Arial" w:cs="Arial"/>
          <w:sz w:val="22"/>
          <w:szCs w:val="22"/>
          <w:lang w:val="sr-Latn-CS"/>
        </w:rPr>
      </w:pPr>
      <w:r w:rsidRPr="00B35B1F">
        <w:rPr>
          <w:rFonts w:ascii="Arial" w:hAnsi="Arial" w:cs="Arial"/>
          <w:sz w:val="22"/>
          <w:szCs w:val="22"/>
          <w:lang w:val="sr-Latn-CS"/>
        </w:rPr>
        <w:t>Investment propert</w:t>
      </w:r>
      <w:r w:rsidR="00C4680F" w:rsidRPr="00B35B1F">
        <w:rPr>
          <w:rFonts w:ascii="Arial" w:hAnsi="Arial" w:cs="Arial"/>
          <w:sz w:val="22"/>
          <w:szCs w:val="22"/>
          <w:lang w:val="sr-Latn-CS"/>
        </w:rPr>
        <w:t>ies</w:t>
      </w:r>
      <w:r w:rsidRPr="00B35B1F">
        <w:rPr>
          <w:rFonts w:ascii="Arial" w:hAnsi="Arial" w:cs="Arial"/>
          <w:sz w:val="22"/>
          <w:szCs w:val="22"/>
          <w:lang w:val="sr-Latn-CS"/>
        </w:rPr>
        <w:t xml:space="preserve"> principally comprise of business facilities and apartments rented to</w:t>
      </w:r>
      <w:r w:rsidR="00CA6ECD" w:rsidRPr="00B35B1F">
        <w:rPr>
          <w:rFonts w:ascii="Arial" w:hAnsi="Arial" w:cs="Arial"/>
          <w:sz w:val="22"/>
          <w:szCs w:val="22"/>
          <w:lang w:val="sr-Latn-CS"/>
        </w:rPr>
        <w:t xml:space="preserve"> Company’s current and former </w:t>
      </w:r>
      <w:r w:rsidRPr="00B35B1F">
        <w:rPr>
          <w:rFonts w:ascii="Arial" w:hAnsi="Arial" w:cs="Arial"/>
          <w:sz w:val="22"/>
          <w:szCs w:val="22"/>
          <w:lang w:val="sr-Latn-CS"/>
        </w:rPr>
        <w:t xml:space="preserve"> employees. </w:t>
      </w:r>
    </w:p>
    <w:p w:rsidR="00CF1622" w:rsidRPr="00B35B1F" w:rsidRDefault="00CF1622" w:rsidP="00CF1622">
      <w:pPr>
        <w:pStyle w:val="ABC-paragrahinNotes"/>
        <w:spacing w:after="60"/>
        <w:rPr>
          <w:rFonts w:ascii="Arial" w:hAnsi="Arial" w:cs="Arial"/>
          <w:sz w:val="22"/>
          <w:szCs w:val="22"/>
          <w:lang w:val="sr-Latn-CS"/>
        </w:rPr>
      </w:pPr>
      <w:r w:rsidRPr="00B35B1F">
        <w:rPr>
          <w:rFonts w:ascii="Arial" w:hAnsi="Arial" w:cs="Arial"/>
          <w:sz w:val="22"/>
          <w:szCs w:val="22"/>
          <w:lang w:val="sr-Latn-CS"/>
        </w:rPr>
        <w:t>Land give under operating lease is classified and accounted for as investment property when the rest of the definition of investment property is met.</w:t>
      </w:r>
    </w:p>
    <w:p w:rsidR="00CF1622" w:rsidRPr="00B35B1F" w:rsidRDefault="00CF1622" w:rsidP="00CF1622">
      <w:pPr>
        <w:pStyle w:val="ABC-paragrahinNotes"/>
        <w:spacing w:after="60"/>
        <w:rPr>
          <w:rFonts w:ascii="Arial" w:hAnsi="Arial" w:cs="Arial"/>
          <w:sz w:val="22"/>
          <w:szCs w:val="22"/>
          <w:lang w:val="sr-Latn-CS"/>
        </w:rPr>
      </w:pPr>
      <w:r w:rsidRPr="00B35B1F">
        <w:rPr>
          <w:rFonts w:ascii="Arial" w:hAnsi="Arial" w:cs="Arial"/>
          <w:sz w:val="22"/>
          <w:szCs w:val="22"/>
          <w:lang w:val="sr-Latn-CS"/>
        </w:rPr>
        <w:t>Investment property is carried at fair value, representing open market value based on active market prices, adjusted, if necessary, for any difference in the nature, location or condition of the specific asset. Changes in fair values are recorded in the income statement as part of other income (note 35).</w:t>
      </w:r>
    </w:p>
    <w:p w:rsidR="00CF1622" w:rsidRPr="00B35B1F" w:rsidRDefault="00CF1622" w:rsidP="00CF1622">
      <w:pPr>
        <w:pStyle w:val="BodySingle"/>
        <w:tabs>
          <w:tab w:val="left" w:pos="576"/>
        </w:tabs>
        <w:spacing w:after="60"/>
        <w:jc w:val="both"/>
        <w:rPr>
          <w:rFonts w:ascii="Arial" w:hAnsi="Arial" w:cs="Arial"/>
          <w:color w:val="auto"/>
          <w:sz w:val="22"/>
          <w:szCs w:val="22"/>
          <w:lang w:val="sr-Latn-CS"/>
        </w:rPr>
      </w:pPr>
      <w:r w:rsidRPr="00B35B1F">
        <w:rPr>
          <w:rFonts w:ascii="Arial" w:hAnsi="Arial" w:cs="Arial"/>
          <w:color w:val="auto"/>
          <w:sz w:val="22"/>
          <w:szCs w:val="22"/>
          <w:lang w:val="sr-Latn-CS"/>
        </w:rPr>
        <w:t>Subsequent expenditure is capitalized only when it is probable that future economic benefits associated with it will flow to the Company and the cost can be measured reliably. All other repairs and maintenance costs are expensed when incurred. If an investment property becomes owner-occupied, it is reclassified to property, plant and equipment, and its carrying amount at the date of reclassification becomes its deemed cost to be subsequently depreciated.</w:t>
      </w:r>
    </w:p>
    <w:p w:rsidR="00CF1622" w:rsidRPr="00B35B1F" w:rsidRDefault="00CF1622" w:rsidP="00CF1622">
      <w:pPr>
        <w:pStyle w:val="ListParagraph"/>
        <w:widowControl w:val="0"/>
        <w:numPr>
          <w:ilvl w:val="1"/>
          <w:numId w:val="35"/>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Construction contracts</w:t>
      </w:r>
    </w:p>
    <w:p w:rsidR="00CF1622" w:rsidRPr="00B35B1F" w:rsidRDefault="00CF1622" w:rsidP="00CF1622">
      <w:pPr>
        <w:ind w:left="576"/>
        <w:rPr>
          <w:rFonts w:ascii="Arial" w:hAnsi="Arial" w:cs="Arial"/>
          <w:sz w:val="22"/>
          <w:szCs w:val="22"/>
          <w:lang w:val="sr-Latn-CS"/>
        </w:rPr>
      </w:pPr>
    </w:p>
    <w:p w:rsidR="00CF1622" w:rsidRPr="00B35B1F" w:rsidRDefault="00CF1622" w:rsidP="00CF1622">
      <w:pPr>
        <w:jc w:val="both"/>
        <w:rPr>
          <w:rFonts w:ascii="Arial" w:hAnsi="Arial" w:cs="Arial"/>
          <w:sz w:val="22"/>
          <w:szCs w:val="22"/>
        </w:rPr>
      </w:pPr>
      <w:r w:rsidRPr="00B35B1F">
        <w:rPr>
          <w:rFonts w:ascii="Arial" w:hAnsi="Arial" w:cs="Arial"/>
          <w:sz w:val="22"/>
          <w:szCs w:val="22"/>
        </w:rPr>
        <w:t>Construction contract is defined by IAS 11 as a contract specifically negotiated for the construction of an asset. Contract costs are recognized as expenses in the period in which they are incurred.</w:t>
      </w:r>
    </w:p>
    <w:p w:rsidR="00CF1622" w:rsidRPr="00B35B1F" w:rsidRDefault="00CF1622" w:rsidP="00CF1622">
      <w:pPr>
        <w:jc w:val="both"/>
        <w:rPr>
          <w:rFonts w:ascii="Arial" w:hAnsi="Arial" w:cs="Arial"/>
          <w:sz w:val="10"/>
          <w:szCs w:val="10"/>
        </w:rPr>
      </w:pPr>
    </w:p>
    <w:p w:rsidR="00CF1622" w:rsidRPr="00B35B1F" w:rsidRDefault="00CF1622" w:rsidP="00CF1622">
      <w:pPr>
        <w:jc w:val="both"/>
        <w:rPr>
          <w:rFonts w:ascii="Arial" w:hAnsi="Arial" w:cs="Arial"/>
          <w:sz w:val="22"/>
          <w:szCs w:val="22"/>
          <w:lang w:val="en-GB"/>
        </w:rPr>
      </w:pPr>
      <w:r w:rsidRPr="00B35B1F">
        <w:rPr>
          <w:rFonts w:ascii="Arial" w:hAnsi="Arial" w:cs="Arial"/>
          <w:sz w:val="22"/>
          <w:szCs w:val="22"/>
        </w:rPr>
        <w:t xml:space="preserve">When the outcome of a </w:t>
      </w:r>
      <w:r w:rsidRPr="00B35B1F">
        <w:rPr>
          <w:rFonts w:ascii="Arial" w:hAnsi="Arial" w:cs="Arial"/>
          <w:sz w:val="22"/>
          <w:szCs w:val="22"/>
          <w:lang w:val="en-GB"/>
        </w:rPr>
        <w:t>construction contract cannot be estimated reliably, contract revenue is recognised only to the extent of contract costs incurred that are likely to be recoverable.</w:t>
      </w:r>
    </w:p>
    <w:p w:rsidR="00CF1622" w:rsidRPr="00B35B1F" w:rsidRDefault="00CF1622" w:rsidP="00CF1622">
      <w:pPr>
        <w:jc w:val="both"/>
        <w:rPr>
          <w:rFonts w:ascii="Arial" w:hAnsi="Arial" w:cs="Arial"/>
          <w:sz w:val="10"/>
          <w:szCs w:val="10"/>
          <w:lang w:val="en-GB"/>
        </w:rPr>
      </w:pPr>
    </w:p>
    <w:p w:rsidR="00CF1622" w:rsidRPr="00B35B1F" w:rsidRDefault="00CF1622" w:rsidP="00CF1622">
      <w:pPr>
        <w:jc w:val="both"/>
        <w:rPr>
          <w:rFonts w:ascii="Arial" w:hAnsi="Arial" w:cs="Arial"/>
          <w:sz w:val="22"/>
          <w:szCs w:val="22"/>
          <w:lang w:val="en-GB"/>
        </w:rPr>
      </w:pPr>
      <w:r w:rsidRPr="00B35B1F">
        <w:rPr>
          <w:rFonts w:ascii="Arial" w:hAnsi="Arial" w:cs="Arial"/>
          <w:sz w:val="22"/>
          <w:szCs w:val="22"/>
          <w:lang w:val="en-GB"/>
        </w:rPr>
        <w:t>When the outcome of a construction contract can be estimated reliably and it is probable that the contract will be profitable, contract revenue is recognised over the period of the contract. When it is probable that total contract costs will exceed total contract revenue, the expected loss is recognised as an expense immediately.</w:t>
      </w:r>
    </w:p>
    <w:p w:rsidR="00CF1622" w:rsidRPr="00B35B1F" w:rsidRDefault="00CF1622" w:rsidP="00CF1622">
      <w:pPr>
        <w:jc w:val="both"/>
        <w:rPr>
          <w:rFonts w:ascii="Arial" w:hAnsi="Arial" w:cs="Arial"/>
          <w:sz w:val="10"/>
          <w:szCs w:val="10"/>
          <w:lang w:val="en-GB"/>
        </w:rPr>
      </w:pPr>
    </w:p>
    <w:p w:rsidR="00CF1622" w:rsidRPr="00B35B1F" w:rsidRDefault="00CF1622" w:rsidP="00CF1622">
      <w:pPr>
        <w:jc w:val="both"/>
        <w:rPr>
          <w:rFonts w:ascii="Arial" w:hAnsi="Arial" w:cs="Arial"/>
          <w:sz w:val="22"/>
          <w:szCs w:val="22"/>
          <w:lang w:val="sr-Latn-CS"/>
        </w:rPr>
      </w:pPr>
      <w:r w:rsidRPr="00B35B1F">
        <w:rPr>
          <w:rFonts w:ascii="Arial" w:hAnsi="Arial" w:cs="Arial"/>
          <w:sz w:val="22"/>
          <w:szCs w:val="22"/>
          <w:lang w:val="en-GB"/>
        </w:rPr>
        <w:t>Variations in contract work, claims and incentive payments are included in contract revenue to the extent that</w:t>
      </w:r>
      <w:r w:rsidRPr="00B35B1F">
        <w:rPr>
          <w:rFonts w:ascii="Arial" w:hAnsi="Arial" w:cs="Arial"/>
          <w:sz w:val="22"/>
          <w:szCs w:val="22"/>
        </w:rPr>
        <w:t xml:space="preserve"> may have been agreed with the customer and are capable of being reliably measured.</w:t>
      </w:r>
    </w:p>
    <w:p w:rsidR="00B574C6" w:rsidRPr="00B35B1F" w:rsidRDefault="00CE52E0" w:rsidP="00254119">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rPr>
        <w:br w:type="page"/>
      </w:r>
    </w:p>
    <w:p w:rsidR="00B574C6" w:rsidRPr="00B35B1F" w:rsidRDefault="00B574C6" w:rsidP="00254119">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254119" w:rsidRPr="00B35B1F" w:rsidRDefault="00254119" w:rsidP="0025411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A65AAB" w:rsidRPr="00B35B1F">
        <w:rPr>
          <w:rFonts w:ascii="Arial" w:hAnsi="Arial" w:cs="Arial"/>
          <w:b/>
          <w:bCs/>
          <w:lang w:val="sr-Latn-CS"/>
        </w:rPr>
        <w:t xml:space="preserve">SUMMARY OF SIGNIFICANT ACCOUNTING POLICIES AND ACCOUNTING ESTIMATES </w:t>
      </w:r>
      <w:r w:rsidR="00A65AAB" w:rsidRPr="00B35B1F">
        <w:rPr>
          <w:rFonts w:ascii="Arial" w:hAnsi="Arial" w:cs="Arial"/>
          <w:b/>
          <w:bCs/>
        </w:rPr>
        <w:t>(continued)</w:t>
      </w:r>
    </w:p>
    <w:p w:rsidR="003F116E" w:rsidRPr="00B35B1F" w:rsidRDefault="003F116E" w:rsidP="00254119">
      <w:pPr>
        <w:jc w:val="both"/>
        <w:rPr>
          <w:rFonts w:ascii="Arial" w:hAnsi="Arial" w:cs="Arial"/>
          <w:sz w:val="22"/>
          <w:szCs w:val="22"/>
          <w:lang w:val="sr-Latn-CS"/>
        </w:rPr>
      </w:pPr>
    </w:p>
    <w:p w:rsidR="00A65AAB" w:rsidRPr="00B35B1F" w:rsidRDefault="00A65AAB" w:rsidP="001212CB">
      <w:pPr>
        <w:pStyle w:val="ListParagraph"/>
        <w:widowControl w:val="0"/>
        <w:numPr>
          <w:ilvl w:val="1"/>
          <w:numId w:val="36"/>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Construction contracts (continued)</w:t>
      </w:r>
    </w:p>
    <w:p w:rsidR="00FA5205" w:rsidRPr="00B35B1F" w:rsidRDefault="00FA5205" w:rsidP="00903F04">
      <w:pPr>
        <w:jc w:val="both"/>
        <w:rPr>
          <w:rFonts w:ascii="Arial" w:hAnsi="Arial" w:cs="Arial"/>
          <w:sz w:val="22"/>
          <w:szCs w:val="22"/>
        </w:rPr>
      </w:pPr>
    </w:p>
    <w:p w:rsidR="00A65AAB" w:rsidRPr="00B35B1F" w:rsidRDefault="00A65AAB" w:rsidP="00A65AAB">
      <w:pPr>
        <w:jc w:val="both"/>
        <w:rPr>
          <w:rFonts w:ascii="Arial" w:hAnsi="Arial" w:cs="Arial"/>
          <w:sz w:val="22"/>
          <w:szCs w:val="22"/>
          <w:lang w:val="sr-Latn-CS"/>
        </w:rPr>
      </w:pPr>
      <w:r w:rsidRPr="00B35B1F">
        <w:rPr>
          <w:rFonts w:ascii="Arial" w:hAnsi="Arial" w:cs="Arial"/>
          <w:sz w:val="22"/>
          <w:szCs w:val="22"/>
          <w:lang w:val="sr-Latn-CS"/>
        </w:rPr>
        <w:t>The Company uses the ‘percentage-of-completion method’ to determine the appropriate amount to recognise in a given period. The stage of completion is measured by reference to the contract costs incurred up to the balance sheet date as a percentage of total estimated costs for each contract. Costs incurred in the year in connection with future activity on a contract are excluded from contract costs in determining the stage of completion. They are presented as inventories, pre-payments or other assets, depending on their nature.</w:t>
      </w:r>
    </w:p>
    <w:p w:rsidR="00A65AAB" w:rsidRPr="00B35B1F" w:rsidRDefault="00A65AAB" w:rsidP="00A65AAB">
      <w:pPr>
        <w:jc w:val="both"/>
        <w:rPr>
          <w:rFonts w:ascii="Arial" w:hAnsi="Arial" w:cs="Arial"/>
          <w:sz w:val="22"/>
          <w:szCs w:val="22"/>
          <w:lang w:val="sr-Latn-CS"/>
        </w:rPr>
      </w:pPr>
    </w:p>
    <w:p w:rsidR="00A65AAB" w:rsidRPr="00B35B1F" w:rsidRDefault="00A65AAB" w:rsidP="00A65AAB">
      <w:pPr>
        <w:jc w:val="both"/>
        <w:rPr>
          <w:rFonts w:ascii="Arial" w:hAnsi="Arial" w:cs="Arial"/>
          <w:sz w:val="22"/>
          <w:szCs w:val="22"/>
          <w:lang w:val="sr-Latn-CS"/>
        </w:rPr>
      </w:pPr>
      <w:r w:rsidRPr="00B35B1F">
        <w:rPr>
          <w:rFonts w:ascii="Arial" w:hAnsi="Arial" w:cs="Arial"/>
          <w:sz w:val="22"/>
          <w:szCs w:val="22"/>
          <w:lang w:val="sr-Latn-CS"/>
        </w:rPr>
        <w:t>The Company presents as an asset the gross amount due from customers for contract work for all contracts in progress for which costs incurred plus recognised profits (less recognised losses) exceed progress billings. Progress billings not yet paid by customers and retention are included within ‘trade and other receivables’.</w:t>
      </w:r>
    </w:p>
    <w:p w:rsidR="00A65AAB" w:rsidRPr="00B35B1F" w:rsidRDefault="00A65AAB" w:rsidP="00A65AAB">
      <w:pPr>
        <w:jc w:val="both"/>
        <w:rPr>
          <w:rFonts w:ascii="Arial" w:hAnsi="Arial" w:cs="Arial"/>
          <w:sz w:val="22"/>
          <w:szCs w:val="22"/>
          <w:lang w:val="sr-Latn-CS"/>
        </w:rPr>
      </w:pPr>
    </w:p>
    <w:p w:rsidR="003F116E" w:rsidRPr="00B35B1F" w:rsidRDefault="00A65AAB" w:rsidP="00A65AAB">
      <w:pPr>
        <w:jc w:val="both"/>
        <w:rPr>
          <w:rFonts w:ascii="Arial" w:hAnsi="Arial" w:cs="Arial"/>
          <w:sz w:val="22"/>
          <w:szCs w:val="22"/>
          <w:lang w:val="sr-Latn-CS"/>
        </w:rPr>
      </w:pPr>
      <w:r w:rsidRPr="00B35B1F">
        <w:rPr>
          <w:rFonts w:ascii="Arial" w:hAnsi="Arial" w:cs="Arial"/>
          <w:sz w:val="22"/>
          <w:szCs w:val="22"/>
          <w:lang w:val="sr-Latn-CS"/>
        </w:rPr>
        <w:t>The Company presents as a liability the gross amount due to customers for contract work for all contracts in progress for which progress billings exceed costs incurred plus recognised profits (less recognised losses).</w:t>
      </w:r>
    </w:p>
    <w:p w:rsidR="008A1BEC" w:rsidRPr="00B35B1F" w:rsidRDefault="008A1BEC" w:rsidP="00A65AAB">
      <w:pPr>
        <w:jc w:val="both"/>
        <w:rPr>
          <w:rFonts w:ascii="Arial" w:hAnsi="Arial" w:cs="Arial"/>
          <w:sz w:val="22"/>
          <w:szCs w:val="22"/>
          <w:lang w:val="sr-Latn-CS"/>
        </w:rPr>
      </w:pPr>
    </w:p>
    <w:p w:rsidR="008A1BEC" w:rsidRPr="00B35B1F" w:rsidRDefault="008A1BEC" w:rsidP="001212CB">
      <w:pPr>
        <w:pStyle w:val="ListParagraph"/>
        <w:widowControl w:val="0"/>
        <w:numPr>
          <w:ilvl w:val="1"/>
          <w:numId w:val="36"/>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Investments in subsidiaries</w:t>
      </w:r>
    </w:p>
    <w:p w:rsidR="008A1BEC" w:rsidRPr="00B35B1F" w:rsidRDefault="008A1BEC" w:rsidP="00A65AAB">
      <w:pPr>
        <w:jc w:val="both"/>
        <w:rPr>
          <w:rFonts w:ascii="Arial" w:hAnsi="Arial" w:cs="Arial"/>
          <w:sz w:val="22"/>
          <w:szCs w:val="22"/>
          <w:lang w:val="sr-Latn-CS"/>
        </w:rPr>
      </w:pPr>
    </w:p>
    <w:p w:rsidR="008A1BEC" w:rsidRPr="00B35B1F" w:rsidRDefault="008A1BEC" w:rsidP="008A1BEC">
      <w:pPr>
        <w:jc w:val="both"/>
        <w:rPr>
          <w:rFonts w:ascii="Arial" w:hAnsi="Arial" w:cs="Arial"/>
          <w:sz w:val="22"/>
          <w:szCs w:val="22"/>
          <w:lang w:val="sr-Latn-CS"/>
        </w:rPr>
      </w:pPr>
      <w:r w:rsidRPr="00B35B1F">
        <w:rPr>
          <w:rFonts w:ascii="Arial" w:hAnsi="Arial" w:cs="Arial"/>
          <w:sz w:val="22"/>
          <w:szCs w:val="22"/>
          <w:lang w:val="sr-Latn-CS"/>
        </w:rPr>
        <w:t>Investments in subsidiaries are measured using the cost method, whereby these investments are recognized at cost without any changes in value of investments originating from the results. If there are indications that the value of investment has decreased at the balance sheet date, the assessment of the recoverable value of investment is being performed.</w:t>
      </w:r>
    </w:p>
    <w:p w:rsidR="008A1BEC" w:rsidRPr="00B35B1F" w:rsidRDefault="008A1BEC" w:rsidP="008A1BEC">
      <w:pPr>
        <w:jc w:val="both"/>
        <w:rPr>
          <w:rFonts w:ascii="Arial" w:hAnsi="Arial" w:cs="Arial"/>
          <w:sz w:val="22"/>
          <w:szCs w:val="22"/>
          <w:lang w:val="sr-Latn-CS"/>
        </w:rPr>
      </w:pPr>
    </w:p>
    <w:p w:rsidR="008A1BEC" w:rsidRPr="00B35B1F" w:rsidRDefault="008A1BEC" w:rsidP="008A1BEC">
      <w:pPr>
        <w:jc w:val="both"/>
        <w:rPr>
          <w:rFonts w:ascii="Arial" w:hAnsi="Arial" w:cs="Arial"/>
          <w:sz w:val="22"/>
          <w:szCs w:val="22"/>
          <w:lang w:val="sr-Latn-CS"/>
        </w:rPr>
      </w:pPr>
      <w:r w:rsidRPr="00B35B1F">
        <w:rPr>
          <w:rFonts w:ascii="Arial" w:hAnsi="Arial" w:cs="Arial"/>
          <w:sz w:val="22"/>
          <w:szCs w:val="22"/>
          <w:lang w:val="sr-Latn-CS"/>
        </w:rPr>
        <w:t>If the recoverable value is less than book value, book value is reduced to its recoverable value and impairment loss of investment is recognized as expense.</w:t>
      </w:r>
    </w:p>
    <w:p w:rsidR="00D11624" w:rsidRPr="00B35B1F" w:rsidRDefault="00D11624" w:rsidP="00903F04">
      <w:pPr>
        <w:jc w:val="both"/>
        <w:rPr>
          <w:rFonts w:ascii="Arial" w:hAnsi="Arial" w:cs="Arial"/>
          <w:sz w:val="22"/>
          <w:szCs w:val="22"/>
          <w:lang w:val="sr-Latn-CS"/>
        </w:rPr>
      </w:pPr>
    </w:p>
    <w:p w:rsidR="003F116E" w:rsidRPr="00B35B1F" w:rsidRDefault="00A65AAB" w:rsidP="001212CB">
      <w:pPr>
        <w:pStyle w:val="ListParagraph"/>
        <w:widowControl w:val="0"/>
        <w:numPr>
          <w:ilvl w:val="1"/>
          <w:numId w:val="36"/>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Long – term financial assets</w:t>
      </w:r>
    </w:p>
    <w:p w:rsidR="003F116E" w:rsidRPr="00B35B1F" w:rsidRDefault="003F116E" w:rsidP="003F116E">
      <w:pPr>
        <w:widowControl w:val="0"/>
        <w:tabs>
          <w:tab w:val="left" w:pos="680"/>
        </w:tabs>
        <w:autoSpaceDE w:val="0"/>
        <w:autoSpaceDN w:val="0"/>
        <w:adjustRightInd w:val="0"/>
        <w:spacing w:before="31"/>
        <w:rPr>
          <w:rFonts w:ascii="Arial" w:hAnsi="Arial" w:cs="Arial"/>
          <w:sz w:val="22"/>
          <w:szCs w:val="22"/>
          <w:lang w:val="sr-Latn-CS"/>
        </w:rPr>
      </w:pPr>
    </w:p>
    <w:p w:rsidR="00A65AAB" w:rsidRPr="00B35B1F" w:rsidRDefault="00A65AAB" w:rsidP="00A65AAB">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Company classifies its financial assets in the following categories: loans and receivables and available for sale. </w:t>
      </w:r>
    </w:p>
    <w:p w:rsidR="00A65AAB" w:rsidRPr="00B35B1F" w:rsidRDefault="00A65AAB" w:rsidP="00A65AAB">
      <w:pPr>
        <w:pStyle w:val="BodySingle"/>
        <w:tabs>
          <w:tab w:val="right" w:pos="5220"/>
        </w:tabs>
        <w:jc w:val="both"/>
        <w:rPr>
          <w:rFonts w:ascii="Arial" w:hAnsi="Arial" w:cs="Arial"/>
          <w:color w:val="auto"/>
          <w:sz w:val="22"/>
          <w:szCs w:val="22"/>
          <w:lang w:val="sr-Latn-CS"/>
        </w:rPr>
      </w:pPr>
    </w:p>
    <w:p w:rsidR="00903F04" w:rsidRPr="00B35B1F" w:rsidRDefault="00A65AAB" w:rsidP="00A65AAB">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classification depends on the purpose for which the financial assets were acquired. Management determines the classification of its financial assets at initial recognition.</w:t>
      </w:r>
    </w:p>
    <w:p w:rsidR="008A1BEC" w:rsidRPr="00B35B1F" w:rsidRDefault="008A1BEC">
      <w:pPr>
        <w:rPr>
          <w:rFonts w:ascii="Arial" w:hAnsi="Arial" w:cs="Arial"/>
          <w:sz w:val="22"/>
          <w:szCs w:val="22"/>
          <w:lang w:val="sr-Latn-CS"/>
        </w:rPr>
      </w:pPr>
      <w:r w:rsidRPr="00B35B1F">
        <w:rPr>
          <w:rFonts w:ascii="Arial" w:hAnsi="Arial" w:cs="Arial"/>
          <w:sz w:val="22"/>
          <w:szCs w:val="22"/>
          <w:lang w:val="sr-Latn-CS"/>
        </w:rPr>
        <w:br w:type="page"/>
      </w:r>
    </w:p>
    <w:p w:rsidR="00903F04" w:rsidRPr="00B35B1F" w:rsidRDefault="00903F04" w:rsidP="003F116E">
      <w:pPr>
        <w:widowControl w:val="0"/>
        <w:tabs>
          <w:tab w:val="left" w:pos="680"/>
        </w:tabs>
        <w:autoSpaceDE w:val="0"/>
        <w:autoSpaceDN w:val="0"/>
        <w:adjustRightInd w:val="0"/>
        <w:spacing w:before="31"/>
        <w:rPr>
          <w:rFonts w:ascii="Arial" w:hAnsi="Arial" w:cs="Arial"/>
          <w:sz w:val="22"/>
          <w:szCs w:val="22"/>
          <w:lang w:val="sr-Latn-CS"/>
        </w:rPr>
      </w:pPr>
    </w:p>
    <w:p w:rsidR="008A1BEC" w:rsidRPr="00B35B1F" w:rsidRDefault="008A1BEC" w:rsidP="008A1BEC">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B67F5D" w:rsidRPr="00B35B1F" w:rsidRDefault="00B67F5D" w:rsidP="008A1BEC">
      <w:pPr>
        <w:pStyle w:val="ListParagraph"/>
        <w:widowControl w:val="0"/>
        <w:tabs>
          <w:tab w:val="left" w:pos="851"/>
        </w:tabs>
        <w:autoSpaceDE w:val="0"/>
        <w:autoSpaceDN w:val="0"/>
        <w:adjustRightInd w:val="0"/>
        <w:spacing w:before="31"/>
        <w:ind w:left="851" w:hanging="851"/>
        <w:rPr>
          <w:rFonts w:ascii="Arial" w:hAnsi="Arial" w:cs="Arial"/>
          <w:b/>
          <w:bCs/>
        </w:rPr>
      </w:pPr>
    </w:p>
    <w:p w:rsidR="00B67F5D" w:rsidRPr="00B35B1F" w:rsidRDefault="00B67F5D" w:rsidP="00B67F5D">
      <w:pPr>
        <w:pStyle w:val="ListParagraph"/>
        <w:widowControl w:val="0"/>
        <w:numPr>
          <w:ilvl w:val="1"/>
          <w:numId w:val="77"/>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Long – term financial assets </w:t>
      </w:r>
      <w:r w:rsidRPr="00B35B1F">
        <w:rPr>
          <w:rFonts w:ascii="Arial" w:hAnsi="Arial" w:cs="Arial"/>
          <w:b/>
          <w:bCs/>
        </w:rPr>
        <w:t>(continued)</w:t>
      </w:r>
    </w:p>
    <w:p w:rsidR="008A1BEC" w:rsidRPr="00B35B1F" w:rsidRDefault="008A1BEC" w:rsidP="003F116E">
      <w:pPr>
        <w:widowControl w:val="0"/>
        <w:tabs>
          <w:tab w:val="left" w:pos="680"/>
        </w:tabs>
        <w:autoSpaceDE w:val="0"/>
        <w:autoSpaceDN w:val="0"/>
        <w:adjustRightInd w:val="0"/>
        <w:spacing w:before="31"/>
        <w:rPr>
          <w:rFonts w:ascii="Arial" w:hAnsi="Arial" w:cs="Arial"/>
          <w:sz w:val="22"/>
          <w:szCs w:val="22"/>
        </w:rPr>
      </w:pPr>
    </w:p>
    <w:p w:rsidR="003F116E" w:rsidRPr="00B35B1F" w:rsidRDefault="00A65AAB" w:rsidP="00B67F5D">
      <w:pPr>
        <w:pStyle w:val="ListParagraph"/>
        <w:widowControl w:val="0"/>
        <w:numPr>
          <w:ilvl w:val="2"/>
          <w:numId w:val="77"/>
        </w:numPr>
        <w:autoSpaceDE w:val="0"/>
        <w:autoSpaceDN w:val="0"/>
        <w:adjustRightInd w:val="0"/>
        <w:spacing w:before="31"/>
        <w:ind w:left="770" w:hanging="770"/>
        <w:rPr>
          <w:rFonts w:ascii="Arial" w:hAnsi="Arial" w:cs="Arial"/>
          <w:b/>
          <w:bCs/>
          <w:lang w:val="sr-Latn-CS"/>
        </w:rPr>
      </w:pPr>
      <w:r w:rsidRPr="00B35B1F">
        <w:rPr>
          <w:rFonts w:ascii="Arial" w:hAnsi="Arial" w:cs="Arial"/>
          <w:b/>
          <w:bCs/>
          <w:lang w:val="sr-Latn-CS"/>
        </w:rPr>
        <w:t xml:space="preserve">Financial assets’ </w:t>
      </w:r>
      <w:r w:rsidR="00B67F5D" w:rsidRPr="00B35B1F">
        <w:rPr>
          <w:rFonts w:ascii="Arial" w:hAnsi="Arial" w:cs="Arial"/>
          <w:b/>
          <w:bCs/>
          <w:lang w:val="sr-Latn-CS"/>
        </w:rPr>
        <w:t>presentation</w:t>
      </w:r>
    </w:p>
    <w:p w:rsidR="003F116E" w:rsidRPr="00B35B1F" w:rsidRDefault="003F116E" w:rsidP="003F116E">
      <w:pPr>
        <w:pStyle w:val="BodySingle"/>
        <w:tabs>
          <w:tab w:val="left" w:pos="576"/>
        </w:tabs>
        <w:jc w:val="both"/>
        <w:rPr>
          <w:rFonts w:ascii="Arial" w:hAnsi="Arial" w:cs="Arial"/>
          <w:color w:val="auto"/>
          <w:sz w:val="22"/>
          <w:szCs w:val="22"/>
          <w:lang w:val="sr-Latn-CS"/>
        </w:rPr>
      </w:pPr>
    </w:p>
    <w:p w:rsidR="003F116E" w:rsidRPr="00B35B1F" w:rsidRDefault="00A65AAB" w:rsidP="00E3615D">
      <w:pPr>
        <w:pStyle w:val="BodySingle"/>
        <w:numPr>
          <w:ilvl w:val="0"/>
          <w:numId w:val="17"/>
        </w:numPr>
        <w:tabs>
          <w:tab w:val="clear" w:pos="576"/>
          <w:tab w:val="num" w:pos="426"/>
        </w:tabs>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Loans and receivables</w:t>
      </w:r>
    </w:p>
    <w:p w:rsidR="00903F04" w:rsidRPr="00B35B1F" w:rsidRDefault="00903F04" w:rsidP="00903F04">
      <w:pPr>
        <w:pStyle w:val="BodySingle"/>
        <w:ind w:left="576"/>
        <w:jc w:val="both"/>
        <w:rPr>
          <w:rFonts w:ascii="Arial" w:hAnsi="Arial" w:cs="Arial"/>
          <w:i/>
          <w:color w:val="auto"/>
          <w:spacing w:val="-3"/>
          <w:sz w:val="22"/>
          <w:szCs w:val="22"/>
          <w:lang w:val="sr-Latn-CS"/>
        </w:rPr>
      </w:pPr>
    </w:p>
    <w:p w:rsidR="0045348B" w:rsidRPr="00B35B1F" w:rsidRDefault="00A65AAB" w:rsidP="00222BA7">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Loans and receivables are non-derivative financial assets with fixed or determinable payments that are not quoted in an active market. They are included in current assets, except for maturities greater than 12 months after the balance sheet date. These are classified as non-current assets. The Company’s loans and receivables comprise ‘</w:t>
      </w:r>
      <w:r w:rsidR="008A1BEC" w:rsidRPr="00B35B1F">
        <w:rPr>
          <w:rFonts w:ascii="Arial" w:hAnsi="Arial" w:cs="Arial"/>
          <w:color w:val="auto"/>
          <w:sz w:val="22"/>
          <w:szCs w:val="22"/>
          <w:lang w:val="sr-Latn-CS"/>
        </w:rPr>
        <w:t>trade and other receivables’</w:t>
      </w:r>
      <w:r w:rsidRPr="00B35B1F">
        <w:rPr>
          <w:rFonts w:ascii="Arial" w:hAnsi="Arial" w:cs="Arial"/>
          <w:color w:val="auto"/>
          <w:sz w:val="22"/>
          <w:szCs w:val="22"/>
          <w:lang w:val="sr-Latn-CS"/>
        </w:rPr>
        <w:t>.</w:t>
      </w:r>
    </w:p>
    <w:p w:rsidR="0045348B" w:rsidRPr="00B35B1F" w:rsidRDefault="0045348B" w:rsidP="0045348B">
      <w:pPr>
        <w:pStyle w:val="BodySingle"/>
        <w:tabs>
          <w:tab w:val="right" w:pos="5220"/>
        </w:tabs>
        <w:ind w:left="576"/>
        <w:jc w:val="both"/>
        <w:rPr>
          <w:rFonts w:ascii="Arial" w:hAnsi="Arial" w:cs="Arial"/>
          <w:i/>
          <w:color w:val="auto"/>
          <w:sz w:val="22"/>
          <w:szCs w:val="22"/>
          <w:lang w:val="sr-Latn-CS"/>
        </w:rPr>
      </w:pPr>
    </w:p>
    <w:p w:rsidR="003F116E" w:rsidRPr="00B35B1F" w:rsidRDefault="00A65AAB" w:rsidP="00E3615D">
      <w:pPr>
        <w:pStyle w:val="BodySingle"/>
        <w:numPr>
          <w:ilvl w:val="0"/>
          <w:numId w:val="17"/>
        </w:numPr>
        <w:tabs>
          <w:tab w:val="clear" w:pos="576"/>
          <w:tab w:val="num" w:pos="426"/>
        </w:tabs>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Available for sale financial assets</w:t>
      </w:r>
    </w:p>
    <w:p w:rsidR="00A65AAB" w:rsidRPr="00B35B1F" w:rsidRDefault="00A65AAB" w:rsidP="00222BA7">
      <w:pPr>
        <w:pStyle w:val="BodySingle"/>
        <w:tabs>
          <w:tab w:val="right" w:pos="5220"/>
        </w:tabs>
        <w:jc w:val="both"/>
        <w:rPr>
          <w:rFonts w:ascii="Arial" w:hAnsi="Arial" w:cs="Arial"/>
          <w:color w:val="auto"/>
          <w:sz w:val="22"/>
          <w:szCs w:val="22"/>
          <w:lang w:val="sr-Latn-CS"/>
        </w:rPr>
      </w:pPr>
    </w:p>
    <w:p w:rsidR="003F116E" w:rsidRPr="00B35B1F" w:rsidRDefault="00A65AAB" w:rsidP="00222BA7">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Available for sale financial assets are non-derivatives that are either designated in this category or not classified in any of the other categories. They are included in non-current assets unless management intends to dispose of the investment within 12 months of the balance sheet date.</w:t>
      </w:r>
    </w:p>
    <w:p w:rsidR="008A1BEC" w:rsidRPr="00B35B1F" w:rsidRDefault="008A1BEC" w:rsidP="00254119">
      <w:pPr>
        <w:pStyle w:val="ListParagraph"/>
        <w:widowControl w:val="0"/>
        <w:tabs>
          <w:tab w:val="left" w:pos="851"/>
        </w:tabs>
        <w:autoSpaceDE w:val="0"/>
        <w:autoSpaceDN w:val="0"/>
        <w:adjustRightInd w:val="0"/>
        <w:spacing w:before="31"/>
        <w:ind w:left="851" w:hanging="851"/>
        <w:rPr>
          <w:rFonts w:ascii="Arial" w:hAnsi="Arial" w:cs="Arial"/>
          <w:b/>
          <w:bCs/>
          <w:lang w:val="sr-Latn-CS"/>
        </w:rPr>
      </w:pPr>
    </w:p>
    <w:p w:rsidR="008A1BEC" w:rsidRPr="00B35B1F" w:rsidRDefault="008A1BEC" w:rsidP="00B67F5D">
      <w:pPr>
        <w:pStyle w:val="ListParagraph"/>
        <w:widowControl w:val="0"/>
        <w:numPr>
          <w:ilvl w:val="2"/>
          <w:numId w:val="77"/>
        </w:numPr>
        <w:autoSpaceDE w:val="0"/>
        <w:autoSpaceDN w:val="0"/>
        <w:adjustRightInd w:val="0"/>
        <w:spacing w:before="31"/>
        <w:ind w:left="770" w:hanging="770"/>
        <w:rPr>
          <w:rFonts w:ascii="Arial" w:hAnsi="Arial" w:cs="Arial"/>
          <w:b/>
          <w:bCs/>
          <w:lang w:val="sr-Latn-CS"/>
        </w:rPr>
      </w:pPr>
      <w:r w:rsidRPr="00B35B1F">
        <w:rPr>
          <w:rFonts w:ascii="Arial" w:hAnsi="Arial" w:cs="Arial"/>
          <w:b/>
          <w:bCs/>
          <w:lang w:val="sr-Latn-CS"/>
        </w:rPr>
        <w:t>Recognition and measurement</w:t>
      </w:r>
    </w:p>
    <w:p w:rsidR="008A1BEC" w:rsidRPr="00B35B1F" w:rsidRDefault="008A1BEC" w:rsidP="008A1BEC">
      <w:pPr>
        <w:pStyle w:val="BodySingle"/>
        <w:tabs>
          <w:tab w:val="right" w:pos="5220"/>
        </w:tabs>
        <w:ind w:left="576"/>
        <w:jc w:val="both"/>
        <w:rPr>
          <w:rFonts w:ascii="Arial" w:hAnsi="Arial" w:cs="Arial"/>
          <w:color w:val="auto"/>
          <w:sz w:val="22"/>
          <w:szCs w:val="22"/>
          <w:lang w:val="sr-Latn-CS"/>
        </w:rPr>
      </w:pPr>
    </w:p>
    <w:p w:rsidR="008A1BEC" w:rsidRPr="00B35B1F" w:rsidRDefault="008A1BEC" w:rsidP="008A1BEC">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Regular purchases and sales of investments are recognised on trade-date – the date on which the Company commits to purchase or sell the asset. Loans and receivables are carried at amortised cost using the effective interest method.</w:t>
      </w:r>
    </w:p>
    <w:p w:rsidR="008A1BEC" w:rsidRPr="00B35B1F" w:rsidRDefault="008A1BEC" w:rsidP="008A1BEC">
      <w:pPr>
        <w:pStyle w:val="BodySingle"/>
        <w:tabs>
          <w:tab w:val="right" w:pos="5220"/>
        </w:tabs>
        <w:ind w:left="1050"/>
        <w:jc w:val="both"/>
        <w:rPr>
          <w:rFonts w:ascii="Arial" w:hAnsi="Arial" w:cs="Arial"/>
          <w:color w:val="auto"/>
          <w:sz w:val="22"/>
          <w:szCs w:val="22"/>
          <w:lang w:val="sr-Latn-CS"/>
        </w:rPr>
      </w:pPr>
    </w:p>
    <w:p w:rsidR="008A1BEC" w:rsidRPr="00B35B1F" w:rsidRDefault="008A1BEC" w:rsidP="008A1BEC">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The fair values of quoted investments are based on current bid prices. If the market for a financial asset is not active (and for unlisted securities), the Company establishes fair value by using valuation techniques. These include the use of recent arm’s length transactions, reference to other instruments that are substantially the same, discounted cash flow analysis, and option pricing models, making maximum use of market inputs and relying as little as possible on entity-specific inputs.</w:t>
      </w:r>
    </w:p>
    <w:p w:rsidR="008A1BEC" w:rsidRPr="00B35B1F" w:rsidRDefault="008A1BEC" w:rsidP="008A1BEC">
      <w:pPr>
        <w:pStyle w:val="BodySingle"/>
        <w:jc w:val="both"/>
        <w:rPr>
          <w:rFonts w:ascii="Arial" w:hAnsi="Arial" w:cs="Arial"/>
          <w:color w:val="auto"/>
          <w:sz w:val="22"/>
          <w:szCs w:val="22"/>
          <w:lang w:val="sr-Latn-CS"/>
        </w:rPr>
      </w:pPr>
    </w:p>
    <w:p w:rsidR="008A1BEC" w:rsidRPr="00B35B1F" w:rsidRDefault="008A1BEC" w:rsidP="008A1BEC">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Available-for-sale investments are carried at fair value. Interest income on available-for-sale debt securities is calculated using the effective interest method and recognised in profit or loss for the year as finance income. Dividends on available-for-sale equity instruments are recognised in profit or loss for the year as finance income when the Company’s right to receive payment is established and it is probable that the dividends will be collected. All other elements of changes in the fair value are recognised in equity until the investment is derecognised or impaired at which time the cumulative gain or loss is reclassified from equity to finance income in profit or loss for the year</w:t>
      </w:r>
      <w:r w:rsidR="00CF1622" w:rsidRPr="00B35B1F">
        <w:rPr>
          <w:rFonts w:ascii="Arial" w:hAnsi="Arial" w:cs="Arial"/>
          <w:color w:val="auto"/>
          <w:sz w:val="22"/>
          <w:szCs w:val="22"/>
          <w:lang w:val="sr-Latn-CS"/>
        </w:rPr>
        <w:t xml:space="preserve"> (note 33 and 34)</w:t>
      </w:r>
      <w:r w:rsidRPr="00B35B1F">
        <w:rPr>
          <w:rFonts w:ascii="Arial" w:hAnsi="Arial" w:cs="Arial"/>
          <w:color w:val="auto"/>
          <w:sz w:val="22"/>
          <w:szCs w:val="22"/>
          <w:lang w:val="sr-Latn-CS"/>
        </w:rPr>
        <w:t>.</w:t>
      </w:r>
    </w:p>
    <w:p w:rsidR="00B574C6" w:rsidRPr="00B35B1F" w:rsidRDefault="00DC02BD" w:rsidP="0025411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br w:type="page"/>
      </w:r>
    </w:p>
    <w:p w:rsidR="00B574C6" w:rsidRPr="00B35B1F" w:rsidRDefault="00B574C6" w:rsidP="00254119">
      <w:pPr>
        <w:pStyle w:val="ListParagraph"/>
        <w:widowControl w:val="0"/>
        <w:tabs>
          <w:tab w:val="left" w:pos="851"/>
        </w:tabs>
        <w:autoSpaceDE w:val="0"/>
        <w:autoSpaceDN w:val="0"/>
        <w:adjustRightInd w:val="0"/>
        <w:spacing w:before="31"/>
        <w:ind w:left="851" w:hanging="851"/>
        <w:rPr>
          <w:rFonts w:ascii="Arial" w:hAnsi="Arial" w:cs="Arial"/>
          <w:b/>
          <w:bCs/>
        </w:rPr>
      </w:pPr>
    </w:p>
    <w:p w:rsidR="00254119" w:rsidRPr="00B35B1F" w:rsidRDefault="00254119" w:rsidP="0025411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F76B0A" w:rsidRPr="00B35B1F">
        <w:rPr>
          <w:rFonts w:ascii="Arial" w:hAnsi="Arial" w:cs="Arial"/>
          <w:b/>
          <w:bCs/>
          <w:lang w:val="sr-Latn-CS"/>
        </w:rPr>
        <w:t xml:space="preserve">SUMMARY OF SIGNIFICANT ACCOUNTING POLICIES AND ACCOUNTING ESTIMATES </w:t>
      </w:r>
      <w:r w:rsidR="00F76B0A" w:rsidRPr="00B35B1F">
        <w:rPr>
          <w:rFonts w:ascii="Arial" w:hAnsi="Arial" w:cs="Arial"/>
          <w:b/>
          <w:bCs/>
        </w:rPr>
        <w:t>(continued)</w:t>
      </w:r>
    </w:p>
    <w:p w:rsidR="00222BA7" w:rsidRPr="00B35B1F" w:rsidRDefault="00222BA7" w:rsidP="00254119">
      <w:pPr>
        <w:jc w:val="both"/>
        <w:rPr>
          <w:rFonts w:ascii="Arial" w:hAnsi="Arial" w:cs="Arial"/>
          <w:sz w:val="22"/>
          <w:szCs w:val="22"/>
          <w:lang w:val="sr-Latn-CS"/>
        </w:rPr>
      </w:pPr>
    </w:p>
    <w:p w:rsidR="00B67F5D" w:rsidRPr="00B35B1F" w:rsidRDefault="00B67F5D" w:rsidP="00B67F5D">
      <w:pPr>
        <w:pStyle w:val="ListParagraph"/>
        <w:widowControl w:val="0"/>
        <w:numPr>
          <w:ilvl w:val="1"/>
          <w:numId w:val="78"/>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Long – term financial assets </w:t>
      </w:r>
      <w:r w:rsidRPr="00B35B1F">
        <w:rPr>
          <w:rFonts w:ascii="Arial" w:hAnsi="Arial" w:cs="Arial"/>
          <w:b/>
          <w:bCs/>
        </w:rPr>
        <w:t>(continued)</w:t>
      </w:r>
    </w:p>
    <w:p w:rsidR="00B67F5D" w:rsidRPr="00A00566" w:rsidRDefault="00B67F5D" w:rsidP="00254119">
      <w:pPr>
        <w:jc w:val="both"/>
        <w:rPr>
          <w:rFonts w:ascii="Arial" w:hAnsi="Arial" w:cs="Arial"/>
          <w:sz w:val="12"/>
          <w:szCs w:val="12"/>
          <w:lang w:val="sr-Latn-CS"/>
        </w:rPr>
      </w:pPr>
    </w:p>
    <w:p w:rsidR="003F116E" w:rsidRPr="00B35B1F" w:rsidRDefault="00F76B0A" w:rsidP="00B67F5D">
      <w:pPr>
        <w:pStyle w:val="ListParagraph"/>
        <w:widowControl w:val="0"/>
        <w:numPr>
          <w:ilvl w:val="2"/>
          <w:numId w:val="79"/>
        </w:numPr>
        <w:autoSpaceDE w:val="0"/>
        <w:autoSpaceDN w:val="0"/>
        <w:adjustRightInd w:val="0"/>
        <w:spacing w:before="31"/>
        <w:ind w:left="770" w:hanging="770"/>
        <w:rPr>
          <w:rFonts w:ascii="Arial" w:hAnsi="Arial" w:cs="Arial"/>
          <w:b/>
          <w:bCs/>
          <w:lang w:val="sr-Latn-CS"/>
        </w:rPr>
      </w:pPr>
      <w:r w:rsidRPr="00B35B1F">
        <w:rPr>
          <w:rFonts w:ascii="Arial" w:hAnsi="Arial" w:cs="Arial"/>
          <w:b/>
          <w:bCs/>
          <w:lang w:val="sr-Latn-CS"/>
        </w:rPr>
        <w:t>Impairment of financial assets</w:t>
      </w:r>
    </w:p>
    <w:p w:rsidR="003F116E" w:rsidRPr="00A00566" w:rsidRDefault="003F116E" w:rsidP="00222BA7">
      <w:pPr>
        <w:pStyle w:val="BodySingle"/>
        <w:tabs>
          <w:tab w:val="right" w:pos="5220"/>
        </w:tabs>
        <w:rPr>
          <w:rFonts w:ascii="Arial" w:hAnsi="Arial" w:cs="Arial"/>
          <w:color w:val="auto"/>
          <w:sz w:val="10"/>
          <w:szCs w:val="10"/>
          <w:lang w:val="sr-Latn-CS"/>
        </w:rPr>
      </w:pPr>
    </w:p>
    <w:p w:rsidR="008A1BEC" w:rsidRPr="00B35B1F" w:rsidRDefault="008A1BEC" w:rsidP="008A1BEC">
      <w:pPr>
        <w:pStyle w:val="BodySingle"/>
        <w:tabs>
          <w:tab w:val="right" w:pos="5220"/>
        </w:tabs>
        <w:jc w:val="both"/>
        <w:rPr>
          <w:rFonts w:ascii="Arial" w:hAnsi="Arial" w:cs="Arial"/>
          <w:i/>
          <w:color w:val="auto"/>
          <w:sz w:val="22"/>
          <w:szCs w:val="22"/>
          <w:lang w:val="sr-Latn-CS"/>
        </w:rPr>
      </w:pPr>
      <w:r w:rsidRPr="00B35B1F">
        <w:rPr>
          <w:rFonts w:ascii="Arial" w:hAnsi="Arial" w:cs="Arial"/>
          <w:i/>
          <w:color w:val="auto"/>
          <w:sz w:val="22"/>
          <w:szCs w:val="22"/>
          <w:lang w:val="sr-Latn-CS"/>
        </w:rPr>
        <w:t xml:space="preserve">(а) Assets carried at amortised cost </w:t>
      </w:r>
    </w:p>
    <w:p w:rsidR="008A1BEC" w:rsidRPr="00A00566" w:rsidRDefault="008A1BEC" w:rsidP="008A1BEC">
      <w:pPr>
        <w:pStyle w:val="BodySingle"/>
        <w:tabs>
          <w:tab w:val="right" w:pos="5220"/>
        </w:tabs>
        <w:jc w:val="both"/>
        <w:rPr>
          <w:rFonts w:ascii="Arial" w:hAnsi="Arial" w:cs="Arial"/>
          <w:color w:val="auto"/>
          <w:sz w:val="10"/>
          <w:szCs w:val="10"/>
          <w:lang w:val="sr-Latn-CS"/>
        </w:rPr>
      </w:pPr>
    </w:p>
    <w:p w:rsidR="008A1BEC" w:rsidRPr="00B35B1F" w:rsidRDefault="008A1BEC" w:rsidP="008A1BEC">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Company assesses at each balance sheet date whether there is objective evidence that a financial asset or a group of financial assets is impaired.</w:t>
      </w:r>
    </w:p>
    <w:p w:rsidR="008A1BEC" w:rsidRPr="00B35B1F" w:rsidRDefault="008A1BEC" w:rsidP="008A1BEC">
      <w:pPr>
        <w:pStyle w:val="BodySingle"/>
        <w:tabs>
          <w:tab w:val="right" w:pos="5220"/>
        </w:tabs>
        <w:jc w:val="both"/>
        <w:rPr>
          <w:rFonts w:ascii="Arial" w:hAnsi="Arial" w:cs="Arial"/>
          <w:color w:val="auto"/>
          <w:sz w:val="16"/>
          <w:szCs w:val="16"/>
          <w:lang w:val="sr-Latn-CS"/>
        </w:rPr>
      </w:pPr>
    </w:p>
    <w:p w:rsidR="008A1BEC" w:rsidRPr="00B35B1F" w:rsidRDefault="008A1BEC" w:rsidP="008A1BEC">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A financial asset or a group of financial assets is impaired and impairment losses are incurred only if there is objective evidence of impairment as a result of one or more events that occurred after the initial recognition of the asset (a ‘loss event’) and that loss event (or events) has an impact on the estimated future cash flows of the financial asset or group of financial assets that can be reliably estimated. </w:t>
      </w:r>
    </w:p>
    <w:p w:rsidR="008A1BEC" w:rsidRPr="00A00566" w:rsidRDefault="008A1BEC" w:rsidP="008A1BEC">
      <w:pPr>
        <w:pStyle w:val="BodySingle"/>
        <w:tabs>
          <w:tab w:val="right" w:pos="5220"/>
        </w:tabs>
        <w:jc w:val="both"/>
        <w:rPr>
          <w:rFonts w:ascii="Arial" w:hAnsi="Arial" w:cs="Arial"/>
          <w:color w:val="auto"/>
          <w:sz w:val="8"/>
          <w:szCs w:val="8"/>
          <w:lang w:val="sr-Latn-CS"/>
        </w:rPr>
      </w:pPr>
    </w:p>
    <w:p w:rsidR="008A1BEC" w:rsidRPr="00B35B1F" w:rsidRDefault="008A1BEC" w:rsidP="008A1BEC">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criteria that the Company uses to determine that there is objective evidence of an impairment loss include:</w:t>
      </w:r>
    </w:p>
    <w:p w:rsidR="008A1BEC" w:rsidRPr="00B35B1F" w:rsidRDefault="008A1BEC" w:rsidP="001212CB">
      <w:pPr>
        <w:pStyle w:val="BodySingle"/>
        <w:numPr>
          <w:ilvl w:val="0"/>
          <w:numId w:val="49"/>
        </w:numPr>
        <w:tabs>
          <w:tab w:val="right" w:pos="5220"/>
        </w:tabs>
        <w:ind w:left="644" w:hanging="504"/>
        <w:jc w:val="both"/>
        <w:rPr>
          <w:rFonts w:ascii="Arial" w:hAnsi="Arial" w:cs="Arial"/>
          <w:color w:val="auto"/>
          <w:sz w:val="22"/>
          <w:szCs w:val="22"/>
          <w:lang w:val="sr-Latn-CS"/>
        </w:rPr>
      </w:pPr>
      <w:r w:rsidRPr="00B35B1F">
        <w:rPr>
          <w:rFonts w:ascii="Arial" w:hAnsi="Arial" w:cs="Arial"/>
          <w:color w:val="auto"/>
          <w:sz w:val="22"/>
          <w:szCs w:val="22"/>
          <w:lang w:val="sr-Latn-CS"/>
        </w:rPr>
        <w:tab/>
        <w:t xml:space="preserve">Significant financial difficulty of the issuer or obligor; </w:t>
      </w:r>
    </w:p>
    <w:p w:rsidR="008A1BEC" w:rsidRPr="00B35B1F" w:rsidRDefault="008A1BEC" w:rsidP="001212CB">
      <w:pPr>
        <w:pStyle w:val="BodySingle"/>
        <w:numPr>
          <w:ilvl w:val="0"/>
          <w:numId w:val="49"/>
        </w:numPr>
        <w:tabs>
          <w:tab w:val="right" w:pos="5220"/>
        </w:tabs>
        <w:ind w:left="644" w:hanging="504"/>
        <w:jc w:val="both"/>
        <w:rPr>
          <w:rFonts w:ascii="Arial" w:hAnsi="Arial" w:cs="Arial"/>
          <w:color w:val="auto"/>
          <w:sz w:val="22"/>
          <w:szCs w:val="22"/>
          <w:lang w:val="sr-Latn-CS"/>
        </w:rPr>
      </w:pPr>
      <w:r w:rsidRPr="00B35B1F">
        <w:rPr>
          <w:rFonts w:ascii="Arial" w:hAnsi="Arial" w:cs="Arial"/>
          <w:color w:val="auto"/>
          <w:sz w:val="22"/>
          <w:szCs w:val="22"/>
          <w:lang w:val="sr-Latn-CS"/>
        </w:rPr>
        <w:tab/>
        <w:t xml:space="preserve">A breach of contract, such as a default or delinquency in interest or principal payments; </w:t>
      </w:r>
    </w:p>
    <w:p w:rsidR="008A1BEC" w:rsidRPr="00B35B1F" w:rsidRDefault="008A1BEC" w:rsidP="001212CB">
      <w:pPr>
        <w:pStyle w:val="BodySingle"/>
        <w:numPr>
          <w:ilvl w:val="0"/>
          <w:numId w:val="49"/>
        </w:numPr>
        <w:tabs>
          <w:tab w:val="right" w:pos="5220"/>
        </w:tabs>
        <w:ind w:left="644" w:hanging="504"/>
        <w:jc w:val="both"/>
        <w:rPr>
          <w:rFonts w:ascii="Arial" w:hAnsi="Arial" w:cs="Arial"/>
          <w:color w:val="auto"/>
          <w:sz w:val="22"/>
          <w:szCs w:val="22"/>
          <w:lang w:val="sr-Latn-CS"/>
        </w:rPr>
      </w:pPr>
      <w:r w:rsidRPr="00B35B1F">
        <w:rPr>
          <w:rFonts w:ascii="Arial" w:hAnsi="Arial" w:cs="Arial"/>
          <w:color w:val="auto"/>
          <w:sz w:val="22"/>
          <w:szCs w:val="22"/>
          <w:lang w:val="sr-Latn-CS"/>
        </w:rPr>
        <w:tab/>
        <w:t xml:space="preserve">The Company, for economic or legal reasons relating to the borrower’s financial difficulty, granting to the borrower a concession that the lender would not otherwise consider; </w:t>
      </w:r>
    </w:p>
    <w:p w:rsidR="008A1BEC" w:rsidRPr="00B35B1F" w:rsidRDefault="008A1BEC" w:rsidP="001212CB">
      <w:pPr>
        <w:pStyle w:val="BodySingle"/>
        <w:numPr>
          <w:ilvl w:val="0"/>
          <w:numId w:val="49"/>
        </w:numPr>
        <w:tabs>
          <w:tab w:val="right" w:pos="5220"/>
        </w:tabs>
        <w:ind w:left="644" w:hanging="504"/>
        <w:jc w:val="both"/>
        <w:rPr>
          <w:rFonts w:ascii="Arial" w:hAnsi="Arial" w:cs="Arial"/>
          <w:color w:val="auto"/>
          <w:sz w:val="22"/>
          <w:szCs w:val="22"/>
          <w:lang w:val="sr-Latn-CS"/>
        </w:rPr>
      </w:pPr>
      <w:r w:rsidRPr="00B35B1F">
        <w:rPr>
          <w:rFonts w:ascii="Arial" w:hAnsi="Arial" w:cs="Arial"/>
          <w:color w:val="auto"/>
          <w:sz w:val="22"/>
          <w:szCs w:val="22"/>
          <w:lang w:val="sr-Latn-CS"/>
        </w:rPr>
        <w:tab/>
        <w:t xml:space="preserve">It becomes probable that the borrower will enter bankruptcy or other financial reorganisation; </w:t>
      </w:r>
    </w:p>
    <w:p w:rsidR="008A1BEC" w:rsidRPr="00B35B1F" w:rsidRDefault="008A1BEC" w:rsidP="001212CB">
      <w:pPr>
        <w:pStyle w:val="BodySingle"/>
        <w:numPr>
          <w:ilvl w:val="0"/>
          <w:numId w:val="49"/>
        </w:numPr>
        <w:tabs>
          <w:tab w:val="right" w:pos="5220"/>
        </w:tabs>
        <w:ind w:left="644" w:hanging="504"/>
        <w:jc w:val="both"/>
        <w:rPr>
          <w:rFonts w:ascii="Arial" w:hAnsi="Arial" w:cs="Arial"/>
          <w:color w:val="auto"/>
          <w:sz w:val="22"/>
          <w:szCs w:val="22"/>
          <w:lang w:val="sr-Latn-CS"/>
        </w:rPr>
      </w:pPr>
      <w:r w:rsidRPr="00B35B1F">
        <w:rPr>
          <w:rFonts w:ascii="Arial" w:hAnsi="Arial" w:cs="Arial"/>
          <w:color w:val="auto"/>
          <w:sz w:val="22"/>
          <w:szCs w:val="22"/>
          <w:lang w:val="sr-Latn-CS"/>
        </w:rPr>
        <w:tab/>
        <w:t>The disappearance of an active market for that financial asset because of financial difficulties; or observable data indicating that there is a measurable decrease in the estimated future cash flows from a portfolio of financial assets since the initial recognition of those assets, although the decrease cannot yet be identified with the individual financial assets in the portfolio, including:</w:t>
      </w:r>
    </w:p>
    <w:p w:rsidR="008A1BEC" w:rsidRPr="00B35B1F" w:rsidRDefault="008A1BEC" w:rsidP="001212CB">
      <w:pPr>
        <w:pStyle w:val="BodySingle"/>
        <w:numPr>
          <w:ilvl w:val="1"/>
          <w:numId w:val="50"/>
        </w:numPr>
        <w:tabs>
          <w:tab w:val="right" w:pos="5220"/>
        </w:tabs>
        <w:ind w:hanging="326"/>
        <w:jc w:val="both"/>
        <w:rPr>
          <w:rFonts w:ascii="Arial" w:hAnsi="Arial" w:cs="Arial"/>
          <w:color w:val="auto"/>
          <w:sz w:val="22"/>
          <w:szCs w:val="22"/>
          <w:lang w:val="sr-Latn-CS"/>
        </w:rPr>
      </w:pPr>
      <w:r w:rsidRPr="00B35B1F">
        <w:rPr>
          <w:rFonts w:ascii="Arial" w:hAnsi="Arial" w:cs="Arial"/>
          <w:color w:val="auto"/>
          <w:sz w:val="22"/>
          <w:szCs w:val="22"/>
          <w:lang w:val="sr-Latn-CS"/>
        </w:rPr>
        <w:t xml:space="preserve">Adverse changes in the payment status of borrowers in the portfolio; and </w:t>
      </w:r>
    </w:p>
    <w:p w:rsidR="008A1BEC" w:rsidRPr="00B35B1F" w:rsidRDefault="008A1BEC" w:rsidP="001212CB">
      <w:pPr>
        <w:pStyle w:val="BodySingle"/>
        <w:numPr>
          <w:ilvl w:val="1"/>
          <w:numId w:val="50"/>
        </w:numPr>
        <w:tabs>
          <w:tab w:val="right" w:pos="5220"/>
        </w:tabs>
        <w:ind w:hanging="326"/>
        <w:jc w:val="both"/>
        <w:rPr>
          <w:rFonts w:ascii="Arial" w:hAnsi="Arial" w:cs="Arial"/>
          <w:color w:val="auto"/>
          <w:sz w:val="22"/>
          <w:szCs w:val="22"/>
          <w:lang w:val="sr-Latn-CS"/>
        </w:rPr>
      </w:pPr>
      <w:r w:rsidRPr="00B35B1F">
        <w:rPr>
          <w:rFonts w:ascii="Arial" w:hAnsi="Arial" w:cs="Arial"/>
          <w:color w:val="auto"/>
          <w:sz w:val="22"/>
          <w:szCs w:val="22"/>
          <w:lang w:val="sr-Latn-CS"/>
        </w:rPr>
        <w:tab/>
        <w:t xml:space="preserve">National or local economic conditions that correlate with defaults on the assets in the portfolio. </w:t>
      </w:r>
    </w:p>
    <w:p w:rsidR="008A1BEC" w:rsidRPr="00A00566" w:rsidRDefault="008A1BEC" w:rsidP="008A1BEC">
      <w:pPr>
        <w:pStyle w:val="BodySingle"/>
        <w:tabs>
          <w:tab w:val="right" w:pos="5220"/>
        </w:tabs>
        <w:jc w:val="both"/>
        <w:rPr>
          <w:rFonts w:ascii="Arial" w:hAnsi="Arial" w:cs="Arial"/>
          <w:color w:val="auto"/>
          <w:sz w:val="8"/>
          <w:szCs w:val="8"/>
          <w:lang w:val="sr-Latn-CS"/>
        </w:rPr>
      </w:pPr>
    </w:p>
    <w:p w:rsidR="005B1C75" w:rsidRPr="00B35B1F" w:rsidRDefault="005B1C75" w:rsidP="005B1C75">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Company first assesses whether objective evidence of impairment exists. </w:t>
      </w:r>
    </w:p>
    <w:p w:rsidR="005B1C75" w:rsidRPr="00A00566" w:rsidRDefault="005B1C75" w:rsidP="005B1C75">
      <w:pPr>
        <w:pStyle w:val="BodySingle"/>
        <w:tabs>
          <w:tab w:val="right" w:pos="5220"/>
        </w:tabs>
        <w:jc w:val="both"/>
        <w:rPr>
          <w:rFonts w:ascii="Arial" w:hAnsi="Arial" w:cs="Arial"/>
          <w:color w:val="auto"/>
          <w:sz w:val="8"/>
          <w:szCs w:val="8"/>
          <w:lang w:val="sr-Latn-CS"/>
        </w:rPr>
      </w:pPr>
    </w:p>
    <w:p w:rsidR="008A1BEC" w:rsidRPr="00B35B1F" w:rsidRDefault="005B1C75" w:rsidP="005B1C75">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For loans and receivables category, the amount of the loss is measured as the difference between the asset’s carrying amount and the present value of estimated future cash flows (excluding future credit losses that have not been incurred) discounted at the financial asset’s original effective interest rate. The asset’s carrying amount of the asset is reduced and the amount of the loss is recognised in the income statement. If a loan or held-to-maturity investment has a variable interest rate, the discount rate for measuring any impairment loss is the current effective interest rate determined under the contract. As a practical expedient, the Company may measure impairment on the basis of an instrument’s fair value using an observable market price.</w:t>
      </w:r>
    </w:p>
    <w:p w:rsidR="005B1C75" w:rsidRPr="00A00566" w:rsidRDefault="005B1C75" w:rsidP="005B1C75">
      <w:pPr>
        <w:pStyle w:val="BodySingle"/>
        <w:tabs>
          <w:tab w:val="right" w:pos="5220"/>
        </w:tabs>
        <w:jc w:val="both"/>
        <w:rPr>
          <w:rFonts w:ascii="Arial" w:hAnsi="Arial" w:cs="Arial"/>
          <w:color w:val="auto"/>
          <w:sz w:val="8"/>
          <w:szCs w:val="8"/>
        </w:rPr>
      </w:pPr>
    </w:p>
    <w:p w:rsidR="00E2515F" w:rsidRPr="00B35B1F" w:rsidRDefault="005B1C75" w:rsidP="00E2515F">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If, in a subsequent period, the amount of the impairment loss decreases and the decrease can be related objectively to an event occurring after the impairment was recognised (such as an improvement in the debtor’s credit rating), the reversal of the previously recognised impairment loss is recognised in the income statement</w:t>
      </w:r>
      <w:r w:rsidR="00A21E66" w:rsidRPr="00B35B1F">
        <w:rPr>
          <w:rFonts w:ascii="Arial" w:hAnsi="Arial" w:cs="Arial"/>
          <w:color w:val="auto"/>
          <w:sz w:val="22"/>
          <w:szCs w:val="22"/>
        </w:rPr>
        <w:t>.</w:t>
      </w:r>
    </w:p>
    <w:p w:rsidR="00B574C6" w:rsidRPr="00B35B1F" w:rsidRDefault="00917E1F" w:rsidP="0025411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br w:type="page"/>
      </w:r>
    </w:p>
    <w:p w:rsidR="00B574C6" w:rsidRPr="00B35B1F" w:rsidRDefault="00B574C6" w:rsidP="00254119">
      <w:pPr>
        <w:pStyle w:val="ListParagraph"/>
        <w:widowControl w:val="0"/>
        <w:tabs>
          <w:tab w:val="left" w:pos="851"/>
        </w:tabs>
        <w:autoSpaceDE w:val="0"/>
        <w:autoSpaceDN w:val="0"/>
        <w:adjustRightInd w:val="0"/>
        <w:spacing w:before="31"/>
        <w:ind w:left="851" w:hanging="851"/>
        <w:rPr>
          <w:rFonts w:ascii="Arial" w:hAnsi="Arial" w:cs="Arial"/>
          <w:b/>
          <w:bCs/>
        </w:rPr>
      </w:pPr>
    </w:p>
    <w:p w:rsidR="00254119" w:rsidRPr="00B35B1F" w:rsidRDefault="00254119" w:rsidP="0025411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F76B0A" w:rsidRPr="00B35B1F">
        <w:rPr>
          <w:rFonts w:ascii="Arial" w:hAnsi="Arial" w:cs="Arial"/>
          <w:b/>
          <w:bCs/>
          <w:lang w:val="sr-Latn-CS"/>
        </w:rPr>
        <w:t xml:space="preserve">SUMMARY OF SIGNIFICANT ACCOUNTING POLICIES AND ACCOUNTING ESTIMATES </w:t>
      </w:r>
      <w:r w:rsidR="00F76B0A" w:rsidRPr="00B35B1F">
        <w:rPr>
          <w:rFonts w:ascii="Arial" w:hAnsi="Arial" w:cs="Arial"/>
          <w:b/>
          <w:bCs/>
        </w:rPr>
        <w:t>(continued)</w:t>
      </w:r>
    </w:p>
    <w:p w:rsidR="00222BA7" w:rsidRPr="00B35B1F" w:rsidRDefault="00222BA7" w:rsidP="00254119">
      <w:pPr>
        <w:jc w:val="both"/>
        <w:rPr>
          <w:rFonts w:ascii="Arial" w:hAnsi="Arial" w:cs="Arial"/>
          <w:sz w:val="6"/>
          <w:szCs w:val="6"/>
          <w:lang w:val="sr-Latn-CS"/>
        </w:rPr>
      </w:pPr>
    </w:p>
    <w:p w:rsidR="005B1C75" w:rsidRPr="00B35B1F" w:rsidRDefault="005B1C75" w:rsidP="005B1C75">
      <w:pPr>
        <w:pStyle w:val="ListParagraph"/>
        <w:widowControl w:val="0"/>
        <w:autoSpaceDE w:val="0"/>
        <w:autoSpaceDN w:val="0"/>
        <w:adjustRightInd w:val="0"/>
        <w:spacing w:before="31"/>
        <w:ind w:left="714"/>
        <w:rPr>
          <w:rFonts w:ascii="Arial" w:hAnsi="Arial" w:cs="Arial"/>
          <w:b/>
          <w:bCs/>
          <w:sz w:val="21"/>
          <w:szCs w:val="21"/>
        </w:rPr>
      </w:pPr>
    </w:p>
    <w:p w:rsidR="00B90806" w:rsidRPr="00B35B1F" w:rsidRDefault="00B90806" w:rsidP="00B90806">
      <w:pPr>
        <w:pStyle w:val="ListParagraph"/>
        <w:widowControl w:val="0"/>
        <w:numPr>
          <w:ilvl w:val="1"/>
          <w:numId w:val="80"/>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Long – term financial assets </w:t>
      </w:r>
      <w:r w:rsidRPr="00B35B1F">
        <w:rPr>
          <w:rFonts w:ascii="Arial" w:hAnsi="Arial" w:cs="Arial"/>
          <w:b/>
          <w:bCs/>
        </w:rPr>
        <w:t>(continued)</w:t>
      </w:r>
    </w:p>
    <w:p w:rsidR="00B90806" w:rsidRPr="00B35B1F" w:rsidRDefault="00B90806" w:rsidP="005B1C75">
      <w:pPr>
        <w:pStyle w:val="ListParagraph"/>
        <w:widowControl w:val="0"/>
        <w:autoSpaceDE w:val="0"/>
        <w:autoSpaceDN w:val="0"/>
        <w:adjustRightInd w:val="0"/>
        <w:spacing w:before="31"/>
        <w:ind w:left="714"/>
        <w:rPr>
          <w:rFonts w:ascii="Arial" w:hAnsi="Arial" w:cs="Arial"/>
          <w:b/>
          <w:bCs/>
          <w:sz w:val="21"/>
          <w:szCs w:val="21"/>
        </w:rPr>
      </w:pPr>
    </w:p>
    <w:p w:rsidR="005B1C75" w:rsidRPr="00B35B1F" w:rsidRDefault="005B1C75" w:rsidP="001212CB">
      <w:pPr>
        <w:pStyle w:val="ListParagraph"/>
        <w:widowControl w:val="0"/>
        <w:numPr>
          <w:ilvl w:val="2"/>
          <w:numId w:val="51"/>
        </w:numPr>
        <w:autoSpaceDE w:val="0"/>
        <w:autoSpaceDN w:val="0"/>
        <w:adjustRightInd w:val="0"/>
        <w:spacing w:before="31"/>
        <w:ind w:left="770" w:hanging="770"/>
        <w:rPr>
          <w:rFonts w:ascii="Arial" w:hAnsi="Arial" w:cs="Arial"/>
          <w:b/>
          <w:bCs/>
          <w:lang w:val="sr-Latn-CS"/>
        </w:rPr>
      </w:pPr>
      <w:r w:rsidRPr="00B35B1F">
        <w:rPr>
          <w:rFonts w:ascii="Arial" w:hAnsi="Arial" w:cs="Arial"/>
          <w:b/>
          <w:bCs/>
          <w:lang w:val="sr-Latn-CS"/>
        </w:rPr>
        <w:t>Impairment of financial assets</w:t>
      </w:r>
      <w:r w:rsidRPr="00B35B1F">
        <w:rPr>
          <w:rFonts w:ascii="Arial" w:hAnsi="Arial" w:cs="Arial"/>
          <w:b/>
          <w:bCs/>
        </w:rPr>
        <w:t xml:space="preserve"> (</w:t>
      </w:r>
      <w:r w:rsidRPr="00B35B1F">
        <w:rPr>
          <w:rFonts w:ascii="Arial" w:hAnsi="Arial" w:cs="Arial"/>
          <w:b/>
          <w:bCs/>
          <w:lang w:val="ru-RU"/>
        </w:rPr>
        <w:t>с</w:t>
      </w:r>
      <w:r w:rsidRPr="00B35B1F">
        <w:rPr>
          <w:rFonts w:ascii="Arial" w:hAnsi="Arial" w:cs="Arial"/>
          <w:b/>
          <w:bCs/>
          <w:lang w:val="en-GB"/>
        </w:rPr>
        <w:t>ontinued)</w:t>
      </w:r>
    </w:p>
    <w:p w:rsidR="005B1C75" w:rsidRPr="00B35B1F" w:rsidRDefault="005B1C75" w:rsidP="005B1C75">
      <w:pPr>
        <w:pStyle w:val="ListParagraph"/>
        <w:widowControl w:val="0"/>
        <w:autoSpaceDE w:val="0"/>
        <w:autoSpaceDN w:val="0"/>
        <w:adjustRightInd w:val="0"/>
        <w:spacing w:before="31"/>
        <w:ind w:left="714"/>
        <w:rPr>
          <w:rFonts w:ascii="Arial" w:hAnsi="Arial" w:cs="Arial"/>
          <w:b/>
          <w:bCs/>
          <w:sz w:val="21"/>
          <w:szCs w:val="21"/>
        </w:rPr>
      </w:pPr>
    </w:p>
    <w:p w:rsidR="005B1C75" w:rsidRPr="00B35B1F" w:rsidRDefault="005B1C75" w:rsidP="005B1C75">
      <w:pPr>
        <w:pStyle w:val="BodySingle"/>
        <w:tabs>
          <w:tab w:val="right" w:pos="5220"/>
        </w:tabs>
        <w:jc w:val="both"/>
        <w:rPr>
          <w:rFonts w:ascii="Arial" w:hAnsi="Arial" w:cs="Arial"/>
          <w:i/>
          <w:color w:val="auto"/>
          <w:sz w:val="22"/>
          <w:szCs w:val="22"/>
          <w:lang w:val="sr-Latn-CS"/>
        </w:rPr>
      </w:pPr>
      <w:r w:rsidRPr="00B35B1F">
        <w:rPr>
          <w:rFonts w:ascii="Arial" w:hAnsi="Arial" w:cs="Arial"/>
          <w:i/>
          <w:color w:val="auto"/>
          <w:sz w:val="22"/>
          <w:szCs w:val="22"/>
          <w:lang w:val="sr-Latn-CS"/>
        </w:rPr>
        <w:t xml:space="preserve">(b) Assets classified as available for sale  </w:t>
      </w:r>
    </w:p>
    <w:p w:rsidR="005B1C75" w:rsidRPr="009A251F" w:rsidRDefault="005B1C75" w:rsidP="005B1C75">
      <w:pPr>
        <w:pStyle w:val="BodySingle"/>
        <w:ind w:left="576"/>
        <w:rPr>
          <w:rFonts w:ascii="Arial" w:hAnsi="Arial" w:cs="Arial"/>
          <w:color w:val="auto"/>
          <w:sz w:val="10"/>
          <w:szCs w:val="10"/>
          <w:lang w:val="pl-PL"/>
        </w:rPr>
      </w:pPr>
    </w:p>
    <w:p w:rsidR="005B1C75" w:rsidRPr="00B35B1F" w:rsidRDefault="005B1C75"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 xml:space="preserve">The Company assesses at the end of each reporting period whether there is objective evidence that a financial asset or a group of financial assets is impaired. For debt securities, the Company uses the criteria refer to (a) above. In the case of equity investments classified as available-for-sale, a significant or prolonged decline in the fair value of the security below its cost is also evidence that the assets are impaired. If any such evidence exists for available-for-sale financial assets, the cumulative loss — measured as the difference between the acquisition cost and the current fair value, less any impairment loss on that financial asset previously recognised in profit or loss — is removed from equity and recognised in the income statement. Impairment losses recognised in the income statement on equity instruments are not reversed through the income statement. If, in a subsequent period, the fair value of a debt instrument classified as available-for-sale increases and the increase can be objectively related to an event occurring after the impairment loss was recognised in profit or loss, the impairment loss is reversed through the income statement. </w:t>
      </w:r>
    </w:p>
    <w:p w:rsidR="005B1C75" w:rsidRPr="009A251F" w:rsidRDefault="005B1C75" w:rsidP="005B1C75">
      <w:pPr>
        <w:pStyle w:val="BodySingle"/>
        <w:tabs>
          <w:tab w:val="right" w:pos="5220"/>
        </w:tabs>
        <w:jc w:val="both"/>
        <w:rPr>
          <w:rFonts w:ascii="Arial" w:hAnsi="Arial" w:cs="Arial"/>
          <w:color w:val="auto"/>
          <w:sz w:val="10"/>
          <w:szCs w:val="10"/>
        </w:rPr>
      </w:pPr>
    </w:p>
    <w:p w:rsidR="005B1C75" w:rsidRPr="00B35B1F" w:rsidRDefault="005B1C75"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Impairment testing of trade receivables is described in note 3.15.</w:t>
      </w:r>
    </w:p>
    <w:p w:rsidR="005B1C75" w:rsidRPr="00B35B1F" w:rsidRDefault="005B1C75" w:rsidP="005B1C75">
      <w:pPr>
        <w:pStyle w:val="ListParagraph"/>
        <w:widowControl w:val="0"/>
        <w:autoSpaceDE w:val="0"/>
        <w:autoSpaceDN w:val="0"/>
        <w:adjustRightInd w:val="0"/>
        <w:spacing w:before="31"/>
        <w:ind w:left="714"/>
        <w:rPr>
          <w:rFonts w:ascii="Arial" w:hAnsi="Arial" w:cs="Arial"/>
          <w:b/>
          <w:bCs/>
          <w:sz w:val="21"/>
          <w:szCs w:val="21"/>
          <w:lang w:val="sr-Latn-CS"/>
        </w:rPr>
      </w:pPr>
    </w:p>
    <w:p w:rsidR="00F76B0A" w:rsidRPr="00B35B1F" w:rsidRDefault="00F76B0A"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Inventories</w:t>
      </w:r>
    </w:p>
    <w:p w:rsidR="00F76B0A" w:rsidRPr="00B35B1F" w:rsidRDefault="00F76B0A" w:rsidP="00F76B0A">
      <w:pPr>
        <w:pStyle w:val="BodySingle"/>
        <w:tabs>
          <w:tab w:val="right" w:pos="5220"/>
        </w:tabs>
        <w:ind w:left="576"/>
        <w:jc w:val="both"/>
        <w:rPr>
          <w:rFonts w:ascii="Arial" w:hAnsi="Arial" w:cs="Arial"/>
          <w:color w:val="auto"/>
          <w:sz w:val="21"/>
          <w:szCs w:val="21"/>
          <w:lang w:val="sr-Latn-CS"/>
        </w:rPr>
      </w:pPr>
    </w:p>
    <w:p w:rsidR="00F76B0A" w:rsidRPr="00B35B1F" w:rsidRDefault="00F76B0A"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 xml:space="preserve">Inventories are stated at the lower of cost and net realisable value. Cost is determined using the weighted average method. The cost of finished goods and work in progress comprises cost of raw materials, direct labour, other direct costs and related production overheads (based on normal operating capacity). It excludes borrowing costs. </w:t>
      </w:r>
    </w:p>
    <w:p w:rsidR="00E21FAB" w:rsidRPr="009A251F" w:rsidRDefault="00E21FAB" w:rsidP="005B1C75">
      <w:pPr>
        <w:pStyle w:val="BodySingle"/>
        <w:tabs>
          <w:tab w:val="right" w:pos="5220"/>
        </w:tabs>
        <w:jc w:val="both"/>
        <w:rPr>
          <w:rFonts w:ascii="Arial" w:hAnsi="Arial" w:cs="Arial"/>
          <w:color w:val="auto"/>
          <w:sz w:val="10"/>
          <w:szCs w:val="10"/>
        </w:rPr>
      </w:pPr>
    </w:p>
    <w:p w:rsidR="00F76B0A" w:rsidRPr="00B35B1F" w:rsidRDefault="00F76B0A"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 xml:space="preserve">Net realizable value is the estimated selling price in the ordinary course of business, less applicable variable selling expenses. </w:t>
      </w:r>
    </w:p>
    <w:p w:rsidR="00F76B0A" w:rsidRPr="009A251F" w:rsidRDefault="00F76B0A" w:rsidP="005B1C75">
      <w:pPr>
        <w:pStyle w:val="BodySingle"/>
        <w:tabs>
          <w:tab w:val="right" w:pos="5220"/>
        </w:tabs>
        <w:jc w:val="both"/>
        <w:rPr>
          <w:rFonts w:ascii="Arial" w:hAnsi="Arial" w:cs="Arial"/>
          <w:color w:val="auto"/>
          <w:sz w:val="10"/>
          <w:szCs w:val="10"/>
        </w:rPr>
      </w:pPr>
    </w:p>
    <w:p w:rsidR="00F76B0A" w:rsidRPr="00B35B1F" w:rsidRDefault="00F76B0A"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Spare parts which are used in production are stated at cost, less any impairment for obsolete, damaged and slow-moving spare parts more than 12 months.</w:t>
      </w:r>
    </w:p>
    <w:p w:rsidR="00F76B0A" w:rsidRPr="00B35B1F" w:rsidRDefault="00F76B0A" w:rsidP="00F76B0A">
      <w:pPr>
        <w:widowControl w:val="0"/>
        <w:tabs>
          <w:tab w:val="left" w:pos="0"/>
        </w:tabs>
        <w:autoSpaceDE w:val="0"/>
        <w:autoSpaceDN w:val="0"/>
        <w:adjustRightInd w:val="0"/>
        <w:spacing w:line="241" w:lineRule="auto"/>
        <w:ind w:right="72"/>
        <w:jc w:val="both"/>
        <w:rPr>
          <w:rFonts w:ascii="Arial" w:hAnsi="Arial" w:cs="Arial"/>
          <w:sz w:val="21"/>
          <w:szCs w:val="21"/>
          <w:lang w:val="sr-Latn-CS"/>
        </w:rPr>
      </w:pPr>
    </w:p>
    <w:p w:rsidR="00F76B0A" w:rsidRPr="00B35B1F" w:rsidRDefault="00F76B0A"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Non-current assets (or disposal groups) held-for-sale </w:t>
      </w:r>
    </w:p>
    <w:p w:rsidR="00F76B0A" w:rsidRPr="00B35B1F" w:rsidRDefault="00F76B0A" w:rsidP="00F76B0A">
      <w:pPr>
        <w:pStyle w:val="BodySingle"/>
        <w:tabs>
          <w:tab w:val="left" w:pos="576"/>
          <w:tab w:val="right" w:pos="5220"/>
        </w:tabs>
        <w:ind w:left="576"/>
        <w:jc w:val="both"/>
        <w:rPr>
          <w:rFonts w:ascii="Arial" w:hAnsi="Arial" w:cs="Arial"/>
          <w:color w:val="auto"/>
          <w:sz w:val="21"/>
          <w:szCs w:val="21"/>
          <w:lang w:val="sr-Latn-CS"/>
        </w:rPr>
      </w:pPr>
    </w:p>
    <w:p w:rsidR="00F76B0A" w:rsidRPr="00B35B1F" w:rsidRDefault="00F76B0A"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Non-current assets (or disposal groups) are classified as assets held for sale when their carrying amount is to be recovered principally through a sale transaction and a sale is considered highly probable. They are stated at the lower of carrying amount and fair value less costs to sell if their carrying amount is to be recovered principally through a sale transaction rather than through a continuing use.</w:t>
      </w:r>
    </w:p>
    <w:p w:rsidR="00222BA7" w:rsidRPr="00B35B1F" w:rsidRDefault="00222BA7" w:rsidP="003F116E">
      <w:pPr>
        <w:widowControl w:val="0"/>
        <w:tabs>
          <w:tab w:val="left" w:pos="660"/>
        </w:tabs>
        <w:autoSpaceDE w:val="0"/>
        <w:autoSpaceDN w:val="0"/>
        <w:adjustRightInd w:val="0"/>
        <w:spacing w:line="241" w:lineRule="auto"/>
        <w:ind w:left="576" w:right="74"/>
        <w:jc w:val="both"/>
        <w:rPr>
          <w:rFonts w:ascii="Arial" w:hAnsi="Arial" w:cs="Arial"/>
          <w:sz w:val="21"/>
          <w:szCs w:val="21"/>
          <w:lang w:val="sr-Latn-CS"/>
        </w:rPr>
      </w:pPr>
    </w:p>
    <w:p w:rsidR="00B574C6" w:rsidRPr="00B35B1F" w:rsidRDefault="00830487" w:rsidP="00254119">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lang w:val="sr-Latn-CS"/>
        </w:rPr>
        <w:br w:type="page"/>
      </w:r>
    </w:p>
    <w:p w:rsidR="00B574C6" w:rsidRPr="00B35B1F" w:rsidRDefault="00B574C6" w:rsidP="00254119">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254119" w:rsidRPr="00B35B1F" w:rsidRDefault="00254119" w:rsidP="0025411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F76B0A" w:rsidRPr="00B35B1F">
        <w:rPr>
          <w:rFonts w:ascii="Arial" w:hAnsi="Arial" w:cs="Arial"/>
          <w:b/>
          <w:bCs/>
          <w:lang w:val="sr-Latn-CS"/>
        </w:rPr>
        <w:t xml:space="preserve">SUMMARY OF SIGNIFICANT ACCOUNTING POLICIES AND ACCOUNTING ESTIMATES </w:t>
      </w:r>
      <w:r w:rsidR="00F76B0A" w:rsidRPr="00B35B1F">
        <w:rPr>
          <w:rFonts w:ascii="Arial" w:hAnsi="Arial" w:cs="Arial"/>
          <w:b/>
          <w:bCs/>
        </w:rPr>
        <w:t>(continued)</w:t>
      </w:r>
    </w:p>
    <w:p w:rsidR="005B1C75" w:rsidRPr="00B35B1F" w:rsidRDefault="005B1C75" w:rsidP="003F116E">
      <w:pPr>
        <w:pStyle w:val="BodySingle"/>
        <w:ind w:left="576"/>
        <w:jc w:val="both"/>
        <w:rPr>
          <w:rFonts w:ascii="Arial" w:hAnsi="Arial" w:cs="Arial"/>
          <w:color w:val="auto"/>
          <w:sz w:val="22"/>
          <w:szCs w:val="22"/>
          <w:lang w:val="sr-Latn-CS"/>
        </w:rPr>
      </w:pPr>
    </w:p>
    <w:p w:rsidR="005B1C75" w:rsidRPr="00B35B1F" w:rsidRDefault="005B1C75"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Trade receivables</w:t>
      </w:r>
    </w:p>
    <w:p w:rsidR="005B1C75" w:rsidRPr="00B35B1F" w:rsidRDefault="005B1C75" w:rsidP="005B1C75">
      <w:pPr>
        <w:pStyle w:val="BodySingle"/>
        <w:tabs>
          <w:tab w:val="left" w:pos="576"/>
          <w:tab w:val="right" w:pos="5220"/>
        </w:tabs>
        <w:ind w:left="576"/>
        <w:jc w:val="both"/>
        <w:rPr>
          <w:rFonts w:ascii="Arial" w:hAnsi="Arial" w:cs="Arial"/>
          <w:color w:val="auto"/>
          <w:sz w:val="16"/>
          <w:szCs w:val="16"/>
          <w:lang w:val="sr-Latn-CS"/>
        </w:rPr>
      </w:pPr>
    </w:p>
    <w:p w:rsidR="005B1C75" w:rsidRPr="00B35B1F" w:rsidRDefault="005B1C75"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 xml:space="preserve">Trade receivables are amounts due from customers for merchandise sold or services performed in the ordinary course of business. If collection is expected in one year or less (or in the normal operating cycle of the business if longer), they are classified as current assets. If not, they are presented as non-current assets. Alternatively, trade receivables are stated as long term. </w:t>
      </w:r>
    </w:p>
    <w:p w:rsidR="005B1C75" w:rsidRPr="00B35B1F" w:rsidRDefault="005B1C75" w:rsidP="005B1C75">
      <w:pPr>
        <w:pStyle w:val="BodySingle"/>
        <w:tabs>
          <w:tab w:val="right" w:pos="5220"/>
        </w:tabs>
        <w:jc w:val="both"/>
        <w:rPr>
          <w:rFonts w:ascii="Arial" w:hAnsi="Arial" w:cs="Arial"/>
          <w:color w:val="auto"/>
          <w:sz w:val="16"/>
          <w:szCs w:val="16"/>
        </w:rPr>
      </w:pPr>
    </w:p>
    <w:p w:rsidR="005B1C75" w:rsidRPr="00B35B1F" w:rsidRDefault="00CF1622" w:rsidP="005B1C75">
      <w:pPr>
        <w:pStyle w:val="BodySingle"/>
        <w:tabs>
          <w:tab w:val="right" w:pos="5220"/>
        </w:tabs>
        <w:jc w:val="both"/>
        <w:rPr>
          <w:rFonts w:ascii="Arial" w:hAnsi="Arial" w:cs="Arial"/>
          <w:color w:val="auto"/>
          <w:sz w:val="22"/>
          <w:szCs w:val="22"/>
        </w:rPr>
      </w:pPr>
      <w:r w:rsidRPr="00B35B1F">
        <w:rPr>
          <w:rFonts w:ascii="Arial" w:hAnsi="Arial" w:cs="Arial"/>
          <w:color w:val="auto"/>
          <w:sz w:val="22"/>
          <w:szCs w:val="22"/>
        </w:rPr>
        <w:t>Trade receivables are recognized initially at fair value and subsequently measured at amortized cost using the effective interest method, less provision for impairment. A provision for impairment of trade receivables is established when there is objective evidence that the Company will not be able to collect all amounts due according to the original terms of receivables. Significant financial difficulties of the debtor, probability that the debtor will enter bankruptcy or financial reorganization, and default or delinquency in payments (more than 90 days for state controlled companies and more than 60 days overdue for other customers) are considered indicators that the trade receivable is impaired. The amount of the provision is the difference between the asset’s carrying amount and the present value of estimated future cash flows, discounted at the original effective interest rate. The carrying amount of the asset is reduced through the use of an allowance account, and the amount of the loss is recognised in the income statement within ‘other expenses’ (note 36). When a trade receivable is uncollectible, it is written off against the allowance account for trade receivables. Subsequent recoveries of amount previously written off are credited to ‘other income’ in the income statement (note 35).</w:t>
      </w:r>
    </w:p>
    <w:p w:rsidR="005B1C75" w:rsidRPr="00B35B1F" w:rsidRDefault="005B1C75" w:rsidP="003F116E">
      <w:pPr>
        <w:pStyle w:val="BodySingle"/>
        <w:ind w:left="576"/>
        <w:jc w:val="both"/>
        <w:rPr>
          <w:rFonts w:ascii="Arial" w:hAnsi="Arial" w:cs="Arial"/>
          <w:color w:val="auto"/>
          <w:sz w:val="22"/>
          <w:szCs w:val="22"/>
          <w:lang w:val="sr-Latn-CS"/>
        </w:rPr>
      </w:pPr>
    </w:p>
    <w:p w:rsidR="00F76B0A" w:rsidRPr="00B35B1F" w:rsidRDefault="00F76B0A"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ab/>
        <w:t>Cash and cash equivalents</w:t>
      </w:r>
    </w:p>
    <w:p w:rsidR="00F76B0A" w:rsidRPr="00B35B1F" w:rsidRDefault="00F76B0A" w:rsidP="00430019">
      <w:pPr>
        <w:pStyle w:val="BodySingle"/>
        <w:jc w:val="both"/>
        <w:rPr>
          <w:rFonts w:ascii="Arial" w:hAnsi="Arial" w:cs="Arial"/>
          <w:color w:val="auto"/>
          <w:sz w:val="22"/>
          <w:szCs w:val="22"/>
          <w:lang w:val="sr-Latn-CS"/>
        </w:rPr>
      </w:pPr>
    </w:p>
    <w:p w:rsidR="00F76B0A" w:rsidRPr="00B35B1F" w:rsidRDefault="00F76B0A" w:rsidP="00F76B0A">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Cash and cash equivalents includes cash in hand</w:t>
      </w:r>
      <w:r w:rsidR="00C85284" w:rsidRPr="00B35B1F">
        <w:rPr>
          <w:rFonts w:ascii="Arial" w:hAnsi="Arial" w:cs="Arial"/>
          <w:color w:val="auto"/>
          <w:sz w:val="22"/>
          <w:szCs w:val="22"/>
          <w:lang w:val="sr-Latn-CS"/>
        </w:rPr>
        <w:t>, cash in banks</w:t>
      </w:r>
      <w:r w:rsidRPr="00B35B1F">
        <w:rPr>
          <w:rFonts w:ascii="Arial" w:hAnsi="Arial" w:cs="Arial"/>
          <w:color w:val="auto"/>
          <w:sz w:val="22"/>
          <w:szCs w:val="22"/>
          <w:lang w:val="sr-Latn-CS"/>
        </w:rPr>
        <w:t>, deposits held at call with banks, other short-term highly liquid investments with original maturities of three months or less, and bank overdrafts. Bank overdrafts are shown within borrowings in current liabilities on the balance sheet.</w:t>
      </w:r>
    </w:p>
    <w:p w:rsidR="00F76B0A" w:rsidRPr="00B35B1F" w:rsidRDefault="00F76B0A" w:rsidP="00F76B0A">
      <w:pPr>
        <w:pStyle w:val="BodySingle"/>
        <w:ind w:left="576"/>
        <w:jc w:val="both"/>
        <w:rPr>
          <w:rFonts w:ascii="Arial" w:hAnsi="Arial" w:cs="Arial"/>
          <w:b/>
          <w:color w:val="auto"/>
          <w:sz w:val="16"/>
          <w:szCs w:val="16"/>
          <w:lang w:val="sr-Latn-CS"/>
        </w:rPr>
      </w:pPr>
    </w:p>
    <w:p w:rsidR="00F76B0A" w:rsidRPr="00B35B1F" w:rsidRDefault="00F76B0A"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ab/>
        <w:t>Off balance sheet assets and liabilities</w:t>
      </w:r>
    </w:p>
    <w:p w:rsidR="00F76B0A" w:rsidRPr="00B35B1F" w:rsidRDefault="00F76B0A" w:rsidP="00430019">
      <w:pPr>
        <w:pStyle w:val="BodySingle"/>
        <w:jc w:val="both"/>
        <w:rPr>
          <w:rFonts w:ascii="Arial" w:hAnsi="Arial" w:cs="Arial"/>
          <w:color w:val="auto"/>
          <w:sz w:val="16"/>
          <w:szCs w:val="16"/>
          <w:lang w:val="sr-Latn-CS"/>
        </w:rPr>
      </w:pPr>
    </w:p>
    <w:p w:rsidR="00F76B0A" w:rsidRPr="00B35B1F" w:rsidRDefault="00F76B0A" w:rsidP="00F76B0A">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Off balance sheet assets/liabilities include: consignment stock, material received from third parties for further processing and other assets not owned by the Company, as well as receivables/payables relating to collaterals received/given such as guarantees and other warrants.</w:t>
      </w:r>
    </w:p>
    <w:p w:rsidR="00F76B0A" w:rsidRPr="00B35B1F" w:rsidRDefault="00F76B0A" w:rsidP="00F76B0A">
      <w:pPr>
        <w:pStyle w:val="BodySingle"/>
        <w:tabs>
          <w:tab w:val="left" w:pos="576"/>
          <w:tab w:val="right" w:pos="5220"/>
        </w:tabs>
        <w:ind w:left="576"/>
        <w:jc w:val="both"/>
        <w:rPr>
          <w:rFonts w:ascii="Arial" w:hAnsi="Arial" w:cs="Arial"/>
          <w:color w:val="auto"/>
          <w:sz w:val="22"/>
          <w:szCs w:val="22"/>
          <w:lang w:val="sr-Latn-CS"/>
        </w:rPr>
      </w:pPr>
    </w:p>
    <w:p w:rsidR="00B574C6" w:rsidRPr="00B35B1F" w:rsidRDefault="005E186E"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rPr>
        <w:br w:type="page"/>
      </w:r>
    </w:p>
    <w:p w:rsidR="00B574C6" w:rsidRPr="00B35B1F" w:rsidRDefault="00B574C6"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3A0B52" w:rsidRPr="00B35B1F" w:rsidRDefault="003A0B52" w:rsidP="003A0B52">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3A0B52" w:rsidRPr="00B35B1F" w:rsidRDefault="003A0B52" w:rsidP="003A0B52">
      <w:pPr>
        <w:jc w:val="both"/>
        <w:rPr>
          <w:rFonts w:ascii="Arial" w:hAnsi="Arial" w:cs="Arial"/>
          <w:sz w:val="22"/>
          <w:szCs w:val="22"/>
          <w:lang w:val="sr-Latn-CS"/>
        </w:rPr>
      </w:pPr>
    </w:p>
    <w:p w:rsidR="00430019" w:rsidRPr="00B35B1F" w:rsidRDefault="00430019"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Share capital</w:t>
      </w:r>
    </w:p>
    <w:p w:rsidR="00430019" w:rsidRPr="00B35B1F" w:rsidRDefault="00430019" w:rsidP="00430019">
      <w:pPr>
        <w:ind w:left="567"/>
        <w:rPr>
          <w:rFonts w:ascii="Arial" w:hAnsi="Arial" w:cs="Arial"/>
          <w:sz w:val="22"/>
          <w:szCs w:val="22"/>
          <w:lang w:val="sr-Latn-CS"/>
        </w:rPr>
      </w:pPr>
    </w:p>
    <w:p w:rsidR="00430019" w:rsidRPr="00B35B1F" w:rsidRDefault="00430019" w:rsidP="00430019">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Company is registered as open joint stock company. Ordinary shares are classified as </w:t>
      </w:r>
      <w:r w:rsidR="00C85284" w:rsidRPr="00B35B1F">
        <w:rPr>
          <w:rFonts w:ascii="Arial" w:hAnsi="Arial" w:cs="Arial"/>
          <w:color w:val="auto"/>
          <w:sz w:val="22"/>
          <w:szCs w:val="22"/>
          <w:lang w:val="sr-Latn-CS"/>
        </w:rPr>
        <w:t>share capital</w:t>
      </w:r>
      <w:r w:rsidRPr="00B35B1F">
        <w:rPr>
          <w:rFonts w:ascii="Arial" w:hAnsi="Arial" w:cs="Arial"/>
          <w:color w:val="auto"/>
          <w:sz w:val="22"/>
          <w:szCs w:val="22"/>
          <w:lang w:val="sr-Latn-CS"/>
        </w:rPr>
        <w:t xml:space="preserve">. </w:t>
      </w:r>
    </w:p>
    <w:p w:rsidR="00F329FE" w:rsidRPr="00B35B1F" w:rsidRDefault="00F329FE" w:rsidP="00430019">
      <w:pPr>
        <w:pStyle w:val="BodySingle"/>
        <w:tabs>
          <w:tab w:val="right" w:pos="5220"/>
        </w:tabs>
        <w:jc w:val="both"/>
        <w:rPr>
          <w:rFonts w:ascii="Arial" w:hAnsi="Arial" w:cs="Arial"/>
          <w:color w:val="auto"/>
          <w:sz w:val="22"/>
          <w:szCs w:val="22"/>
          <w:lang w:val="sr-Latn-CS"/>
        </w:rPr>
      </w:pPr>
    </w:p>
    <w:p w:rsidR="00F329FE" w:rsidRPr="00B35B1F" w:rsidRDefault="00F329FE"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Other capital</w:t>
      </w:r>
    </w:p>
    <w:p w:rsidR="00F329FE" w:rsidRPr="00B35B1F" w:rsidRDefault="00F329FE" w:rsidP="00430019">
      <w:pPr>
        <w:pStyle w:val="BodySingle"/>
        <w:tabs>
          <w:tab w:val="right" w:pos="5220"/>
        </w:tabs>
        <w:jc w:val="both"/>
        <w:rPr>
          <w:rFonts w:ascii="Arial" w:hAnsi="Arial" w:cs="Arial"/>
          <w:color w:val="auto"/>
          <w:sz w:val="22"/>
          <w:szCs w:val="22"/>
          <w:lang w:val="sr-Latn-CS"/>
        </w:rPr>
      </w:pPr>
    </w:p>
    <w:p w:rsidR="00F329FE" w:rsidRPr="00B35B1F" w:rsidRDefault="00F329FE" w:rsidP="00430019">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Other capital in total refers to </w:t>
      </w:r>
      <w:r w:rsidR="00034CDC" w:rsidRPr="00B35B1F">
        <w:rPr>
          <w:rFonts w:ascii="Arial" w:hAnsi="Arial" w:cs="Arial"/>
          <w:color w:val="auto"/>
          <w:sz w:val="22"/>
          <w:szCs w:val="22"/>
          <w:lang w:val="sr-Latn-CS"/>
        </w:rPr>
        <w:t>t</w:t>
      </w:r>
      <w:r w:rsidRPr="00B35B1F">
        <w:rPr>
          <w:rFonts w:ascii="Arial" w:hAnsi="Arial" w:cs="Arial"/>
          <w:color w:val="auto"/>
          <w:sz w:val="22"/>
          <w:szCs w:val="22"/>
          <w:lang w:val="sr-Latn-CS"/>
        </w:rPr>
        <w:t>he Company’s capital above the amount estimated and registered as at May 31, 2005</w:t>
      </w:r>
      <w:r w:rsidR="00034CDC" w:rsidRPr="00B35B1F">
        <w:rPr>
          <w:rFonts w:ascii="Arial" w:hAnsi="Arial" w:cs="Arial"/>
          <w:color w:val="auto"/>
          <w:sz w:val="22"/>
          <w:szCs w:val="22"/>
          <w:lang w:val="sr-Latn-CS"/>
        </w:rPr>
        <w:t>. It was</w:t>
      </w:r>
      <w:r w:rsidRPr="00B35B1F">
        <w:rPr>
          <w:rFonts w:ascii="Arial" w:hAnsi="Arial" w:cs="Arial"/>
          <w:color w:val="auto"/>
          <w:sz w:val="22"/>
          <w:szCs w:val="22"/>
          <w:lang w:val="sr-Latn-CS"/>
        </w:rPr>
        <w:t xml:space="preserve"> recognized as other capital.</w:t>
      </w:r>
    </w:p>
    <w:p w:rsidR="00430019" w:rsidRPr="00B35B1F" w:rsidRDefault="00430019" w:rsidP="00430019">
      <w:pPr>
        <w:pStyle w:val="BodySingle"/>
        <w:tabs>
          <w:tab w:val="left" w:pos="576"/>
          <w:tab w:val="right" w:pos="5220"/>
        </w:tabs>
        <w:ind w:left="576"/>
        <w:jc w:val="both"/>
        <w:rPr>
          <w:rFonts w:ascii="Arial" w:hAnsi="Arial" w:cs="Arial"/>
          <w:color w:val="auto"/>
          <w:sz w:val="22"/>
          <w:szCs w:val="22"/>
          <w:lang w:val="sr-Latn-CS"/>
        </w:rPr>
      </w:pPr>
    </w:p>
    <w:p w:rsidR="00F329FE" w:rsidRPr="00B35B1F" w:rsidRDefault="00F329FE"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Reserves</w:t>
      </w:r>
    </w:p>
    <w:p w:rsidR="00F329FE" w:rsidRPr="00B35B1F" w:rsidRDefault="00F329FE" w:rsidP="00430019">
      <w:pPr>
        <w:pStyle w:val="BodySingle"/>
        <w:tabs>
          <w:tab w:val="left" w:pos="576"/>
          <w:tab w:val="right" w:pos="5220"/>
        </w:tabs>
        <w:ind w:left="576"/>
        <w:jc w:val="both"/>
        <w:rPr>
          <w:rFonts w:ascii="Arial" w:hAnsi="Arial" w:cs="Arial"/>
          <w:color w:val="auto"/>
          <w:sz w:val="22"/>
          <w:szCs w:val="22"/>
          <w:lang w:val="sr-Latn-CS"/>
        </w:rPr>
      </w:pPr>
    </w:p>
    <w:p w:rsidR="00F329FE" w:rsidRPr="00B35B1F" w:rsidRDefault="00F329FE" w:rsidP="00F329FE">
      <w:pPr>
        <w:pStyle w:val="BodySingle"/>
        <w:tabs>
          <w:tab w:val="left" w:pos="576"/>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Reserves were established in the past in accordance with the previous Law on Enterprises. In accordance with this Law the Company was required to allocate 5% of profits until the reserves reached the amount defined by Company’s Act and at least 10% of the share capital.</w:t>
      </w:r>
    </w:p>
    <w:p w:rsidR="00FD0029" w:rsidRPr="00B35B1F" w:rsidRDefault="00FD0029" w:rsidP="00F329FE">
      <w:pPr>
        <w:pStyle w:val="BodySingle"/>
        <w:tabs>
          <w:tab w:val="left" w:pos="576"/>
          <w:tab w:val="right" w:pos="5220"/>
        </w:tabs>
        <w:jc w:val="both"/>
        <w:rPr>
          <w:rFonts w:ascii="Arial" w:hAnsi="Arial" w:cs="Arial"/>
          <w:color w:val="auto"/>
          <w:sz w:val="22"/>
          <w:szCs w:val="22"/>
          <w:lang w:val="sr-Latn-CS"/>
        </w:rPr>
      </w:pPr>
    </w:p>
    <w:p w:rsidR="00FD0029" w:rsidRPr="00B35B1F" w:rsidRDefault="00FD0029"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Earning</w:t>
      </w:r>
      <w:r w:rsidR="00034CDC" w:rsidRPr="00B35B1F">
        <w:rPr>
          <w:rFonts w:ascii="Arial" w:hAnsi="Arial" w:cs="Arial"/>
          <w:b/>
          <w:bCs/>
          <w:lang w:val="sr-Latn-CS"/>
        </w:rPr>
        <w:t xml:space="preserve">s </w:t>
      </w:r>
      <w:r w:rsidRPr="00B35B1F">
        <w:rPr>
          <w:rFonts w:ascii="Arial" w:hAnsi="Arial" w:cs="Arial"/>
          <w:b/>
          <w:bCs/>
          <w:lang w:val="sr-Latn-CS"/>
        </w:rPr>
        <w:t xml:space="preserve"> per share</w:t>
      </w:r>
    </w:p>
    <w:p w:rsidR="00FD0029" w:rsidRPr="00B35B1F" w:rsidRDefault="00FD0029" w:rsidP="00F329FE">
      <w:pPr>
        <w:pStyle w:val="BodySingle"/>
        <w:tabs>
          <w:tab w:val="left" w:pos="576"/>
          <w:tab w:val="right" w:pos="5220"/>
        </w:tabs>
        <w:jc w:val="both"/>
        <w:rPr>
          <w:rFonts w:ascii="Arial" w:hAnsi="Arial" w:cs="Arial"/>
          <w:color w:val="auto"/>
          <w:sz w:val="22"/>
          <w:szCs w:val="22"/>
          <w:lang w:val="sr-Latn-CS"/>
        </w:rPr>
      </w:pPr>
    </w:p>
    <w:p w:rsidR="00FD0029" w:rsidRPr="00B35B1F" w:rsidRDefault="00FD0029" w:rsidP="00FD0029">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Company calculates and discloses the basic earnings per share. Basic earnings per share is calculated by dividing the net income that belongs to shareholders, the owners of ordinary shares of the Company, by the weighted average number of ordinary shares issued during the period (note 38).</w:t>
      </w:r>
    </w:p>
    <w:p w:rsidR="00F329FE" w:rsidRPr="00B35B1F" w:rsidRDefault="00F329FE" w:rsidP="00F329FE">
      <w:pPr>
        <w:pStyle w:val="BodySingle"/>
        <w:tabs>
          <w:tab w:val="left" w:pos="576"/>
          <w:tab w:val="right" w:pos="5220"/>
        </w:tabs>
        <w:jc w:val="both"/>
        <w:rPr>
          <w:rFonts w:ascii="Arial" w:hAnsi="Arial" w:cs="Arial"/>
          <w:color w:val="auto"/>
          <w:sz w:val="22"/>
          <w:szCs w:val="22"/>
          <w:lang w:val="sr-Latn-CS"/>
        </w:rPr>
      </w:pPr>
    </w:p>
    <w:p w:rsidR="00430019" w:rsidRPr="00B35B1F" w:rsidRDefault="00430019"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Provisions</w:t>
      </w:r>
    </w:p>
    <w:p w:rsidR="00430019" w:rsidRPr="00B35B1F" w:rsidRDefault="00430019" w:rsidP="00430019">
      <w:pPr>
        <w:widowControl w:val="0"/>
        <w:autoSpaceDE w:val="0"/>
        <w:autoSpaceDN w:val="0"/>
        <w:adjustRightInd w:val="0"/>
        <w:spacing w:before="15" w:line="240" w:lineRule="exact"/>
        <w:rPr>
          <w:rFonts w:ascii="Arial" w:hAnsi="Arial" w:cs="Arial"/>
          <w:lang w:val="sr-Latn-CS"/>
        </w:rPr>
      </w:pPr>
    </w:p>
    <w:p w:rsidR="00430019" w:rsidRPr="00B35B1F" w:rsidRDefault="00430019" w:rsidP="00FD0029">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Provisions for environmental restoration, asset retirement obligation, restructuring costs and legal claims are recognised when: the Company has a present legal or constructive obligation as a result of past events; it is probable that an outflow of resources will be required to settle the obligation; and the amount has been reliably estimated. Provisions are not recognised for future operating losses. </w:t>
      </w:r>
    </w:p>
    <w:p w:rsidR="00430019" w:rsidRPr="00B35B1F" w:rsidRDefault="00430019" w:rsidP="00FD0029">
      <w:pPr>
        <w:pStyle w:val="BodySingle"/>
        <w:tabs>
          <w:tab w:val="right" w:pos="5220"/>
        </w:tabs>
        <w:jc w:val="both"/>
        <w:rPr>
          <w:rFonts w:ascii="Arial" w:hAnsi="Arial" w:cs="Arial"/>
          <w:color w:val="auto"/>
          <w:sz w:val="22"/>
          <w:szCs w:val="22"/>
          <w:lang w:val="sr-Latn-CS"/>
        </w:rPr>
      </w:pPr>
    </w:p>
    <w:p w:rsidR="00430019" w:rsidRPr="00B35B1F" w:rsidRDefault="00430019" w:rsidP="00FD0029">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Where there are a number of similar obligations, the likelihood that an outflow will be required in settlement is determined by considering the class of obligations as a whole. A provision is recognised even if the likelihood of an outflow with respect to any one item included in the same class of obligations may be small.</w:t>
      </w:r>
    </w:p>
    <w:p w:rsidR="00430019" w:rsidRPr="00B35B1F" w:rsidRDefault="00430019" w:rsidP="00FD0029">
      <w:pPr>
        <w:pStyle w:val="BodySingle"/>
        <w:tabs>
          <w:tab w:val="right" w:pos="5220"/>
        </w:tabs>
        <w:jc w:val="both"/>
        <w:rPr>
          <w:rFonts w:ascii="Arial" w:hAnsi="Arial" w:cs="Arial"/>
          <w:color w:val="auto"/>
          <w:sz w:val="22"/>
          <w:szCs w:val="22"/>
          <w:lang w:val="sr-Latn-CS"/>
        </w:rPr>
      </w:pPr>
    </w:p>
    <w:p w:rsidR="00430019" w:rsidRPr="00B35B1F" w:rsidRDefault="00430019" w:rsidP="00FD0029">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Provisions are measured at the present value of the expenditure expected to be required to settle the obligation using a pre-tax rate that reflects current market assessments of the time value of money and the risks specific to the obligation. The increase in the provision due to passage of time is recognised as cost of provision. </w:t>
      </w:r>
    </w:p>
    <w:p w:rsidR="00430019" w:rsidRPr="00B35B1F" w:rsidRDefault="00430019" w:rsidP="00430019">
      <w:pPr>
        <w:widowControl w:val="0"/>
        <w:tabs>
          <w:tab w:val="left" w:pos="0"/>
        </w:tabs>
        <w:autoSpaceDE w:val="0"/>
        <w:autoSpaceDN w:val="0"/>
        <w:adjustRightInd w:val="0"/>
        <w:spacing w:line="241" w:lineRule="auto"/>
        <w:ind w:right="74"/>
        <w:jc w:val="both"/>
        <w:rPr>
          <w:rFonts w:ascii="Arial" w:hAnsi="Arial" w:cs="Arial"/>
          <w:sz w:val="22"/>
          <w:szCs w:val="22"/>
        </w:rPr>
      </w:pPr>
    </w:p>
    <w:p w:rsidR="00FD0029" w:rsidRPr="00B35B1F" w:rsidRDefault="00FD0029">
      <w:pPr>
        <w:rPr>
          <w:rFonts w:ascii="Arial" w:hAnsi="Arial" w:cs="Arial"/>
          <w:sz w:val="22"/>
          <w:szCs w:val="22"/>
          <w:lang w:val="sr-Latn-CS"/>
        </w:rPr>
      </w:pPr>
      <w:r w:rsidRPr="00B35B1F">
        <w:rPr>
          <w:rFonts w:ascii="Arial" w:hAnsi="Arial" w:cs="Arial"/>
          <w:sz w:val="22"/>
          <w:szCs w:val="22"/>
          <w:lang w:val="sr-Latn-CS"/>
        </w:rPr>
        <w:br w:type="page"/>
      </w:r>
    </w:p>
    <w:p w:rsidR="00FD0029" w:rsidRPr="00B35B1F" w:rsidRDefault="00FD0029" w:rsidP="003A0B52">
      <w:pPr>
        <w:pStyle w:val="BodySingle"/>
        <w:tabs>
          <w:tab w:val="left" w:pos="0"/>
          <w:tab w:val="right" w:pos="5220"/>
        </w:tabs>
        <w:jc w:val="both"/>
        <w:rPr>
          <w:rFonts w:ascii="Arial" w:hAnsi="Arial" w:cs="Arial"/>
          <w:color w:val="auto"/>
          <w:sz w:val="22"/>
          <w:szCs w:val="22"/>
          <w:lang w:val="sr-Latn-CS"/>
        </w:rPr>
      </w:pPr>
    </w:p>
    <w:p w:rsidR="00FD0029" w:rsidRPr="00B35B1F" w:rsidRDefault="00FD0029" w:rsidP="00FD0029">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FD0029" w:rsidRPr="00B35B1F" w:rsidRDefault="00FD0029" w:rsidP="00FD0029">
      <w:pPr>
        <w:widowControl w:val="0"/>
        <w:autoSpaceDE w:val="0"/>
        <w:autoSpaceDN w:val="0"/>
        <w:adjustRightInd w:val="0"/>
        <w:spacing w:before="31"/>
        <w:rPr>
          <w:rFonts w:ascii="Arial" w:hAnsi="Arial" w:cs="Arial"/>
          <w:b/>
          <w:bCs/>
          <w:sz w:val="12"/>
          <w:szCs w:val="12"/>
        </w:rPr>
      </w:pPr>
    </w:p>
    <w:p w:rsidR="00FD0029" w:rsidRPr="00B35B1F" w:rsidRDefault="00FD0029"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Borrowings</w:t>
      </w:r>
    </w:p>
    <w:p w:rsidR="00FD0029" w:rsidRPr="00B35B1F" w:rsidRDefault="00FD0029" w:rsidP="00FD0029">
      <w:pPr>
        <w:ind w:left="567"/>
        <w:rPr>
          <w:rFonts w:ascii="Arial" w:hAnsi="Arial" w:cs="Arial"/>
          <w:sz w:val="22"/>
          <w:szCs w:val="22"/>
          <w:lang w:val="sr-Latn-CS"/>
        </w:rPr>
      </w:pPr>
    </w:p>
    <w:p w:rsidR="00FD0029" w:rsidRPr="00B35B1F" w:rsidRDefault="00FD0029" w:rsidP="00FD0029">
      <w:pPr>
        <w:jc w:val="both"/>
        <w:rPr>
          <w:rFonts w:ascii="Arial" w:hAnsi="Arial" w:cs="Arial"/>
          <w:sz w:val="22"/>
          <w:szCs w:val="22"/>
          <w:lang w:val="sr-Latn-CS"/>
        </w:rPr>
      </w:pPr>
      <w:r w:rsidRPr="00B35B1F">
        <w:rPr>
          <w:rFonts w:ascii="Arial" w:hAnsi="Arial" w:cs="Arial"/>
          <w:sz w:val="22"/>
          <w:szCs w:val="22"/>
          <w:lang w:val="sr-Latn-CS"/>
        </w:rPr>
        <w:t>Borrowings are recogni</w:t>
      </w:r>
      <w:r w:rsidR="00034CDC" w:rsidRPr="00B35B1F">
        <w:rPr>
          <w:rFonts w:ascii="Arial" w:hAnsi="Arial" w:cs="Arial"/>
          <w:sz w:val="22"/>
          <w:szCs w:val="22"/>
          <w:lang w:val="sr-Latn-CS"/>
        </w:rPr>
        <w:t>s</w:t>
      </w:r>
      <w:r w:rsidRPr="00B35B1F">
        <w:rPr>
          <w:rFonts w:ascii="Arial" w:hAnsi="Arial" w:cs="Arial"/>
          <w:sz w:val="22"/>
          <w:szCs w:val="22"/>
          <w:lang w:val="sr-Latn-CS"/>
        </w:rPr>
        <w:t>ed initially at fair value, net of transaction costs incurred. Borrowings are subsequently stated at amortised cost; any difference between the proceeds (net of transaction costs) and the redemption value is recognised in the income statement over the period of the borrowings using the effective interest method.</w:t>
      </w:r>
    </w:p>
    <w:p w:rsidR="00FD0029" w:rsidRPr="00B35B1F" w:rsidRDefault="00FD0029" w:rsidP="00FD0029">
      <w:pPr>
        <w:pStyle w:val="BodySingle"/>
        <w:tabs>
          <w:tab w:val="left" w:pos="0"/>
          <w:tab w:val="right" w:pos="5220"/>
        </w:tabs>
        <w:jc w:val="both"/>
        <w:rPr>
          <w:rFonts w:ascii="Arial" w:hAnsi="Arial" w:cs="Arial"/>
          <w:color w:val="auto"/>
          <w:sz w:val="12"/>
          <w:szCs w:val="12"/>
          <w:lang w:val="sr-Latn-CS"/>
        </w:rPr>
      </w:pPr>
    </w:p>
    <w:p w:rsidR="00FD0029" w:rsidRPr="00B35B1F" w:rsidRDefault="00FD0029" w:rsidP="00FD0029">
      <w:pPr>
        <w:pStyle w:val="Style1"/>
        <w:tabs>
          <w:tab w:val="left" w:pos="0"/>
          <w:tab w:val="left" w:pos="1188"/>
        </w:tabs>
        <w:jc w:val="both"/>
        <w:rPr>
          <w:rFonts w:ascii="Arial" w:hAnsi="Arial" w:cs="Arial"/>
          <w:sz w:val="22"/>
          <w:szCs w:val="22"/>
          <w:lang w:val="sr-Latn-CS"/>
        </w:rPr>
      </w:pPr>
      <w:r w:rsidRPr="00B35B1F">
        <w:rPr>
          <w:rFonts w:ascii="Arial" w:hAnsi="Arial" w:cs="Arial"/>
          <w:sz w:val="22"/>
          <w:szCs w:val="22"/>
          <w:lang w:val="sr-Latn-CS"/>
        </w:rPr>
        <w:t>Fees paid on the establishment of loan facilities are recogni</w:t>
      </w:r>
      <w:r w:rsidR="00034CDC" w:rsidRPr="00B35B1F">
        <w:rPr>
          <w:rFonts w:ascii="Arial" w:hAnsi="Arial" w:cs="Arial"/>
          <w:sz w:val="22"/>
          <w:szCs w:val="22"/>
          <w:lang w:val="sr-Latn-CS"/>
        </w:rPr>
        <w:t>s</w:t>
      </w:r>
      <w:r w:rsidRPr="00B35B1F">
        <w:rPr>
          <w:rFonts w:ascii="Arial" w:hAnsi="Arial" w:cs="Arial"/>
          <w:sz w:val="22"/>
          <w:szCs w:val="22"/>
          <w:lang w:val="sr-Latn-CS"/>
        </w:rPr>
        <w:t xml:space="preserve">ed as transaction costs of the loan to the extent that it is probable that some or all of the facility will be drawn down. In this case, the fee is deferred until the draw-down occurs. To the extent there is no evidence that it is probable that some or all of the facility will be drawn down, the fee is capitalized as a prepayment for liquidity services and amortized over the period of the facility to which it relates.  </w:t>
      </w:r>
    </w:p>
    <w:p w:rsidR="00FD0029" w:rsidRPr="00B35B1F" w:rsidRDefault="00FD0029" w:rsidP="00FD0029">
      <w:pPr>
        <w:pStyle w:val="Style1"/>
        <w:tabs>
          <w:tab w:val="left" w:pos="0"/>
          <w:tab w:val="left" w:pos="1188"/>
        </w:tabs>
        <w:jc w:val="both"/>
        <w:rPr>
          <w:rFonts w:ascii="Arial" w:hAnsi="Arial" w:cs="Arial"/>
          <w:sz w:val="12"/>
          <w:szCs w:val="12"/>
          <w:lang w:val="sr-Latn-CS"/>
        </w:rPr>
      </w:pPr>
    </w:p>
    <w:p w:rsidR="00FD0029" w:rsidRPr="00B35B1F" w:rsidRDefault="00FD0029" w:rsidP="00FD0029">
      <w:pPr>
        <w:pStyle w:val="Style1"/>
        <w:tabs>
          <w:tab w:val="left" w:pos="0"/>
          <w:tab w:val="left" w:pos="1188"/>
        </w:tabs>
        <w:adjustRightInd/>
        <w:jc w:val="both"/>
        <w:rPr>
          <w:rFonts w:ascii="Arial" w:hAnsi="Arial" w:cs="Arial"/>
          <w:sz w:val="22"/>
          <w:szCs w:val="22"/>
          <w:lang w:val="sr-Latn-CS"/>
        </w:rPr>
      </w:pPr>
      <w:r w:rsidRPr="00B35B1F">
        <w:rPr>
          <w:rFonts w:ascii="Arial" w:hAnsi="Arial" w:cs="Arial"/>
          <w:sz w:val="22"/>
          <w:szCs w:val="22"/>
          <w:lang w:val="sr-Latn-CS"/>
        </w:rPr>
        <w:t>Borrowings are classified as current liabilities unless the Company has an unconditional right to defer settlement of the liability for at least 12 months after the balance sheet date.</w:t>
      </w:r>
    </w:p>
    <w:p w:rsidR="00FD0029" w:rsidRPr="00B35B1F" w:rsidRDefault="00FD0029" w:rsidP="00FD0029">
      <w:pPr>
        <w:pStyle w:val="ListParagraph"/>
        <w:widowControl w:val="0"/>
        <w:tabs>
          <w:tab w:val="left" w:pos="851"/>
        </w:tabs>
        <w:autoSpaceDE w:val="0"/>
        <w:autoSpaceDN w:val="0"/>
        <w:adjustRightInd w:val="0"/>
        <w:spacing w:before="31"/>
        <w:ind w:left="851" w:hanging="851"/>
        <w:rPr>
          <w:rFonts w:ascii="Arial" w:hAnsi="Arial" w:cs="Arial"/>
          <w:sz w:val="22"/>
          <w:szCs w:val="22"/>
          <w:lang w:val="sr-Latn-CS"/>
        </w:rPr>
      </w:pPr>
    </w:p>
    <w:p w:rsidR="00FD0029" w:rsidRPr="00B35B1F" w:rsidRDefault="00FD0029"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Trade payables</w:t>
      </w:r>
    </w:p>
    <w:p w:rsidR="00FD0029" w:rsidRPr="00B35B1F" w:rsidRDefault="00FD0029" w:rsidP="00FD0029">
      <w:pPr>
        <w:ind w:left="567"/>
        <w:rPr>
          <w:rFonts w:ascii="Arial" w:hAnsi="Arial" w:cs="Arial"/>
          <w:sz w:val="12"/>
          <w:szCs w:val="12"/>
          <w:lang w:val="sr-Latn-CS"/>
        </w:rPr>
      </w:pPr>
    </w:p>
    <w:p w:rsidR="00FD0029" w:rsidRPr="00B35B1F" w:rsidRDefault="00FD0029" w:rsidP="00FD0029">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Trade payables are obligations to pay for goods or services that have been acquired in the ordinary course of business from suppliers. Accounts payable are classified as current liabilities if payment is due within one year or less (or in the normal operating cycle of the business if longer). If not, they are presented as non-current liabilities. Trade payables are recognised initially at fair value and subsequently measured at amortised cost using the effective interest method.</w:t>
      </w:r>
    </w:p>
    <w:p w:rsidR="00FD0029" w:rsidRPr="00B35B1F" w:rsidRDefault="00FD0029" w:rsidP="00FD0029">
      <w:pPr>
        <w:pStyle w:val="BodySingle"/>
        <w:tabs>
          <w:tab w:val="left" w:pos="576"/>
          <w:tab w:val="right" w:pos="5220"/>
        </w:tabs>
        <w:ind w:left="576"/>
        <w:jc w:val="both"/>
        <w:rPr>
          <w:rFonts w:ascii="Arial" w:hAnsi="Arial" w:cs="Arial"/>
          <w:color w:val="auto"/>
          <w:szCs w:val="24"/>
          <w:lang w:val="sr-Latn-CS"/>
        </w:rPr>
      </w:pPr>
    </w:p>
    <w:p w:rsidR="00FD0029" w:rsidRPr="00B35B1F" w:rsidRDefault="00FD0029" w:rsidP="001212CB">
      <w:pPr>
        <w:pStyle w:val="ListParagraph"/>
        <w:widowControl w:val="0"/>
        <w:numPr>
          <w:ilvl w:val="1"/>
          <w:numId w:val="51"/>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Current and deferred income tax</w:t>
      </w:r>
    </w:p>
    <w:p w:rsidR="00FD0029" w:rsidRPr="00B35B1F" w:rsidRDefault="00FD0029" w:rsidP="00FD0029">
      <w:pPr>
        <w:pStyle w:val="BodySingle"/>
        <w:tabs>
          <w:tab w:val="right" w:pos="5220"/>
        </w:tabs>
        <w:ind w:left="576"/>
        <w:jc w:val="both"/>
        <w:rPr>
          <w:rFonts w:ascii="Arial" w:hAnsi="Arial" w:cs="Arial"/>
          <w:color w:val="auto"/>
          <w:sz w:val="22"/>
          <w:szCs w:val="22"/>
          <w:lang w:val="sr-Latn-CS"/>
        </w:rPr>
      </w:pPr>
    </w:p>
    <w:p w:rsidR="00FD0029" w:rsidRPr="00B35B1F" w:rsidRDefault="00FD0029" w:rsidP="00FD0029">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tax expense for the period comprises current and deferred tax. Tax is recognized in the income statement, except to the extent that it relates to items recognized directly in equity</w:t>
      </w:r>
      <w:r w:rsidR="00034CDC" w:rsidRPr="00B35B1F">
        <w:rPr>
          <w:rFonts w:ascii="Arial" w:hAnsi="Arial" w:cs="Arial"/>
          <w:color w:val="auto"/>
          <w:sz w:val="22"/>
          <w:szCs w:val="22"/>
          <w:lang w:val="sr-Latn-CS"/>
        </w:rPr>
        <w:t>.</w:t>
      </w:r>
      <w:r w:rsidRPr="00B35B1F">
        <w:rPr>
          <w:rFonts w:ascii="Arial" w:hAnsi="Arial" w:cs="Arial"/>
          <w:color w:val="auto"/>
          <w:sz w:val="22"/>
          <w:szCs w:val="22"/>
          <w:lang w:val="sr-Latn-CS"/>
        </w:rPr>
        <w:t xml:space="preserve"> </w:t>
      </w:r>
      <w:r w:rsidR="00034CDC" w:rsidRPr="00B35B1F">
        <w:rPr>
          <w:rFonts w:ascii="Arial" w:hAnsi="Arial" w:cs="Arial"/>
          <w:color w:val="auto"/>
          <w:sz w:val="22"/>
          <w:szCs w:val="22"/>
          <w:lang w:val="sr-Latn-CS"/>
        </w:rPr>
        <w:t>I</w:t>
      </w:r>
      <w:r w:rsidRPr="00B35B1F">
        <w:rPr>
          <w:rFonts w:ascii="Arial" w:hAnsi="Arial" w:cs="Arial"/>
          <w:color w:val="auto"/>
          <w:sz w:val="22"/>
          <w:szCs w:val="22"/>
          <w:lang w:val="sr-Latn-CS"/>
        </w:rPr>
        <w:t xml:space="preserve">n that case deferred tax liability is recognized in equity as well. </w:t>
      </w:r>
    </w:p>
    <w:p w:rsidR="00FD0029" w:rsidRPr="00B35B1F" w:rsidRDefault="00FD0029" w:rsidP="00FD0029">
      <w:pPr>
        <w:pStyle w:val="BodySingle"/>
        <w:tabs>
          <w:tab w:val="left" w:pos="0"/>
          <w:tab w:val="right" w:pos="5220"/>
        </w:tabs>
        <w:jc w:val="both"/>
        <w:rPr>
          <w:rFonts w:ascii="Arial" w:hAnsi="Arial" w:cs="Arial"/>
          <w:color w:val="auto"/>
          <w:sz w:val="22"/>
          <w:szCs w:val="22"/>
          <w:lang w:val="sr-Latn-CS"/>
        </w:rPr>
      </w:pPr>
    </w:p>
    <w:p w:rsidR="00FD0029" w:rsidRPr="00B35B1F" w:rsidRDefault="00FD0029" w:rsidP="00FD0029">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current income tax charge is calculated on the basis of the tax laws enacted or substantively enacted at the balance sheet date in Serbia, where the Company operates and generates taxable profit. Management periodically evaluates positions taken in tax returns with respect to situations in which applicable tax regulation is subject to interpretation. It establishes provisions where appropriate on the basis of amounts expected to be paid to the tax authorities.</w:t>
      </w:r>
    </w:p>
    <w:p w:rsidR="00FD0029" w:rsidRPr="00B35B1F" w:rsidRDefault="00FD0029" w:rsidP="00FD0029">
      <w:pPr>
        <w:pStyle w:val="BodySingle"/>
        <w:tabs>
          <w:tab w:val="left" w:pos="0"/>
          <w:tab w:val="right" w:pos="5220"/>
        </w:tabs>
        <w:jc w:val="both"/>
        <w:rPr>
          <w:rFonts w:ascii="Arial" w:hAnsi="Arial" w:cs="Arial"/>
          <w:color w:val="auto"/>
          <w:sz w:val="22"/>
          <w:szCs w:val="22"/>
          <w:lang w:val="sr-Latn-CS"/>
        </w:rPr>
      </w:pPr>
    </w:p>
    <w:p w:rsidR="003A0B52" w:rsidRPr="00B35B1F" w:rsidRDefault="00FD0029" w:rsidP="00FD0029">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Deferred income tax is recognized, using the liability method, on temporary differences arising between the tax bases of assets and liabilities and their carrying amounts in the financial statements. However, the deferred income tax is not accounted for if it arises from initial recognition of an asset or liability in a transaction other than a business combination that at the time of the transaction affects neither accounting nor taxable profit or loss.</w:t>
      </w:r>
      <w:r w:rsidR="003A0B52" w:rsidRPr="00B35B1F">
        <w:rPr>
          <w:rFonts w:ascii="Arial" w:hAnsi="Arial" w:cs="Arial"/>
          <w:color w:val="auto"/>
          <w:sz w:val="22"/>
          <w:szCs w:val="22"/>
          <w:lang w:val="sr-Latn-CS"/>
        </w:rPr>
        <w:t xml:space="preserve"> </w:t>
      </w:r>
    </w:p>
    <w:p w:rsidR="003F116E" w:rsidRPr="00B35B1F" w:rsidRDefault="003F116E" w:rsidP="002B596B">
      <w:pPr>
        <w:pStyle w:val="BodySingle"/>
        <w:tabs>
          <w:tab w:val="left" w:pos="0"/>
          <w:tab w:val="right" w:pos="5220"/>
        </w:tabs>
        <w:jc w:val="both"/>
        <w:rPr>
          <w:rFonts w:ascii="Arial" w:hAnsi="Arial" w:cs="Arial"/>
          <w:color w:val="auto"/>
          <w:sz w:val="22"/>
          <w:szCs w:val="22"/>
          <w:lang w:val="sr-Latn-CS"/>
        </w:rPr>
      </w:pPr>
    </w:p>
    <w:p w:rsidR="00B574C6" w:rsidRPr="00B35B1F" w:rsidRDefault="005E186E"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lang w:val="sr-Latn-CS"/>
        </w:rPr>
        <w:br w:type="page"/>
      </w:r>
    </w:p>
    <w:p w:rsidR="00B574C6" w:rsidRPr="00B35B1F" w:rsidRDefault="00B574C6"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3A0B52" w:rsidRPr="00B35B1F" w:rsidRDefault="003A0B52" w:rsidP="003A0B52">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B539F9" w:rsidRPr="00B35B1F" w:rsidRDefault="00B539F9"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3A0B52" w:rsidRPr="00B35B1F" w:rsidRDefault="003A0B52" w:rsidP="001212CB">
      <w:pPr>
        <w:pStyle w:val="ListParagraph"/>
        <w:widowControl w:val="0"/>
        <w:numPr>
          <w:ilvl w:val="1"/>
          <w:numId w:val="5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Current and deferred income tax (continued)</w:t>
      </w:r>
    </w:p>
    <w:p w:rsidR="003A0B52" w:rsidRPr="00B35B1F" w:rsidRDefault="003A0B52" w:rsidP="003A0B52">
      <w:pPr>
        <w:pStyle w:val="BodySingle"/>
        <w:tabs>
          <w:tab w:val="left" w:pos="0"/>
          <w:tab w:val="right" w:pos="5220"/>
        </w:tabs>
        <w:jc w:val="both"/>
        <w:rPr>
          <w:rFonts w:ascii="Arial" w:hAnsi="Arial" w:cs="Arial"/>
          <w:color w:val="auto"/>
          <w:sz w:val="22"/>
          <w:szCs w:val="22"/>
        </w:rPr>
      </w:pPr>
    </w:p>
    <w:p w:rsidR="003A0B52" w:rsidRPr="00B35B1F" w:rsidRDefault="003A0B52" w:rsidP="003A0B52">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Deferred income tax is determined using tax rates (and laws) that have been enacted or substantially enacted by the balance sheet date and are expected to apply when the related deferred income tax asset is realized or the deferred income tax liability is settled. </w:t>
      </w:r>
    </w:p>
    <w:p w:rsidR="003A0B52" w:rsidRPr="00B35B1F" w:rsidRDefault="003A0B52" w:rsidP="003A0B52">
      <w:pPr>
        <w:pStyle w:val="BodySingle"/>
        <w:tabs>
          <w:tab w:val="left" w:pos="0"/>
          <w:tab w:val="right" w:pos="5220"/>
        </w:tabs>
        <w:jc w:val="both"/>
        <w:rPr>
          <w:rFonts w:ascii="Arial" w:hAnsi="Arial" w:cs="Arial"/>
          <w:color w:val="auto"/>
          <w:sz w:val="22"/>
          <w:szCs w:val="22"/>
          <w:lang w:val="sr-Latn-CS"/>
        </w:rPr>
      </w:pPr>
    </w:p>
    <w:p w:rsidR="003A0B52" w:rsidRPr="00B35B1F" w:rsidRDefault="003A0B52" w:rsidP="003A0B52">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Deferred income tax assets are recognized only to the extent that it is probable that future taxable profit will be available against which the temporary differences can be utilised. </w:t>
      </w:r>
    </w:p>
    <w:p w:rsidR="003A0B52" w:rsidRPr="00B35B1F" w:rsidRDefault="003A0B52" w:rsidP="003A0B52">
      <w:pPr>
        <w:pStyle w:val="BodySingle"/>
        <w:tabs>
          <w:tab w:val="left" w:pos="0"/>
          <w:tab w:val="right" w:pos="5220"/>
        </w:tabs>
        <w:jc w:val="both"/>
        <w:rPr>
          <w:rFonts w:ascii="Arial" w:hAnsi="Arial" w:cs="Arial"/>
          <w:color w:val="auto"/>
          <w:sz w:val="22"/>
          <w:szCs w:val="22"/>
          <w:lang w:val="sr-Latn-CS"/>
        </w:rPr>
      </w:pPr>
    </w:p>
    <w:p w:rsidR="003A0B52" w:rsidRPr="00B35B1F" w:rsidRDefault="003A0B52" w:rsidP="003A0B52">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Deferred income tax assets and liabilities are offset when there is a legally enforceable right to offset current tax assets against current tax liabilities and when the deferred income taxes assets and liabilities relate to income taxes levied by the same taxation authority on either the taxable entity or different taxable entities where there is an intention to settle the balances on a net basis.</w:t>
      </w:r>
    </w:p>
    <w:p w:rsidR="005E186E" w:rsidRPr="00B35B1F" w:rsidRDefault="005E186E" w:rsidP="002B596B">
      <w:pPr>
        <w:pStyle w:val="BodySingle"/>
        <w:tabs>
          <w:tab w:val="left" w:pos="0"/>
          <w:tab w:val="right" w:pos="5220"/>
        </w:tabs>
        <w:jc w:val="both"/>
        <w:rPr>
          <w:rFonts w:ascii="Arial" w:hAnsi="Arial" w:cs="Arial"/>
          <w:color w:val="auto"/>
          <w:sz w:val="22"/>
          <w:szCs w:val="22"/>
        </w:rPr>
      </w:pPr>
    </w:p>
    <w:p w:rsidR="003A0B52" w:rsidRPr="00B35B1F" w:rsidRDefault="003A0B52" w:rsidP="001212CB">
      <w:pPr>
        <w:pStyle w:val="ListParagraph"/>
        <w:widowControl w:val="0"/>
        <w:numPr>
          <w:ilvl w:val="1"/>
          <w:numId w:val="52"/>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ab/>
        <w:t>Employee benefits</w:t>
      </w:r>
    </w:p>
    <w:p w:rsidR="003A0B52" w:rsidRPr="00B35B1F" w:rsidRDefault="003A0B52" w:rsidP="003A0B52">
      <w:pPr>
        <w:widowControl w:val="0"/>
        <w:tabs>
          <w:tab w:val="left" w:pos="680"/>
        </w:tabs>
        <w:autoSpaceDE w:val="0"/>
        <w:autoSpaceDN w:val="0"/>
        <w:adjustRightInd w:val="0"/>
        <w:spacing w:before="31"/>
        <w:rPr>
          <w:rFonts w:ascii="Arial" w:hAnsi="Arial" w:cs="Arial"/>
          <w:b/>
          <w:sz w:val="22"/>
          <w:szCs w:val="22"/>
          <w:lang w:val="sr-Latn-CS"/>
        </w:rPr>
      </w:pPr>
    </w:p>
    <w:p w:rsidR="003A0B52" w:rsidRPr="00B35B1F" w:rsidRDefault="003A0B52" w:rsidP="00E3615D">
      <w:pPr>
        <w:pStyle w:val="BodySingle"/>
        <w:numPr>
          <w:ilvl w:val="0"/>
          <w:numId w:val="18"/>
        </w:numPr>
        <w:tabs>
          <w:tab w:val="clear" w:pos="576"/>
          <w:tab w:val="num" w:pos="426"/>
        </w:tabs>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Pension obligations</w:t>
      </w:r>
    </w:p>
    <w:p w:rsidR="003A0B52" w:rsidRPr="00B35B1F" w:rsidRDefault="003A0B52" w:rsidP="003A0B52">
      <w:pPr>
        <w:ind w:left="720"/>
        <w:jc w:val="both"/>
        <w:rPr>
          <w:rFonts w:ascii="Arial" w:hAnsi="Arial" w:cs="Arial"/>
          <w:sz w:val="12"/>
          <w:szCs w:val="12"/>
        </w:rPr>
      </w:pPr>
    </w:p>
    <w:p w:rsidR="003A0B52" w:rsidRPr="00B35B1F" w:rsidRDefault="003A0B52" w:rsidP="003A0B52">
      <w:pPr>
        <w:pStyle w:val="BodySingle"/>
        <w:tabs>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Company operates a defined contribution pension plan. The Company pays contributions to publicly administered pension insurance plans on a mandatory basis. The Company has no further payment obligations once the contributions have been paid. The contributions are recognised as employee benefit expense when they are due. Prepaid contributions are recognised as an asset to the extent that a cash refund or a reduction in the future payments is available.</w:t>
      </w:r>
    </w:p>
    <w:p w:rsidR="003A0B52" w:rsidRPr="00B35B1F" w:rsidRDefault="003A0B52" w:rsidP="003A0B52">
      <w:pPr>
        <w:pStyle w:val="BodySingle"/>
        <w:tabs>
          <w:tab w:val="right" w:pos="5220"/>
        </w:tabs>
        <w:ind w:left="576"/>
        <w:jc w:val="both"/>
        <w:rPr>
          <w:rFonts w:ascii="Arial" w:hAnsi="Arial" w:cs="Arial"/>
          <w:color w:val="auto"/>
          <w:sz w:val="12"/>
          <w:szCs w:val="12"/>
          <w:lang w:val="sr-Latn-CS"/>
        </w:rPr>
      </w:pPr>
    </w:p>
    <w:p w:rsidR="003A0B52" w:rsidRPr="00B35B1F" w:rsidRDefault="003A0B52" w:rsidP="00E3615D">
      <w:pPr>
        <w:pStyle w:val="BodySingle"/>
        <w:numPr>
          <w:ilvl w:val="0"/>
          <w:numId w:val="18"/>
        </w:numPr>
        <w:tabs>
          <w:tab w:val="clear" w:pos="576"/>
          <w:tab w:val="num" w:pos="426"/>
        </w:tabs>
        <w:jc w:val="both"/>
        <w:rPr>
          <w:rFonts w:ascii="Arial" w:hAnsi="Arial" w:cs="Arial"/>
          <w:i/>
          <w:color w:val="auto"/>
          <w:spacing w:val="-3"/>
          <w:sz w:val="22"/>
          <w:szCs w:val="22"/>
          <w:lang w:val="sr-Latn-CS"/>
        </w:rPr>
      </w:pPr>
      <w:r w:rsidRPr="00B35B1F">
        <w:rPr>
          <w:rFonts w:ascii="Arial" w:hAnsi="Arial" w:cs="Arial"/>
          <w:i/>
          <w:color w:val="auto"/>
          <w:spacing w:val="-3"/>
          <w:sz w:val="22"/>
          <w:szCs w:val="22"/>
          <w:lang w:val="sr-Latn-CS"/>
        </w:rPr>
        <w:t>Other employee benefit schemes</w:t>
      </w:r>
    </w:p>
    <w:p w:rsidR="003A0B52" w:rsidRPr="00B35B1F" w:rsidRDefault="003A0B52" w:rsidP="003A0B52">
      <w:pPr>
        <w:pStyle w:val="BodySingle"/>
        <w:ind w:left="567"/>
        <w:jc w:val="both"/>
        <w:rPr>
          <w:rFonts w:ascii="Arial" w:hAnsi="Arial" w:cs="Arial"/>
          <w:color w:val="auto"/>
          <w:sz w:val="22"/>
          <w:szCs w:val="22"/>
          <w:lang w:val="sr-Latn-CS"/>
        </w:rPr>
      </w:pPr>
    </w:p>
    <w:p w:rsidR="003A0B52" w:rsidRPr="00B35B1F" w:rsidRDefault="003A0B52" w:rsidP="003A0B52">
      <w:pPr>
        <w:jc w:val="both"/>
        <w:rPr>
          <w:rFonts w:ascii="Arial" w:hAnsi="Arial" w:cs="Arial"/>
          <w:sz w:val="22"/>
          <w:szCs w:val="22"/>
          <w:lang w:val="sr-Latn-CS"/>
        </w:rPr>
      </w:pPr>
      <w:r w:rsidRPr="00B35B1F">
        <w:rPr>
          <w:rFonts w:ascii="Arial" w:hAnsi="Arial" w:cs="Arial"/>
          <w:sz w:val="22"/>
          <w:szCs w:val="22"/>
          <w:lang w:val="sr-Latn-CS"/>
        </w:rPr>
        <w:t xml:space="preserve">The Company provides jubilee, retirement and miscellaneous allowances in accordance with Collective Labour Agreement. The entitlement to these benefits is usually conditional on the employee remaining in service up to retirement age </w:t>
      </w:r>
      <w:r w:rsidR="00791B01" w:rsidRPr="00B35B1F">
        <w:rPr>
          <w:rFonts w:ascii="Arial" w:hAnsi="Arial" w:cs="Arial"/>
          <w:sz w:val="22"/>
          <w:szCs w:val="22"/>
          <w:lang w:val="sr-Latn-CS"/>
        </w:rPr>
        <w:t xml:space="preserve">or </w:t>
      </w:r>
      <w:r w:rsidRPr="00B35B1F">
        <w:rPr>
          <w:rFonts w:ascii="Arial" w:hAnsi="Arial" w:cs="Arial"/>
          <w:sz w:val="22"/>
          <w:szCs w:val="22"/>
          <w:lang w:val="sr-Latn-CS"/>
        </w:rPr>
        <w:t>the completion of a minimum service period.</w:t>
      </w:r>
    </w:p>
    <w:p w:rsidR="003A0B52" w:rsidRPr="00B35B1F" w:rsidRDefault="003A0B52" w:rsidP="003A0B52">
      <w:pPr>
        <w:ind w:left="567"/>
        <w:jc w:val="both"/>
        <w:rPr>
          <w:rFonts w:ascii="Arial" w:hAnsi="Arial" w:cs="Arial"/>
          <w:sz w:val="12"/>
          <w:szCs w:val="12"/>
        </w:rPr>
      </w:pPr>
    </w:p>
    <w:p w:rsidR="003A0B52" w:rsidRPr="00B35B1F" w:rsidRDefault="003A0B52" w:rsidP="003A0B52">
      <w:pPr>
        <w:jc w:val="both"/>
        <w:rPr>
          <w:rFonts w:ascii="Arial" w:hAnsi="Arial" w:cs="Arial"/>
          <w:i/>
          <w:sz w:val="22"/>
          <w:szCs w:val="22"/>
          <w:lang w:val="sr-Latn-CS"/>
        </w:rPr>
      </w:pPr>
      <w:r w:rsidRPr="00B35B1F">
        <w:rPr>
          <w:rFonts w:ascii="Arial" w:hAnsi="Arial" w:cs="Arial"/>
          <w:i/>
          <w:sz w:val="22"/>
          <w:szCs w:val="22"/>
          <w:lang w:val="sr-Latn-CS"/>
        </w:rPr>
        <w:t>Jubilee awards</w:t>
      </w:r>
    </w:p>
    <w:p w:rsidR="003A0B52" w:rsidRPr="00B35B1F" w:rsidRDefault="003A0B52" w:rsidP="003A0B52">
      <w:pPr>
        <w:jc w:val="both"/>
        <w:rPr>
          <w:rFonts w:ascii="Arial" w:hAnsi="Arial" w:cs="Arial"/>
          <w:i/>
          <w:sz w:val="22"/>
          <w:szCs w:val="22"/>
          <w:lang w:val="sr-Latn-CS"/>
        </w:rPr>
      </w:pPr>
    </w:p>
    <w:p w:rsidR="003A0B52" w:rsidRPr="00B35B1F" w:rsidRDefault="003A0B52" w:rsidP="003A0B52">
      <w:pPr>
        <w:jc w:val="both"/>
        <w:rPr>
          <w:rFonts w:ascii="Arial" w:hAnsi="Arial" w:cs="Arial"/>
          <w:sz w:val="22"/>
          <w:szCs w:val="22"/>
          <w:lang w:val="sr-Latn-CS"/>
        </w:rPr>
      </w:pPr>
      <w:r w:rsidRPr="00B35B1F">
        <w:rPr>
          <w:rFonts w:ascii="Arial" w:hAnsi="Arial" w:cs="Arial"/>
          <w:sz w:val="22"/>
          <w:szCs w:val="22"/>
          <w:lang w:val="sr-Latn-CS"/>
        </w:rPr>
        <w:t>Payment of jubilee awards is determined as number of monthly salaries based on number of completed years of services for every employee, as it is show in table below:</w:t>
      </w:r>
    </w:p>
    <w:p w:rsidR="002B596B" w:rsidRPr="00B35B1F" w:rsidRDefault="002B596B" w:rsidP="003F116E">
      <w:pPr>
        <w:jc w:val="both"/>
        <w:rPr>
          <w:rFonts w:ascii="Arial" w:hAnsi="Arial" w:cs="Arial"/>
          <w:sz w:val="6"/>
          <w:szCs w:val="6"/>
          <w:lang w:val="sr-Latn-CS"/>
        </w:rPr>
      </w:pPr>
    </w:p>
    <w:tbl>
      <w:tblPr>
        <w:tblW w:w="0" w:type="auto"/>
        <w:tblInd w:w="720" w:type="dxa"/>
        <w:tblLayout w:type="fixed"/>
        <w:tblCellMar>
          <w:left w:w="0" w:type="dxa"/>
          <w:right w:w="0" w:type="dxa"/>
        </w:tblCellMar>
        <w:tblLook w:val="0000"/>
      </w:tblPr>
      <w:tblGrid>
        <w:gridCol w:w="106"/>
        <w:gridCol w:w="3850"/>
        <w:gridCol w:w="149"/>
        <w:gridCol w:w="270"/>
        <w:gridCol w:w="3132"/>
      </w:tblGrid>
      <w:tr w:rsidR="003A0B52" w:rsidRPr="00B35B1F" w:rsidTr="00C96371">
        <w:tc>
          <w:tcPr>
            <w:tcW w:w="106" w:type="dxa"/>
          </w:tcPr>
          <w:p w:rsidR="003A0B52" w:rsidRPr="00B35B1F" w:rsidRDefault="003A0B52" w:rsidP="005727D3">
            <w:pPr>
              <w:jc w:val="center"/>
              <w:rPr>
                <w:rFonts w:ascii="Arial" w:hAnsi="Arial" w:cs="Arial"/>
                <w:lang w:val="sr-Latn-CS"/>
              </w:rPr>
            </w:pPr>
          </w:p>
        </w:tc>
        <w:tc>
          <w:tcPr>
            <w:tcW w:w="3850" w:type="dxa"/>
          </w:tcPr>
          <w:p w:rsidR="003A0B52" w:rsidRPr="00B35B1F" w:rsidRDefault="003A0B52" w:rsidP="008F44C9">
            <w:pPr>
              <w:pStyle w:val="Heading8"/>
              <w:jc w:val="center"/>
              <w:rPr>
                <w:rFonts w:ascii="Arial" w:hAnsi="Arial" w:cs="Arial"/>
                <w:b/>
                <w:bCs/>
                <w:iCs/>
                <w:color w:val="auto"/>
                <w:lang w:val="sr-Latn-CS"/>
              </w:rPr>
            </w:pPr>
            <w:r w:rsidRPr="00B35B1F">
              <w:rPr>
                <w:rFonts w:ascii="Arial" w:hAnsi="Arial" w:cs="Arial"/>
                <w:b/>
                <w:bCs/>
                <w:iCs/>
                <w:color w:val="auto"/>
                <w:sz w:val="22"/>
                <w:szCs w:val="22"/>
                <w:lang w:val="sr-Latn-CS"/>
              </w:rPr>
              <w:t>Minimum years of service</w:t>
            </w:r>
          </w:p>
        </w:tc>
        <w:tc>
          <w:tcPr>
            <w:tcW w:w="149" w:type="dxa"/>
          </w:tcPr>
          <w:p w:rsidR="003A0B52" w:rsidRPr="00B35B1F" w:rsidRDefault="003A0B52" w:rsidP="005727D3">
            <w:pPr>
              <w:jc w:val="center"/>
              <w:rPr>
                <w:rFonts w:ascii="Arial" w:hAnsi="Arial" w:cs="Arial"/>
                <w:b/>
                <w:bCs/>
                <w:lang w:val="sr-Latn-CS"/>
              </w:rPr>
            </w:pPr>
          </w:p>
        </w:tc>
        <w:tc>
          <w:tcPr>
            <w:tcW w:w="270" w:type="dxa"/>
          </w:tcPr>
          <w:p w:rsidR="003A0B52" w:rsidRPr="00B35B1F" w:rsidRDefault="003A0B52" w:rsidP="005727D3">
            <w:pPr>
              <w:jc w:val="both"/>
              <w:rPr>
                <w:rFonts w:ascii="Arial" w:hAnsi="Arial" w:cs="Arial"/>
                <w:b/>
                <w:bCs/>
                <w:lang w:val="sr-Latn-CS"/>
              </w:rPr>
            </w:pPr>
          </w:p>
        </w:tc>
        <w:tc>
          <w:tcPr>
            <w:tcW w:w="3132" w:type="dxa"/>
          </w:tcPr>
          <w:p w:rsidR="003A0B52" w:rsidRPr="00B35B1F" w:rsidRDefault="003A0B52" w:rsidP="008F44C9">
            <w:pPr>
              <w:jc w:val="center"/>
              <w:rPr>
                <w:rFonts w:ascii="Arial" w:hAnsi="Arial" w:cs="Arial"/>
                <w:b/>
                <w:bCs/>
                <w:lang w:val="sr-Latn-CS"/>
              </w:rPr>
            </w:pPr>
            <w:r w:rsidRPr="00B35B1F">
              <w:rPr>
                <w:rFonts w:ascii="Arial" w:hAnsi="Arial" w:cs="Arial"/>
                <w:b/>
                <w:bCs/>
                <w:sz w:val="22"/>
                <w:szCs w:val="22"/>
                <w:lang w:val="sr-Latn-CS"/>
              </w:rPr>
              <w:t>Number of monthly</w:t>
            </w:r>
          </w:p>
        </w:tc>
      </w:tr>
      <w:tr w:rsidR="003A0B52" w:rsidRPr="00B35B1F" w:rsidTr="00C96371">
        <w:tc>
          <w:tcPr>
            <w:tcW w:w="106" w:type="dxa"/>
            <w:tcBorders>
              <w:bottom w:val="single" w:sz="4" w:space="0" w:color="auto"/>
            </w:tcBorders>
          </w:tcPr>
          <w:p w:rsidR="003A0B52" w:rsidRPr="00B35B1F" w:rsidRDefault="003A0B52" w:rsidP="005727D3">
            <w:pPr>
              <w:jc w:val="center"/>
              <w:rPr>
                <w:rFonts w:ascii="Arial" w:hAnsi="Arial" w:cs="Arial"/>
                <w:lang w:val="sr-Latn-CS"/>
              </w:rPr>
            </w:pPr>
          </w:p>
        </w:tc>
        <w:tc>
          <w:tcPr>
            <w:tcW w:w="3850" w:type="dxa"/>
            <w:tcBorders>
              <w:bottom w:val="single" w:sz="4" w:space="0" w:color="auto"/>
            </w:tcBorders>
          </w:tcPr>
          <w:p w:rsidR="003A0B52" w:rsidRPr="00B35B1F" w:rsidRDefault="003A0B52" w:rsidP="008F44C9">
            <w:pPr>
              <w:jc w:val="center"/>
              <w:rPr>
                <w:rFonts w:ascii="Arial" w:hAnsi="Arial" w:cs="Arial"/>
                <w:b/>
                <w:bCs/>
                <w:iCs/>
                <w:lang w:val="sr-Latn-CS"/>
              </w:rPr>
            </w:pPr>
            <w:r w:rsidRPr="00B35B1F">
              <w:rPr>
                <w:rFonts w:ascii="Arial" w:hAnsi="Arial" w:cs="Arial"/>
                <w:b/>
                <w:bCs/>
                <w:iCs/>
                <w:sz w:val="22"/>
                <w:szCs w:val="22"/>
                <w:lang w:val="sr-Latn-CS"/>
              </w:rPr>
              <w:t>in the Company</w:t>
            </w:r>
          </w:p>
        </w:tc>
        <w:tc>
          <w:tcPr>
            <w:tcW w:w="149" w:type="dxa"/>
            <w:tcBorders>
              <w:bottom w:val="single" w:sz="4" w:space="0" w:color="auto"/>
            </w:tcBorders>
          </w:tcPr>
          <w:p w:rsidR="003A0B52" w:rsidRPr="00B35B1F" w:rsidRDefault="003A0B52" w:rsidP="005727D3">
            <w:pPr>
              <w:jc w:val="center"/>
              <w:rPr>
                <w:rFonts w:ascii="Arial" w:hAnsi="Arial" w:cs="Arial"/>
                <w:b/>
                <w:bCs/>
                <w:lang w:val="sr-Latn-CS"/>
              </w:rPr>
            </w:pPr>
          </w:p>
        </w:tc>
        <w:tc>
          <w:tcPr>
            <w:tcW w:w="270" w:type="dxa"/>
            <w:tcBorders>
              <w:bottom w:val="single" w:sz="4" w:space="0" w:color="auto"/>
            </w:tcBorders>
          </w:tcPr>
          <w:p w:rsidR="003A0B52" w:rsidRPr="00B35B1F" w:rsidRDefault="003A0B52" w:rsidP="005727D3">
            <w:pPr>
              <w:jc w:val="both"/>
              <w:rPr>
                <w:rFonts w:ascii="Arial" w:hAnsi="Arial" w:cs="Arial"/>
                <w:b/>
                <w:bCs/>
                <w:lang w:val="sr-Latn-CS"/>
              </w:rPr>
            </w:pPr>
          </w:p>
        </w:tc>
        <w:tc>
          <w:tcPr>
            <w:tcW w:w="3132" w:type="dxa"/>
            <w:tcBorders>
              <w:bottom w:val="single" w:sz="4" w:space="0" w:color="auto"/>
            </w:tcBorders>
          </w:tcPr>
          <w:p w:rsidR="003A0B52" w:rsidRPr="00B35B1F" w:rsidRDefault="003A0B52" w:rsidP="008F44C9">
            <w:pPr>
              <w:jc w:val="center"/>
              <w:rPr>
                <w:rFonts w:ascii="Arial" w:hAnsi="Arial" w:cs="Arial"/>
                <w:b/>
                <w:bCs/>
                <w:lang w:val="sr-Latn-CS"/>
              </w:rPr>
            </w:pPr>
            <w:r w:rsidRPr="00B35B1F">
              <w:rPr>
                <w:rFonts w:ascii="Arial" w:hAnsi="Arial" w:cs="Arial"/>
                <w:b/>
                <w:bCs/>
                <w:sz w:val="22"/>
                <w:szCs w:val="22"/>
                <w:lang w:val="sr-Latn-CS"/>
              </w:rPr>
              <w:t>salaries</w:t>
            </w:r>
          </w:p>
        </w:tc>
      </w:tr>
      <w:tr w:rsidR="006113A5" w:rsidRPr="00B35B1F" w:rsidTr="005727D3">
        <w:tc>
          <w:tcPr>
            <w:tcW w:w="4105" w:type="dxa"/>
            <w:gridSpan w:val="3"/>
            <w:tcBorders>
              <w:top w:val="single" w:sz="4" w:space="0" w:color="auto"/>
            </w:tcBorders>
          </w:tcPr>
          <w:p w:rsidR="006113A5" w:rsidRPr="00B35B1F" w:rsidRDefault="006113A5" w:rsidP="005727D3">
            <w:pPr>
              <w:ind w:left="720"/>
              <w:jc w:val="both"/>
              <w:rPr>
                <w:rFonts w:ascii="Arial" w:hAnsi="Arial" w:cs="Arial"/>
                <w:sz w:val="6"/>
                <w:szCs w:val="6"/>
                <w:lang w:val="sr-Latn-CS"/>
              </w:rPr>
            </w:pPr>
          </w:p>
        </w:tc>
        <w:tc>
          <w:tcPr>
            <w:tcW w:w="270" w:type="dxa"/>
            <w:tcBorders>
              <w:top w:val="single" w:sz="4" w:space="0" w:color="auto"/>
            </w:tcBorders>
          </w:tcPr>
          <w:p w:rsidR="006113A5" w:rsidRPr="00B35B1F" w:rsidRDefault="006113A5" w:rsidP="005727D3">
            <w:pPr>
              <w:ind w:left="720"/>
              <w:jc w:val="both"/>
              <w:rPr>
                <w:rFonts w:ascii="Arial" w:hAnsi="Arial" w:cs="Arial"/>
                <w:sz w:val="6"/>
                <w:szCs w:val="6"/>
                <w:lang w:val="sr-Latn-CS"/>
              </w:rPr>
            </w:pPr>
          </w:p>
        </w:tc>
        <w:tc>
          <w:tcPr>
            <w:tcW w:w="3132" w:type="dxa"/>
            <w:tcBorders>
              <w:top w:val="single" w:sz="4" w:space="0" w:color="auto"/>
            </w:tcBorders>
          </w:tcPr>
          <w:p w:rsidR="006113A5" w:rsidRPr="00B35B1F" w:rsidRDefault="006113A5" w:rsidP="005727D3">
            <w:pPr>
              <w:ind w:left="720"/>
              <w:jc w:val="both"/>
              <w:rPr>
                <w:rFonts w:ascii="Arial" w:hAnsi="Arial" w:cs="Arial"/>
                <w:sz w:val="6"/>
                <w:szCs w:val="6"/>
                <w:lang w:val="sr-Latn-CS"/>
              </w:rPr>
            </w:pPr>
          </w:p>
        </w:tc>
      </w:tr>
      <w:tr w:rsidR="006113A5" w:rsidRPr="00B35B1F" w:rsidTr="005727D3">
        <w:tc>
          <w:tcPr>
            <w:tcW w:w="4105" w:type="dxa"/>
            <w:gridSpan w:val="3"/>
          </w:tcPr>
          <w:p w:rsidR="006113A5" w:rsidRPr="00B35B1F" w:rsidRDefault="006113A5" w:rsidP="005727D3">
            <w:pPr>
              <w:jc w:val="center"/>
              <w:rPr>
                <w:rFonts w:ascii="Arial" w:hAnsi="Arial" w:cs="Arial"/>
                <w:b/>
                <w:bCs/>
                <w:lang w:val="sr-Latn-CS"/>
              </w:rPr>
            </w:pPr>
            <w:r w:rsidRPr="00B35B1F">
              <w:rPr>
                <w:rFonts w:ascii="Arial" w:hAnsi="Arial" w:cs="Arial"/>
                <w:sz w:val="22"/>
                <w:szCs w:val="22"/>
                <w:lang w:val="sr-Latn-CS"/>
              </w:rPr>
              <w:t>10</w:t>
            </w:r>
          </w:p>
        </w:tc>
        <w:tc>
          <w:tcPr>
            <w:tcW w:w="270" w:type="dxa"/>
          </w:tcPr>
          <w:p w:rsidR="006113A5" w:rsidRPr="00B35B1F" w:rsidRDefault="006113A5" w:rsidP="005727D3">
            <w:pPr>
              <w:jc w:val="both"/>
              <w:rPr>
                <w:rFonts w:ascii="Arial" w:hAnsi="Arial" w:cs="Arial"/>
                <w:b/>
                <w:bCs/>
                <w:lang w:val="sr-Latn-CS"/>
              </w:rPr>
            </w:pPr>
          </w:p>
        </w:tc>
        <w:tc>
          <w:tcPr>
            <w:tcW w:w="3132" w:type="dxa"/>
          </w:tcPr>
          <w:p w:rsidR="006113A5" w:rsidRPr="00B35B1F" w:rsidRDefault="006113A5" w:rsidP="005727D3">
            <w:pPr>
              <w:jc w:val="center"/>
              <w:rPr>
                <w:rFonts w:ascii="Arial" w:hAnsi="Arial" w:cs="Arial"/>
                <w:lang w:val="sr-Latn-CS"/>
              </w:rPr>
            </w:pPr>
            <w:r w:rsidRPr="00B35B1F">
              <w:rPr>
                <w:rFonts w:ascii="Arial" w:hAnsi="Arial" w:cs="Arial"/>
                <w:sz w:val="22"/>
                <w:szCs w:val="22"/>
                <w:lang w:val="sr-Latn-CS"/>
              </w:rPr>
              <w:t>1</w:t>
            </w:r>
          </w:p>
        </w:tc>
      </w:tr>
      <w:tr w:rsidR="006113A5" w:rsidRPr="00B35B1F" w:rsidTr="005727D3">
        <w:tc>
          <w:tcPr>
            <w:tcW w:w="4105" w:type="dxa"/>
            <w:gridSpan w:val="3"/>
          </w:tcPr>
          <w:p w:rsidR="006113A5" w:rsidRPr="00B35B1F" w:rsidRDefault="006113A5" w:rsidP="005727D3">
            <w:pPr>
              <w:jc w:val="center"/>
              <w:rPr>
                <w:rFonts w:ascii="Arial" w:hAnsi="Arial" w:cs="Arial"/>
                <w:b/>
                <w:bCs/>
                <w:lang w:val="sr-Latn-CS"/>
              </w:rPr>
            </w:pPr>
            <w:r w:rsidRPr="00B35B1F">
              <w:rPr>
                <w:rFonts w:ascii="Arial" w:hAnsi="Arial" w:cs="Arial"/>
                <w:sz w:val="22"/>
                <w:szCs w:val="22"/>
                <w:lang w:val="sr-Latn-CS"/>
              </w:rPr>
              <w:t>20</w:t>
            </w:r>
          </w:p>
        </w:tc>
        <w:tc>
          <w:tcPr>
            <w:tcW w:w="270" w:type="dxa"/>
          </w:tcPr>
          <w:p w:rsidR="006113A5" w:rsidRPr="00B35B1F" w:rsidRDefault="006113A5" w:rsidP="005727D3">
            <w:pPr>
              <w:jc w:val="both"/>
              <w:rPr>
                <w:rFonts w:ascii="Arial" w:hAnsi="Arial" w:cs="Arial"/>
                <w:b/>
                <w:bCs/>
                <w:lang w:val="sr-Latn-CS"/>
              </w:rPr>
            </w:pPr>
          </w:p>
        </w:tc>
        <w:tc>
          <w:tcPr>
            <w:tcW w:w="3132" w:type="dxa"/>
          </w:tcPr>
          <w:p w:rsidR="006113A5" w:rsidRPr="00B35B1F" w:rsidRDefault="006113A5" w:rsidP="005727D3">
            <w:pPr>
              <w:jc w:val="center"/>
              <w:rPr>
                <w:rFonts w:ascii="Arial" w:hAnsi="Arial" w:cs="Arial"/>
                <w:lang w:val="sr-Latn-CS"/>
              </w:rPr>
            </w:pPr>
            <w:r w:rsidRPr="00B35B1F">
              <w:rPr>
                <w:rFonts w:ascii="Arial" w:hAnsi="Arial" w:cs="Arial"/>
                <w:sz w:val="22"/>
                <w:szCs w:val="22"/>
                <w:lang w:val="sr-Latn-CS"/>
              </w:rPr>
              <w:t>2</w:t>
            </w:r>
          </w:p>
        </w:tc>
      </w:tr>
      <w:tr w:rsidR="006113A5" w:rsidRPr="00B35B1F" w:rsidTr="005727D3">
        <w:tc>
          <w:tcPr>
            <w:tcW w:w="4105" w:type="dxa"/>
            <w:gridSpan w:val="3"/>
          </w:tcPr>
          <w:p w:rsidR="006113A5" w:rsidRPr="00B35B1F" w:rsidRDefault="006113A5" w:rsidP="005727D3">
            <w:pPr>
              <w:jc w:val="center"/>
              <w:rPr>
                <w:rFonts w:ascii="Arial" w:hAnsi="Arial" w:cs="Arial"/>
                <w:b/>
                <w:bCs/>
                <w:lang w:val="sr-Latn-CS"/>
              </w:rPr>
            </w:pPr>
            <w:r w:rsidRPr="00B35B1F">
              <w:rPr>
                <w:rFonts w:ascii="Arial" w:hAnsi="Arial" w:cs="Arial"/>
                <w:sz w:val="22"/>
                <w:szCs w:val="22"/>
                <w:lang w:val="sr-Latn-CS"/>
              </w:rPr>
              <w:t>30</w:t>
            </w:r>
          </w:p>
        </w:tc>
        <w:tc>
          <w:tcPr>
            <w:tcW w:w="270" w:type="dxa"/>
          </w:tcPr>
          <w:p w:rsidR="006113A5" w:rsidRPr="00B35B1F" w:rsidRDefault="006113A5" w:rsidP="005727D3">
            <w:pPr>
              <w:jc w:val="both"/>
              <w:rPr>
                <w:rFonts w:ascii="Arial" w:hAnsi="Arial" w:cs="Arial"/>
                <w:b/>
                <w:bCs/>
                <w:lang w:val="sr-Latn-CS"/>
              </w:rPr>
            </w:pPr>
          </w:p>
        </w:tc>
        <w:tc>
          <w:tcPr>
            <w:tcW w:w="3132" w:type="dxa"/>
          </w:tcPr>
          <w:p w:rsidR="006113A5" w:rsidRPr="00B35B1F" w:rsidRDefault="006113A5" w:rsidP="005727D3">
            <w:pPr>
              <w:jc w:val="center"/>
              <w:rPr>
                <w:rFonts w:ascii="Arial" w:hAnsi="Arial" w:cs="Arial"/>
                <w:lang w:val="sr-Latn-CS"/>
              </w:rPr>
            </w:pPr>
            <w:r w:rsidRPr="00B35B1F">
              <w:rPr>
                <w:rFonts w:ascii="Arial" w:hAnsi="Arial" w:cs="Arial"/>
                <w:sz w:val="22"/>
                <w:szCs w:val="22"/>
                <w:lang w:val="sr-Latn-CS"/>
              </w:rPr>
              <w:t>3</w:t>
            </w:r>
          </w:p>
        </w:tc>
      </w:tr>
      <w:tr w:rsidR="006113A5" w:rsidRPr="00B35B1F" w:rsidTr="005727D3">
        <w:tc>
          <w:tcPr>
            <w:tcW w:w="4105" w:type="dxa"/>
            <w:gridSpan w:val="3"/>
          </w:tcPr>
          <w:p w:rsidR="006113A5" w:rsidRPr="00B35B1F" w:rsidRDefault="006113A5" w:rsidP="005727D3">
            <w:pPr>
              <w:jc w:val="center"/>
              <w:rPr>
                <w:rFonts w:ascii="Arial" w:hAnsi="Arial" w:cs="Arial"/>
                <w:lang w:val="sr-Latn-CS"/>
              </w:rPr>
            </w:pPr>
            <w:r w:rsidRPr="00B35B1F">
              <w:rPr>
                <w:rFonts w:ascii="Arial" w:hAnsi="Arial" w:cs="Arial"/>
                <w:sz w:val="22"/>
                <w:szCs w:val="22"/>
                <w:lang w:val="sr-Latn-CS"/>
              </w:rPr>
              <w:t>35</w:t>
            </w:r>
          </w:p>
        </w:tc>
        <w:tc>
          <w:tcPr>
            <w:tcW w:w="270" w:type="dxa"/>
          </w:tcPr>
          <w:p w:rsidR="006113A5" w:rsidRPr="00B35B1F" w:rsidRDefault="006113A5" w:rsidP="005727D3">
            <w:pPr>
              <w:jc w:val="both"/>
              <w:rPr>
                <w:rFonts w:ascii="Arial" w:hAnsi="Arial" w:cs="Arial"/>
                <w:b/>
                <w:bCs/>
                <w:lang w:val="sr-Latn-CS"/>
              </w:rPr>
            </w:pPr>
          </w:p>
        </w:tc>
        <w:tc>
          <w:tcPr>
            <w:tcW w:w="3132" w:type="dxa"/>
          </w:tcPr>
          <w:p w:rsidR="006113A5" w:rsidRPr="00B35B1F" w:rsidRDefault="006113A5" w:rsidP="005727D3">
            <w:pPr>
              <w:jc w:val="center"/>
              <w:rPr>
                <w:rFonts w:ascii="Arial" w:hAnsi="Arial" w:cs="Arial"/>
                <w:lang w:val="sr-Latn-CS"/>
              </w:rPr>
            </w:pPr>
            <w:r w:rsidRPr="00B35B1F">
              <w:rPr>
                <w:rFonts w:ascii="Arial" w:hAnsi="Arial" w:cs="Arial"/>
                <w:sz w:val="22"/>
                <w:szCs w:val="22"/>
                <w:lang w:val="sr-Latn-CS"/>
              </w:rPr>
              <w:t>3,5</w:t>
            </w:r>
          </w:p>
        </w:tc>
      </w:tr>
      <w:tr w:rsidR="006113A5" w:rsidRPr="00B35B1F" w:rsidTr="005727D3">
        <w:tc>
          <w:tcPr>
            <w:tcW w:w="4105" w:type="dxa"/>
            <w:gridSpan w:val="3"/>
            <w:tcBorders>
              <w:bottom w:val="single" w:sz="4" w:space="0" w:color="auto"/>
            </w:tcBorders>
          </w:tcPr>
          <w:p w:rsidR="006113A5" w:rsidRPr="00B35B1F" w:rsidRDefault="006113A5" w:rsidP="005727D3">
            <w:pPr>
              <w:jc w:val="center"/>
              <w:rPr>
                <w:rFonts w:ascii="Arial" w:hAnsi="Arial" w:cs="Arial"/>
                <w:lang w:val="sr-Latn-CS"/>
              </w:rPr>
            </w:pPr>
            <w:r w:rsidRPr="00B35B1F">
              <w:rPr>
                <w:rFonts w:ascii="Arial" w:hAnsi="Arial" w:cs="Arial"/>
                <w:sz w:val="22"/>
                <w:szCs w:val="22"/>
                <w:lang w:val="sr-Latn-CS"/>
              </w:rPr>
              <w:t>40</w:t>
            </w:r>
          </w:p>
        </w:tc>
        <w:tc>
          <w:tcPr>
            <w:tcW w:w="270" w:type="dxa"/>
            <w:tcBorders>
              <w:bottom w:val="single" w:sz="4" w:space="0" w:color="auto"/>
            </w:tcBorders>
          </w:tcPr>
          <w:p w:rsidR="006113A5" w:rsidRPr="00B35B1F" w:rsidRDefault="006113A5" w:rsidP="005727D3">
            <w:pPr>
              <w:jc w:val="both"/>
              <w:rPr>
                <w:rFonts w:ascii="Arial" w:hAnsi="Arial" w:cs="Arial"/>
                <w:b/>
                <w:bCs/>
                <w:lang w:val="sr-Latn-CS"/>
              </w:rPr>
            </w:pPr>
          </w:p>
        </w:tc>
        <w:tc>
          <w:tcPr>
            <w:tcW w:w="3132" w:type="dxa"/>
            <w:tcBorders>
              <w:bottom w:val="single" w:sz="4" w:space="0" w:color="auto"/>
            </w:tcBorders>
          </w:tcPr>
          <w:p w:rsidR="006113A5" w:rsidRPr="00B35B1F" w:rsidRDefault="006113A5" w:rsidP="005727D3">
            <w:pPr>
              <w:jc w:val="center"/>
              <w:rPr>
                <w:rFonts w:ascii="Arial" w:hAnsi="Arial" w:cs="Arial"/>
                <w:lang w:val="sr-Latn-CS"/>
              </w:rPr>
            </w:pPr>
            <w:r w:rsidRPr="00B35B1F">
              <w:rPr>
                <w:rFonts w:ascii="Arial" w:hAnsi="Arial" w:cs="Arial"/>
                <w:sz w:val="22"/>
                <w:szCs w:val="22"/>
                <w:lang w:val="sr-Latn-CS"/>
              </w:rPr>
              <w:t>4</w:t>
            </w:r>
          </w:p>
        </w:tc>
      </w:tr>
    </w:tbl>
    <w:p w:rsidR="00336EE4" w:rsidRPr="00B35B1F" w:rsidRDefault="00336EE4" w:rsidP="006172B5">
      <w:pPr>
        <w:pStyle w:val="BodySingle"/>
        <w:jc w:val="both"/>
        <w:rPr>
          <w:rFonts w:ascii="Arial" w:hAnsi="Arial" w:cs="Arial"/>
          <w:color w:val="auto"/>
          <w:sz w:val="22"/>
          <w:szCs w:val="22"/>
        </w:rPr>
      </w:pPr>
    </w:p>
    <w:p w:rsidR="00727C86" w:rsidRPr="00B35B1F" w:rsidRDefault="00727C86" w:rsidP="003A0B52">
      <w:pPr>
        <w:pStyle w:val="ListParagraph"/>
        <w:widowControl w:val="0"/>
        <w:tabs>
          <w:tab w:val="left" w:pos="851"/>
        </w:tabs>
        <w:autoSpaceDE w:val="0"/>
        <w:autoSpaceDN w:val="0"/>
        <w:adjustRightInd w:val="0"/>
        <w:spacing w:before="31"/>
        <w:ind w:left="851" w:hanging="851"/>
        <w:rPr>
          <w:rFonts w:ascii="Arial" w:hAnsi="Arial" w:cs="Arial"/>
          <w:b/>
          <w:bCs/>
          <w:lang w:val="sr-Latn-CS"/>
        </w:rPr>
      </w:pPr>
    </w:p>
    <w:p w:rsidR="003A0B52" w:rsidRPr="00B35B1F" w:rsidRDefault="003A0B52" w:rsidP="003A0B52">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B539F9" w:rsidRPr="00B35B1F" w:rsidRDefault="00B539F9" w:rsidP="003A0B52">
      <w:pPr>
        <w:pStyle w:val="ListParagraph"/>
        <w:widowControl w:val="0"/>
        <w:tabs>
          <w:tab w:val="left" w:pos="851"/>
        </w:tabs>
        <w:autoSpaceDE w:val="0"/>
        <w:autoSpaceDN w:val="0"/>
        <w:adjustRightInd w:val="0"/>
        <w:spacing w:before="31"/>
        <w:ind w:left="851" w:hanging="851"/>
        <w:rPr>
          <w:rFonts w:ascii="Arial" w:hAnsi="Arial" w:cs="Arial"/>
          <w:i/>
          <w:sz w:val="22"/>
          <w:szCs w:val="22"/>
          <w:lang w:val="sr-Latn-CS"/>
        </w:rPr>
      </w:pPr>
    </w:p>
    <w:p w:rsidR="003A0B52" w:rsidRPr="00B35B1F" w:rsidRDefault="003A0B52" w:rsidP="001212CB">
      <w:pPr>
        <w:pStyle w:val="ListParagraph"/>
        <w:widowControl w:val="0"/>
        <w:numPr>
          <w:ilvl w:val="1"/>
          <w:numId w:val="37"/>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Employee benefits (continued)</w:t>
      </w:r>
    </w:p>
    <w:p w:rsidR="00C96371" w:rsidRPr="00B35B1F" w:rsidRDefault="00C96371" w:rsidP="002B596B">
      <w:pPr>
        <w:jc w:val="both"/>
        <w:rPr>
          <w:rFonts w:ascii="Arial" w:hAnsi="Arial" w:cs="Arial"/>
          <w:i/>
          <w:sz w:val="22"/>
          <w:szCs w:val="22"/>
        </w:rPr>
      </w:pPr>
    </w:p>
    <w:p w:rsidR="003A0B52" w:rsidRPr="00B35B1F" w:rsidRDefault="003A0B52" w:rsidP="003A0B52">
      <w:pPr>
        <w:jc w:val="both"/>
        <w:rPr>
          <w:rFonts w:ascii="Arial" w:hAnsi="Arial" w:cs="Arial"/>
          <w:i/>
          <w:sz w:val="22"/>
          <w:szCs w:val="22"/>
          <w:lang w:val="sr-Latn-CS"/>
        </w:rPr>
      </w:pPr>
      <w:r w:rsidRPr="00B35B1F">
        <w:rPr>
          <w:rFonts w:ascii="Arial" w:hAnsi="Arial" w:cs="Arial"/>
          <w:i/>
          <w:sz w:val="22"/>
          <w:szCs w:val="22"/>
          <w:lang w:val="sr-Latn-CS"/>
        </w:rPr>
        <w:t>Retirement allowances</w:t>
      </w:r>
    </w:p>
    <w:p w:rsidR="003A0B52" w:rsidRPr="00B35B1F" w:rsidRDefault="003A0B52" w:rsidP="003A0B52">
      <w:pPr>
        <w:jc w:val="both"/>
        <w:rPr>
          <w:rFonts w:ascii="Arial" w:hAnsi="Arial" w:cs="Arial"/>
          <w:i/>
          <w:sz w:val="22"/>
          <w:szCs w:val="22"/>
          <w:lang w:val="sr-Latn-CS"/>
        </w:rPr>
      </w:pPr>
    </w:p>
    <w:p w:rsidR="003A0B52" w:rsidRPr="00B35B1F" w:rsidRDefault="003A0B52" w:rsidP="003A0B52">
      <w:pPr>
        <w:jc w:val="both"/>
        <w:rPr>
          <w:rFonts w:ascii="Arial" w:hAnsi="Arial" w:cs="Arial"/>
          <w:sz w:val="22"/>
          <w:szCs w:val="22"/>
          <w:lang w:val="sr-Latn-CS"/>
        </w:rPr>
      </w:pPr>
      <w:r w:rsidRPr="00B35B1F">
        <w:rPr>
          <w:rFonts w:ascii="Arial" w:hAnsi="Arial" w:cs="Arial"/>
          <w:sz w:val="22"/>
          <w:szCs w:val="22"/>
          <w:lang w:val="sr-Latn-CS"/>
        </w:rPr>
        <w:t>The Company has to pay to every employee at his/her retirement, allowance in amount, maximum of:</w:t>
      </w:r>
    </w:p>
    <w:p w:rsidR="003A0B52" w:rsidRPr="00B35B1F" w:rsidRDefault="003A0B52" w:rsidP="001212CB">
      <w:pPr>
        <w:pStyle w:val="ListParagraph"/>
        <w:numPr>
          <w:ilvl w:val="0"/>
          <w:numId w:val="40"/>
        </w:numPr>
        <w:jc w:val="both"/>
        <w:rPr>
          <w:rFonts w:ascii="Arial" w:hAnsi="Arial" w:cs="Arial"/>
          <w:sz w:val="22"/>
          <w:szCs w:val="22"/>
          <w:lang w:val="sr-Latn-CS"/>
        </w:rPr>
      </w:pPr>
      <w:r w:rsidRPr="00B35B1F">
        <w:rPr>
          <w:rFonts w:ascii="Arial" w:hAnsi="Arial" w:cs="Arial"/>
          <w:sz w:val="22"/>
          <w:szCs w:val="22"/>
          <w:lang w:val="sr-Latn-CS"/>
        </w:rPr>
        <w:t>three monthly salaries over the last month preceding the month of the employee’s retirement</w:t>
      </w:r>
      <w:r w:rsidR="00610829" w:rsidRPr="00B35B1F">
        <w:rPr>
          <w:rFonts w:ascii="Arial" w:hAnsi="Arial" w:cs="Arial"/>
          <w:sz w:val="22"/>
          <w:szCs w:val="22"/>
          <w:lang w:val="sr-Latn-CS"/>
        </w:rPr>
        <w:t>, or</w:t>
      </w:r>
    </w:p>
    <w:p w:rsidR="003A0B52" w:rsidRPr="00B35B1F" w:rsidRDefault="003A0B52" w:rsidP="001212CB">
      <w:pPr>
        <w:pStyle w:val="ListParagraph"/>
        <w:numPr>
          <w:ilvl w:val="0"/>
          <w:numId w:val="40"/>
        </w:numPr>
        <w:jc w:val="both"/>
        <w:rPr>
          <w:rFonts w:ascii="Arial" w:hAnsi="Arial" w:cs="Arial"/>
          <w:sz w:val="22"/>
          <w:szCs w:val="22"/>
          <w:lang w:val="sr-Latn-CS"/>
        </w:rPr>
      </w:pPr>
      <w:r w:rsidRPr="00B35B1F">
        <w:rPr>
          <w:rFonts w:ascii="Arial" w:hAnsi="Arial" w:cs="Arial"/>
          <w:sz w:val="22"/>
          <w:szCs w:val="22"/>
          <w:lang w:val="sr-Latn-CS"/>
        </w:rPr>
        <w:t>three average monthly salaries in the Company</w:t>
      </w:r>
      <w:r w:rsidR="00D13728" w:rsidRPr="00B35B1F">
        <w:rPr>
          <w:rFonts w:ascii="Arial" w:hAnsi="Arial" w:cs="Arial"/>
          <w:sz w:val="22"/>
          <w:szCs w:val="22"/>
          <w:lang w:val="sr-Latn-CS"/>
        </w:rPr>
        <w:t xml:space="preserve">, if </w:t>
      </w:r>
      <w:r w:rsidR="00610829" w:rsidRPr="00B35B1F">
        <w:rPr>
          <w:rFonts w:ascii="Arial" w:hAnsi="Arial" w:cs="Arial"/>
          <w:sz w:val="22"/>
          <w:szCs w:val="22"/>
          <w:lang w:val="sr-Latn-CS"/>
        </w:rPr>
        <w:t xml:space="preserve">it </w:t>
      </w:r>
      <w:r w:rsidR="00D13728" w:rsidRPr="00B35B1F">
        <w:rPr>
          <w:rFonts w:ascii="Arial" w:hAnsi="Arial" w:cs="Arial"/>
          <w:sz w:val="22"/>
          <w:szCs w:val="22"/>
          <w:lang w:val="sr-Latn-CS"/>
        </w:rPr>
        <w:t>is higher.</w:t>
      </w:r>
    </w:p>
    <w:p w:rsidR="003A0B52" w:rsidRPr="00B35B1F" w:rsidRDefault="003A0B52" w:rsidP="003A0B52">
      <w:pPr>
        <w:jc w:val="both"/>
        <w:rPr>
          <w:rFonts w:ascii="Arial" w:hAnsi="Arial" w:cs="Arial"/>
          <w:sz w:val="22"/>
          <w:szCs w:val="22"/>
          <w:lang w:val="sr-Latn-CS"/>
        </w:rPr>
      </w:pPr>
    </w:p>
    <w:p w:rsidR="003A0B52" w:rsidRPr="00B35B1F" w:rsidRDefault="003A0B52" w:rsidP="003A0B52">
      <w:pPr>
        <w:jc w:val="both"/>
        <w:rPr>
          <w:rFonts w:ascii="Arial" w:hAnsi="Arial" w:cs="Arial"/>
          <w:sz w:val="22"/>
          <w:szCs w:val="22"/>
          <w:lang w:val="sr-Latn-CS"/>
        </w:rPr>
      </w:pPr>
      <w:r w:rsidRPr="00B35B1F">
        <w:rPr>
          <w:rFonts w:ascii="Arial" w:hAnsi="Arial" w:cs="Arial"/>
          <w:sz w:val="22"/>
          <w:szCs w:val="22"/>
          <w:lang w:val="sr-Latn-CS"/>
        </w:rPr>
        <w:t>The expected costs of these benefits are accrued over the period of employment.</w:t>
      </w:r>
    </w:p>
    <w:p w:rsidR="003A0B52" w:rsidRPr="00B35B1F" w:rsidRDefault="003A0B52" w:rsidP="003A0B52">
      <w:pPr>
        <w:jc w:val="both"/>
        <w:rPr>
          <w:rFonts w:ascii="Arial" w:hAnsi="Arial" w:cs="Arial"/>
          <w:sz w:val="22"/>
          <w:szCs w:val="22"/>
          <w:lang w:val="sr-Latn-CS"/>
        </w:rPr>
      </w:pPr>
    </w:p>
    <w:p w:rsidR="003A0B52" w:rsidRPr="00B35B1F" w:rsidRDefault="003A0B52" w:rsidP="003A0B52">
      <w:pPr>
        <w:jc w:val="both"/>
        <w:rPr>
          <w:rFonts w:ascii="Arial" w:hAnsi="Arial" w:cs="Arial"/>
          <w:sz w:val="22"/>
          <w:szCs w:val="22"/>
          <w:lang w:val="sr-Latn-CS"/>
        </w:rPr>
      </w:pPr>
      <w:r w:rsidRPr="00B35B1F">
        <w:rPr>
          <w:rFonts w:ascii="Arial" w:hAnsi="Arial" w:cs="Arial"/>
          <w:sz w:val="22"/>
          <w:szCs w:val="22"/>
          <w:lang w:val="sr-Latn-CS"/>
        </w:rPr>
        <w:t>The defined benefit obligation is valued annually by independent qualified actuaries using the projected unit credit method. The present value of the defined benefit obligation is determined by discounting the estimated future cash outflows using interest rates of high-quality corporate bonds that are denominated in the currency in which the benefits will be paid and that have terms to maturity approximating to the terms of the related pension liability. Actuarial gains and losses arising from experience adjustments, and changes in actuarial assumptions, are charged or credited to income over the expected average remaining working lives of the related employees for retirement allowance and charged or credited to income statement in full amount for jubilee awards and allowances for miscellaneous allowances.</w:t>
      </w:r>
    </w:p>
    <w:p w:rsidR="003A0B52" w:rsidRPr="00B35B1F" w:rsidRDefault="003A0B52" w:rsidP="003A0B52">
      <w:pPr>
        <w:pStyle w:val="BodySingle"/>
        <w:tabs>
          <w:tab w:val="left" w:pos="576"/>
          <w:tab w:val="right" w:pos="5220"/>
        </w:tabs>
        <w:ind w:left="576"/>
        <w:jc w:val="both"/>
        <w:rPr>
          <w:rFonts w:ascii="Arial" w:hAnsi="Arial" w:cs="Arial"/>
          <w:color w:val="auto"/>
          <w:sz w:val="22"/>
          <w:szCs w:val="22"/>
          <w:lang w:val="sr-Latn-CS"/>
        </w:rPr>
      </w:pPr>
    </w:p>
    <w:p w:rsidR="003A0B52" w:rsidRPr="00B35B1F" w:rsidRDefault="003A0B52" w:rsidP="003A0B52">
      <w:pPr>
        <w:pStyle w:val="BodySingle"/>
        <w:jc w:val="both"/>
        <w:rPr>
          <w:rFonts w:ascii="Arial" w:hAnsi="Arial" w:cs="Arial"/>
          <w:i/>
          <w:color w:val="auto"/>
          <w:sz w:val="22"/>
          <w:szCs w:val="22"/>
          <w:lang w:val="sr-Latn-CS"/>
        </w:rPr>
      </w:pPr>
      <w:r w:rsidRPr="00B35B1F">
        <w:rPr>
          <w:rFonts w:ascii="Arial" w:hAnsi="Arial" w:cs="Arial"/>
          <w:i/>
          <w:color w:val="auto"/>
          <w:sz w:val="22"/>
          <w:szCs w:val="22"/>
          <w:lang w:val="sr-Latn-CS"/>
        </w:rPr>
        <w:t>Termination benefits</w:t>
      </w:r>
      <w:r w:rsidRPr="00B35B1F">
        <w:rPr>
          <w:rFonts w:ascii="Arial" w:hAnsi="Arial" w:cs="Arial"/>
          <w:i/>
          <w:color w:val="auto"/>
          <w:sz w:val="22"/>
          <w:szCs w:val="22"/>
        </w:rPr>
        <w:t xml:space="preserve"> </w:t>
      </w:r>
    </w:p>
    <w:p w:rsidR="003A0B52" w:rsidRPr="00B35B1F" w:rsidRDefault="003A0B52" w:rsidP="003A0B52">
      <w:pPr>
        <w:pStyle w:val="BodySingle"/>
        <w:ind w:left="567"/>
        <w:jc w:val="both"/>
        <w:rPr>
          <w:rFonts w:ascii="Arial" w:hAnsi="Arial" w:cs="Arial"/>
          <w:i/>
          <w:color w:val="auto"/>
          <w:sz w:val="22"/>
          <w:szCs w:val="22"/>
          <w:lang w:val="sr-Latn-CS"/>
        </w:rPr>
      </w:pPr>
    </w:p>
    <w:p w:rsidR="003A0B52" w:rsidRPr="00B35B1F" w:rsidRDefault="003A0B52" w:rsidP="003A0B52">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Termination benefits are payable when employment is terminated before the normal retirement date, or whenever an employee accepts voluntary redundancy in exchange for these benefits. The Company recognizes termination benefits when it is demonstrably committed to either: terminating the employment of current employees according to a detailed formal plan without possibility of withdrawal; or providing termination benefits as a result of an offer made to encourage voluntary redundancy. Benefits falling due more than 12 months after balance sheet date are discounted to present value.</w:t>
      </w:r>
    </w:p>
    <w:p w:rsidR="003A0B52" w:rsidRPr="00B35B1F" w:rsidRDefault="003A0B52" w:rsidP="003A0B52">
      <w:pPr>
        <w:tabs>
          <w:tab w:val="left" w:pos="810"/>
        </w:tabs>
        <w:ind w:left="720"/>
        <w:jc w:val="both"/>
        <w:rPr>
          <w:rFonts w:ascii="Arial" w:hAnsi="Arial" w:cs="Arial"/>
          <w:sz w:val="22"/>
          <w:szCs w:val="22"/>
          <w:lang w:val="sr-Latn-CS"/>
        </w:rPr>
      </w:pPr>
    </w:p>
    <w:p w:rsidR="003A0B52" w:rsidRPr="00B35B1F" w:rsidRDefault="003A0B52" w:rsidP="00E3615D">
      <w:pPr>
        <w:pStyle w:val="BodySingle"/>
        <w:numPr>
          <w:ilvl w:val="0"/>
          <w:numId w:val="18"/>
        </w:numPr>
        <w:tabs>
          <w:tab w:val="clear" w:pos="576"/>
          <w:tab w:val="num" w:pos="426"/>
        </w:tabs>
        <w:jc w:val="both"/>
        <w:rPr>
          <w:rFonts w:ascii="Arial" w:hAnsi="Arial" w:cs="Arial"/>
          <w:i/>
          <w:color w:val="auto"/>
          <w:sz w:val="22"/>
          <w:szCs w:val="22"/>
          <w:lang w:val="sr-Latn-CS"/>
        </w:rPr>
      </w:pPr>
      <w:r w:rsidRPr="00B35B1F">
        <w:rPr>
          <w:rFonts w:ascii="Arial" w:hAnsi="Arial" w:cs="Arial"/>
          <w:i/>
          <w:color w:val="auto"/>
          <w:sz w:val="22"/>
          <w:szCs w:val="22"/>
          <w:lang w:val="sr-Latn-CS"/>
        </w:rPr>
        <w:t>Profit-sharing and bonus plans</w:t>
      </w:r>
    </w:p>
    <w:p w:rsidR="003A0B52" w:rsidRPr="00B35B1F" w:rsidRDefault="003A0B52" w:rsidP="003A0B52">
      <w:pPr>
        <w:pStyle w:val="BodySingle"/>
        <w:ind w:left="576"/>
        <w:jc w:val="both"/>
        <w:rPr>
          <w:rFonts w:ascii="Arial" w:hAnsi="Arial" w:cs="Arial"/>
          <w:color w:val="auto"/>
          <w:sz w:val="22"/>
          <w:szCs w:val="22"/>
          <w:lang w:val="sr-Latn-CS"/>
        </w:rPr>
      </w:pPr>
    </w:p>
    <w:p w:rsidR="002B596B" w:rsidRPr="00B35B1F" w:rsidRDefault="003A0B52" w:rsidP="003A0B52">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Company recognizes a liability and an expense for bonuses and profit-sharing, based on a formula that takes into consideration the profit attributable to the Company’s shareholders after certain adjustments. The Company recognizes a provision where contractually obliged or where there is a past practice that has created a constructive obligation.</w:t>
      </w:r>
    </w:p>
    <w:p w:rsidR="00B574C6" w:rsidRPr="00B35B1F" w:rsidRDefault="00C96371"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lang w:val="sr-Latn-CS"/>
        </w:rPr>
        <w:br w:type="page"/>
      </w:r>
    </w:p>
    <w:p w:rsidR="00B574C6" w:rsidRPr="00B35B1F" w:rsidRDefault="00B574C6"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3A0B52" w:rsidRPr="00B35B1F" w:rsidRDefault="003A0B52" w:rsidP="003A0B52">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C96371" w:rsidRPr="00B35B1F" w:rsidRDefault="00C96371" w:rsidP="003A0B52">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9092F" w:rsidRPr="00B35B1F" w:rsidRDefault="00C9092F" w:rsidP="001212CB">
      <w:pPr>
        <w:pStyle w:val="ListParagraph"/>
        <w:widowControl w:val="0"/>
        <w:numPr>
          <w:ilvl w:val="1"/>
          <w:numId w:val="37"/>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ab/>
        <w:t>Revenue recognition</w:t>
      </w:r>
    </w:p>
    <w:p w:rsidR="00C9092F" w:rsidRPr="00B35B1F" w:rsidRDefault="00C9092F" w:rsidP="00C9092F">
      <w:pPr>
        <w:ind w:left="567"/>
        <w:rPr>
          <w:rFonts w:ascii="Arial" w:hAnsi="Arial" w:cs="Arial"/>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ab/>
        <w:t>Revenue comprises the fair value of the consideration received or receivable for the sale of goods and services in the ordinary course of the Company’s activities. Revenue is shown net of value-added tax, excise duty, returns, rebates and discounts after eliminating sales within the Company.</w:t>
      </w: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Company recognises revenue when the amount of revenue can be reliably measured, it is probable that future economic benefits will flow to the entity and when specific criteria have been met for each of the Company’s activities as describe below. The amount of the revenue is not considered to be reliably measurable until all contingences relating to the sale have been resolved. The Company bases its estimates on historical results, taking into consideration the type of customer, the type of transaction and the specifics of each arrangement. </w:t>
      </w:r>
    </w:p>
    <w:p w:rsidR="00C9092F" w:rsidRPr="00B35B1F" w:rsidRDefault="00C9092F" w:rsidP="00C9092F">
      <w:pPr>
        <w:pStyle w:val="BodySingle"/>
        <w:tabs>
          <w:tab w:val="left" w:pos="576"/>
          <w:tab w:val="right" w:pos="5220"/>
        </w:tabs>
        <w:ind w:left="576"/>
        <w:jc w:val="both"/>
        <w:rPr>
          <w:rFonts w:ascii="Arial" w:hAnsi="Arial" w:cs="Arial"/>
          <w:color w:val="auto"/>
          <w:sz w:val="22"/>
          <w:szCs w:val="22"/>
          <w:lang w:val="sr-Latn-CS"/>
        </w:rPr>
      </w:pPr>
    </w:p>
    <w:p w:rsidR="00C9092F" w:rsidRPr="00B35B1F" w:rsidRDefault="00C9092F" w:rsidP="00E3615D">
      <w:pPr>
        <w:numPr>
          <w:ilvl w:val="0"/>
          <w:numId w:val="13"/>
        </w:numPr>
        <w:tabs>
          <w:tab w:val="clear" w:pos="360"/>
          <w:tab w:val="num" w:pos="426"/>
        </w:tabs>
        <w:rPr>
          <w:rFonts w:ascii="Arial" w:hAnsi="Arial" w:cs="Arial"/>
          <w:i/>
          <w:sz w:val="22"/>
          <w:szCs w:val="22"/>
          <w:lang w:val="sr-Latn-CS"/>
        </w:rPr>
      </w:pPr>
      <w:r w:rsidRPr="00B35B1F">
        <w:rPr>
          <w:rFonts w:ascii="Arial" w:hAnsi="Arial" w:cs="Arial"/>
          <w:i/>
          <w:sz w:val="22"/>
          <w:szCs w:val="22"/>
          <w:lang w:val="sr-Latn-CS"/>
        </w:rPr>
        <w:t>Sales of goods – wholesale</w:t>
      </w:r>
    </w:p>
    <w:p w:rsidR="00C9092F" w:rsidRPr="00B35B1F" w:rsidRDefault="00C9092F" w:rsidP="00C9092F">
      <w:pPr>
        <w:pStyle w:val="BodySingle"/>
        <w:ind w:left="576"/>
        <w:jc w:val="both"/>
        <w:rPr>
          <w:rFonts w:ascii="Arial" w:hAnsi="Arial" w:cs="Arial"/>
          <w:i/>
          <w:iCs/>
          <w:color w:val="auto"/>
          <w:spacing w:val="8"/>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Company manufactures and sells Oil and Petrochemical products and Liquid Natural Gas in the wholesale market. Sales of goods are recognised when the Company has delivered products to the wholesaler. Delivery does not occur until the products have been shipped to the specified location, the risks of obsolescence and loss have been transferred to the wholesaler, and either the wholesaler has accepted the products in accordance with the sales contract, the acceptance provisions have lapsed, or the Company has objective evidence that all criteria for acceptance have been satisfied. </w:t>
      </w: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Sales are recorded based on the price specified in the sales contracts, net of the estimated volume discounts and returns at the time of sale. Accumulated experience is used to estimate and provide for the discounts and returns. The volume discounts are assessed based on anticipated annual purchases. No element of financing is deemed present as the sales are made with a credit term of 90 days for state owned companies and 60 days for other companies, which is consistent with the market practice.</w:t>
      </w:r>
    </w:p>
    <w:p w:rsidR="00C9092F" w:rsidRPr="00B35B1F" w:rsidRDefault="00C9092F" w:rsidP="00C9092F">
      <w:pPr>
        <w:widowControl w:val="0"/>
        <w:tabs>
          <w:tab w:val="left" w:pos="660"/>
        </w:tabs>
        <w:autoSpaceDE w:val="0"/>
        <w:autoSpaceDN w:val="0"/>
        <w:adjustRightInd w:val="0"/>
        <w:spacing w:line="241" w:lineRule="auto"/>
        <w:ind w:left="567" w:right="74" w:hanging="466"/>
        <w:jc w:val="both"/>
        <w:rPr>
          <w:rFonts w:ascii="Arial" w:hAnsi="Arial" w:cs="Arial"/>
          <w:sz w:val="22"/>
          <w:szCs w:val="22"/>
          <w:lang w:val="sr-Latn-CS"/>
        </w:rPr>
      </w:pPr>
    </w:p>
    <w:p w:rsidR="00C9092F" w:rsidRPr="00B35B1F" w:rsidRDefault="00C9092F" w:rsidP="00E3615D">
      <w:pPr>
        <w:numPr>
          <w:ilvl w:val="0"/>
          <w:numId w:val="13"/>
        </w:numPr>
        <w:tabs>
          <w:tab w:val="clear" w:pos="360"/>
          <w:tab w:val="num" w:pos="426"/>
        </w:tabs>
        <w:rPr>
          <w:rFonts w:ascii="Arial" w:hAnsi="Arial" w:cs="Arial"/>
          <w:i/>
          <w:sz w:val="22"/>
          <w:szCs w:val="22"/>
          <w:lang w:val="sr-Latn-CS"/>
        </w:rPr>
      </w:pPr>
      <w:r w:rsidRPr="00B35B1F">
        <w:rPr>
          <w:rFonts w:ascii="Arial" w:hAnsi="Arial" w:cs="Arial"/>
          <w:i/>
          <w:sz w:val="22"/>
          <w:szCs w:val="22"/>
          <w:lang w:val="sr-Latn-CS"/>
        </w:rPr>
        <w:t>Sales of goods – retail</w:t>
      </w:r>
    </w:p>
    <w:p w:rsidR="00C9092F" w:rsidRPr="00B35B1F" w:rsidRDefault="00C9092F" w:rsidP="00C9092F">
      <w:pPr>
        <w:pStyle w:val="BodySingle"/>
        <w:ind w:left="576"/>
        <w:jc w:val="both"/>
        <w:rPr>
          <w:rFonts w:ascii="Arial" w:hAnsi="Arial" w:cs="Arial"/>
          <w:i/>
          <w:iCs/>
          <w:color w:val="auto"/>
          <w:spacing w:val="8"/>
          <w:sz w:val="22"/>
          <w:szCs w:val="22"/>
          <w:lang w:val="sr-Latn-CS"/>
        </w:rPr>
      </w:pPr>
    </w:p>
    <w:p w:rsidR="00C9092F" w:rsidRPr="00B35B1F" w:rsidRDefault="00C9092F" w:rsidP="0099754F">
      <w:pPr>
        <w:pStyle w:val="BodySingle"/>
        <w:tabs>
          <w:tab w:val="left" w:pos="142"/>
          <w:tab w:val="right" w:pos="5220"/>
        </w:tabs>
        <w:jc w:val="both"/>
        <w:rPr>
          <w:rFonts w:ascii="Arial" w:hAnsi="Arial" w:cs="Arial"/>
          <w:color w:val="auto"/>
          <w:sz w:val="22"/>
          <w:szCs w:val="22"/>
          <w:lang w:val="sr-Latn-CS"/>
        </w:rPr>
      </w:pPr>
      <w:r w:rsidRPr="0099754F">
        <w:rPr>
          <w:rFonts w:ascii="Arial" w:hAnsi="Arial" w:cs="Arial"/>
          <w:color w:val="auto"/>
          <w:sz w:val="22"/>
          <w:szCs w:val="22"/>
          <w:lang w:val="sr-Latn-CS"/>
        </w:rPr>
        <w:t>The Company operates a chain of Petrol Stations in Serbia. Sales of goods are recognised when a Company sells a product to the customer. Retail sales are usually in cash, fuel coupons or by credit card</w:t>
      </w:r>
      <w:r w:rsidRPr="00B35B1F">
        <w:rPr>
          <w:rFonts w:ascii="Arial" w:hAnsi="Arial" w:cs="Arial"/>
          <w:color w:val="auto"/>
          <w:sz w:val="22"/>
          <w:szCs w:val="22"/>
          <w:lang w:val="sr-Latn-CS"/>
        </w:rPr>
        <w:t xml:space="preserve">. </w:t>
      </w:r>
    </w:p>
    <w:p w:rsidR="00C9092F" w:rsidRPr="00B35B1F" w:rsidRDefault="00C9092F" w:rsidP="00C9092F">
      <w:pPr>
        <w:pStyle w:val="BodySingle"/>
        <w:tabs>
          <w:tab w:val="left" w:pos="576"/>
          <w:tab w:val="right" w:pos="5220"/>
        </w:tabs>
        <w:ind w:left="576"/>
        <w:jc w:val="both"/>
        <w:rPr>
          <w:rFonts w:ascii="Arial" w:hAnsi="Arial" w:cs="Arial"/>
          <w:color w:val="auto"/>
          <w:sz w:val="22"/>
          <w:szCs w:val="22"/>
          <w:lang w:val="sr-Latn-CS"/>
        </w:rPr>
      </w:pPr>
    </w:p>
    <w:p w:rsidR="00C9092F" w:rsidRPr="00B35B1F" w:rsidRDefault="00C9092F" w:rsidP="00E3615D">
      <w:pPr>
        <w:numPr>
          <w:ilvl w:val="0"/>
          <w:numId w:val="13"/>
        </w:numPr>
        <w:tabs>
          <w:tab w:val="clear" w:pos="360"/>
          <w:tab w:val="num" w:pos="426"/>
        </w:tabs>
        <w:rPr>
          <w:rFonts w:ascii="Arial" w:hAnsi="Arial" w:cs="Arial"/>
          <w:i/>
          <w:sz w:val="22"/>
          <w:szCs w:val="22"/>
          <w:lang w:val="sr-Latn-CS"/>
        </w:rPr>
      </w:pPr>
      <w:r w:rsidRPr="00B35B1F">
        <w:rPr>
          <w:rFonts w:ascii="Arial" w:hAnsi="Arial" w:cs="Arial"/>
          <w:i/>
          <w:sz w:val="22"/>
          <w:szCs w:val="22"/>
          <w:lang w:val="sr-Latn-CS"/>
        </w:rPr>
        <w:t>Sales of services</w:t>
      </w:r>
    </w:p>
    <w:p w:rsidR="00C9092F" w:rsidRPr="00B35B1F" w:rsidRDefault="00C9092F" w:rsidP="00C9092F">
      <w:pPr>
        <w:ind w:left="567"/>
        <w:rPr>
          <w:rFonts w:ascii="Arial" w:hAnsi="Arial" w:cs="Arial"/>
          <w:i/>
          <w:sz w:val="22"/>
          <w:szCs w:val="22"/>
          <w:lang w:val="sr-Latn-CS"/>
        </w:rPr>
      </w:pPr>
    </w:p>
    <w:p w:rsidR="00C9092F" w:rsidRPr="00B35B1F" w:rsidRDefault="00C9092F" w:rsidP="00C9092F">
      <w:pPr>
        <w:pStyle w:val="BodySingle"/>
        <w:tabs>
          <w:tab w:val="left" w:pos="142"/>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Company sells oil engineering services. These services are provided on a time and material basis or as a fixed price contract, with contract terms generally accepted in the industry.</w:t>
      </w:r>
    </w:p>
    <w:p w:rsidR="00C9092F" w:rsidRPr="00B35B1F" w:rsidRDefault="00C9092F">
      <w:pPr>
        <w:rPr>
          <w:rFonts w:ascii="Arial" w:hAnsi="Arial" w:cs="Arial"/>
          <w:sz w:val="22"/>
          <w:szCs w:val="22"/>
          <w:lang w:val="sr-Latn-CS"/>
        </w:rPr>
      </w:pPr>
      <w:r w:rsidRPr="00B35B1F">
        <w:rPr>
          <w:rFonts w:ascii="Arial" w:hAnsi="Arial" w:cs="Arial"/>
          <w:sz w:val="22"/>
          <w:szCs w:val="22"/>
          <w:lang w:val="sr-Latn-CS"/>
        </w:rPr>
        <w:br w:type="page"/>
      </w:r>
    </w:p>
    <w:p w:rsidR="00B574C6" w:rsidRPr="00B35B1F" w:rsidRDefault="00B574C6" w:rsidP="00C9092F">
      <w:pPr>
        <w:pStyle w:val="ListParagraph"/>
        <w:widowControl w:val="0"/>
        <w:tabs>
          <w:tab w:val="left" w:pos="851"/>
        </w:tabs>
        <w:autoSpaceDE w:val="0"/>
        <w:autoSpaceDN w:val="0"/>
        <w:adjustRightInd w:val="0"/>
        <w:spacing w:before="31"/>
        <w:ind w:left="851" w:hanging="851"/>
        <w:rPr>
          <w:rFonts w:ascii="Arial" w:hAnsi="Arial" w:cs="Arial"/>
          <w:b/>
          <w:bCs/>
        </w:rPr>
      </w:pPr>
    </w:p>
    <w:p w:rsidR="00C96371" w:rsidRPr="00B35B1F" w:rsidRDefault="00254119" w:rsidP="00C9092F">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r>
      <w:r w:rsidR="00C9092F" w:rsidRPr="00B35B1F">
        <w:rPr>
          <w:rFonts w:ascii="Arial" w:hAnsi="Arial" w:cs="Arial"/>
          <w:b/>
          <w:bCs/>
          <w:lang w:val="sr-Latn-CS"/>
        </w:rPr>
        <w:t xml:space="preserve">SUMMARY OF SIGNIFICANT ACCOUNTING POLICIES AND ACCOUNTING ESTIMATES </w:t>
      </w:r>
      <w:r w:rsidR="00C9092F" w:rsidRPr="00B35B1F">
        <w:rPr>
          <w:rFonts w:ascii="Arial" w:hAnsi="Arial" w:cs="Arial"/>
          <w:b/>
          <w:bCs/>
        </w:rPr>
        <w:t>(continued)</w:t>
      </w:r>
    </w:p>
    <w:p w:rsidR="00C9092F" w:rsidRPr="00B35B1F" w:rsidRDefault="00C9092F" w:rsidP="00C9092F">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96371" w:rsidRPr="00B35B1F" w:rsidRDefault="00C9092F" w:rsidP="001212CB">
      <w:pPr>
        <w:pStyle w:val="ListParagraph"/>
        <w:widowControl w:val="0"/>
        <w:numPr>
          <w:ilvl w:val="1"/>
          <w:numId w:val="38"/>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 xml:space="preserve">Revenue recognition </w:t>
      </w:r>
      <w:r w:rsidR="00C96371" w:rsidRPr="00B35B1F">
        <w:rPr>
          <w:rFonts w:ascii="Arial" w:hAnsi="Arial" w:cs="Arial"/>
          <w:b/>
          <w:bCs/>
          <w:lang w:val="sr-Latn-CS"/>
        </w:rPr>
        <w:t>(</w:t>
      </w:r>
      <w:r w:rsidRPr="00B35B1F">
        <w:rPr>
          <w:rFonts w:ascii="Arial" w:hAnsi="Arial" w:cs="Arial"/>
          <w:b/>
          <w:bCs/>
          <w:lang w:val="sr-Latn-CS"/>
        </w:rPr>
        <w:t>continued</w:t>
      </w:r>
      <w:r w:rsidR="00C96371" w:rsidRPr="00B35B1F">
        <w:rPr>
          <w:rFonts w:ascii="Arial" w:hAnsi="Arial" w:cs="Arial"/>
          <w:b/>
          <w:bCs/>
          <w:lang w:val="sr-Latn-CS"/>
        </w:rPr>
        <w:t>)</w:t>
      </w:r>
    </w:p>
    <w:p w:rsidR="00C96371" w:rsidRPr="00B35B1F" w:rsidRDefault="00C96371" w:rsidP="002B596B">
      <w:pPr>
        <w:pStyle w:val="BodySingle"/>
        <w:tabs>
          <w:tab w:val="left" w:pos="142"/>
          <w:tab w:val="right" w:pos="5220"/>
        </w:tabs>
        <w:jc w:val="both"/>
        <w:rPr>
          <w:rFonts w:ascii="Arial" w:hAnsi="Arial" w:cs="Arial"/>
          <w:color w:val="auto"/>
          <w:sz w:val="22"/>
          <w:szCs w:val="22"/>
        </w:rPr>
      </w:pPr>
    </w:p>
    <w:p w:rsidR="00C9092F" w:rsidRPr="00B35B1F" w:rsidRDefault="00C9092F" w:rsidP="00E3615D">
      <w:pPr>
        <w:numPr>
          <w:ilvl w:val="0"/>
          <w:numId w:val="24"/>
        </w:numPr>
        <w:rPr>
          <w:rFonts w:ascii="Arial" w:hAnsi="Arial" w:cs="Arial"/>
          <w:i/>
          <w:sz w:val="22"/>
          <w:szCs w:val="22"/>
          <w:lang w:val="sr-Latn-CS"/>
        </w:rPr>
      </w:pPr>
      <w:r w:rsidRPr="00B35B1F">
        <w:rPr>
          <w:rFonts w:ascii="Arial" w:hAnsi="Arial" w:cs="Arial"/>
          <w:i/>
          <w:sz w:val="22"/>
          <w:szCs w:val="22"/>
          <w:lang w:val="sr-Latn-CS"/>
        </w:rPr>
        <w:t>Sales of services</w:t>
      </w:r>
      <w:r w:rsidRPr="00B35B1F">
        <w:rPr>
          <w:rFonts w:ascii="Arial" w:hAnsi="Arial" w:cs="Arial"/>
          <w:i/>
          <w:sz w:val="22"/>
          <w:szCs w:val="22"/>
        </w:rPr>
        <w:t xml:space="preserve"> (continued)</w:t>
      </w:r>
    </w:p>
    <w:p w:rsidR="00C9092F" w:rsidRPr="00B35B1F" w:rsidRDefault="00C9092F" w:rsidP="00C9092F">
      <w:pPr>
        <w:pStyle w:val="BodySingle"/>
        <w:tabs>
          <w:tab w:val="left" w:pos="142"/>
          <w:tab w:val="right" w:pos="5220"/>
        </w:tabs>
        <w:jc w:val="both"/>
        <w:rPr>
          <w:rFonts w:ascii="Arial" w:hAnsi="Arial" w:cs="Arial"/>
          <w:color w:val="auto"/>
          <w:sz w:val="22"/>
          <w:szCs w:val="22"/>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Revenue from time and material contracts, typically from delivering engineering services, is recognised under the percentage of completion method. Revenue is generally recognized at the contractual rates. For time contracts, the stage of completion is measured on the basis of as labour hours are delivered as a percentage of total hours to be delivered. For material contracts, the stage of completion is measured on the basis of and direct expenses are incurred as a percentage of the total expenses to be incurred.</w:t>
      </w: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Revenue from fixed-price contracts for delivering of engineering services is also recognised under the percentage-of-completion method. Revenue is generally recognised based on the services performed to date as a percentage of the total services to be performed. </w:t>
      </w: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If circumstances arise that may change the original estimates of revenues, costs or extent of progress toward completion, estimates are revised. These revisions may result in increases or decreases in estimated revenues or costs and are reflected in income in the period in which the circumstances that give rise to the revision become known by management.</w:t>
      </w: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p>
    <w:p w:rsidR="00C9092F" w:rsidRPr="00B35B1F" w:rsidRDefault="00C9092F" w:rsidP="00E3615D">
      <w:pPr>
        <w:numPr>
          <w:ilvl w:val="0"/>
          <w:numId w:val="24"/>
        </w:numPr>
        <w:rPr>
          <w:rFonts w:ascii="Arial" w:hAnsi="Arial" w:cs="Arial"/>
          <w:i/>
          <w:sz w:val="22"/>
          <w:szCs w:val="22"/>
          <w:lang w:val="sr-Latn-CS"/>
        </w:rPr>
      </w:pPr>
      <w:r w:rsidRPr="00B35B1F">
        <w:rPr>
          <w:rFonts w:ascii="Arial" w:hAnsi="Arial" w:cs="Arial"/>
          <w:i/>
          <w:sz w:val="22"/>
          <w:szCs w:val="22"/>
          <w:lang w:val="sr-Latn-CS"/>
        </w:rPr>
        <w:t>Interest income</w:t>
      </w:r>
    </w:p>
    <w:p w:rsidR="00C9092F" w:rsidRPr="00B35B1F" w:rsidRDefault="00C9092F" w:rsidP="00C9092F">
      <w:pPr>
        <w:ind w:left="567"/>
        <w:rPr>
          <w:rFonts w:ascii="Arial" w:hAnsi="Arial" w:cs="Arial"/>
          <w:i/>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Interest income is recognised on a time-proportion basis using the effective interest method. When a receivable is impaired, the Company reduces the carrying amount to its recoverable amount, being the estimated future cash flow discounted at original effective interest rate of the instrument, and continues unwinding the discount as interest income. Interest income on impaired loans is recognised using the original effective interest rate.</w:t>
      </w:r>
    </w:p>
    <w:p w:rsidR="00C9092F" w:rsidRPr="00B35B1F" w:rsidRDefault="00C9092F" w:rsidP="00C9092F">
      <w:pPr>
        <w:pStyle w:val="BodySingle"/>
        <w:tabs>
          <w:tab w:val="left" w:pos="576"/>
          <w:tab w:val="right" w:pos="5220"/>
        </w:tabs>
        <w:ind w:left="576"/>
        <w:jc w:val="both"/>
        <w:rPr>
          <w:rFonts w:ascii="Arial" w:hAnsi="Arial" w:cs="Arial"/>
          <w:color w:val="auto"/>
          <w:sz w:val="22"/>
          <w:szCs w:val="22"/>
          <w:lang w:val="sr-Latn-CS"/>
        </w:rPr>
      </w:pPr>
    </w:p>
    <w:p w:rsidR="00C9092F" w:rsidRPr="00B35B1F" w:rsidRDefault="00C9092F" w:rsidP="00E3615D">
      <w:pPr>
        <w:numPr>
          <w:ilvl w:val="0"/>
          <w:numId w:val="24"/>
        </w:numPr>
        <w:rPr>
          <w:rFonts w:ascii="Arial" w:hAnsi="Arial" w:cs="Arial"/>
          <w:i/>
          <w:sz w:val="22"/>
          <w:szCs w:val="22"/>
          <w:lang w:val="sr-Latn-CS"/>
        </w:rPr>
      </w:pPr>
      <w:r w:rsidRPr="00B35B1F">
        <w:rPr>
          <w:rFonts w:ascii="Arial" w:hAnsi="Arial" w:cs="Arial"/>
          <w:i/>
          <w:sz w:val="22"/>
          <w:szCs w:val="22"/>
          <w:lang w:val="sr-Latn-CS"/>
        </w:rPr>
        <w:t>Income from work performed by entity and capitalized</w:t>
      </w:r>
    </w:p>
    <w:p w:rsidR="00C9092F" w:rsidRPr="00B35B1F" w:rsidRDefault="00C9092F" w:rsidP="00C9092F">
      <w:pPr>
        <w:ind w:left="567"/>
        <w:rPr>
          <w:rFonts w:ascii="Arial" w:hAnsi="Arial" w:cs="Arial"/>
          <w:i/>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 xml:space="preserve">Income from work performed by entity and capitalized relates to capitalization of costs of own products and services.  </w:t>
      </w:r>
    </w:p>
    <w:p w:rsidR="00C9092F" w:rsidRPr="00B35B1F" w:rsidRDefault="00C9092F" w:rsidP="00C9092F">
      <w:pPr>
        <w:pStyle w:val="BodySingle"/>
        <w:tabs>
          <w:tab w:val="left" w:pos="576"/>
          <w:tab w:val="right" w:pos="5220"/>
        </w:tabs>
        <w:ind w:left="576"/>
        <w:jc w:val="both"/>
        <w:rPr>
          <w:rFonts w:ascii="Arial" w:hAnsi="Arial" w:cs="Arial"/>
          <w:color w:val="auto"/>
          <w:sz w:val="22"/>
          <w:szCs w:val="22"/>
          <w:lang w:val="sr-Latn-CS"/>
        </w:rPr>
      </w:pPr>
    </w:p>
    <w:p w:rsidR="00C9092F" w:rsidRPr="00B35B1F" w:rsidRDefault="00C9092F" w:rsidP="00E3615D">
      <w:pPr>
        <w:numPr>
          <w:ilvl w:val="0"/>
          <w:numId w:val="24"/>
        </w:numPr>
        <w:rPr>
          <w:rFonts w:ascii="Arial" w:hAnsi="Arial" w:cs="Arial"/>
          <w:i/>
          <w:sz w:val="22"/>
          <w:szCs w:val="22"/>
          <w:lang w:val="sr-Latn-CS"/>
        </w:rPr>
      </w:pPr>
      <w:r w:rsidRPr="00B35B1F">
        <w:rPr>
          <w:rFonts w:ascii="Arial" w:hAnsi="Arial" w:cs="Arial"/>
          <w:i/>
          <w:sz w:val="22"/>
          <w:szCs w:val="22"/>
          <w:lang w:val="sr-Latn-CS"/>
        </w:rPr>
        <w:t>Dividend income</w:t>
      </w:r>
    </w:p>
    <w:p w:rsidR="00C9092F" w:rsidRPr="00B35B1F" w:rsidRDefault="00C9092F" w:rsidP="00C9092F">
      <w:pPr>
        <w:ind w:left="567"/>
        <w:rPr>
          <w:rFonts w:ascii="Arial" w:hAnsi="Arial" w:cs="Arial"/>
          <w:i/>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Dividend income is recognised when the right to receive payment is established.</w:t>
      </w:r>
    </w:p>
    <w:p w:rsidR="00B574C6" w:rsidRPr="00B35B1F" w:rsidRDefault="008A5090" w:rsidP="00C9092F">
      <w:pPr>
        <w:pStyle w:val="ListParagraph"/>
        <w:widowControl w:val="0"/>
        <w:tabs>
          <w:tab w:val="left" w:pos="851"/>
        </w:tabs>
        <w:autoSpaceDE w:val="0"/>
        <w:autoSpaceDN w:val="0"/>
        <w:adjustRightInd w:val="0"/>
        <w:spacing w:before="31"/>
        <w:ind w:left="851" w:hanging="851"/>
        <w:rPr>
          <w:rFonts w:ascii="Arial" w:hAnsi="Arial" w:cs="Arial"/>
          <w:sz w:val="22"/>
          <w:szCs w:val="22"/>
        </w:rPr>
      </w:pPr>
      <w:r w:rsidRPr="00B35B1F">
        <w:rPr>
          <w:rFonts w:ascii="Arial" w:hAnsi="Arial" w:cs="Arial"/>
          <w:sz w:val="22"/>
          <w:szCs w:val="22"/>
          <w:lang w:val="sr-Latn-CS"/>
        </w:rPr>
        <w:br w:type="page"/>
      </w:r>
    </w:p>
    <w:p w:rsidR="00B574C6" w:rsidRPr="00B35B1F" w:rsidRDefault="00B574C6" w:rsidP="00C9092F">
      <w:pPr>
        <w:pStyle w:val="ListParagraph"/>
        <w:widowControl w:val="0"/>
        <w:tabs>
          <w:tab w:val="left" w:pos="851"/>
        </w:tabs>
        <w:autoSpaceDE w:val="0"/>
        <w:autoSpaceDN w:val="0"/>
        <w:adjustRightInd w:val="0"/>
        <w:spacing w:before="31"/>
        <w:ind w:left="851" w:hanging="851"/>
        <w:rPr>
          <w:rFonts w:ascii="Arial" w:hAnsi="Arial" w:cs="Arial"/>
          <w:sz w:val="22"/>
          <w:szCs w:val="22"/>
        </w:rPr>
      </w:pPr>
    </w:p>
    <w:p w:rsidR="00C9092F" w:rsidRPr="00B35B1F" w:rsidRDefault="00C9092F" w:rsidP="00C9092F">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094A70" w:rsidRPr="00B35B1F" w:rsidRDefault="00094A70" w:rsidP="00C9092F">
      <w:pPr>
        <w:pStyle w:val="ListParagraph"/>
        <w:widowControl w:val="0"/>
        <w:tabs>
          <w:tab w:val="left" w:pos="851"/>
        </w:tabs>
        <w:autoSpaceDE w:val="0"/>
        <w:autoSpaceDN w:val="0"/>
        <w:adjustRightInd w:val="0"/>
        <w:spacing w:before="31"/>
        <w:ind w:left="851" w:hanging="851"/>
        <w:rPr>
          <w:rFonts w:ascii="Arial" w:hAnsi="Arial" w:cs="Arial"/>
          <w:sz w:val="22"/>
          <w:szCs w:val="22"/>
          <w:lang w:val="sr-Latn-CS"/>
        </w:rPr>
      </w:pPr>
    </w:p>
    <w:p w:rsidR="00C9092F" w:rsidRPr="00B35B1F" w:rsidRDefault="00C9092F" w:rsidP="001212CB">
      <w:pPr>
        <w:pStyle w:val="ListParagraph"/>
        <w:widowControl w:val="0"/>
        <w:numPr>
          <w:ilvl w:val="1"/>
          <w:numId w:val="38"/>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Leases</w:t>
      </w:r>
    </w:p>
    <w:p w:rsidR="00C9092F" w:rsidRPr="00B35B1F" w:rsidRDefault="00C9092F" w:rsidP="00C9092F">
      <w:pPr>
        <w:ind w:left="567"/>
        <w:rPr>
          <w:rFonts w:ascii="Arial" w:hAnsi="Arial" w:cs="Arial"/>
          <w:sz w:val="22"/>
          <w:szCs w:val="22"/>
          <w:lang w:val="sr-Latn-CS"/>
        </w:rPr>
      </w:pPr>
    </w:p>
    <w:p w:rsidR="00C9092F" w:rsidRPr="00B35B1F" w:rsidRDefault="00C9092F" w:rsidP="00E3615D">
      <w:pPr>
        <w:numPr>
          <w:ilvl w:val="0"/>
          <w:numId w:val="25"/>
        </w:numPr>
        <w:rPr>
          <w:rFonts w:ascii="Arial" w:hAnsi="Arial" w:cs="Arial"/>
          <w:i/>
          <w:sz w:val="22"/>
          <w:szCs w:val="22"/>
          <w:lang w:val="sr-Latn-CS"/>
        </w:rPr>
      </w:pPr>
      <w:r w:rsidRPr="00B35B1F">
        <w:rPr>
          <w:rFonts w:ascii="Arial" w:hAnsi="Arial" w:cs="Arial"/>
          <w:i/>
          <w:sz w:val="22"/>
          <w:szCs w:val="22"/>
          <w:lang w:val="sr-Latn-CS"/>
        </w:rPr>
        <w:t xml:space="preserve">Leases: Accounting by lessee  </w:t>
      </w:r>
    </w:p>
    <w:p w:rsidR="00C9092F" w:rsidRPr="00B35B1F" w:rsidRDefault="00C9092F" w:rsidP="00C9092F">
      <w:pPr>
        <w:pStyle w:val="BodySingle"/>
        <w:ind w:left="576"/>
        <w:jc w:val="both"/>
        <w:rPr>
          <w:rFonts w:ascii="Arial" w:hAnsi="Arial" w:cs="Arial"/>
          <w:iCs/>
          <w:color w:val="auto"/>
          <w:spacing w:val="8"/>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Leases in which a significant portion of the risks and rewards of ownership are retained by the lessor are classified as operating leases. Payments made under operating leases (net of any incentives received from the lessor) are charged to the income statement on a straight-line basis over the period of the lease.</w:t>
      </w:r>
    </w:p>
    <w:p w:rsidR="00C9092F" w:rsidRPr="000A187A" w:rsidRDefault="00C9092F" w:rsidP="00C9092F">
      <w:pPr>
        <w:pStyle w:val="BodySingle"/>
        <w:tabs>
          <w:tab w:val="left" w:pos="0"/>
          <w:tab w:val="right" w:pos="5220"/>
        </w:tabs>
        <w:jc w:val="both"/>
        <w:rPr>
          <w:rFonts w:ascii="Arial" w:hAnsi="Arial" w:cs="Arial"/>
          <w:color w:val="auto"/>
          <w:sz w:val="6"/>
          <w:szCs w:val="6"/>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Company leases certain property, plant and equipment. Leases of property, plant and equipment, where the Company has substantially all the risks and rewards of ownership, are classified as finance leases. Finance leases are capitalised at the inception of the lease at the lower of the fair value of the leased property and the present value of the minimum lease payments. </w:t>
      </w:r>
    </w:p>
    <w:p w:rsidR="00C9092F" w:rsidRPr="000A187A" w:rsidRDefault="00C9092F" w:rsidP="00C9092F">
      <w:pPr>
        <w:pStyle w:val="BodySingle"/>
        <w:tabs>
          <w:tab w:val="left" w:pos="0"/>
          <w:tab w:val="right" w:pos="5220"/>
        </w:tabs>
        <w:jc w:val="both"/>
        <w:rPr>
          <w:rFonts w:ascii="Arial" w:hAnsi="Arial" w:cs="Arial"/>
          <w:color w:val="auto"/>
          <w:sz w:val="6"/>
          <w:szCs w:val="6"/>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Each lease payment is allocated between the liability and finance charges so as to achieve a constant rate on the finance balance outstanding. The corresponding rental obligations, net of finance charges, are included in other long-term payables. The interest element of the finance cost is charged to the income statement over the lease period so as to produce a constant periodic rate of interest on the remaining balance of the liability for each period. The property, plant and equipment, acquired under finance leases, is depreciated over the shorter of the useful life of the asset and the lease term.</w:t>
      </w:r>
    </w:p>
    <w:p w:rsidR="00C9092F" w:rsidRPr="00B35B1F" w:rsidRDefault="00C9092F" w:rsidP="00C9092F">
      <w:pPr>
        <w:pStyle w:val="BodySingle"/>
        <w:tabs>
          <w:tab w:val="left" w:pos="576"/>
          <w:tab w:val="right" w:pos="5220"/>
        </w:tabs>
        <w:ind w:left="576"/>
        <w:jc w:val="both"/>
        <w:rPr>
          <w:rFonts w:ascii="Arial" w:hAnsi="Arial" w:cs="Arial"/>
          <w:color w:val="auto"/>
          <w:sz w:val="22"/>
          <w:szCs w:val="22"/>
          <w:lang w:val="sr-Latn-CS"/>
        </w:rPr>
      </w:pPr>
    </w:p>
    <w:p w:rsidR="00C9092F" w:rsidRPr="00B35B1F" w:rsidRDefault="00C9092F" w:rsidP="00E3615D">
      <w:pPr>
        <w:numPr>
          <w:ilvl w:val="0"/>
          <w:numId w:val="25"/>
        </w:numPr>
        <w:rPr>
          <w:rFonts w:ascii="Arial" w:hAnsi="Arial" w:cs="Arial"/>
          <w:i/>
          <w:sz w:val="22"/>
          <w:szCs w:val="22"/>
          <w:lang w:val="sr-Latn-CS"/>
        </w:rPr>
      </w:pPr>
      <w:r w:rsidRPr="00B35B1F">
        <w:rPr>
          <w:rFonts w:ascii="Arial" w:hAnsi="Arial" w:cs="Arial"/>
          <w:i/>
          <w:sz w:val="22"/>
          <w:szCs w:val="22"/>
          <w:lang w:val="sr-Latn-CS"/>
        </w:rPr>
        <w:t>Leases: Accounting by lessor</w:t>
      </w:r>
    </w:p>
    <w:p w:rsidR="00C9092F" w:rsidRPr="00B35B1F" w:rsidRDefault="00C9092F" w:rsidP="00C9092F">
      <w:pPr>
        <w:pStyle w:val="BodySingle"/>
        <w:tabs>
          <w:tab w:val="right" w:pos="5220"/>
        </w:tabs>
        <w:ind w:left="576"/>
        <w:jc w:val="both"/>
        <w:rPr>
          <w:rFonts w:ascii="Arial" w:hAnsi="Arial" w:cs="Arial"/>
          <w:color w:val="auto"/>
          <w:sz w:val="22"/>
          <w:szCs w:val="22"/>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A lease is an agreement whereby the lessor conveys to the lessee in return for a payment, or series of payments, the right to use an asset for an agreed period of time.</w:t>
      </w:r>
    </w:p>
    <w:p w:rsidR="00C9092F" w:rsidRPr="000A187A" w:rsidRDefault="00C9092F" w:rsidP="00C9092F">
      <w:pPr>
        <w:pStyle w:val="BodySingle"/>
        <w:tabs>
          <w:tab w:val="left" w:pos="0"/>
        </w:tabs>
        <w:jc w:val="both"/>
        <w:rPr>
          <w:rFonts w:ascii="Arial" w:hAnsi="Arial" w:cs="Arial"/>
          <w:color w:val="auto"/>
          <w:sz w:val="6"/>
          <w:szCs w:val="6"/>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When assets are leased out under a finance lease, the present value of the lease payments is recognised as a receivable. The difference between the gross receivable and the present value of the receivable is recognised as unearned finance income.</w:t>
      </w:r>
    </w:p>
    <w:p w:rsidR="00C9092F" w:rsidRPr="000A187A" w:rsidRDefault="00C9092F" w:rsidP="00C9092F">
      <w:pPr>
        <w:pStyle w:val="BodySingle"/>
        <w:tabs>
          <w:tab w:val="left" w:pos="0"/>
        </w:tabs>
        <w:jc w:val="both"/>
        <w:rPr>
          <w:rFonts w:ascii="Arial" w:hAnsi="Arial" w:cs="Arial"/>
          <w:color w:val="auto"/>
          <w:sz w:val="6"/>
          <w:szCs w:val="6"/>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Lease income is recognised over the term of the lease using the net investment method, which reflects a constant periodic rate of return.</w:t>
      </w:r>
    </w:p>
    <w:p w:rsidR="00C9092F" w:rsidRPr="000A187A" w:rsidRDefault="00C9092F" w:rsidP="00C9092F">
      <w:pPr>
        <w:pStyle w:val="BodySingle"/>
        <w:tabs>
          <w:tab w:val="left" w:pos="0"/>
        </w:tabs>
        <w:jc w:val="both"/>
        <w:rPr>
          <w:rFonts w:ascii="Arial" w:hAnsi="Arial" w:cs="Arial"/>
          <w:color w:val="auto"/>
          <w:sz w:val="6"/>
          <w:szCs w:val="6"/>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When assets are leased out under an operating lease, the asset is included in the balance sheet based on the nature of the asset.</w:t>
      </w:r>
    </w:p>
    <w:p w:rsidR="00C9092F" w:rsidRPr="000A187A" w:rsidRDefault="00C9092F" w:rsidP="00C9092F">
      <w:pPr>
        <w:pStyle w:val="BodySingle"/>
        <w:tabs>
          <w:tab w:val="left" w:pos="0"/>
        </w:tabs>
        <w:jc w:val="both"/>
        <w:rPr>
          <w:rFonts w:ascii="Arial" w:hAnsi="Arial" w:cs="Arial"/>
          <w:color w:val="auto"/>
          <w:sz w:val="6"/>
          <w:szCs w:val="6"/>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Lease income is recognised over the term of the lease on a straight-line basis. </w:t>
      </w:r>
    </w:p>
    <w:p w:rsidR="003F116E" w:rsidRPr="00B35B1F" w:rsidRDefault="003F116E" w:rsidP="003F116E">
      <w:pPr>
        <w:pStyle w:val="BodySingle"/>
        <w:tabs>
          <w:tab w:val="left" w:pos="576"/>
          <w:tab w:val="right" w:pos="5220"/>
        </w:tabs>
        <w:ind w:left="576"/>
        <w:jc w:val="both"/>
        <w:rPr>
          <w:rFonts w:ascii="Arial" w:hAnsi="Arial" w:cs="Arial"/>
          <w:color w:val="auto"/>
          <w:sz w:val="22"/>
          <w:szCs w:val="22"/>
          <w:lang w:val="sr-Latn-CS"/>
        </w:rPr>
      </w:pPr>
    </w:p>
    <w:p w:rsidR="00C9092F" w:rsidRPr="00B35B1F" w:rsidRDefault="00C9092F" w:rsidP="001212CB">
      <w:pPr>
        <w:pStyle w:val="ListParagraph"/>
        <w:widowControl w:val="0"/>
        <w:numPr>
          <w:ilvl w:val="1"/>
          <w:numId w:val="38"/>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ab/>
        <w:t>Dividend distribution</w:t>
      </w:r>
    </w:p>
    <w:p w:rsidR="00C9092F" w:rsidRPr="00B35B1F" w:rsidRDefault="00C9092F" w:rsidP="00C9092F">
      <w:pPr>
        <w:ind w:left="567"/>
        <w:rPr>
          <w:rFonts w:ascii="Arial" w:hAnsi="Arial" w:cs="Arial"/>
          <w:sz w:val="22"/>
          <w:szCs w:val="22"/>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Dividend distribution to the Company’s shareholders is recognised as a liability in the period in which the dividends are approved by the Company’s shareholders. </w:t>
      </w:r>
    </w:p>
    <w:p w:rsidR="00B574C6" w:rsidRPr="00B35B1F" w:rsidRDefault="008A5090" w:rsidP="00C9092F">
      <w:pPr>
        <w:pStyle w:val="ListParagraph"/>
        <w:widowControl w:val="0"/>
        <w:tabs>
          <w:tab w:val="left" w:pos="851"/>
        </w:tabs>
        <w:autoSpaceDE w:val="0"/>
        <w:autoSpaceDN w:val="0"/>
        <w:adjustRightInd w:val="0"/>
        <w:spacing w:before="31"/>
        <w:ind w:left="851" w:hanging="851"/>
        <w:rPr>
          <w:rFonts w:ascii="Arial" w:hAnsi="Arial" w:cs="Arial"/>
          <w:b/>
          <w:sz w:val="22"/>
          <w:szCs w:val="22"/>
        </w:rPr>
      </w:pPr>
      <w:r w:rsidRPr="00B35B1F">
        <w:rPr>
          <w:rFonts w:ascii="Arial" w:hAnsi="Arial" w:cs="Arial"/>
          <w:b/>
          <w:sz w:val="22"/>
          <w:szCs w:val="22"/>
          <w:lang w:val="sr-Latn-CS"/>
        </w:rPr>
        <w:br w:type="page"/>
      </w:r>
    </w:p>
    <w:p w:rsidR="00B574C6" w:rsidRPr="00B35B1F" w:rsidRDefault="00B574C6" w:rsidP="00C9092F">
      <w:pPr>
        <w:pStyle w:val="ListParagraph"/>
        <w:widowControl w:val="0"/>
        <w:tabs>
          <w:tab w:val="left" w:pos="851"/>
        </w:tabs>
        <w:autoSpaceDE w:val="0"/>
        <w:autoSpaceDN w:val="0"/>
        <w:adjustRightInd w:val="0"/>
        <w:spacing w:before="31"/>
        <w:ind w:left="851" w:hanging="851"/>
        <w:rPr>
          <w:rFonts w:ascii="Arial" w:hAnsi="Arial" w:cs="Arial"/>
          <w:b/>
          <w:sz w:val="22"/>
          <w:szCs w:val="22"/>
        </w:rPr>
      </w:pPr>
    </w:p>
    <w:p w:rsidR="00C9092F" w:rsidRPr="00B35B1F" w:rsidRDefault="00C9092F" w:rsidP="00C9092F">
      <w:pPr>
        <w:pStyle w:val="ListParagraph"/>
        <w:widowControl w:val="0"/>
        <w:tabs>
          <w:tab w:val="left" w:pos="851"/>
        </w:tabs>
        <w:autoSpaceDE w:val="0"/>
        <w:autoSpaceDN w:val="0"/>
        <w:adjustRightInd w:val="0"/>
        <w:spacing w:before="31"/>
        <w:ind w:left="851" w:hanging="851"/>
        <w:rPr>
          <w:rFonts w:ascii="Arial" w:hAnsi="Arial" w:cs="Arial"/>
          <w:b/>
          <w:bCs/>
        </w:rPr>
      </w:pPr>
      <w:r w:rsidRPr="00B35B1F">
        <w:rPr>
          <w:rFonts w:ascii="Arial" w:hAnsi="Arial" w:cs="Arial"/>
          <w:b/>
          <w:bCs/>
          <w:lang w:val="sr-Latn-CS"/>
        </w:rPr>
        <w:t>3.</w:t>
      </w:r>
      <w:r w:rsidRPr="00B35B1F">
        <w:rPr>
          <w:rFonts w:ascii="Arial" w:hAnsi="Arial" w:cs="Arial"/>
          <w:b/>
          <w:bCs/>
          <w:lang w:val="sr-Latn-CS"/>
        </w:rPr>
        <w:tab/>
        <w:t xml:space="preserve">SUMMARY OF SIGNIFICANT ACCOUNTING POLICIES AND ACCOUNTING ESTIMATES </w:t>
      </w:r>
      <w:r w:rsidRPr="00B35B1F">
        <w:rPr>
          <w:rFonts w:ascii="Arial" w:hAnsi="Arial" w:cs="Arial"/>
          <w:b/>
          <w:bCs/>
        </w:rPr>
        <w:t>(continued)</w:t>
      </w:r>
    </w:p>
    <w:p w:rsidR="008A5090" w:rsidRPr="00B35B1F" w:rsidRDefault="008A5090" w:rsidP="00C9092F">
      <w:pPr>
        <w:pStyle w:val="ListParagraph"/>
        <w:widowControl w:val="0"/>
        <w:tabs>
          <w:tab w:val="left" w:pos="851"/>
        </w:tabs>
        <w:autoSpaceDE w:val="0"/>
        <w:autoSpaceDN w:val="0"/>
        <w:adjustRightInd w:val="0"/>
        <w:spacing w:before="31"/>
        <w:ind w:left="851" w:hanging="851"/>
        <w:rPr>
          <w:rFonts w:ascii="Arial" w:hAnsi="Arial" w:cs="Arial"/>
          <w:b/>
          <w:sz w:val="22"/>
          <w:szCs w:val="22"/>
        </w:rPr>
      </w:pPr>
    </w:p>
    <w:p w:rsidR="00C9092F" w:rsidRPr="00B35B1F" w:rsidRDefault="00C9092F" w:rsidP="001212CB">
      <w:pPr>
        <w:pStyle w:val="ListParagraph"/>
        <w:widowControl w:val="0"/>
        <w:numPr>
          <w:ilvl w:val="1"/>
          <w:numId w:val="38"/>
        </w:numPr>
        <w:autoSpaceDE w:val="0"/>
        <w:autoSpaceDN w:val="0"/>
        <w:adjustRightInd w:val="0"/>
        <w:spacing w:before="31"/>
        <w:ind w:left="714" w:hanging="714"/>
        <w:rPr>
          <w:rFonts w:ascii="Arial" w:hAnsi="Arial" w:cs="Arial"/>
          <w:b/>
          <w:bCs/>
          <w:lang w:val="sr-Latn-CS"/>
        </w:rPr>
      </w:pPr>
      <w:r w:rsidRPr="00B35B1F">
        <w:rPr>
          <w:rFonts w:ascii="Arial" w:hAnsi="Arial" w:cs="Arial"/>
          <w:b/>
          <w:bCs/>
          <w:lang w:val="sr-Latn-CS"/>
        </w:rPr>
        <w:tab/>
        <w:t>Capitalisation of borrowing costs</w:t>
      </w:r>
    </w:p>
    <w:p w:rsidR="00C9092F" w:rsidRPr="00B35B1F" w:rsidRDefault="00C9092F" w:rsidP="00C9092F">
      <w:pPr>
        <w:pStyle w:val="BodySingle"/>
        <w:tabs>
          <w:tab w:val="left" w:pos="576"/>
        </w:tabs>
        <w:ind w:left="576"/>
        <w:jc w:val="both"/>
        <w:rPr>
          <w:rFonts w:ascii="Arial" w:hAnsi="Arial" w:cs="Arial"/>
          <w:color w:val="auto"/>
          <w:sz w:val="22"/>
          <w:szCs w:val="22"/>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Borrowing costs directly attributable to the acquisition, construction or production of assets that [are not carried at fair value and that] necessarily take a substantial time to get ready for intended use or sale (qualifying assets) are capitalised as part of the costs of those assets, if the commencement date for capitalisation is on or after 1 January 2009. Capitalisation of borrowing costs continues up to the date when the assets are substantially ready for their use or sale. </w:t>
      </w:r>
    </w:p>
    <w:p w:rsidR="00C9092F" w:rsidRPr="00B35B1F" w:rsidRDefault="00C9092F" w:rsidP="00C9092F">
      <w:pPr>
        <w:pStyle w:val="BodySingle"/>
        <w:tabs>
          <w:tab w:val="left" w:pos="0"/>
        </w:tabs>
        <w:jc w:val="both"/>
        <w:rPr>
          <w:rFonts w:ascii="Arial" w:hAnsi="Arial" w:cs="Arial"/>
          <w:color w:val="auto"/>
          <w:sz w:val="22"/>
          <w:szCs w:val="22"/>
          <w:lang w:val="sr-Latn-CS"/>
        </w:rPr>
      </w:pPr>
    </w:p>
    <w:p w:rsidR="00C9092F" w:rsidRPr="00B35B1F" w:rsidRDefault="00C9092F" w:rsidP="00C9092F">
      <w:pPr>
        <w:pStyle w:val="BodySingle"/>
        <w:tabs>
          <w:tab w:val="left" w:pos="0"/>
        </w:tabs>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Company capitalises borrowing costs that could have been avoided if it had not made capital expenditure on qualifying assets. Borrowing costs capitalised are calculated at the company’s average funding cost (the weighted average interest cost is applied to the expenditures on the qualifying assets), except to the extent that funds are borrowed specifically for the purpose of obtaining a qualifying asset. Where this occurs, actual borrowing costs incurred less any investment income on the temporary investment of those borrowings are capitalized. </w:t>
      </w:r>
    </w:p>
    <w:p w:rsidR="00094A70" w:rsidRPr="00B35B1F" w:rsidRDefault="00094A70" w:rsidP="00094A70">
      <w:pPr>
        <w:ind w:right="72"/>
        <w:jc w:val="both"/>
        <w:rPr>
          <w:rFonts w:ascii="Arial" w:hAnsi="Arial" w:cs="Arial"/>
          <w:sz w:val="22"/>
          <w:szCs w:val="22"/>
        </w:rPr>
      </w:pPr>
    </w:p>
    <w:p w:rsidR="008A5090" w:rsidRPr="00B35B1F" w:rsidRDefault="008A5090" w:rsidP="00094A70">
      <w:pPr>
        <w:ind w:right="72"/>
        <w:jc w:val="both"/>
        <w:rPr>
          <w:rFonts w:ascii="Arial" w:hAnsi="Arial" w:cs="Arial"/>
          <w:sz w:val="22"/>
          <w:szCs w:val="22"/>
        </w:rPr>
      </w:pPr>
    </w:p>
    <w:p w:rsidR="00C9092F" w:rsidRPr="00B35B1F" w:rsidRDefault="00C9092F" w:rsidP="00E3615D">
      <w:pPr>
        <w:pStyle w:val="ListParagraph"/>
        <w:widowControl w:val="0"/>
        <w:numPr>
          <w:ilvl w:val="0"/>
          <w:numId w:val="22"/>
        </w:numPr>
        <w:tabs>
          <w:tab w:val="left" w:pos="851"/>
        </w:tabs>
        <w:autoSpaceDE w:val="0"/>
        <w:autoSpaceDN w:val="0"/>
        <w:adjustRightInd w:val="0"/>
        <w:spacing w:before="31"/>
        <w:ind w:left="851" w:hanging="851"/>
        <w:rPr>
          <w:rFonts w:ascii="Arial" w:hAnsi="Arial" w:cs="Arial"/>
          <w:b/>
          <w:bCs/>
          <w:lang w:val="sr-Latn-CS"/>
        </w:rPr>
      </w:pPr>
      <w:r w:rsidRPr="00B35B1F">
        <w:rPr>
          <w:rFonts w:ascii="Arial" w:hAnsi="Arial" w:cs="Arial"/>
          <w:b/>
          <w:bCs/>
          <w:caps/>
          <w:lang w:val="sr-Latn-CS"/>
        </w:rPr>
        <w:t>Critical accounting estimates and judgments</w:t>
      </w:r>
    </w:p>
    <w:p w:rsidR="003F116E" w:rsidRPr="00B35B1F" w:rsidRDefault="003F116E" w:rsidP="003F116E">
      <w:pPr>
        <w:ind w:left="567"/>
        <w:rPr>
          <w:rFonts w:ascii="Arial" w:hAnsi="Arial" w:cs="Arial"/>
          <w:b/>
          <w:sz w:val="22"/>
          <w:szCs w:val="22"/>
          <w:lang w:val="sr-Latn-CS"/>
        </w:rPr>
      </w:pPr>
    </w:p>
    <w:p w:rsidR="00C9092F" w:rsidRPr="00B35B1F" w:rsidRDefault="00C9092F" w:rsidP="00C9092F">
      <w:pPr>
        <w:pStyle w:val="BodySingle"/>
        <w:tabs>
          <w:tab w:val="left" w:pos="-142"/>
          <w:tab w:val="right" w:pos="5220"/>
        </w:tabs>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Estimates and judgments are continually evaluated and are based on historical experience and other factors, including expectations of future events that are believed to be reasonable under the circumstances.</w:t>
      </w:r>
    </w:p>
    <w:p w:rsidR="00A5234A" w:rsidRPr="00B35B1F" w:rsidRDefault="00A5234A" w:rsidP="003F116E">
      <w:pPr>
        <w:pStyle w:val="BodySingle"/>
        <w:tabs>
          <w:tab w:val="left" w:pos="576"/>
          <w:tab w:val="right" w:pos="5220"/>
        </w:tabs>
        <w:ind w:left="578"/>
        <w:jc w:val="both"/>
        <w:rPr>
          <w:rFonts w:ascii="Arial" w:hAnsi="Arial" w:cs="Arial"/>
          <w:color w:val="auto"/>
          <w:spacing w:val="-1"/>
          <w:szCs w:val="24"/>
          <w:lang w:val="sr-Latn-CS"/>
        </w:rPr>
      </w:pPr>
    </w:p>
    <w:p w:rsidR="00C9092F" w:rsidRPr="00B35B1F" w:rsidRDefault="00C9092F" w:rsidP="00E3615D">
      <w:pPr>
        <w:pStyle w:val="ListParagraph"/>
        <w:widowControl w:val="0"/>
        <w:numPr>
          <w:ilvl w:val="1"/>
          <w:numId w:val="22"/>
        </w:numPr>
        <w:tabs>
          <w:tab w:val="left" w:pos="851"/>
        </w:tabs>
        <w:autoSpaceDE w:val="0"/>
        <w:autoSpaceDN w:val="0"/>
        <w:adjustRightInd w:val="0"/>
        <w:spacing w:before="31"/>
        <w:ind w:left="42" w:firstLine="0"/>
        <w:rPr>
          <w:rFonts w:ascii="Arial" w:hAnsi="Arial" w:cs="Arial"/>
          <w:b/>
          <w:bCs/>
          <w:lang w:val="sr-Latn-CS"/>
        </w:rPr>
      </w:pPr>
      <w:r w:rsidRPr="00B35B1F">
        <w:rPr>
          <w:rFonts w:ascii="Arial" w:hAnsi="Arial" w:cs="Arial"/>
          <w:b/>
          <w:bCs/>
          <w:lang w:val="sr-Latn-CS"/>
        </w:rPr>
        <w:t>Critical accounting estimates and assumptions</w:t>
      </w:r>
    </w:p>
    <w:p w:rsidR="003F116E" w:rsidRPr="00B35B1F" w:rsidRDefault="003F116E" w:rsidP="003F116E">
      <w:pPr>
        <w:pStyle w:val="BodySingle"/>
        <w:tabs>
          <w:tab w:val="right" w:pos="5220"/>
        </w:tabs>
        <w:ind w:left="567"/>
        <w:jc w:val="both"/>
        <w:rPr>
          <w:rFonts w:ascii="Arial" w:hAnsi="Arial" w:cs="Arial"/>
          <w:b/>
          <w:color w:val="auto"/>
          <w:spacing w:val="-1"/>
          <w:sz w:val="22"/>
          <w:szCs w:val="22"/>
          <w:lang w:val="sr-Latn-CS"/>
        </w:rPr>
      </w:pPr>
    </w:p>
    <w:p w:rsidR="00C9092F" w:rsidRPr="00B35B1F" w:rsidRDefault="00C9092F" w:rsidP="00C9092F">
      <w:pPr>
        <w:widowControl w:val="0"/>
        <w:tabs>
          <w:tab w:val="left" w:pos="0"/>
        </w:tabs>
        <w:autoSpaceDE w:val="0"/>
        <w:autoSpaceDN w:val="0"/>
        <w:adjustRightInd w:val="0"/>
        <w:spacing w:before="31"/>
        <w:jc w:val="both"/>
        <w:rPr>
          <w:rFonts w:ascii="Arial" w:hAnsi="Arial" w:cs="Arial"/>
          <w:spacing w:val="-1"/>
          <w:sz w:val="22"/>
          <w:szCs w:val="22"/>
          <w:lang w:val="sr-Latn-CS"/>
        </w:rPr>
      </w:pPr>
      <w:r w:rsidRPr="00B35B1F">
        <w:rPr>
          <w:rFonts w:ascii="Arial" w:hAnsi="Arial" w:cs="Arial"/>
          <w:spacing w:val="-1"/>
          <w:sz w:val="22"/>
          <w:szCs w:val="22"/>
          <w:lang w:val="sr-Latn-CS"/>
        </w:rPr>
        <w:t xml:space="preserve">The Company makes estimates and assumptions concerning the future. The resulting accounting estimates will, by definition, seldom equal the related actual results. </w:t>
      </w:r>
    </w:p>
    <w:p w:rsidR="00357D37" w:rsidRPr="00B35B1F" w:rsidRDefault="00357D37" w:rsidP="003F116E">
      <w:pPr>
        <w:pStyle w:val="BodySingle"/>
        <w:ind w:left="576"/>
        <w:jc w:val="both"/>
        <w:rPr>
          <w:rFonts w:ascii="Arial" w:hAnsi="Arial" w:cs="Arial"/>
          <w:color w:val="auto"/>
          <w:sz w:val="14"/>
          <w:szCs w:val="14"/>
          <w:lang w:val="sr-Latn-CS"/>
        </w:rPr>
      </w:pPr>
    </w:p>
    <w:p w:rsidR="00357D37" w:rsidRPr="00B35B1F" w:rsidRDefault="00357D37" w:rsidP="00357D37">
      <w:pPr>
        <w:pStyle w:val="BodySingle"/>
        <w:numPr>
          <w:ilvl w:val="0"/>
          <w:numId w:val="4"/>
        </w:numPr>
        <w:tabs>
          <w:tab w:val="clear" w:pos="1144"/>
          <w:tab w:val="num" w:pos="0"/>
          <w:tab w:val="left" w:pos="426"/>
        </w:tabs>
        <w:ind w:left="0" w:firstLine="0"/>
        <w:rPr>
          <w:rFonts w:ascii="Arial" w:hAnsi="Arial" w:cs="Arial"/>
          <w:b/>
          <w:color w:val="auto"/>
          <w:sz w:val="22"/>
          <w:szCs w:val="22"/>
          <w:lang w:val="sr-Latn-CS"/>
        </w:rPr>
      </w:pPr>
      <w:r w:rsidRPr="00B35B1F">
        <w:rPr>
          <w:rFonts w:ascii="Arial" w:hAnsi="Arial" w:cs="Arial"/>
          <w:i/>
          <w:color w:val="auto"/>
          <w:sz w:val="22"/>
          <w:szCs w:val="22"/>
          <w:lang w:val="sr-Latn-CS"/>
        </w:rPr>
        <w:tab/>
        <w:t>Income tax</w:t>
      </w:r>
    </w:p>
    <w:p w:rsidR="00357D37" w:rsidRPr="00B35B1F" w:rsidRDefault="00357D37" w:rsidP="00357D37">
      <w:pPr>
        <w:pStyle w:val="BodySingle"/>
        <w:tabs>
          <w:tab w:val="right" w:pos="5220"/>
        </w:tabs>
        <w:ind w:left="576"/>
        <w:jc w:val="both"/>
        <w:rPr>
          <w:rFonts w:ascii="Arial" w:hAnsi="Arial" w:cs="Arial"/>
          <w:color w:val="auto"/>
          <w:spacing w:val="-1"/>
          <w:sz w:val="14"/>
          <w:szCs w:val="14"/>
          <w:lang w:val="sr-Latn-CS"/>
        </w:rPr>
      </w:pPr>
    </w:p>
    <w:p w:rsidR="00357D37" w:rsidRPr="00B35B1F" w:rsidRDefault="00357D37" w:rsidP="00357D37">
      <w:pPr>
        <w:pStyle w:val="BodySingle"/>
        <w:tabs>
          <w:tab w:val="left" w:pos="0"/>
          <w:tab w:val="right" w:pos="5220"/>
        </w:tabs>
        <w:jc w:val="both"/>
        <w:rPr>
          <w:rFonts w:ascii="Arial" w:hAnsi="Arial" w:cs="Arial"/>
          <w:color w:val="auto"/>
          <w:spacing w:val="-1"/>
          <w:sz w:val="22"/>
          <w:szCs w:val="22"/>
          <w:lang w:val="sr-Latn-CS"/>
        </w:rPr>
      </w:pPr>
      <w:r w:rsidRPr="00B35B1F">
        <w:rPr>
          <w:rStyle w:val="longtext"/>
          <w:rFonts w:ascii="Arial" w:hAnsi="Arial" w:cs="Arial"/>
          <w:color w:val="auto"/>
          <w:sz w:val="22"/>
          <w:szCs w:val="22"/>
          <w:shd w:val="clear" w:color="auto" w:fill="FFFFFF"/>
        </w:rPr>
        <w:t>The Company is obliged to pay income tax. The company recognizes liability for the expected effects of issues arising from the audit, according to the assessment of whether there will be additional taxes. If the final outcome of the effects of these issues on income taxes is different from the original amount booked, it will affect both current and deferred income taxes and provision for deferred tax assets and liabilities in the period in which the difference is identified</w:t>
      </w:r>
      <w:r w:rsidRPr="00B35B1F">
        <w:rPr>
          <w:rFonts w:ascii="Arial" w:hAnsi="Arial" w:cs="Arial"/>
          <w:color w:val="auto"/>
          <w:spacing w:val="-1"/>
          <w:sz w:val="22"/>
          <w:szCs w:val="22"/>
          <w:lang w:val="sr-Latn-CS"/>
        </w:rPr>
        <w:t xml:space="preserve">. </w:t>
      </w:r>
    </w:p>
    <w:p w:rsidR="00357D37" w:rsidRPr="00B35B1F" w:rsidRDefault="00357D37" w:rsidP="003F116E">
      <w:pPr>
        <w:pStyle w:val="BodySingle"/>
        <w:ind w:left="576"/>
        <w:jc w:val="both"/>
        <w:rPr>
          <w:rFonts w:ascii="Arial" w:hAnsi="Arial" w:cs="Arial"/>
          <w:color w:val="auto"/>
          <w:sz w:val="14"/>
          <w:szCs w:val="14"/>
          <w:lang w:val="sr-Latn-CS"/>
        </w:rPr>
      </w:pPr>
    </w:p>
    <w:p w:rsidR="00C9092F" w:rsidRPr="00B35B1F" w:rsidRDefault="00C9092F" w:rsidP="00C9092F">
      <w:pPr>
        <w:pStyle w:val="BodySingle"/>
        <w:numPr>
          <w:ilvl w:val="0"/>
          <w:numId w:val="4"/>
        </w:numPr>
        <w:tabs>
          <w:tab w:val="clear" w:pos="1144"/>
          <w:tab w:val="num" w:pos="0"/>
          <w:tab w:val="left" w:pos="426"/>
        </w:tabs>
        <w:ind w:left="0" w:firstLine="0"/>
        <w:rPr>
          <w:rFonts w:ascii="Arial" w:hAnsi="Arial" w:cs="Arial"/>
          <w:b/>
          <w:color w:val="auto"/>
          <w:sz w:val="22"/>
          <w:szCs w:val="22"/>
          <w:lang w:val="sr-Latn-CS"/>
        </w:rPr>
      </w:pPr>
      <w:r w:rsidRPr="00B35B1F">
        <w:rPr>
          <w:rFonts w:ascii="Arial" w:hAnsi="Arial" w:cs="Arial"/>
          <w:i/>
          <w:color w:val="auto"/>
          <w:sz w:val="22"/>
          <w:szCs w:val="22"/>
          <w:lang w:val="sr-Latn-CS"/>
        </w:rPr>
        <w:tab/>
        <w:t>Revenue recognition</w:t>
      </w:r>
    </w:p>
    <w:p w:rsidR="0063527E" w:rsidRPr="00B35B1F" w:rsidRDefault="0063527E" w:rsidP="0063527E">
      <w:pPr>
        <w:pStyle w:val="BodySingle"/>
        <w:tabs>
          <w:tab w:val="right" w:pos="5220"/>
        </w:tabs>
        <w:ind w:left="576"/>
        <w:jc w:val="both"/>
        <w:rPr>
          <w:rFonts w:ascii="Arial" w:hAnsi="Arial" w:cs="Arial"/>
          <w:color w:val="auto"/>
          <w:spacing w:val="-1"/>
          <w:sz w:val="14"/>
          <w:szCs w:val="14"/>
          <w:lang w:val="sr-Latn-CS"/>
        </w:rPr>
      </w:pPr>
    </w:p>
    <w:p w:rsidR="00C9092F" w:rsidRPr="00B35B1F" w:rsidRDefault="00C9092F" w:rsidP="00C9092F">
      <w:pPr>
        <w:pStyle w:val="BodySingle"/>
        <w:tabs>
          <w:tab w:val="left" w:pos="0"/>
          <w:tab w:val="right" w:pos="5220"/>
        </w:tabs>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 xml:space="preserve">The Company uses the percentage-of-completion method in accounting for its sales of services. Use of the percentage-of-completion method requires the Company to estimate the services performed to date as a proportion of the total services to be performed. </w:t>
      </w:r>
    </w:p>
    <w:p w:rsidR="00B574C6" w:rsidRPr="00B35B1F" w:rsidRDefault="007B6CBC" w:rsidP="00C9092F">
      <w:pPr>
        <w:pStyle w:val="ListParagraph"/>
        <w:widowControl w:val="0"/>
        <w:tabs>
          <w:tab w:val="left" w:pos="851"/>
        </w:tabs>
        <w:autoSpaceDE w:val="0"/>
        <w:autoSpaceDN w:val="0"/>
        <w:adjustRightInd w:val="0"/>
        <w:spacing w:before="31"/>
        <w:ind w:left="0"/>
        <w:rPr>
          <w:rFonts w:ascii="Arial" w:hAnsi="Arial" w:cs="Arial"/>
          <w:sz w:val="22"/>
          <w:szCs w:val="22"/>
        </w:rPr>
      </w:pPr>
      <w:r w:rsidRPr="00B35B1F">
        <w:rPr>
          <w:rFonts w:ascii="Arial" w:hAnsi="Arial" w:cs="Arial"/>
          <w:sz w:val="22"/>
          <w:szCs w:val="22"/>
          <w:lang w:val="sr-Latn-CS"/>
        </w:rPr>
        <w:br w:type="page"/>
      </w:r>
    </w:p>
    <w:p w:rsidR="00B574C6" w:rsidRPr="00B35B1F" w:rsidRDefault="00B574C6" w:rsidP="00C9092F">
      <w:pPr>
        <w:pStyle w:val="ListParagraph"/>
        <w:widowControl w:val="0"/>
        <w:tabs>
          <w:tab w:val="left" w:pos="851"/>
        </w:tabs>
        <w:autoSpaceDE w:val="0"/>
        <w:autoSpaceDN w:val="0"/>
        <w:adjustRightInd w:val="0"/>
        <w:spacing w:before="31"/>
        <w:ind w:left="0"/>
        <w:rPr>
          <w:rFonts w:ascii="Arial" w:hAnsi="Arial" w:cs="Arial"/>
          <w:sz w:val="22"/>
          <w:szCs w:val="22"/>
        </w:rPr>
      </w:pPr>
    </w:p>
    <w:p w:rsidR="00C9092F" w:rsidRPr="00B35B1F" w:rsidRDefault="00C9092F" w:rsidP="00C9092F">
      <w:pPr>
        <w:pStyle w:val="ListParagraph"/>
        <w:widowControl w:val="0"/>
        <w:tabs>
          <w:tab w:val="left" w:pos="851"/>
        </w:tabs>
        <w:autoSpaceDE w:val="0"/>
        <w:autoSpaceDN w:val="0"/>
        <w:adjustRightInd w:val="0"/>
        <w:spacing w:before="31"/>
        <w:ind w:left="0"/>
        <w:rPr>
          <w:rFonts w:ascii="Arial" w:hAnsi="Arial" w:cs="Arial"/>
          <w:b/>
          <w:bCs/>
        </w:rPr>
      </w:pPr>
      <w:r w:rsidRPr="00B35B1F">
        <w:rPr>
          <w:rFonts w:ascii="Arial" w:hAnsi="Arial" w:cs="Arial"/>
          <w:b/>
          <w:bCs/>
          <w:lang w:val="sr-Latn-CS"/>
        </w:rPr>
        <w:t>4.</w:t>
      </w:r>
      <w:r w:rsidRPr="00B35B1F">
        <w:rPr>
          <w:rFonts w:ascii="Arial" w:hAnsi="Arial" w:cs="Arial"/>
          <w:b/>
          <w:bCs/>
          <w:lang w:val="sr-Latn-CS"/>
        </w:rPr>
        <w:tab/>
        <w:t xml:space="preserve">CRITICAL ACCOUNTING ESTIMATES AND JUDGMENTS </w:t>
      </w:r>
      <w:r w:rsidRPr="00B35B1F">
        <w:rPr>
          <w:rFonts w:ascii="Arial" w:hAnsi="Arial" w:cs="Arial"/>
          <w:b/>
          <w:bCs/>
        </w:rPr>
        <w:t>(continued)</w:t>
      </w:r>
    </w:p>
    <w:p w:rsidR="007B6CBC" w:rsidRPr="00B35B1F" w:rsidRDefault="007B6CBC" w:rsidP="00C9092F">
      <w:pPr>
        <w:pStyle w:val="ListParagraph"/>
        <w:widowControl w:val="0"/>
        <w:tabs>
          <w:tab w:val="left" w:pos="851"/>
        </w:tabs>
        <w:autoSpaceDE w:val="0"/>
        <w:autoSpaceDN w:val="0"/>
        <w:adjustRightInd w:val="0"/>
        <w:spacing w:before="31"/>
        <w:ind w:left="0"/>
        <w:rPr>
          <w:rFonts w:ascii="Arial" w:hAnsi="Arial" w:cs="Arial"/>
          <w:sz w:val="22"/>
          <w:szCs w:val="22"/>
        </w:rPr>
      </w:pPr>
    </w:p>
    <w:p w:rsidR="00C9092F" w:rsidRPr="00B35B1F" w:rsidRDefault="00C9092F" w:rsidP="001212CB">
      <w:pPr>
        <w:pStyle w:val="ListParagraph"/>
        <w:widowControl w:val="0"/>
        <w:numPr>
          <w:ilvl w:val="1"/>
          <w:numId w:val="46"/>
        </w:numPr>
        <w:tabs>
          <w:tab w:val="left" w:pos="851"/>
        </w:tabs>
        <w:autoSpaceDE w:val="0"/>
        <w:autoSpaceDN w:val="0"/>
        <w:adjustRightInd w:val="0"/>
        <w:spacing w:before="31"/>
        <w:ind w:left="42" w:firstLine="0"/>
        <w:rPr>
          <w:rFonts w:ascii="Arial" w:hAnsi="Arial" w:cs="Arial"/>
          <w:b/>
          <w:bCs/>
          <w:lang w:val="sr-Latn-CS"/>
        </w:rPr>
      </w:pPr>
      <w:r w:rsidRPr="00B35B1F">
        <w:rPr>
          <w:rFonts w:ascii="Arial" w:hAnsi="Arial" w:cs="Arial"/>
          <w:b/>
          <w:bCs/>
          <w:lang w:val="sr-Latn-CS"/>
        </w:rPr>
        <w:t>Critical accounting estimates and assumptions (continued)</w:t>
      </w:r>
    </w:p>
    <w:p w:rsidR="00C9092F" w:rsidRPr="00B35B1F" w:rsidRDefault="00C9092F" w:rsidP="00C9092F">
      <w:pPr>
        <w:pStyle w:val="BodySingle"/>
        <w:ind w:left="576"/>
        <w:jc w:val="both"/>
        <w:rPr>
          <w:rFonts w:ascii="Arial" w:hAnsi="Arial" w:cs="Arial"/>
          <w:color w:val="auto"/>
          <w:sz w:val="22"/>
          <w:szCs w:val="22"/>
        </w:rPr>
      </w:pPr>
    </w:p>
    <w:p w:rsidR="00C9092F" w:rsidRPr="00B35B1F" w:rsidRDefault="00C9092F" w:rsidP="00C9092F">
      <w:pPr>
        <w:pStyle w:val="BodySingle"/>
        <w:numPr>
          <w:ilvl w:val="0"/>
          <w:numId w:val="4"/>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Employee benefits</w:t>
      </w:r>
    </w:p>
    <w:p w:rsidR="00C9092F" w:rsidRPr="00B35B1F" w:rsidRDefault="00C9092F" w:rsidP="00C9092F">
      <w:pPr>
        <w:pStyle w:val="BodySingle"/>
        <w:tabs>
          <w:tab w:val="left" w:pos="576"/>
          <w:tab w:val="right" w:pos="5220"/>
        </w:tabs>
        <w:ind w:left="576"/>
        <w:jc w:val="both"/>
        <w:rPr>
          <w:rFonts w:ascii="Arial" w:hAnsi="Arial" w:cs="Arial"/>
          <w:color w:val="auto"/>
          <w:spacing w:val="-1"/>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The present value of the employee benefit obligations depends on a number of factors that are determined on an actuarial basis using a number of assumptions. The assumptions used in determining the net cost (income) for employee benefits include the discount rate. Any changes in these assumptions will impact the carrying amount of obligations.</w:t>
      </w:r>
    </w:p>
    <w:p w:rsidR="00C9092F" w:rsidRPr="00B35B1F" w:rsidRDefault="00C9092F" w:rsidP="00C9092F">
      <w:pPr>
        <w:pStyle w:val="BodySingle"/>
        <w:tabs>
          <w:tab w:val="left" w:pos="0"/>
          <w:tab w:val="right" w:pos="5220"/>
        </w:tabs>
        <w:jc w:val="both"/>
        <w:rPr>
          <w:rFonts w:ascii="Arial" w:hAnsi="Arial" w:cs="Arial"/>
          <w:color w:val="auto"/>
          <w:spacing w:val="-1"/>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The Company determines the appropriate discount rate at the end of each year. This is the interest rate that should be used to determine the present value of estimated future cash outflows expected to be required to settle the employee benefits obligations. In determining the appropriate discount rate, the Company considers the interest rates of high-quality corporate bonds that are denominated in the currency in which the benefits will be paid, and that have terms to maturity approximating the terms of the related pension liability.</w:t>
      </w:r>
    </w:p>
    <w:p w:rsidR="0063527E" w:rsidRPr="00B35B1F" w:rsidRDefault="0063527E" w:rsidP="0063527E">
      <w:pPr>
        <w:pStyle w:val="BodySingle"/>
        <w:tabs>
          <w:tab w:val="left" w:pos="576"/>
          <w:tab w:val="right" w:pos="5220"/>
        </w:tabs>
        <w:ind w:left="576"/>
        <w:jc w:val="both"/>
        <w:rPr>
          <w:rFonts w:ascii="Arial" w:hAnsi="Arial" w:cs="Arial"/>
          <w:color w:val="auto"/>
          <w:sz w:val="10"/>
          <w:szCs w:val="10"/>
          <w:lang w:val="sr-Latn-CS"/>
        </w:rPr>
      </w:pPr>
    </w:p>
    <w:p w:rsidR="007B6CBC" w:rsidRPr="00B35B1F" w:rsidRDefault="007B6CBC" w:rsidP="00972D18">
      <w:pPr>
        <w:pStyle w:val="BodySingle"/>
        <w:tabs>
          <w:tab w:val="left" w:pos="0"/>
          <w:tab w:val="right" w:pos="5220"/>
        </w:tabs>
        <w:jc w:val="both"/>
        <w:rPr>
          <w:rFonts w:ascii="Arial" w:hAnsi="Arial" w:cs="Arial"/>
          <w:color w:val="auto"/>
          <w:spacing w:val="-7"/>
          <w:sz w:val="22"/>
          <w:szCs w:val="22"/>
        </w:rPr>
      </w:pPr>
    </w:p>
    <w:p w:rsidR="00C9092F" w:rsidRPr="00B35B1F" w:rsidRDefault="00C9092F" w:rsidP="00BE5C38">
      <w:pPr>
        <w:pStyle w:val="ListParagraph"/>
        <w:widowControl w:val="0"/>
        <w:numPr>
          <w:ilvl w:val="1"/>
          <w:numId w:val="22"/>
        </w:numPr>
        <w:tabs>
          <w:tab w:val="left" w:pos="851"/>
        </w:tabs>
        <w:autoSpaceDE w:val="0"/>
        <w:autoSpaceDN w:val="0"/>
        <w:adjustRightInd w:val="0"/>
        <w:spacing w:before="31"/>
        <w:ind w:left="42" w:firstLine="0"/>
        <w:rPr>
          <w:rFonts w:ascii="Arial" w:hAnsi="Arial" w:cs="Arial"/>
          <w:b/>
          <w:bCs/>
          <w:lang w:val="sr-Latn-CS"/>
        </w:rPr>
      </w:pPr>
      <w:r w:rsidRPr="00B35B1F">
        <w:rPr>
          <w:rFonts w:ascii="Arial" w:hAnsi="Arial" w:cs="Arial"/>
          <w:b/>
          <w:bCs/>
          <w:lang w:val="sr-Latn-CS"/>
        </w:rPr>
        <w:t>Critical judgments in applying entity’s accounting policies</w:t>
      </w:r>
    </w:p>
    <w:p w:rsidR="00C9092F" w:rsidRPr="00B35B1F" w:rsidRDefault="00C9092F" w:rsidP="00C9092F">
      <w:pPr>
        <w:pStyle w:val="BodySingle"/>
        <w:tabs>
          <w:tab w:val="left" w:pos="576"/>
          <w:tab w:val="right" w:pos="5220"/>
        </w:tabs>
        <w:ind w:left="576"/>
        <w:jc w:val="both"/>
        <w:rPr>
          <w:rFonts w:ascii="Arial" w:hAnsi="Arial" w:cs="Arial"/>
          <w:color w:val="auto"/>
          <w:spacing w:val="-1"/>
          <w:sz w:val="22"/>
          <w:szCs w:val="22"/>
          <w:lang w:val="sr-Latn-CS"/>
        </w:rPr>
      </w:pPr>
    </w:p>
    <w:p w:rsidR="00C9092F" w:rsidRPr="00B35B1F" w:rsidRDefault="00C9092F" w:rsidP="00E3615D">
      <w:pPr>
        <w:pStyle w:val="BodySingle"/>
        <w:numPr>
          <w:ilvl w:val="0"/>
          <w:numId w:val="26"/>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 xml:space="preserve">Impairment of available  for sale financial assets </w:t>
      </w:r>
    </w:p>
    <w:p w:rsidR="00C9092F" w:rsidRPr="00B35B1F" w:rsidRDefault="00C9092F" w:rsidP="00C9092F">
      <w:pPr>
        <w:pStyle w:val="BodySingle"/>
        <w:ind w:left="567"/>
        <w:jc w:val="both"/>
        <w:rPr>
          <w:rFonts w:ascii="Arial" w:hAnsi="Arial" w:cs="Arial"/>
          <w:color w:val="auto"/>
          <w:sz w:val="22"/>
          <w:szCs w:val="22"/>
          <w:lang w:val="sr-Latn-CS"/>
        </w:rPr>
      </w:pPr>
    </w:p>
    <w:p w:rsidR="00C9092F" w:rsidRPr="00B35B1F" w:rsidRDefault="00C9092F" w:rsidP="00C9092F">
      <w:pPr>
        <w:pStyle w:val="BodySingle"/>
        <w:tabs>
          <w:tab w:val="left" w:pos="0"/>
          <w:tab w:val="right" w:pos="5220"/>
        </w:tabs>
        <w:jc w:val="both"/>
        <w:rPr>
          <w:rFonts w:ascii="Arial" w:hAnsi="Arial" w:cs="Arial"/>
          <w:color w:val="auto"/>
          <w:sz w:val="22"/>
          <w:szCs w:val="22"/>
          <w:lang w:val="sr-Latn-CS"/>
        </w:rPr>
      </w:pPr>
      <w:r w:rsidRPr="00B35B1F">
        <w:rPr>
          <w:rFonts w:ascii="Arial" w:hAnsi="Arial" w:cs="Arial"/>
          <w:color w:val="auto"/>
          <w:sz w:val="22"/>
          <w:szCs w:val="22"/>
          <w:lang w:val="sr-Latn-CS"/>
        </w:rPr>
        <w:t>The Company follows the guidance of IAS 39 to determine when an available for sale financial asset is impaired. This determination requires significant judgment. In making this judgment, the Company evaluates, among other factors, the duration and extent to which the fair value of an investment is less than its cost; and the financial health of and short-term business outlook for the investee, including factors such as industry and sector performance, changes in technology and operational and financing cash flow.</w:t>
      </w:r>
    </w:p>
    <w:p w:rsidR="00C9092F" w:rsidRPr="00B35B1F" w:rsidRDefault="00C9092F" w:rsidP="00C9092F">
      <w:pPr>
        <w:widowControl w:val="0"/>
        <w:tabs>
          <w:tab w:val="left" w:pos="680"/>
        </w:tabs>
        <w:autoSpaceDE w:val="0"/>
        <w:autoSpaceDN w:val="0"/>
        <w:adjustRightInd w:val="0"/>
        <w:spacing w:before="31"/>
        <w:ind w:left="567"/>
        <w:jc w:val="both"/>
        <w:rPr>
          <w:rFonts w:ascii="Arial" w:hAnsi="Arial" w:cs="Arial"/>
          <w:bCs/>
          <w:spacing w:val="-7"/>
          <w:sz w:val="10"/>
          <w:szCs w:val="10"/>
          <w:lang w:val="sr-Latn-CS"/>
        </w:rPr>
      </w:pPr>
    </w:p>
    <w:p w:rsidR="00C9092F" w:rsidRPr="00B35B1F" w:rsidRDefault="00C9092F" w:rsidP="00E3615D">
      <w:pPr>
        <w:pStyle w:val="BodySingle"/>
        <w:numPr>
          <w:ilvl w:val="0"/>
          <w:numId w:val="26"/>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Financial crisis</w:t>
      </w:r>
    </w:p>
    <w:p w:rsidR="00C9092F" w:rsidRPr="00B35B1F" w:rsidRDefault="00C9092F" w:rsidP="00C9092F">
      <w:pPr>
        <w:ind w:left="567"/>
        <w:jc w:val="both"/>
        <w:rPr>
          <w:rFonts w:ascii="Arial" w:hAnsi="Arial" w:cs="Arial"/>
          <w:sz w:val="10"/>
          <w:szCs w:val="10"/>
          <w:lang w:val="sr-Latn-CS"/>
        </w:rPr>
      </w:pPr>
    </w:p>
    <w:p w:rsidR="00C9092F" w:rsidRPr="00B35B1F" w:rsidRDefault="00C9092F" w:rsidP="00C9092F">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The ongoing global liquidity crisis which commenced in the middle of 2007 has resulted in, among other things, a lower level of capital market funding, lower liquidity levels across the banking sector, and, at times, higher interbank lending rates and very high volatility in stock markets. The uncertainties in the global financial markets have also led to bank failures and bank rescues in the United States of America, Western Europe, Russia and elsewhere.  Indeed the full extent of the impact of the ongoing financial crisis is proving to be impossible to anticipate or completely guard against.</w:t>
      </w:r>
    </w:p>
    <w:p w:rsidR="00C9092F" w:rsidRPr="00B35B1F" w:rsidRDefault="00C9092F" w:rsidP="00C9092F">
      <w:pPr>
        <w:pStyle w:val="BodySingle"/>
        <w:tabs>
          <w:tab w:val="right" w:pos="5220"/>
        </w:tabs>
        <w:jc w:val="both"/>
        <w:rPr>
          <w:rFonts w:ascii="Arial" w:hAnsi="Arial" w:cs="Arial"/>
          <w:bCs/>
          <w:color w:val="auto"/>
          <w:sz w:val="22"/>
          <w:szCs w:val="22"/>
          <w:lang w:val="sr-Latn-CS"/>
        </w:rPr>
      </w:pPr>
    </w:p>
    <w:p w:rsidR="00C9092F" w:rsidRPr="00B35B1F" w:rsidRDefault="00C9092F" w:rsidP="00C9092F">
      <w:pPr>
        <w:pStyle w:val="BodySingle"/>
        <w:tabs>
          <w:tab w:val="right" w:pos="5220"/>
        </w:tabs>
        <w:jc w:val="both"/>
        <w:rPr>
          <w:rFonts w:ascii="Arial" w:hAnsi="Arial" w:cs="Arial"/>
          <w:color w:val="auto"/>
          <w:spacing w:val="-1"/>
          <w:sz w:val="22"/>
          <w:szCs w:val="22"/>
        </w:rPr>
      </w:pPr>
      <w:r w:rsidRPr="00B35B1F">
        <w:rPr>
          <w:rFonts w:ascii="Arial" w:hAnsi="Arial" w:cs="Arial"/>
          <w:bCs/>
          <w:color w:val="auto"/>
          <w:sz w:val="22"/>
          <w:szCs w:val="22"/>
          <w:lang w:val="sr-Latn-CS"/>
        </w:rPr>
        <w:t>Management is unable to reliably estimate the effects on the Company's financial position of any further deterioration in the liquidity of the financial markets and the increased volatility in the currency and equity markets. Management believes it is taking all the necessary measures to support the sustainability and growth of the Company’s business in the current circumstances</w:t>
      </w:r>
      <w:r w:rsidRPr="00B35B1F">
        <w:rPr>
          <w:rFonts w:ascii="Arial" w:hAnsi="Arial" w:cs="Arial"/>
          <w:color w:val="auto"/>
          <w:spacing w:val="-1"/>
          <w:sz w:val="22"/>
          <w:szCs w:val="22"/>
          <w:lang w:val="sr-Latn-CS"/>
        </w:rPr>
        <w:t>.</w:t>
      </w:r>
    </w:p>
    <w:p w:rsidR="00B574C6" w:rsidRPr="00B35B1F" w:rsidRDefault="007B6CBC" w:rsidP="00840C4F">
      <w:pPr>
        <w:pStyle w:val="ListParagraph"/>
        <w:widowControl w:val="0"/>
        <w:tabs>
          <w:tab w:val="left" w:pos="851"/>
        </w:tabs>
        <w:autoSpaceDE w:val="0"/>
        <w:autoSpaceDN w:val="0"/>
        <w:adjustRightInd w:val="0"/>
        <w:spacing w:before="31"/>
        <w:ind w:left="0"/>
        <w:rPr>
          <w:rFonts w:ascii="Arial" w:hAnsi="Arial" w:cs="Arial"/>
          <w:spacing w:val="-1"/>
          <w:sz w:val="22"/>
          <w:szCs w:val="22"/>
        </w:rPr>
      </w:pPr>
      <w:r w:rsidRPr="00B35B1F">
        <w:rPr>
          <w:rFonts w:ascii="Arial" w:hAnsi="Arial" w:cs="Arial"/>
          <w:spacing w:val="-1"/>
          <w:sz w:val="22"/>
          <w:szCs w:val="22"/>
        </w:rPr>
        <w:br w:type="page"/>
      </w:r>
    </w:p>
    <w:p w:rsidR="00B574C6" w:rsidRPr="00B35B1F" w:rsidRDefault="00B574C6" w:rsidP="00840C4F">
      <w:pPr>
        <w:pStyle w:val="ListParagraph"/>
        <w:widowControl w:val="0"/>
        <w:tabs>
          <w:tab w:val="left" w:pos="851"/>
        </w:tabs>
        <w:autoSpaceDE w:val="0"/>
        <w:autoSpaceDN w:val="0"/>
        <w:adjustRightInd w:val="0"/>
        <w:spacing w:before="31"/>
        <w:ind w:left="0"/>
        <w:rPr>
          <w:rFonts w:ascii="Arial" w:hAnsi="Arial" w:cs="Arial"/>
          <w:spacing w:val="-1"/>
          <w:sz w:val="22"/>
          <w:szCs w:val="22"/>
        </w:rPr>
      </w:pPr>
    </w:p>
    <w:p w:rsidR="00840C4F" w:rsidRPr="00B35B1F" w:rsidRDefault="00840C4F" w:rsidP="00840C4F">
      <w:pPr>
        <w:pStyle w:val="ListParagraph"/>
        <w:widowControl w:val="0"/>
        <w:tabs>
          <w:tab w:val="left" w:pos="851"/>
        </w:tabs>
        <w:autoSpaceDE w:val="0"/>
        <w:autoSpaceDN w:val="0"/>
        <w:adjustRightInd w:val="0"/>
        <w:spacing w:before="31"/>
        <w:ind w:left="0"/>
        <w:rPr>
          <w:rFonts w:ascii="Arial" w:hAnsi="Arial" w:cs="Arial"/>
          <w:b/>
          <w:bCs/>
        </w:rPr>
      </w:pPr>
      <w:r w:rsidRPr="00B35B1F">
        <w:rPr>
          <w:rFonts w:ascii="Arial" w:hAnsi="Arial" w:cs="Arial"/>
          <w:b/>
          <w:bCs/>
          <w:lang w:val="sr-Latn-CS"/>
        </w:rPr>
        <w:t>4.</w:t>
      </w:r>
      <w:r w:rsidRPr="00B35B1F">
        <w:rPr>
          <w:rFonts w:ascii="Arial" w:hAnsi="Arial" w:cs="Arial"/>
          <w:b/>
          <w:bCs/>
          <w:lang w:val="sr-Latn-CS"/>
        </w:rPr>
        <w:tab/>
        <w:t xml:space="preserve">CRITICAL ACCOUNTING ESTIMATES AND JUDGMENTS </w:t>
      </w:r>
      <w:r w:rsidRPr="00B35B1F">
        <w:rPr>
          <w:rFonts w:ascii="Arial" w:hAnsi="Arial" w:cs="Arial"/>
          <w:b/>
          <w:bCs/>
        </w:rPr>
        <w:t>(continued)</w:t>
      </w:r>
    </w:p>
    <w:p w:rsidR="003F116E" w:rsidRPr="00B35B1F" w:rsidRDefault="003F116E" w:rsidP="00840C4F">
      <w:pPr>
        <w:pStyle w:val="ListParagraph"/>
        <w:widowControl w:val="0"/>
        <w:tabs>
          <w:tab w:val="left" w:pos="851"/>
        </w:tabs>
        <w:autoSpaceDE w:val="0"/>
        <w:autoSpaceDN w:val="0"/>
        <w:adjustRightInd w:val="0"/>
        <w:spacing w:before="31"/>
        <w:ind w:left="0"/>
        <w:rPr>
          <w:rFonts w:ascii="Arial" w:hAnsi="Arial" w:cs="Arial"/>
          <w:spacing w:val="-1"/>
          <w:sz w:val="22"/>
          <w:szCs w:val="22"/>
        </w:rPr>
      </w:pPr>
    </w:p>
    <w:p w:rsidR="00840C4F" w:rsidRPr="00B35B1F" w:rsidRDefault="00840C4F" w:rsidP="00840C4F">
      <w:pPr>
        <w:widowControl w:val="0"/>
        <w:tabs>
          <w:tab w:val="left" w:pos="851"/>
        </w:tabs>
        <w:autoSpaceDE w:val="0"/>
        <w:autoSpaceDN w:val="0"/>
        <w:adjustRightInd w:val="0"/>
        <w:spacing w:before="31"/>
        <w:rPr>
          <w:rFonts w:ascii="Arial" w:hAnsi="Arial" w:cs="Arial"/>
          <w:b/>
          <w:bCs/>
          <w:lang w:val="sr-Latn-CS"/>
        </w:rPr>
      </w:pPr>
      <w:r w:rsidRPr="00B35B1F">
        <w:rPr>
          <w:rFonts w:ascii="Arial" w:hAnsi="Arial" w:cs="Arial"/>
          <w:b/>
          <w:bCs/>
          <w:lang w:val="sr-Latn-CS"/>
        </w:rPr>
        <w:t>4.2.</w:t>
      </w:r>
      <w:r w:rsidRPr="00B35B1F">
        <w:rPr>
          <w:rFonts w:ascii="Arial" w:hAnsi="Arial" w:cs="Arial"/>
          <w:b/>
          <w:bCs/>
          <w:lang w:val="sr-Latn-CS"/>
        </w:rPr>
        <w:tab/>
        <w:t>Critical judgments in applying entity’s accounting policies (continued)</w:t>
      </w:r>
    </w:p>
    <w:p w:rsidR="007B6CBC" w:rsidRPr="00B35B1F" w:rsidRDefault="007B6CBC" w:rsidP="003F116E">
      <w:pPr>
        <w:pStyle w:val="BodySingle"/>
        <w:tabs>
          <w:tab w:val="right" w:pos="5220"/>
        </w:tabs>
        <w:ind w:left="576"/>
        <w:jc w:val="both"/>
        <w:rPr>
          <w:rFonts w:ascii="Arial" w:hAnsi="Arial" w:cs="Arial"/>
          <w:color w:val="auto"/>
          <w:spacing w:val="-1"/>
          <w:sz w:val="22"/>
          <w:szCs w:val="22"/>
        </w:rPr>
      </w:pPr>
    </w:p>
    <w:p w:rsidR="00840C4F" w:rsidRPr="00B35B1F" w:rsidRDefault="00840C4F" w:rsidP="00E3615D">
      <w:pPr>
        <w:pStyle w:val="BodySingle"/>
        <w:numPr>
          <w:ilvl w:val="0"/>
          <w:numId w:val="27"/>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Financial crisis</w:t>
      </w:r>
      <w:r w:rsidRPr="00B35B1F">
        <w:rPr>
          <w:rFonts w:ascii="Arial" w:hAnsi="Arial" w:cs="Arial"/>
          <w:i/>
          <w:iCs/>
          <w:color w:val="auto"/>
          <w:spacing w:val="-1"/>
          <w:sz w:val="22"/>
          <w:szCs w:val="22"/>
        </w:rPr>
        <w:t xml:space="preserve"> (continued)</w:t>
      </w:r>
    </w:p>
    <w:p w:rsidR="007B6CBC" w:rsidRPr="00B35B1F" w:rsidRDefault="007B6CBC" w:rsidP="003F116E">
      <w:pPr>
        <w:pStyle w:val="BodySingle"/>
        <w:tabs>
          <w:tab w:val="right" w:pos="5220"/>
        </w:tabs>
        <w:ind w:left="576"/>
        <w:jc w:val="both"/>
        <w:rPr>
          <w:rFonts w:ascii="Arial" w:hAnsi="Arial" w:cs="Arial"/>
          <w:color w:val="auto"/>
          <w:spacing w:val="-1"/>
          <w:sz w:val="12"/>
          <w:szCs w:val="12"/>
        </w:rPr>
      </w:pPr>
    </w:p>
    <w:p w:rsidR="00866E8B" w:rsidRPr="00B35B1F" w:rsidRDefault="00866E8B" w:rsidP="006825F4">
      <w:pPr>
        <w:pStyle w:val="BodySingle"/>
        <w:tabs>
          <w:tab w:val="right" w:pos="5220"/>
        </w:tabs>
        <w:jc w:val="both"/>
        <w:rPr>
          <w:rFonts w:ascii="Arial" w:hAnsi="Arial" w:cs="Arial"/>
          <w:b/>
          <w:color w:val="auto"/>
          <w:spacing w:val="-1"/>
          <w:sz w:val="22"/>
          <w:szCs w:val="22"/>
        </w:rPr>
      </w:pPr>
    </w:p>
    <w:p w:rsidR="00840C4F" w:rsidRPr="00B35B1F" w:rsidRDefault="00840C4F" w:rsidP="00840C4F">
      <w:pPr>
        <w:pStyle w:val="BodySingle"/>
        <w:rPr>
          <w:rFonts w:ascii="Arial" w:hAnsi="Arial" w:cs="Arial"/>
          <w:b/>
          <w:color w:val="auto"/>
          <w:spacing w:val="-1"/>
          <w:sz w:val="22"/>
          <w:szCs w:val="22"/>
          <w:lang w:val="sr-Latn-CS"/>
        </w:rPr>
      </w:pPr>
      <w:r w:rsidRPr="00B35B1F">
        <w:rPr>
          <w:rFonts w:ascii="Arial" w:hAnsi="Arial" w:cs="Arial"/>
          <w:b/>
          <w:color w:val="auto"/>
          <w:spacing w:val="-1"/>
          <w:sz w:val="22"/>
          <w:szCs w:val="22"/>
          <w:lang w:val="sr-Latn-CS"/>
        </w:rPr>
        <w:t>Impact on liquidity:</w:t>
      </w:r>
    </w:p>
    <w:p w:rsidR="00840C4F" w:rsidRPr="00B35B1F" w:rsidRDefault="00840C4F" w:rsidP="00840C4F">
      <w:pPr>
        <w:pStyle w:val="BodySingle"/>
        <w:rPr>
          <w:rFonts w:ascii="Arial" w:hAnsi="Arial" w:cs="Arial"/>
          <w:b/>
          <w:color w:val="auto"/>
          <w:spacing w:val="-1"/>
          <w:sz w:val="22"/>
          <w:szCs w:val="22"/>
          <w:lang w:val="sr-Latn-CS"/>
        </w:rPr>
      </w:pPr>
    </w:p>
    <w:p w:rsidR="00840C4F" w:rsidRPr="00B35B1F" w:rsidRDefault="00840C4F" w:rsidP="00840C4F">
      <w:pPr>
        <w:pStyle w:val="BodySingle"/>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The volume of wholesale financing has significantly reduced since September 2008.  Such circumstances may affect the ability of the Company to obtain new borrowings and re-finance its existing borrowings at terms and conditions similar to those applied to earlier transactions.</w:t>
      </w:r>
    </w:p>
    <w:p w:rsidR="00274B27" w:rsidRPr="00B35B1F" w:rsidRDefault="00274B27" w:rsidP="006825F4">
      <w:pPr>
        <w:pStyle w:val="BodySingle"/>
        <w:tabs>
          <w:tab w:val="right" w:pos="5220"/>
        </w:tabs>
        <w:jc w:val="both"/>
        <w:rPr>
          <w:rFonts w:ascii="Arial" w:hAnsi="Arial" w:cs="Arial"/>
          <w:color w:val="auto"/>
          <w:spacing w:val="-1"/>
          <w:sz w:val="22"/>
          <w:szCs w:val="22"/>
          <w:lang w:val="sr-Latn-CS"/>
        </w:rPr>
      </w:pPr>
    </w:p>
    <w:p w:rsidR="00840C4F" w:rsidRPr="00B35B1F" w:rsidRDefault="00840C4F" w:rsidP="00840C4F">
      <w:pPr>
        <w:pStyle w:val="BodySingle"/>
        <w:rPr>
          <w:rFonts w:ascii="Arial" w:hAnsi="Arial" w:cs="Arial"/>
          <w:b/>
          <w:color w:val="auto"/>
          <w:spacing w:val="-1"/>
          <w:sz w:val="22"/>
          <w:szCs w:val="22"/>
          <w:lang w:val="sr-Latn-CS"/>
        </w:rPr>
      </w:pPr>
      <w:r w:rsidRPr="00B35B1F">
        <w:rPr>
          <w:rFonts w:ascii="Arial" w:hAnsi="Arial" w:cs="Arial"/>
          <w:b/>
          <w:color w:val="auto"/>
          <w:spacing w:val="-1"/>
          <w:sz w:val="22"/>
          <w:szCs w:val="22"/>
          <w:lang w:val="sr-Latn-CS"/>
        </w:rPr>
        <w:t>Impact on customers/ borrowers:</w:t>
      </w:r>
    </w:p>
    <w:p w:rsidR="00840C4F" w:rsidRPr="00B35B1F" w:rsidRDefault="00840C4F" w:rsidP="00840C4F">
      <w:pPr>
        <w:pStyle w:val="BodySingle"/>
        <w:rPr>
          <w:rFonts w:ascii="Arial" w:hAnsi="Arial" w:cs="Arial"/>
          <w:b/>
          <w:color w:val="auto"/>
          <w:spacing w:val="-1"/>
          <w:sz w:val="22"/>
          <w:szCs w:val="22"/>
          <w:lang w:val="sr-Latn-CS"/>
        </w:rPr>
      </w:pPr>
    </w:p>
    <w:p w:rsidR="00840C4F" w:rsidRPr="00B35B1F" w:rsidRDefault="00840C4F" w:rsidP="00840C4F">
      <w:pPr>
        <w:pStyle w:val="BodySingle"/>
        <w:jc w:val="both"/>
        <w:rPr>
          <w:rFonts w:ascii="Arial" w:hAnsi="Arial" w:cs="Arial"/>
          <w:color w:val="auto"/>
          <w:spacing w:val="-1"/>
          <w:sz w:val="22"/>
          <w:szCs w:val="22"/>
          <w:lang w:val="sr-Latn-CS"/>
        </w:rPr>
      </w:pPr>
      <w:r w:rsidRPr="00B35B1F">
        <w:rPr>
          <w:rFonts w:ascii="Arial" w:hAnsi="Arial" w:cs="Arial"/>
          <w:color w:val="auto"/>
          <w:spacing w:val="-1"/>
          <w:sz w:val="22"/>
          <w:szCs w:val="22"/>
          <w:lang w:val="sr-Latn-CS"/>
        </w:rPr>
        <w:t>Debtors of the Company may be affected by the lower liquidity situation which could in turn impact their ability to repay the amounts owed. Deteriorating operating conditions for customers [or borrowers] may also have an impact on management's cash flow forecasts and assessment of the impairment of financial and non-financial assets.  To the extent that information is available, management have properly reflected revised estimates of expected future cash flows in their impairment assessments.</w:t>
      </w:r>
    </w:p>
    <w:p w:rsidR="003F116E" w:rsidRPr="00B35B1F" w:rsidRDefault="003F116E" w:rsidP="00B539F9">
      <w:pPr>
        <w:pStyle w:val="BodySingle"/>
        <w:rPr>
          <w:rFonts w:ascii="Arial" w:hAnsi="Arial" w:cs="Arial"/>
          <w:color w:val="auto"/>
          <w:lang w:val="sr-Latn-CS"/>
        </w:rPr>
      </w:pPr>
    </w:p>
    <w:p w:rsidR="00840C4F" w:rsidRPr="00B35B1F" w:rsidRDefault="00840C4F" w:rsidP="00E3615D">
      <w:pPr>
        <w:pStyle w:val="BodySingle"/>
        <w:numPr>
          <w:ilvl w:val="0"/>
          <w:numId w:val="26"/>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 xml:space="preserve">Valuation of property measured at fair value </w:t>
      </w:r>
    </w:p>
    <w:p w:rsidR="00840C4F" w:rsidRPr="00B35B1F" w:rsidRDefault="00840C4F" w:rsidP="00840C4F">
      <w:pPr>
        <w:pStyle w:val="BodySingle"/>
        <w:tabs>
          <w:tab w:val="right" w:pos="5220"/>
        </w:tabs>
        <w:jc w:val="both"/>
        <w:rPr>
          <w:rFonts w:ascii="Arial" w:hAnsi="Arial" w:cs="Arial"/>
          <w:color w:val="auto"/>
          <w:spacing w:val="-1"/>
          <w:sz w:val="22"/>
          <w:szCs w:val="22"/>
          <w:lang w:val="sr-Latn-CS"/>
        </w:rPr>
      </w:pPr>
    </w:p>
    <w:p w:rsidR="00840C4F" w:rsidRPr="00B35B1F" w:rsidRDefault="00840C4F" w:rsidP="00840C4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The fair value of investment property accounted for using the fair value model in accordance with IAS 40 is updated to reflect market conditions at the end of the reporting period.  Fair value of investment property is the price at which the property could be exchanged between knowledgeable, willing parties in an arm’s length transaction. A “willing seller” is not a forced seller prepared to sell at any price. The best evidence of fair value is given by current prices in an active market for similar property in the same location and condition. In the absence of current prices in an active market, the Company considers information from a variety of sources, including:</w:t>
      </w:r>
    </w:p>
    <w:p w:rsidR="00840C4F" w:rsidRPr="00E96CE2" w:rsidRDefault="00840C4F" w:rsidP="00840C4F">
      <w:pPr>
        <w:autoSpaceDE w:val="0"/>
        <w:autoSpaceDN w:val="0"/>
        <w:adjustRightInd w:val="0"/>
        <w:ind w:left="720"/>
        <w:jc w:val="both"/>
        <w:rPr>
          <w:rFonts w:ascii="Arial" w:hAnsi="Arial" w:cs="Arial"/>
          <w:sz w:val="8"/>
          <w:szCs w:val="8"/>
          <w:lang w:val="sr-Latn-CS"/>
        </w:rPr>
      </w:pPr>
      <w:r w:rsidRPr="00E96CE2">
        <w:rPr>
          <w:rFonts w:ascii="Arial" w:hAnsi="Arial" w:cs="Arial"/>
          <w:sz w:val="8"/>
          <w:szCs w:val="8"/>
          <w:lang w:val="sr-Latn-CS"/>
        </w:rPr>
        <w:tab/>
      </w:r>
    </w:p>
    <w:p w:rsidR="00840C4F" w:rsidRPr="00B35B1F" w:rsidRDefault="00840C4F" w:rsidP="00E3615D">
      <w:pPr>
        <w:numPr>
          <w:ilvl w:val="0"/>
          <w:numId w:val="19"/>
        </w:num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current prices in an active market for properties of different nature, condition or location, adjusted to reflect those differences;</w:t>
      </w:r>
    </w:p>
    <w:p w:rsidR="00840C4F" w:rsidRPr="00B35B1F" w:rsidRDefault="00840C4F" w:rsidP="00E3615D">
      <w:pPr>
        <w:numPr>
          <w:ilvl w:val="0"/>
          <w:numId w:val="19"/>
        </w:num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recent prices of similar properties on less active markets, with adjustments to reflect any changes in economic conditions since the date of the transactions that occurred at those prices; and</w:t>
      </w:r>
    </w:p>
    <w:p w:rsidR="00840C4F" w:rsidRPr="00B35B1F" w:rsidRDefault="00840C4F" w:rsidP="00E3615D">
      <w:pPr>
        <w:numPr>
          <w:ilvl w:val="0"/>
          <w:numId w:val="19"/>
        </w:num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discounted cash flow projections based on reliable estimates of future cash flows, supported by the terms of any existing lease and other contracts and (when possible) by external evidence such as current market rents for similar properties in the same location and condition, and using discount rates that reflect current market assessments of the uncertainty in the amount and timing of the cash flows.</w:t>
      </w:r>
    </w:p>
    <w:p w:rsidR="00E77933" w:rsidRPr="00B35B1F" w:rsidRDefault="00E77933">
      <w:pPr>
        <w:spacing w:after="200" w:line="276" w:lineRule="auto"/>
        <w:rPr>
          <w:rFonts w:ascii="Arial" w:hAnsi="Arial" w:cs="Arial"/>
          <w:sz w:val="22"/>
          <w:szCs w:val="22"/>
          <w:lang w:val="sr-Latn-CS"/>
        </w:rPr>
      </w:pPr>
    </w:p>
    <w:p w:rsidR="00E77933" w:rsidRPr="00B35B1F" w:rsidRDefault="00E77933">
      <w:pPr>
        <w:spacing w:after="200" w:line="276" w:lineRule="auto"/>
        <w:rPr>
          <w:rFonts w:ascii="Arial" w:hAnsi="Arial" w:cs="Arial"/>
          <w:sz w:val="22"/>
          <w:szCs w:val="22"/>
          <w:lang w:val="sr-Latn-CS"/>
        </w:rPr>
      </w:pPr>
    </w:p>
    <w:p w:rsidR="00B574C6" w:rsidRPr="00B35B1F" w:rsidRDefault="006825F4" w:rsidP="00B574C6">
      <w:pPr>
        <w:pStyle w:val="ListParagraph"/>
        <w:widowControl w:val="0"/>
        <w:tabs>
          <w:tab w:val="left" w:pos="851"/>
        </w:tabs>
        <w:autoSpaceDE w:val="0"/>
        <w:autoSpaceDN w:val="0"/>
        <w:adjustRightInd w:val="0"/>
        <w:spacing w:before="31"/>
        <w:ind w:left="851"/>
        <w:jc w:val="both"/>
        <w:rPr>
          <w:rFonts w:ascii="Arial" w:hAnsi="Arial" w:cs="Arial"/>
          <w:sz w:val="22"/>
          <w:szCs w:val="22"/>
        </w:rPr>
      </w:pPr>
      <w:r w:rsidRPr="00B35B1F">
        <w:rPr>
          <w:rFonts w:ascii="Arial" w:hAnsi="Arial" w:cs="Arial"/>
          <w:sz w:val="22"/>
          <w:szCs w:val="22"/>
          <w:lang w:val="sr-Latn-CS"/>
        </w:rPr>
        <w:br w:type="page"/>
      </w:r>
    </w:p>
    <w:p w:rsidR="00B574C6" w:rsidRPr="00B35B1F" w:rsidRDefault="00B574C6" w:rsidP="00B574C6">
      <w:pPr>
        <w:pStyle w:val="ListParagraph"/>
        <w:widowControl w:val="0"/>
        <w:tabs>
          <w:tab w:val="left" w:pos="851"/>
        </w:tabs>
        <w:autoSpaceDE w:val="0"/>
        <w:autoSpaceDN w:val="0"/>
        <w:adjustRightInd w:val="0"/>
        <w:spacing w:before="31"/>
        <w:ind w:left="851"/>
        <w:jc w:val="both"/>
        <w:rPr>
          <w:rFonts w:ascii="Arial" w:hAnsi="Arial" w:cs="Arial"/>
          <w:sz w:val="22"/>
          <w:szCs w:val="22"/>
        </w:rPr>
      </w:pPr>
    </w:p>
    <w:p w:rsidR="003479C7" w:rsidRPr="00B35B1F" w:rsidRDefault="003479C7" w:rsidP="001212CB">
      <w:pPr>
        <w:pStyle w:val="ListParagraph"/>
        <w:widowControl w:val="0"/>
        <w:numPr>
          <w:ilvl w:val="0"/>
          <w:numId w:val="46"/>
        </w:numPr>
        <w:tabs>
          <w:tab w:val="left" w:pos="851"/>
        </w:tabs>
        <w:autoSpaceDE w:val="0"/>
        <w:autoSpaceDN w:val="0"/>
        <w:adjustRightInd w:val="0"/>
        <w:spacing w:before="31"/>
        <w:ind w:left="851" w:hanging="851"/>
        <w:rPr>
          <w:rFonts w:ascii="Arial" w:hAnsi="Arial" w:cs="Arial"/>
          <w:b/>
          <w:bCs/>
          <w:lang w:val="sr-Latn-CS"/>
        </w:rPr>
      </w:pPr>
      <w:r w:rsidRPr="00B35B1F">
        <w:rPr>
          <w:rFonts w:ascii="Arial" w:hAnsi="Arial" w:cs="Arial"/>
          <w:b/>
          <w:bCs/>
          <w:lang w:val="sr-Latn-CS"/>
        </w:rPr>
        <w:t>FINANCIAL RISK MANAGEMENT</w:t>
      </w:r>
    </w:p>
    <w:p w:rsidR="003479C7" w:rsidRPr="00B35B1F" w:rsidRDefault="003479C7" w:rsidP="003479C7">
      <w:pPr>
        <w:pStyle w:val="ListParagraph"/>
        <w:widowControl w:val="0"/>
        <w:tabs>
          <w:tab w:val="left" w:pos="851"/>
        </w:tabs>
        <w:autoSpaceDE w:val="0"/>
        <w:autoSpaceDN w:val="0"/>
        <w:adjustRightInd w:val="0"/>
        <w:spacing w:before="31"/>
        <w:ind w:left="851"/>
        <w:rPr>
          <w:rFonts w:ascii="Arial" w:hAnsi="Arial" w:cs="Arial"/>
          <w:b/>
          <w:bCs/>
          <w:lang w:val="sr-Latn-CS"/>
        </w:rPr>
      </w:pPr>
    </w:p>
    <w:p w:rsidR="003479C7" w:rsidRPr="00B35B1F" w:rsidRDefault="003479C7" w:rsidP="001212CB">
      <w:pPr>
        <w:pStyle w:val="ListParagraph"/>
        <w:widowControl w:val="0"/>
        <w:numPr>
          <w:ilvl w:val="1"/>
          <w:numId w:val="46"/>
        </w:numPr>
        <w:tabs>
          <w:tab w:val="left" w:pos="851"/>
        </w:tabs>
        <w:autoSpaceDE w:val="0"/>
        <w:autoSpaceDN w:val="0"/>
        <w:adjustRightInd w:val="0"/>
        <w:spacing w:before="31"/>
        <w:ind w:hanging="1396"/>
        <w:rPr>
          <w:rFonts w:ascii="Arial" w:hAnsi="Arial" w:cs="Arial"/>
          <w:b/>
          <w:bCs/>
          <w:lang w:val="sr-Latn-CS"/>
        </w:rPr>
      </w:pPr>
      <w:r w:rsidRPr="00B35B1F">
        <w:rPr>
          <w:rFonts w:ascii="Arial" w:hAnsi="Arial" w:cs="Arial"/>
          <w:b/>
          <w:bCs/>
          <w:lang w:val="sr-Latn-CS"/>
        </w:rPr>
        <w:t>Financial risk factors</w:t>
      </w:r>
    </w:p>
    <w:p w:rsidR="003479C7" w:rsidRPr="00B35B1F" w:rsidRDefault="003479C7" w:rsidP="003479C7">
      <w:pPr>
        <w:autoSpaceDE w:val="0"/>
        <w:autoSpaceDN w:val="0"/>
        <w:adjustRightInd w:val="0"/>
        <w:jc w:val="both"/>
        <w:rPr>
          <w:rFonts w:ascii="Arial" w:hAnsi="Arial" w:cs="Arial"/>
          <w:sz w:val="22"/>
          <w:szCs w:val="22"/>
          <w:lang w:val="sr-Latn-CS"/>
        </w:rPr>
      </w:pPr>
    </w:p>
    <w:p w:rsidR="003479C7" w:rsidRPr="00B35B1F" w:rsidRDefault="003479C7"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The Company’s activities expose it to a variety of financial risks: market risk (including currency risk, fair value interest rate risk, cash flow interest rate risk and price risk), credit risk, liquidity risk and cash flow interest rate risk. The Company’s overall risk management program focuses on the unpredictability of financial markets and seeks to minimize potential adverse effects on the Company’s financial performance. The Company uses financial instruments to hedge certain risk exposures.</w:t>
      </w:r>
    </w:p>
    <w:p w:rsidR="003479C7" w:rsidRPr="00E96CE2" w:rsidRDefault="003479C7" w:rsidP="003479C7">
      <w:pPr>
        <w:autoSpaceDE w:val="0"/>
        <w:autoSpaceDN w:val="0"/>
        <w:adjustRightInd w:val="0"/>
        <w:jc w:val="both"/>
        <w:rPr>
          <w:rFonts w:ascii="Arial" w:hAnsi="Arial" w:cs="Arial"/>
          <w:sz w:val="10"/>
          <w:szCs w:val="10"/>
          <w:lang w:val="sr-Latn-CS"/>
        </w:rPr>
      </w:pPr>
    </w:p>
    <w:p w:rsidR="003479C7" w:rsidRPr="00B35B1F" w:rsidRDefault="00467755"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Risk management is carried out by a financial department within the </w:t>
      </w:r>
      <w:r w:rsidR="00C85284" w:rsidRPr="00B35B1F">
        <w:rPr>
          <w:rFonts w:ascii="Arial" w:hAnsi="Arial" w:cs="Arial"/>
          <w:sz w:val="22"/>
          <w:szCs w:val="22"/>
          <w:lang w:val="sr-Latn-CS"/>
        </w:rPr>
        <w:t>Function for Economics, Finance and Accounting (further „</w:t>
      </w:r>
      <w:r w:rsidRPr="00B35B1F">
        <w:rPr>
          <w:rFonts w:ascii="Arial" w:hAnsi="Arial" w:cs="Arial"/>
          <w:sz w:val="22"/>
          <w:szCs w:val="22"/>
          <w:lang w:val="sr-Latn-CS"/>
        </w:rPr>
        <w:t>FEPA</w:t>
      </w:r>
      <w:r w:rsidR="00C85284" w:rsidRPr="00B35B1F">
        <w:rPr>
          <w:rFonts w:ascii="Arial" w:hAnsi="Arial" w:cs="Arial"/>
          <w:sz w:val="22"/>
          <w:szCs w:val="22"/>
          <w:lang w:val="sr-Latn-CS"/>
        </w:rPr>
        <w:t>“)</w:t>
      </w:r>
      <w:r w:rsidRPr="00B35B1F">
        <w:rPr>
          <w:rFonts w:ascii="Arial" w:hAnsi="Arial" w:cs="Arial"/>
          <w:sz w:val="22"/>
          <w:szCs w:val="22"/>
          <w:lang w:val="sr-Latn-CS"/>
        </w:rPr>
        <w:t xml:space="preserve"> under policies approved by the Board of Directors. The Company financial department identifies, evaluates and hedges financial risks in close co-operation with the Company’s operating units</w:t>
      </w:r>
      <w:r w:rsidR="003479C7" w:rsidRPr="00B35B1F">
        <w:rPr>
          <w:rFonts w:ascii="Arial" w:hAnsi="Arial" w:cs="Arial"/>
          <w:sz w:val="22"/>
          <w:szCs w:val="22"/>
          <w:lang w:val="sr-Latn-CS"/>
        </w:rPr>
        <w:t xml:space="preserve">. </w:t>
      </w:r>
    </w:p>
    <w:p w:rsidR="003479C7" w:rsidRPr="00B35B1F" w:rsidRDefault="003479C7" w:rsidP="003479C7">
      <w:pPr>
        <w:autoSpaceDE w:val="0"/>
        <w:autoSpaceDN w:val="0"/>
        <w:adjustRightInd w:val="0"/>
        <w:jc w:val="both"/>
        <w:rPr>
          <w:rFonts w:ascii="Arial" w:hAnsi="Arial" w:cs="Arial"/>
          <w:sz w:val="22"/>
          <w:szCs w:val="22"/>
          <w:lang w:val="sr-Latn-CS"/>
        </w:rPr>
      </w:pPr>
    </w:p>
    <w:p w:rsidR="003479C7" w:rsidRPr="00B35B1F" w:rsidRDefault="003479C7" w:rsidP="001212CB">
      <w:pPr>
        <w:pStyle w:val="BodySingle"/>
        <w:numPr>
          <w:ilvl w:val="0"/>
          <w:numId w:val="44"/>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Market risk</w:t>
      </w:r>
    </w:p>
    <w:p w:rsidR="003479C7" w:rsidRPr="00B35B1F" w:rsidRDefault="003479C7" w:rsidP="003479C7">
      <w:pPr>
        <w:autoSpaceDE w:val="0"/>
        <w:autoSpaceDN w:val="0"/>
        <w:adjustRightInd w:val="0"/>
        <w:jc w:val="both"/>
        <w:rPr>
          <w:rFonts w:ascii="Arial" w:hAnsi="Arial" w:cs="Arial"/>
          <w:sz w:val="22"/>
          <w:szCs w:val="22"/>
          <w:lang w:val="sr-Latn-CS"/>
        </w:rPr>
      </w:pPr>
    </w:p>
    <w:p w:rsidR="003479C7" w:rsidRPr="00B35B1F" w:rsidRDefault="003479C7" w:rsidP="001212CB">
      <w:pPr>
        <w:pStyle w:val="BodySingle"/>
        <w:numPr>
          <w:ilvl w:val="0"/>
          <w:numId w:val="45"/>
        </w:numPr>
        <w:tabs>
          <w:tab w:val="left" w:pos="426"/>
        </w:tabs>
        <w:rPr>
          <w:rFonts w:ascii="Arial" w:hAnsi="Arial" w:cs="Arial"/>
          <w:iCs/>
          <w:color w:val="auto"/>
          <w:spacing w:val="-1"/>
          <w:sz w:val="22"/>
          <w:szCs w:val="22"/>
          <w:lang w:val="sr-Latn-CS"/>
        </w:rPr>
      </w:pPr>
      <w:r w:rsidRPr="00B35B1F">
        <w:rPr>
          <w:rFonts w:ascii="Arial" w:hAnsi="Arial" w:cs="Arial"/>
          <w:iCs/>
          <w:color w:val="auto"/>
          <w:spacing w:val="-1"/>
          <w:sz w:val="22"/>
          <w:szCs w:val="22"/>
          <w:lang w:val="sr-Latn-CS"/>
        </w:rPr>
        <w:t>Foreign exchange risk</w:t>
      </w:r>
    </w:p>
    <w:p w:rsidR="003479C7" w:rsidRPr="00B35B1F" w:rsidRDefault="003479C7" w:rsidP="003479C7">
      <w:pPr>
        <w:autoSpaceDE w:val="0"/>
        <w:autoSpaceDN w:val="0"/>
        <w:adjustRightInd w:val="0"/>
        <w:jc w:val="both"/>
        <w:rPr>
          <w:rFonts w:ascii="Arial" w:hAnsi="Arial" w:cs="Arial"/>
          <w:sz w:val="22"/>
          <w:szCs w:val="22"/>
          <w:lang w:val="sr-Latn-CS"/>
        </w:rPr>
      </w:pPr>
    </w:p>
    <w:p w:rsidR="003479C7" w:rsidRPr="00B35B1F" w:rsidRDefault="003479C7"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The Company operates internationally and is exposed to foreign exchange risk arising from various currency exposures, primarily with respect to USD and EUR. Foreign exchange risk arises from future commercial transactions, recognised assets and liabilities at the balance sheet date.</w:t>
      </w:r>
    </w:p>
    <w:p w:rsidR="00E3615D" w:rsidRPr="00E96CE2" w:rsidRDefault="00E3615D" w:rsidP="003479C7">
      <w:pPr>
        <w:autoSpaceDE w:val="0"/>
        <w:autoSpaceDN w:val="0"/>
        <w:adjustRightInd w:val="0"/>
        <w:jc w:val="both"/>
        <w:rPr>
          <w:rFonts w:ascii="Arial" w:hAnsi="Arial" w:cs="Arial"/>
          <w:sz w:val="10"/>
          <w:szCs w:val="10"/>
          <w:lang w:val="sr-Latn-CS"/>
        </w:rPr>
      </w:pPr>
    </w:p>
    <w:p w:rsidR="003479C7" w:rsidRPr="00B35B1F" w:rsidRDefault="00D339B8"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Management has set up a policy to manage its foreign exchange risk against its functional currency. In order to manage its foreign exchange risk arising from future transactions and recognised assets and liabilities, the responsible persons in financial department within the FEPA Function negotiate the best rates for purchasing foreign currency to be contracted on a daily basis depending on the rate of that day. The Company purchases foreign currencies through the SPOT and Forward rates (for future obligations that are expected to be settled in the period longer than </w:t>
      </w:r>
      <w:r w:rsidR="00791B01" w:rsidRPr="00B35B1F">
        <w:rPr>
          <w:rFonts w:ascii="Arial" w:hAnsi="Arial" w:cs="Arial"/>
          <w:sz w:val="22"/>
          <w:szCs w:val="22"/>
          <w:lang w:val="sr-Latn-CS"/>
        </w:rPr>
        <w:t>2 days and no longer than 15 days</w:t>
      </w:r>
      <w:r w:rsidRPr="00B35B1F">
        <w:rPr>
          <w:rFonts w:ascii="Arial" w:hAnsi="Arial" w:cs="Arial"/>
          <w:sz w:val="22"/>
          <w:szCs w:val="22"/>
          <w:lang w:val="sr-Latn-CS"/>
        </w:rPr>
        <w:t>)</w:t>
      </w:r>
      <w:r w:rsidR="003479C7" w:rsidRPr="00B35B1F">
        <w:rPr>
          <w:rFonts w:ascii="Arial" w:hAnsi="Arial" w:cs="Arial"/>
          <w:sz w:val="22"/>
          <w:szCs w:val="22"/>
          <w:lang w:val="sr-Latn-CS"/>
        </w:rPr>
        <w:t>. Sum of carrying values of financial assets and liabilities denominated in foreign currencies are shown in table below</w:t>
      </w:r>
    </w:p>
    <w:p w:rsidR="003479C7" w:rsidRPr="00E96CE2" w:rsidRDefault="003479C7" w:rsidP="003479C7">
      <w:pPr>
        <w:autoSpaceDE w:val="0"/>
        <w:autoSpaceDN w:val="0"/>
        <w:adjustRightInd w:val="0"/>
        <w:jc w:val="both"/>
        <w:rPr>
          <w:rFonts w:ascii="Arial" w:hAnsi="Arial" w:cs="Arial"/>
          <w:sz w:val="10"/>
          <w:szCs w:val="10"/>
          <w:lang w:val="sr-Latn-CS"/>
        </w:rPr>
      </w:pPr>
      <w:r w:rsidRPr="00E96CE2">
        <w:rPr>
          <w:rFonts w:ascii="Arial" w:hAnsi="Arial" w:cs="Arial"/>
          <w:sz w:val="10"/>
          <w:szCs w:val="10"/>
          <w:lang w:val="sr-Latn-CS"/>
        </w:rPr>
        <w:tab/>
      </w:r>
    </w:p>
    <w:tbl>
      <w:tblPr>
        <w:tblW w:w="8925" w:type="dxa"/>
        <w:tblInd w:w="720" w:type="dxa"/>
        <w:tblLayout w:type="fixed"/>
        <w:tblCellMar>
          <w:left w:w="0" w:type="dxa"/>
          <w:right w:w="0" w:type="dxa"/>
        </w:tblCellMar>
        <w:tblLook w:val="0000"/>
      </w:tblPr>
      <w:tblGrid>
        <w:gridCol w:w="2250"/>
        <w:gridCol w:w="1530"/>
        <w:gridCol w:w="90"/>
        <w:gridCol w:w="1506"/>
        <w:gridCol w:w="90"/>
        <w:gridCol w:w="1611"/>
        <w:gridCol w:w="90"/>
        <w:gridCol w:w="8"/>
        <w:gridCol w:w="1744"/>
        <w:gridCol w:w="6"/>
      </w:tblGrid>
      <w:tr w:rsidR="003479C7" w:rsidRPr="00B35B1F" w:rsidTr="00E3615D">
        <w:trPr>
          <w:gridAfter w:val="1"/>
          <w:wAfter w:w="6" w:type="dxa"/>
          <w:cantSplit/>
          <w:trHeight w:val="227"/>
        </w:trPr>
        <w:tc>
          <w:tcPr>
            <w:tcW w:w="2250" w:type="dxa"/>
            <w:vAlign w:val="bottom"/>
          </w:tcPr>
          <w:p w:rsidR="003479C7" w:rsidRPr="00B35B1F" w:rsidRDefault="003479C7" w:rsidP="003479C7">
            <w:pPr>
              <w:autoSpaceDE w:val="0"/>
              <w:autoSpaceDN w:val="0"/>
              <w:adjustRightInd w:val="0"/>
              <w:jc w:val="both"/>
              <w:rPr>
                <w:rFonts w:ascii="Arial" w:hAnsi="Arial" w:cs="Arial"/>
                <w:sz w:val="22"/>
                <w:szCs w:val="22"/>
                <w:lang w:val="sr-Latn-CS"/>
              </w:rPr>
            </w:pPr>
          </w:p>
        </w:tc>
        <w:tc>
          <w:tcPr>
            <w:tcW w:w="3126" w:type="dxa"/>
            <w:gridSpan w:val="3"/>
          </w:tcPr>
          <w:p w:rsidR="003479C7" w:rsidRPr="00B35B1F" w:rsidRDefault="003479C7" w:rsidP="00E3615D">
            <w:pPr>
              <w:autoSpaceDE w:val="0"/>
              <w:autoSpaceDN w:val="0"/>
              <w:adjustRightInd w:val="0"/>
              <w:jc w:val="center"/>
              <w:rPr>
                <w:rFonts w:ascii="Arial" w:hAnsi="Arial" w:cs="Arial"/>
                <w:b/>
                <w:sz w:val="22"/>
                <w:szCs w:val="22"/>
                <w:lang w:val="sr-Latn-CS"/>
              </w:rPr>
            </w:pPr>
            <w:r w:rsidRPr="00B35B1F">
              <w:rPr>
                <w:rFonts w:ascii="Arial" w:hAnsi="Arial" w:cs="Arial"/>
                <w:b/>
                <w:sz w:val="22"/>
                <w:szCs w:val="22"/>
                <w:lang w:val="sr-Latn-CS"/>
              </w:rPr>
              <w:t>Financial Assets</w:t>
            </w:r>
          </w:p>
        </w:tc>
        <w:tc>
          <w:tcPr>
            <w:tcW w:w="3543" w:type="dxa"/>
            <w:gridSpan w:val="5"/>
            <w:vAlign w:val="bottom"/>
          </w:tcPr>
          <w:p w:rsidR="003479C7" w:rsidRPr="00B35B1F" w:rsidRDefault="003479C7" w:rsidP="00E3615D">
            <w:pPr>
              <w:autoSpaceDE w:val="0"/>
              <w:autoSpaceDN w:val="0"/>
              <w:adjustRightInd w:val="0"/>
              <w:jc w:val="center"/>
              <w:rPr>
                <w:rFonts w:ascii="Arial" w:hAnsi="Arial" w:cs="Arial"/>
                <w:b/>
                <w:sz w:val="22"/>
                <w:szCs w:val="22"/>
                <w:lang w:val="sr-Latn-CS"/>
              </w:rPr>
            </w:pPr>
            <w:r w:rsidRPr="00B35B1F">
              <w:rPr>
                <w:rFonts w:ascii="Arial" w:hAnsi="Arial" w:cs="Arial"/>
                <w:b/>
                <w:sz w:val="22"/>
                <w:szCs w:val="22"/>
                <w:lang w:val="sr-Latn-CS"/>
              </w:rPr>
              <w:t>Financial Liabilities</w:t>
            </w:r>
          </w:p>
        </w:tc>
      </w:tr>
      <w:tr w:rsidR="00E3615D" w:rsidRPr="00B35B1F" w:rsidTr="00E3615D">
        <w:trPr>
          <w:gridAfter w:val="1"/>
          <w:wAfter w:w="6" w:type="dxa"/>
          <w:cantSplit/>
          <w:trHeight w:val="227"/>
        </w:trPr>
        <w:tc>
          <w:tcPr>
            <w:tcW w:w="2250" w:type="dxa"/>
            <w:vAlign w:val="bottom"/>
          </w:tcPr>
          <w:p w:rsidR="00E3615D" w:rsidRPr="00B35B1F" w:rsidRDefault="00E3615D" w:rsidP="003479C7">
            <w:pPr>
              <w:autoSpaceDE w:val="0"/>
              <w:autoSpaceDN w:val="0"/>
              <w:adjustRightInd w:val="0"/>
              <w:jc w:val="both"/>
              <w:rPr>
                <w:rFonts w:ascii="Arial" w:hAnsi="Arial" w:cs="Arial"/>
                <w:sz w:val="22"/>
                <w:szCs w:val="22"/>
                <w:lang w:val="sr-Latn-CS"/>
              </w:rPr>
            </w:pPr>
          </w:p>
        </w:tc>
        <w:tc>
          <w:tcPr>
            <w:tcW w:w="1530" w:type="dxa"/>
            <w:tcBorders>
              <w:bottom w:val="single" w:sz="4" w:space="0" w:color="auto"/>
            </w:tcBorders>
            <w:vAlign w:val="bottom"/>
          </w:tcPr>
          <w:p w:rsidR="00E44725" w:rsidRPr="00B35B1F" w:rsidRDefault="00E44725"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31 December</w:t>
            </w:r>
          </w:p>
          <w:p w:rsidR="00E3615D" w:rsidRPr="00B35B1F" w:rsidRDefault="00E44725"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2010</w:t>
            </w:r>
          </w:p>
        </w:tc>
        <w:tc>
          <w:tcPr>
            <w:tcW w:w="90" w:type="dxa"/>
          </w:tcPr>
          <w:p w:rsidR="00E3615D" w:rsidRPr="00B35B1F" w:rsidRDefault="00E3615D" w:rsidP="00E44725">
            <w:pPr>
              <w:autoSpaceDE w:val="0"/>
              <w:autoSpaceDN w:val="0"/>
              <w:adjustRightInd w:val="0"/>
              <w:ind w:right="74"/>
              <w:jc w:val="right"/>
              <w:rPr>
                <w:rFonts w:ascii="Arial" w:hAnsi="Arial" w:cs="Arial"/>
                <w:b/>
                <w:sz w:val="22"/>
                <w:szCs w:val="22"/>
                <w:lang w:val="sr-Latn-CS"/>
              </w:rPr>
            </w:pPr>
          </w:p>
        </w:tc>
        <w:tc>
          <w:tcPr>
            <w:tcW w:w="1506" w:type="dxa"/>
            <w:tcBorders>
              <w:bottom w:val="single" w:sz="4" w:space="0" w:color="auto"/>
            </w:tcBorders>
            <w:vAlign w:val="bottom"/>
          </w:tcPr>
          <w:p w:rsidR="00E3615D" w:rsidRPr="00B35B1F" w:rsidRDefault="00E3615D"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31 December</w:t>
            </w:r>
          </w:p>
          <w:p w:rsidR="00E3615D" w:rsidRPr="00B35B1F" w:rsidRDefault="00E3615D"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2009</w:t>
            </w:r>
          </w:p>
        </w:tc>
        <w:tc>
          <w:tcPr>
            <w:tcW w:w="90" w:type="dxa"/>
            <w:vAlign w:val="bottom"/>
          </w:tcPr>
          <w:p w:rsidR="00E3615D" w:rsidRPr="00B35B1F" w:rsidRDefault="00E3615D" w:rsidP="00E44725">
            <w:pPr>
              <w:autoSpaceDE w:val="0"/>
              <w:autoSpaceDN w:val="0"/>
              <w:adjustRightInd w:val="0"/>
              <w:ind w:right="74"/>
              <w:jc w:val="right"/>
              <w:rPr>
                <w:rFonts w:ascii="Arial" w:hAnsi="Arial" w:cs="Arial"/>
                <w:b/>
                <w:sz w:val="22"/>
                <w:szCs w:val="22"/>
                <w:lang w:val="sr-Latn-CS"/>
              </w:rPr>
            </w:pPr>
          </w:p>
        </w:tc>
        <w:tc>
          <w:tcPr>
            <w:tcW w:w="1611" w:type="dxa"/>
            <w:tcBorders>
              <w:bottom w:val="single" w:sz="4" w:space="0" w:color="auto"/>
            </w:tcBorders>
            <w:vAlign w:val="bottom"/>
          </w:tcPr>
          <w:p w:rsidR="00E44725" w:rsidRPr="00B35B1F" w:rsidRDefault="00E44725"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31 December</w:t>
            </w:r>
          </w:p>
          <w:p w:rsidR="00E3615D" w:rsidRPr="00B35B1F" w:rsidRDefault="00E44725"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2010</w:t>
            </w:r>
          </w:p>
        </w:tc>
        <w:tc>
          <w:tcPr>
            <w:tcW w:w="90" w:type="dxa"/>
          </w:tcPr>
          <w:p w:rsidR="00E3615D" w:rsidRPr="00B35B1F" w:rsidRDefault="00E3615D" w:rsidP="00E44725">
            <w:pPr>
              <w:autoSpaceDE w:val="0"/>
              <w:autoSpaceDN w:val="0"/>
              <w:adjustRightInd w:val="0"/>
              <w:ind w:right="74"/>
              <w:jc w:val="right"/>
              <w:rPr>
                <w:rFonts w:ascii="Arial" w:hAnsi="Arial" w:cs="Arial"/>
                <w:b/>
                <w:sz w:val="22"/>
                <w:szCs w:val="22"/>
                <w:lang w:val="sr-Latn-CS"/>
              </w:rPr>
            </w:pPr>
          </w:p>
        </w:tc>
        <w:tc>
          <w:tcPr>
            <w:tcW w:w="1752" w:type="dxa"/>
            <w:gridSpan w:val="2"/>
            <w:tcBorders>
              <w:bottom w:val="single" w:sz="4" w:space="0" w:color="auto"/>
            </w:tcBorders>
            <w:vAlign w:val="bottom"/>
          </w:tcPr>
          <w:p w:rsidR="00E3615D" w:rsidRPr="00B35B1F" w:rsidRDefault="00E3615D"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31 December</w:t>
            </w:r>
          </w:p>
          <w:p w:rsidR="00E3615D" w:rsidRPr="00B35B1F" w:rsidRDefault="00E3615D" w:rsidP="00E44725">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2009</w:t>
            </w:r>
          </w:p>
        </w:tc>
      </w:tr>
      <w:tr w:rsidR="00E3615D" w:rsidRPr="00E96CE2" w:rsidTr="00E3615D">
        <w:trPr>
          <w:cantSplit/>
          <w:trHeight w:val="227"/>
        </w:trPr>
        <w:tc>
          <w:tcPr>
            <w:tcW w:w="2250" w:type="dxa"/>
            <w:vAlign w:val="bottom"/>
          </w:tcPr>
          <w:p w:rsidR="00E3615D" w:rsidRPr="00E96CE2" w:rsidRDefault="00E3615D" w:rsidP="003479C7">
            <w:pPr>
              <w:autoSpaceDE w:val="0"/>
              <w:autoSpaceDN w:val="0"/>
              <w:adjustRightInd w:val="0"/>
              <w:jc w:val="both"/>
              <w:rPr>
                <w:rFonts w:ascii="Arial" w:hAnsi="Arial" w:cs="Arial"/>
                <w:sz w:val="10"/>
                <w:szCs w:val="10"/>
                <w:lang w:val="sr-Latn-CS"/>
              </w:rPr>
            </w:pPr>
          </w:p>
        </w:tc>
        <w:tc>
          <w:tcPr>
            <w:tcW w:w="1530" w:type="dxa"/>
            <w:vAlign w:val="bottom"/>
          </w:tcPr>
          <w:p w:rsidR="00E3615D" w:rsidRPr="00E96CE2" w:rsidRDefault="00E3615D" w:rsidP="003479C7">
            <w:pPr>
              <w:autoSpaceDE w:val="0"/>
              <w:autoSpaceDN w:val="0"/>
              <w:adjustRightInd w:val="0"/>
              <w:jc w:val="both"/>
              <w:rPr>
                <w:rFonts w:ascii="Arial" w:hAnsi="Arial" w:cs="Arial"/>
                <w:sz w:val="10"/>
                <w:szCs w:val="10"/>
                <w:lang w:val="sr-Latn-CS"/>
              </w:rPr>
            </w:pPr>
          </w:p>
        </w:tc>
        <w:tc>
          <w:tcPr>
            <w:tcW w:w="90" w:type="dxa"/>
          </w:tcPr>
          <w:p w:rsidR="00E3615D" w:rsidRPr="00E96CE2" w:rsidRDefault="00E3615D" w:rsidP="003479C7">
            <w:pPr>
              <w:autoSpaceDE w:val="0"/>
              <w:autoSpaceDN w:val="0"/>
              <w:adjustRightInd w:val="0"/>
              <w:jc w:val="both"/>
              <w:rPr>
                <w:rFonts w:ascii="Arial" w:hAnsi="Arial" w:cs="Arial"/>
                <w:sz w:val="10"/>
                <w:szCs w:val="10"/>
                <w:lang w:val="sr-Latn-CS"/>
              </w:rPr>
            </w:pPr>
          </w:p>
        </w:tc>
        <w:tc>
          <w:tcPr>
            <w:tcW w:w="1506" w:type="dxa"/>
            <w:vAlign w:val="bottom"/>
          </w:tcPr>
          <w:p w:rsidR="00E3615D" w:rsidRPr="00E96CE2" w:rsidRDefault="00E3615D" w:rsidP="00322E7E">
            <w:pPr>
              <w:autoSpaceDE w:val="0"/>
              <w:autoSpaceDN w:val="0"/>
              <w:adjustRightInd w:val="0"/>
              <w:jc w:val="both"/>
              <w:rPr>
                <w:rFonts w:ascii="Arial" w:hAnsi="Arial" w:cs="Arial"/>
                <w:sz w:val="10"/>
                <w:szCs w:val="10"/>
                <w:lang w:val="sr-Latn-CS"/>
              </w:rPr>
            </w:pPr>
          </w:p>
        </w:tc>
        <w:tc>
          <w:tcPr>
            <w:tcW w:w="90" w:type="dxa"/>
            <w:vAlign w:val="bottom"/>
          </w:tcPr>
          <w:p w:rsidR="00E3615D" w:rsidRPr="00E96CE2" w:rsidRDefault="00E3615D" w:rsidP="003479C7">
            <w:pPr>
              <w:autoSpaceDE w:val="0"/>
              <w:autoSpaceDN w:val="0"/>
              <w:adjustRightInd w:val="0"/>
              <w:jc w:val="both"/>
              <w:rPr>
                <w:rFonts w:ascii="Arial" w:hAnsi="Arial" w:cs="Arial"/>
                <w:sz w:val="10"/>
                <w:szCs w:val="10"/>
                <w:lang w:val="sr-Latn-CS"/>
              </w:rPr>
            </w:pPr>
          </w:p>
        </w:tc>
        <w:tc>
          <w:tcPr>
            <w:tcW w:w="1611" w:type="dxa"/>
          </w:tcPr>
          <w:p w:rsidR="00E3615D" w:rsidRPr="00E96CE2" w:rsidRDefault="00E3615D" w:rsidP="003479C7">
            <w:pPr>
              <w:autoSpaceDE w:val="0"/>
              <w:autoSpaceDN w:val="0"/>
              <w:adjustRightInd w:val="0"/>
              <w:jc w:val="both"/>
              <w:rPr>
                <w:rFonts w:ascii="Arial" w:hAnsi="Arial" w:cs="Arial"/>
                <w:sz w:val="10"/>
                <w:szCs w:val="10"/>
                <w:lang w:val="sr-Latn-CS"/>
              </w:rPr>
            </w:pPr>
          </w:p>
        </w:tc>
        <w:tc>
          <w:tcPr>
            <w:tcW w:w="98" w:type="dxa"/>
            <w:gridSpan w:val="2"/>
            <w:vAlign w:val="bottom"/>
          </w:tcPr>
          <w:p w:rsidR="00E3615D" w:rsidRPr="00E96CE2" w:rsidRDefault="00E3615D" w:rsidP="003479C7">
            <w:pPr>
              <w:autoSpaceDE w:val="0"/>
              <w:autoSpaceDN w:val="0"/>
              <w:adjustRightInd w:val="0"/>
              <w:jc w:val="both"/>
              <w:rPr>
                <w:rFonts w:ascii="Arial" w:hAnsi="Arial" w:cs="Arial"/>
                <w:sz w:val="10"/>
                <w:szCs w:val="10"/>
                <w:lang w:val="sr-Latn-CS"/>
              </w:rPr>
            </w:pPr>
          </w:p>
        </w:tc>
        <w:tc>
          <w:tcPr>
            <w:tcW w:w="1750" w:type="dxa"/>
            <w:gridSpan w:val="2"/>
            <w:vAlign w:val="bottom"/>
          </w:tcPr>
          <w:p w:rsidR="00E3615D" w:rsidRPr="00E96CE2" w:rsidRDefault="00E3615D" w:rsidP="003479C7">
            <w:pPr>
              <w:autoSpaceDE w:val="0"/>
              <w:autoSpaceDN w:val="0"/>
              <w:adjustRightInd w:val="0"/>
              <w:jc w:val="both"/>
              <w:rPr>
                <w:rFonts w:ascii="Arial" w:hAnsi="Arial" w:cs="Arial"/>
                <w:sz w:val="10"/>
                <w:szCs w:val="10"/>
                <w:lang w:val="sr-Latn-CS"/>
              </w:rPr>
            </w:pPr>
          </w:p>
        </w:tc>
      </w:tr>
      <w:tr w:rsidR="00D339B8" w:rsidRPr="00B35B1F" w:rsidTr="00E3615D">
        <w:trPr>
          <w:cantSplit/>
          <w:trHeight w:val="227"/>
        </w:trPr>
        <w:tc>
          <w:tcPr>
            <w:tcW w:w="2250" w:type="dxa"/>
            <w:vAlign w:val="bottom"/>
          </w:tcPr>
          <w:p w:rsidR="00D339B8" w:rsidRPr="00B35B1F" w:rsidRDefault="00D339B8"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EUR</w:t>
            </w:r>
          </w:p>
        </w:tc>
        <w:tc>
          <w:tcPr>
            <w:tcW w:w="1530"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18</w:t>
            </w:r>
            <w:r w:rsidR="001D165D">
              <w:rPr>
                <w:rFonts w:ascii="Arial" w:hAnsi="Arial" w:cs="Arial"/>
                <w:sz w:val="22"/>
                <w:szCs w:val="22"/>
              </w:rPr>
              <w:t>,</w:t>
            </w:r>
            <w:r w:rsidRPr="00B35B1F">
              <w:rPr>
                <w:rFonts w:ascii="Arial" w:hAnsi="Arial" w:cs="Arial"/>
                <w:sz w:val="22"/>
                <w:szCs w:val="22"/>
              </w:rPr>
              <w:t>986</w:t>
            </w:r>
            <w:r w:rsidR="001D165D">
              <w:rPr>
                <w:rFonts w:ascii="Arial" w:hAnsi="Arial" w:cs="Arial"/>
                <w:sz w:val="22"/>
                <w:szCs w:val="22"/>
              </w:rPr>
              <w:t>,</w:t>
            </w:r>
            <w:r w:rsidRPr="00B35B1F">
              <w:rPr>
                <w:rFonts w:ascii="Arial" w:hAnsi="Arial" w:cs="Arial"/>
                <w:sz w:val="22"/>
                <w:szCs w:val="22"/>
              </w:rPr>
              <w:t>712</w:t>
            </w:r>
          </w:p>
        </w:tc>
        <w:tc>
          <w:tcPr>
            <w:tcW w:w="90" w:type="dxa"/>
            <w:vAlign w:val="bottom"/>
          </w:tcPr>
          <w:p w:rsidR="00D339B8" w:rsidRPr="00B35B1F" w:rsidRDefault="00D339B8" w:rsidP="00D339B8">
            <w:pPr>
              <w:ind w:right="74"/>
              <w:jc w:val="right"/>
              <w:rPr>
                <w:rFonts w:ascii="Arial" w:hAnsi="Arial" w:cs="Arial"/>
                <w:sz w:val="22"/>
                <w:szCs w:val="22"/>
              </w:rPr>
            </w:pPr>
          </w:p>
        </w:tc>
        <w:tc>
          <w:tcPr>
            <w:tcW w:w="1506"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11</w:t>
            </w:r>
            <w:r w:rsidR="001D165D">
              <w:rPr>
                <w:rFonts w:ascii="Arial" w:hAnsi="Arial" w:cs="Arial"/>
                <w:sz w:val="22"/>
                <w:szCs w:val="22"/>
              </w:rPr>
              <w:t>,</w:t>
            </w:r>
            <w:r w:rsidRPr="00B35B1F">
              <w:rPr>
                <w:rFonts w:ascii="Arial" w:hAnsi="Arial" w:cs="Arial"/>
                <w:sz w:val="22"/>
                <w:szCs w:val="22"/>
              </w:rPr>
              <w:t>697</w:t>
            </w:r>
            <w:r w:rsidR="001D165D">
              <w:rPr>
                <w:rFonts w:ascii="Arial" w:hAnsi="Arial" w:cs="Arial"/>
                <w:sz w:val="22"/>
                <w:szCs w:val="22"/>
              </w:rPr>
              <w:t>,</w:t>
            </w:r>
            <w:r w:rsidRPr="00B35B1F">
              <w:rPr>
                <w:rFonts w:ascii="Arial" w:hAnsi="Arial" w:cs="Arial"/>
                <w:sz w:val="22"/>
                <w:szCs w:val="22"/>
              </w:rPr>
              <w:t>752</w:t>
            </w:r>
          </w:p>
        </w:tc>
        <w:tc>
          <w:tcPr>
            <w:tcW w:w="90" w:type="dxa"/>
            <w:vAlign w:val="bottom"/>
          </w:tcPr>
          <w:p w:rsidR="00D339B8" w:rsidRPr="00B35B1F" w:rsidRDefault="00D339B8" w:rsidP="00D339B8">
            <w:pPr>
              <w:ind w:right="74"/>
              <w:jc w:val="right"/>
              <w:rPr>
                <w:rFonts w:ascii="Arial" w:hAnsi="Arial" w:cs="Arial"/>
                <w:sz w:val="22"/>
                <w:szCs w:val="22"/>
              </w:rPr>
            </w:pPr>
          </w:p>
        </w:tc>
        <w:tc>
          <w:tcPr>
            <w:tcW w:w="1611" w:type="dxa"/>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32</w:t>
            </w:r>
            <w:r w:rsidR="001D165D">
              <w:rPr>
                <w:rFonts w:ascii="Arial" w:hAnsi="Arial" w:cs="Arial"/>
                <w:sz w:val="22"/>
                <w:szCs w:val="22"/>
              </w:rPr>
              <w:t>,</w:t>
            </w:r>
            <w:r w:rsidRPr="00B35B1F">
              <w:rPr>
                <w:rFonts w:ascii="Arial" w:hAnsi="Arial" w:cs="Arial"/>
                <w:sz w:val="22"/>
                <w:szCs w:val="22"/>
              </w:rPr>
              <w:t>545</w:t>
            </w:r>
            <w:r w:rsidR="001D165D">
              <w:rPr>
                <w:rFonts w:ascii="Arial" w:hAnsi="Arial" w:cs="Arial"/>
                <w:sz w:val="22"/>
                <w:szCs w:val="22"/>
              </w:rPr>
              <w:t>,</w:t>
            </w:r>
            <w:r w:rsidRPr="00B35B1F">
              <w:rPr>
                <w:rFonts w:ascii="Arial" w:hAnsi="Arial" w:cs="Arial"/>
                <w:sz w:val="22"/>
                <w:szCs w:val="22"/>
              </w:rPr>
              <w:t>207</w:t>
            </w:r>
          </w:p>
        </w:tc>
        <w:tc>
          <w:tcPr>
            <w:tcW w:w="98" w:type="dxa"/>
            <w:gridSpan w:val="2"/>
            <w:vAlign w:val="bottom"/>
          </w:tcPr>
          <w:p w:rsidR="00D339B8" w:rsidRPr="00B35B1F" w:rsidRDefault="00D339B8" w:rsidP="00D339B8">
            <w:pPr>
              <w:ind w:right="74"/>
              <w:rPr>
                <w:rFonts w:ascii="Arial" w:hAnsi="Arial" w:cs="Arial"/>
                <w:sz w:val="22"/>
                <w:szCs w:val="22"/>
              </w:rPr>
            </w:pPr>
          </w:p>
        </w:tc>
        <w:tc>
          <w:tcPr>
            <w:tcW w:w="1750" w:type="dxa"/>
            <w:gridSpan w:val="2"/>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23</w:t>
            </w:r>
            <w:r w:rsidR="001D165D">
              <w:rPr>
                <w:rFonts w:ascii="Arial" w:hAnsi="Arial" w:cs="Arial"/>
                <w:sz w:val="22"/>
                <w:szCs w:val="22"/>
              </w:rPr>
              <w:t>,</w:t>
            </w:r>
            <w:r w:rsidRPr="00B35B1F">
              <w:rPr>
                <w:rFonts w:ascii="Arial" w:hAnsi="Arial" w:cs="Arial"/>
                <w:sz w:val="22"/>
                <w:szCs w:val="22"/>
              </w:rPr>
              <w:t>747</w:t>
            </w:r>
            <w:r w:rsidR="001D165D">
              <w:rPr>
                <w:rFonts w:ascii="Arial" w:hAnsi="Arial" w:cs="Arial"/>
                <w:sz w:val="22"/>
                <w:szCs w:val="22"/>
              </w:rPr>
              <w:t>,</w:t>
            </w:r>
            <w:r w:rsidRPr="00B35B1F">
              <w:rPr>
                <w:rFonts w:ascii="Arial" w:hAnsi="Arial" w:cs="Arial"/>
                <w:sz w:val="22"/>
                <w:szCs w:val="22"/>
              </w:rPr>
              <w:t>982</w:t>
            </w:r>
          </w:p>
        </w:tc>
      </w:tr>
      <w:tr w:rsidR="00D339B8" w:rsidRPr="00B35B1F" w:rsidTr="00E3615D">
        <w:trPr>
          <w:cantSplit/>
          <w:trHeight w:val="227"/>
        </w:trPr>
        <w:tc>
          <w:tcPr>
            <w:tcW w:w="2250" w:type="dxa"/>
            <w:vAlign w:val="bottom"/>
          </w:tcPr>
          <w:p w:rsidR="00D339B8" w:rsidRPr="00B35B1F" w:rsidRDefault="00D339B8"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JPY</w:t>
            </w:r>
          </w:p>
        </w:tc>
        <w:tc>
          <w:tcPr>
            <w:tcW w:w="1530"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w:t>
            </w:r>
          </w:p>
        </w:tc>
        <w:tc>
          <w:tcPr>
            <w:tcW w:w="90" w:type="dxa"/>
            <w:vAlign w:val="bottom"/>
          </w:tcPr>
          <w:p w:rsidR="00D339B8" w:rsidRPr="00B35B1F" w:rsidRDefault="00D339B8" w:rsidP="00D339B8">
            <w:pPr>
              <w:ind w:right="74"/>
              <w:jc w:val="right"/>
              <w:rPr>
                <w:rFonts w:ascii="Arial" w:hAnsi="Arial" w:cs="Arial"/>
                <w:sz w:val="22"/>
                <w:szCs w:val="22"/>
              </w:rPr>
            </w:pPr>
          </w:p>
        </w:tc>
        <w:tc>
          <w:tcPr>
            <w:tcW w:w="1506"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w:t>
            </w:r>
          </w:p>
        </w:tc>
        <w:tc>
          <w:tcPr>
            <w:tcW w:w="90" w:type="dxa"/>
            <w:vAlign w:val="bottom"/>
          </w:tcPr>
          <w:p w:rsidR="00D339B8" w:rsidRPr="00B35B1F" w:rsidRDefault="00D339B8" w:rsidP="00D339B8">
            <w:pPr>
              <w:ind w:right="74"/>
              <w:jc w:val="right"/>
              <w:rPr>
                <w:rFonts w:ascii="Arial" w:hAnsi="Arial" w:cs="Arial"/>
                <w:sz w:val="22"/>
                <w:szCs w:val="22"/>
              </w:rPr>
            </w:pPr>
          </w:p>
        </w:tc>
        <w:tc>
          <w:tcPr>
            <w:tcW w:w="1611" w:type="dxa"/>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495</w:t>
            </w:r>
            <w:r w:rsidR="001D165D">
              <w:rPr>
                <w:rFonts w:ascii="Arial" w:hAnsi="Arial" w:cs="Arial"/>
                <w:sz w:val="22"/>
                <w:szCs w:val="22"/>
              </w:rPr>
              <w:t>,</w:t>
            </w:r>
            <w:r w:rsidRPr="00B35B1F">
              <w:rPr>
                <w:rFonts w:ascii="Arial" w:hAnsi="Arial" w:cs="Arial"/>
                <w:sz w:val="22"/>
                <w:szCs w:val="22"/>
              </w:rPr>
              <w:t>430</w:t>
            </w:r>
          </w:p>
        </w:tc>
        <w:tc>
          <w:tcPr>
            <w:tcW w:w="98" w:type="dxa"/>
            <w:gridSpan w:val="2"/>
            <w:vAlign w:val="bottom"/>
          </w:tcPr>
          <w:p w:rsidR="00D339B8" w:rsidRPr="00B35B1F" w:rsidRDefault="00D339B8" w:rsidP="00D339B8">
            <w:pPr>
              <w:ind w:right="74"/>
              <w:jc w:val="right"/>
              <w:rPr>
                <w:rFonts w:ascii="Arial" w:hAnsi="Arial" w:cs="Arial"/>
                <w:sz w:val="22"/>
                <w:szCs w:val="22"/>
              </w:rPr>
            </w:pPr>
          </w:p>
        </w:tc>
        <w:tc>
          <w:tcPr>
            <w:tcW w:w="1750" w:type="dxa"/>
            <w:gridSpan w:val="2"/>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w:t>
            </w:r>
          </w:p>
        </w:tc>
      </w:tr>
      <w:tr w:rsidR="00D339B8" w:rsidRPr="00B35B1F" w:rsidTr="00E3615D">
        <w:trPr>
          <w:cantSplit/>
          <w:trHeight w:val="227"/>
        </w:trPr>
        <w:tc>
          <w:tcPr>
            <w:tcW w:w="2250" w:type="dxa"/>
            <w:vAlign w:val="bottom"/>
          </w:tcPr>
          <w:p w:rsidR="00D339B8" w:rsidRPr="00B35B1F" w:rsidRDefault="00D339B8"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CHF</w:t>
            </w:r>
          </w:p>
        </w:tc>
        <w:tc>
          <w:tcPr>
            <w:tcW w:w="1530"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39</w:t>
            </w:r>
          </w:p>
        </w:tc>
        <w:tc>
          <w:tcPr>
            <w:tcW w:w="90" w:type="dxa"/>
            <w:vAlign w:val="bottom"/>
          </w:tcPr>
          <w:p w:rsidR="00D339B8" w:rsidRPr="00B35B1F" w:rsidRDefault="00D339B8" w:rsidP="00D339B8">
            <w:pPr>
              <w:ind w:right="74"/>
              <w:jc w:val="right"/>
              <w:rPr>
                <w:rFonts w:ascii="Arial" w:hAnsi="Arial" w:cs="Arial"/>
                <w:sz w:val="22"/>
                <w:szCs w:val="22"/>
              </w:rPr>
            </w:pPr>
          </w:p>
        </w:tc>
        <w:tc>
          <w:tcPr>
            <w:tcW w:w="1506"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w:t>
            </w:r>
          </w:p>
        </w:tc>
        <w:tc>
          <w:tcPr>
            <w:tcW w:w="90" w:type="dxa"/>
            <w:vAlign w:val="bottom"/>
          </w:tcPr>
          <w:p w:rsidR="00D339B8" w:rsidRPr="00B35B1F" w:rsidRDefault="00D339B8" w:rsidP="00D339B8">
            <w:pPr>
              <w:ind w:right="74"/>
              <w:jc w:val="right"/>
              <w:rPr>
                <w:rFonts w:ascii="Arial" w:hAnsi="Arial" w:cs="Arial"/>
                <w:sz w:val="22"/>
                <w:szCs w:val="22"/>
              </w:rPr>
            </w:pPr>
          </w:p>
        </w:tc>
        <w:tc>
          <w:tcPr>
            <w:tcW w:w="1611" w:type="dxa"/>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w:t>
            </w:r>
          </w:p>
        </w:tc>
        <w:tc>
          <w:tcPr>
            <w:tcW w:w="98" w:type="dxa"/>
            <w:gridSpan w:val="2"/>
            <w:vAlign w:val="bottom"/>
          </w:tcPr>
          <w:p w:rsidR="00D339B8" w:rsidRPr="00B35B1F" w:rsidRDefault="00D339B8" w:rsidP="00D339B8">
            <w:pPr>
              <w:ind w:right="74"/>
              <w:jc w:val="right"/>
              <w:rPr>
                <w:rFonts w:ascii="Arial" w:hAnsi="Arial" w:cs="Arial"/>
                <w:sz w:val="22"/>
                <w:szCs w:val="22"/>
              </w:rPr>
            </w:pPr>
          </w:p>
        </w:tc>
        <w:tc>
          <w:tcPr>
            <w:tcW w:w="1750" w:type="dxa"/>
            <w:gridSpan w:val="2"/>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w:t>
            </w:r>
          </w:p>
        </w:tc>
      </w:tr>
      <w:tr w:rsidR="00D339B8" w:rsidRPr="00B35B1F" w:rsidTr="00E3615D">
        <w:trPr>
          <w:cantSplit/>
          <w:trHeight w:val="227"/>
        </w:trPr>
        <w:tc>
          <w:tcPr>
            <w:tcW w:w="2250" w:type="dxa"/>
            <w:vAlign w:val="bottom"/>
          </w:tcPr>
          <w:p w:rsidR="00D339B8" w:rsidRPr="00B35B1F" w:rsidRDefault="00D339B8"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USD</w:t>
            </w:r>
          </w:p>
        </w:tc>
        <w:tc>
          <w:tcPr>
            <w:tcW w:w="1530"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5</w:t>
            </w:r>
            <w:r w:rsidR="001D165D">
              <w:rPr>
                <w:rFonts w:ascii="Arial" w:hAnsi="Arial" w:cs="Arial"/>
                <w:sz w:val="22"/>
                <w:szCs w:val="22"/>
              </w:rPr>
              <w:t>,</w:t>
            </w:r>
            <w:r w:rsidRPr="00B35B1F">
              <w:rPr>
                <w:rFonts w:ascii="Arial" w:hAnsi="Arial" w:cs="Arial"/>
                <w:sz w:val="22"/>
                <w:szCs w:val="22"/>
              </w:rPr>
              <w:t>888</w:t>
            </w:r>
            <w:r w:rsidR="001D165D">
              <w:rPr>
                <w:rFonts w:ascii="Arial" w:hAnsi="Arial" w:cs="Arial"/>
                <w:sz w:val="22"/>
                <w:szCs w:val="22"/>
              </w:rPr>
              <w:t>,</w:t>
            </w:r>
            <w:r w:rsidRPr="00B35B1F">
              <w:rPr>
                <w:rFonts w:ascii="Arial" w:hAnsi="Arial" w:cs="Arial"/>
                <w:sz w:val="22"/>
                <w:szCs w:val="22"/>
              </w:rPr>
              <w:t>917</w:t>
            </w:r>
          </w:p>
        </w:tc>
        <w:tc>
          <w:tcPr>
            <w:tcW w:w="90" w:type="dxa"/>
            <w:vAlign w:val="bottom"/>
          </w:tcPr>
          <w:p w:rsidR="00D339B8" w:rsidRPr="00B35B1F" w:rsidRDefault="00D339B8" w:rsidP="00D339B8">
            <w:pPr>
              <w:ind w:right="74"/>
              <w:jc w:val="right"/>
              <w:rPr>
                <w:rFonts w:ascii="Arial" w:hAnsi="Arial" w:cs="Arial"/>
                <w:sz w:val="22"/>
                <w:szCs w:val="22"/>
              </w:rPr>
            </w:pPr>
          </w:p>
        </w:tc>
        <w:tc>
          <w:tcPr>
            <w:tcW w:w="1506" w:type="dxa"/>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4</w:t>
            </w:r>
            <w:r w:rsidR="001D165D">
              <w:rPr>
                <w:rFonts w:ascii="Arial" w:hAnsi="Arial" w:cs="Arial"/>
                <w:sz w:val="22"/>
                <w:szCs w:val="22"/>
              </w:rPr>
              <w:t>,</w:t>
            </w:r>
            <w:r w:rsidRPr="00B35B1F">
              <w:rPr>
                <w:rFonts w:ascii="Arial" w:hAnsi="Arial" w:cs="Arial"/>
                <w:sz w:val="22"/>
                <w:szCs w:val="22"/>
              </w:rPr>
              <w:t>087</w:t>
            </w:r>
            <w:r w:rsidR="001D165D">
              <w:rPr>
                <w:rFonts w:ascii="Arial" w:hAnsi="Arial" w:cs="Arial"/>
                <w:sz w:val="22"/>
                <w:szCs w:val="22"/>
              </w:rPr>
              <w:t>,</w:t>
            </w:r>
            <w:r w:rsidRPr="00B35B1F">
              <w:rPr>
                <w:rFonts w:ascii="Arial" w:hAnsi="Arial" w:cs="Arial"/>
                <w:sz w:val="22"/>
                <w:szCs w:val="22"/>
              </w:rPr>
              <w:t>470</w:t>
            </w:r>
          </w:p>
        </w:tc>
        <w:tc>
          <w:tcPr>
            <w:tcW w:w="90" w:type="dxa"/>
            <w:vAlign w:val="bottom"/>
          </w:tcPr>
          <w:p w:rsidR="00D339B8" w:rsidRPr="00B35B1F" w:rsidRDefault="00D339B8" w:rsidP="00D339B8">
            <w:pPr>
              <w:ind w:right="74"/>
              <w:jc w:val="right"/>
              <w:rPr>
                <w:rFonts w:ascii="Arial" w:hAnsi="Arial" w:cs="Arial"/>
                <w:sz w:val="22"/>
                <w:szCs w:val="22"/>
              </w:rPr>
            </w:pPr>
          </w:p>
        </w:tc>
        <w:tc>
          <w:tcPr>
            <w:tcW w:w="1611" w:type="dxa"/>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57</w:t>
            </w:r>
            <w:r w:rsidR="001D165D">
              <w:rPr>
                <w:rFonts w:ascii="Arial" w:hAnsi="Arial" w:cs="Arial"/>
                <w:sz w:val="22"/>
                <w:szCs w:val="22"/>
              </w:rPr>
              <w:t>,</w:t>
            </w:r>
            <w:r w:rsidRPr="00B35B1F">
              <w:rPr>
                <w:rFonts w:ascii="Arial" w:hAnsi="Arial" w:cs="Arial"/>
                <w:sz w:val="22"/>
                <w:szCs w:val="22"/>
              </w:rPr>
              <w:t>545</w:t>
            </w:r>
            <w:r w:rsidR="001D165D">
              <w:rPr>
                <w:rFonts w:ascii="Arial" w:hAnsi="Arial" w:cs="Arial"/>
                <w:sz w:val="22"/>
                <w:szCs w:val="22"/>
              </w:rPr>
              <w:t>,</w:t>
            </w:r>
            <w:r w:rsidRPr="00B35B1F">
              <w:rPr>
                <w:rFonts w:ascii="Arial" w:hAnsi="Arial" w:cs="Arial"/>
                <w:sz w:val="22"/>
                <w:szCs w:val="22"/>
              </w:rPr>
              <w:t>448</w:t>
            </w:r>
          </w:p>
        </w:tc>
        <w:tc>
          <w:tcPr>
            <w:tcW w:w="98" w:type="dxa"/>
            <w:gridSpan w:val="2"/>
            <w:vAlign w:val="bottom"/>
          </w:tcPr>
          <w:p w:rsidR="00D339B8" w:rsidRPr="00B35B1F" w:rsidRDefault="00D339B8" w:rsidP="00D339B8">
            <w:pPr>
              <w:ind w:right="74"/>
              <w:rPr>
                <w:rFonts w:ascii="Arial" w:hAnsi="Arial" w:cs="Arial"/>
                <w:sz w:val="22"/>
                <w:szCs w:val="22"/>
              </w:rPr>
            </w:pPr>
          </w:p>
        </w:tc>
        <w:tc>
          <w:tcPr>
            <w:tcW w:w="1750" w:type="dxa"/>
            <w:gridSpan w:val="2"/>
            <w:vAlign w:val="bottom"/>
          </w:tcPr>
          <w:p w:rsidR="00D339B8" w:rsidRPr="00B35B1F" w:rsidRDefault="00D339B8" w:rsidP="00D339B8">
            <w:pPr>
              <w:ind w:right="74"/>
              <w:jc w:val="right"/>
              <w:rPr>
                <w:rFonts w:ascii="Arial" w:hAnsi="Arial" w:cs="Arial"/>
                <w:sz w:val="22"/>
                <w:szCs w:val="22"/>
              </w:rPr>
            </w:pPr>
            <w:r w:rsidRPr="00B35B1F">
              <w:rPr>
                <w:rFonts w:ascii="Arial" w:hAnsi="Arial" w:cs="Arial"/>
                <w:sz w:val="22"/>
                <w:szCs w:val="22"/>
              </w:rPr>
              <w:t>47</w:t>
            </w:r>
            <w:r w:rsidR="001D165D">
              <w:rPr>
                <w:rFonts w:ascii="Arial" w:hAnsi="Arial" w:cs="Arial"/>
                <w:sz w:val="22"/>
                <w:szCs w:val="22"/>
              </w:rPr>
              <w:t>,</w:t>
            </w:r>
            <w:r w:rsidRPr="00B35B1F">
              <w:rPr>
                <w:rFonts w:ascii="Arial" w:hAnsi="Arial" w:cs="Arial"/>
                <w:sz w:val="22"/>
                <w:szCs w:val="22"/>
              </w:rPr>
              <w:t>162</w:t>
            </w:r>
            <w:r w:rsidR="001D165D">
              <w:rPr>
                <w:rFonts w:ascii="Arial" w:hAnsi="Arial" w:cs="Arial"/>
                <w:sz w:val="22"/>
                <w:szCs w:val="22"/>
              </w:rPr>
              <w:t>,</w:t>
            </w:r>
            <w:r w:rsidRPr="00B35B1F">
              <w:rPr>
                <w:rFonts w:ascii="Arial" w:hAnsi="Arial" w:cs="Arial"/>
                <w:sz w:val="22"/>
                <w:szCs w:val="22"/>
              </w:rPr>
              <w:t>296</w:t>
            </w:r>
          </w:p>
        </w:tc>
      </w:tr>
    </w:tbl>
    <w:p w:rsidR="003479C7" w:rsidRPr="00E96CE2" w:rsidRDefault="003479C7" w:rsidP="003479C7">
      <w:pPr>
        <w:autoSpaceDE w:val="0"/>
        <w:autoSpaceDN w:val="0"/>
        <w:adjustRightInd w:val="0"/>
        <w:jc w:val="both"/>
        <w:rPr>
          <w:rFonts w:ascii="Arial" w:hAnsi="Arial" w:cs="Arial"/>
          <w:sz w:val="10"/>
          <w:szCs w:val="10"/>
          <w:lang w:val="sr-Latn-CS"/>
        </w:rPr>
      </w:pPr>
    </w:p>
    <w:p w:rsidR="003479C7" w:rsidRPr="00B35B1F" w:rsidRDefault="003479C7"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At 31 December 20</w:t>
      </w:r>
      <w:r w:rsidR="00D046E6" w:rsidRPr="00B35B1F">
        <w:rPr>
          <w:rFonts w:ascii="Arial" w:hAnsi="Arial" w:cs="Arial"/>
          <w:sz w:val="22"/>
          <w:szCs w:val="22"/>
          <w:lang w:val="sr-Latn-CS"/>
        </w:rPr>
        <w:t>10</w:t>
      </w:r>
      <w:r w:rsidRPr="00B35B1F">
        <w:rPr>
          <w:rFonts w:ascii="Arial" w:hAnsi="Arial" w:cs="Arial"/>
          <w:sz w:val="22"/>
          <w:szCs w:val="22"/>
          <w:lang w:val="sr-Latn-CS"/>
        </w:rPr>
        <w:t xml:space="preserve">, if the currency had weakened/strengthened by 10% against the EUR and USD with all other variables held constant, post-tax profit for the year would have been </w:t>
      </w:r>
      <w:r w:rsidR="00D339B8" w:rsidRPr="00B35B1F">
        <w:rPr>
          <w:rFonts w:ascii="Arial" w:hAnsi="Arial" w:cs="Arial"/>
          <w:sz w:val="22"/>
          <w:szCs w:val="22"/>
          <w:lang w:val="sr-Latn-CS"/>
        </w:rPr>
        <w:t>552</w:t>
      </w:r>
      <w:r w:rsidR="001D165D">
        <w:rPr>
          <w:rFonts w:ascii="Arial" w:hAnsi="Arial" w:cs="Arial"/>
          <w:sz w:val="22"/>
          <w:szCs w:val="22"/>
          <w:lang w:val="sr-Latn-CS"/>
        </w:rPr>
        <w:t>,</w:t>
      </w:r>
      <w:r w:rsidR="00D339B8" w:rsidRPr="00B35B1F">
        <w:rPr>
          <w:rFonts w:ascii="Arial" w:hAnsi="Arial" w:cs="Arial"/>
          <w:sz w:val="22"/>
          <w:szCs w:val="22"/>
          <w:lang w:val="sr-Latn-CS"/>
        </w:rPr>
        <w:t xml:space="preserve">622 </w:t>
      </w:r>
      <w:r w:rsidR="00BD5983" w:rsidRPr="00B35B1F">
        <w:rPr>
          <w:rFonts w:ascii="Arial" w:hAnsi="Arial" w:cs="Arial"/>
          <w:sz w:val="22"/>
          <w:szCs w:val="22"/>
          <w:lang w:val="sr-Latn-CS"/>
        </w:rPr>
        <w:t xml:space="preserve"> RSD</w:t>
      </w:r>
      <w:r w:rsidRPr="00B35B1F">
        <w:rPr>
          <w:rFonts w:ascii="Arial" w:hAnsi="Arial" w:cs="Arial"/>
          <w:sz w:val="22"/>
          <w:szCs w:val="22"/>
          <w:lang w:val="sr-Latn-CS"/>
        </w:rPr>
        <w:t xml:space="preserve"> (200</w:t>
      </w:r>
      <w:r w:rsidR="000A733F" w:rsidRPr="00B35B1F">
        <w:rPr>
          <w:rFonts w:ascii="Arial" w:hAnsi="Arial" w:cs="Arial"/>
          <w:sz w:val="22"/>
          <w:szCs w:val="22"/>
          <w:lang w:val="sr-Latn-CS"/>
        </w:rPr>
        <w:t>9</w:t>
      </w:r>
      <w:r w:rsidRPr="00B35B1F">
        <w:rPr>
          <w:rFonts w:ascii="Arial" w:hAnsi="Arial" w:cs="Arial"/>
          <w:sz w:val="22"/>
          <w:szCs w:val="22"/>
          <w:lang w:val="sr-Latn-CS"/>
        </w:rPr>
        <w:t xml:space="preserve">: </w:t>
      </w:r>
      <w:r w:rsidR="00D339B8" w:rsidRPr="00B35B1F">
        <w:rPr>
          <w:rFonts w:ascii="Arial" w:hAnsi="Arial" w:cs="Arial"/>
          <w:sz w:val="22"/>
          <w:szCs w:val="22"/>
          <w:lang w:val="sr-Latn-CS"/>
        </w:rPr>
        <w:t>402</w:t>
      </w:r>
      <w:r w:rsidR="001D165D">
        <w:rPr>
          <w:rFonts w:ascii="Arial" w:hAnsi="Arial" w:cs="Arial"/>
          <w:sz w:val="22"/>
          <w:szCs w:val="22"/>
          <w:lang w:val="sr-Latn-CS"/>
        </w:rPr>
        <w:t>,</w:t>
      </w:r>
      <w:r w:rsidR="000A733F" w:rsidRPr="00B35B1F">
        <w:rPr>
          <w:rFonts w:ascii="Arial" w:hAnsi="Arial" w:cs="Arial"/>
          <w:sz w:val="22"/>
          <w:szCs w:val="22"/>
          <w:lang w:val="sr-Latn-CS"/>
        </w:rPr>
        <w:t>980</w:t>
      </w:r>
      <w:r w:rsidR="00BD5983" w:rsidRPr="00B35B1F">
        <w:rPr>
          <w:rFonts w:ascii="Arial" w:hAnsi="Arial" w:cs="Arial"/>
          <w:sz w:val="22"/>
          <w:szCs w:val="22"/>
          <w:lang w:val="sr-Latn-CS"/>
        </w:rPr>
        <w:t xml:space="preserve">  RSD</w:t>
      </w:r>
      <w:r w:rsidRPr="00B35B1F">
        <w:rPr>
          <w:rFonts w:ascii="Arial" w:hAnsi="Arial" w:cs="Arial"/>
          <w:sz w:val="22"/>
          <w:szCs w:val="22"/>
          <w:lang w:val="sr-Latn-CS"/>
        </w:rPr>
        <w:t xml:space="preserve">) lower/higher, mainly as a result of foreign exchange losses/gains on translation of Euro-denominated trade receivables, trade payables and foreign exchange losses/gains on translation of Euro and USD denominated borrowings. </w:t>
      </w:r>
    </w:p>
    <w:p w:rsidR="00F42A6F" w:rsidRPr="00B35B1F" w:rsidRDefault="00F42A6F">
      <w:pPr>
        <w:rPr>
          <w:rFonts w:ascii="Arial" w:hAnsi="Arial" w:cs="Arial"/>
          <w:sz w:val="22"/>
          <w:szCs w:val="22"/>
          <w:lang w:val="sr-Latn-CS"/>
        </w:rPr>
      </w:pPr>
      <w:r w:rsidRPr="00B35B1F">
        <w:rPr>
          <w:rFonts w:ascii="Arial" w:hAnsi="Arial" w:cs="Arial"/>
          <w:sz w:val="22"/>
          <w:szCs w:val="22"/>
          <w:lang w:val="sr-Latn-CS"/>
        </w:rPr>
        <w:br w:type="page"/>
      </w:r>
    </w:p>
    <w:p w:rsidR="003479C7" w:rsidRPr="00B35B1F" w:rsidRDefault="003479C7" w:rsidP="003479C7">
      <w:pPr>
        <w:autoSpaceDE w:val="0"/>
        <w:autoSpaceDN w:val="0"/>
        <w:adjustRightInd w:val="0"/>
        <w:jc w:val="both"/>
        <w:rPr>
          <w:rFonts w:ascii="Arial" w:hAnsi="Arial" w:cs="Arial"/>
          <w:sz w:val="22"/>
          <w:szCs w:val="22"/>
          <w:lang w:val="sr-Latn-CS"/>
        </w:rPr>
      </w:pPr>
    </w:p>
    <w:p w:rsidR="00F42A6F" w:rsidRPr="00B35B1F" w:rsidRDefault="00F42A6F" w:rsidP="003479C7">
      <w:pPr>
        <w:autoSpaceDE w:val="0"/>
        <w:autoSpaceDN w:val="0"/>
        <w:adjustRightInd w:val="0"/>
        <w:jc w:val="both"/>
        <w:rPr>
          <w:rFonts w:ascii="Arial" w:hAnsi="Arial" w:cs="Arial"/>
          <w:b/>
          <w:lang w:val="sr-Latn-CS"/>
        </w:rPr>
      </w:pPr>
      <w:r w:rsidRPr="00B35B1F">
        <w:rPr>
          <w:rFonts w:ascii="Arial" w:hAnsi="Arial" w:cs="Arial"/>
          <w:b/>
          <w:lang w:val="sr-Latn-CS"/>
        </w:rPr>
        <w:t>5.</w:t>
      </w:r>
      <w:r w:rsidRPr="00B35B1F">
        <w:rPr>
          <w:rFonts w:ascii="Arial" w:hAnsi="Arial" w:cs="Arial"/>
          <w:b/>
          <w:lang w:val="sr-Latn-CS"/>
        </w:rPr>
        <w:tab/>
        <w:t>FINANCIAL RISK MANAGEMENT (continued)</w:t>
      </w:r>
    </w:p>
    <w:p w:rsidR="00F42A6F" w:rsidRPr="00B35B1F" w:rsidRDefault="00F42A6F" w:rsidP="003479C7">
      <w:pPr>
        <w:autoSpaceDE w:val="0"/>
        <w:autoSpaceDN w:val="0"/>
        <w:adjustRightInd w:val="0"/>
        <w:jc w:val="both"/>
        <w:rPr>
          <w:rFonts w:ascii="Arial" w:hAnsi="Arial" w:cs="Arial"/>
          <w:sz w:val="10"/>
          <w:szCs w:val="10"/>
          <w:lang w:val="sr-Latn-CS"/>
        </w:rPr>
      </w:pPr>
    </w:p>
    <w:p w:rsidR="00322E7E" w:rsidRPr="00B35B1F" w:rsidRDefault="00322E7E" w:rsidP="003479C7">
      <w:pPr>
        <w:autoSpaceDE w:val="0"/>
        <w:autoSpaceDN w:val="0"/>
        <w:adjustRightInd w:val="0"/>
        <w:jc w:val="both"/>
        <w:rPr>
          <w:rFonts w:ascii="Arial" w:hAnsi="Arial" w:cs="Arial"/>
          <w:b/>
          <w:lang w:val="sr-Latn-CS"/>
        </w:rPr>
      </w:pPr>
      <w:r w:rsidRPr="00B35B1F">
        <w:rPr>
          <w:rFonts w:ascii="Arial" w:hAnsi="Arial" w:cs="Arial"/>
          <w:b/>
          <w:lang w:val="sr-Latn-CS"/>
        </w:rPr>
        <w:t>5.1.</w:t>
      </w:r>
      <w:r w:rsidRPr="00B35B1F">
        <w:rPr>
          <w:rFonts w:ascii="Arial" w:hAnsi="Arial" w:cs="Arial"/>
          <w:b/>
          <w:lang w:val="sr-Latn-CS"/>
        </w:rPr>
        <w:tab/>
        <w:t>Financial risk factors (continued)</w:t>
      </w:r>
    </w:p>
    <w:p w:rsidR="00322E7E" w:rsidRPr="00B35B1F" w:rsidRDefault="00322E7E" w:rsidP="003479C7">
      <w:pPr>
        <w:autoSpaceDE w:val="0"/>
        <w:autoSpaceDN w:val="0"/>
        <w:adjustRightInd w:val="0"/>
        <w:jc w:val="both"/>
        <w:rPr>
          <w:rFonts w:ascii="Arial" w:hAnsi="Arial" w:cs="Arial"/>
          <w:b/>
          <w:sz w:val="22"/>
          <w:szCs w:val="22"/>
          <w:lang w:val="sr-Latn-CS"/>
        </w:rPr>
      </w:pPr>
    </w:p>
    <w:p w:rsidR="00583190" w:rsidRPr="00B35B1F" w:rsidRDefault="00583190" w:rsidP="003479C7">
      <w:pPr>
        <w:autoSpaceDE w:val="0"/>
        <w:autoSpaceDN w:val="0"/>
        <w:adjustRightInd w:val="0"/>
        <w:jc w:val="both"/>
        <w:rPr>
          <w:rFonts w:ascii="Arial" w:hAnsi="Arial" w:cs="Arial"/>
          <w:i/>
          <w:sz w:val="22"/>
          <w:szCs w:val="22"/>
          <w:lang w:val="sr-Latn-CS"/>
        </w:rPr>
      </w:pPr>
      <w:r w:rsidRPr="00B35B1F">
        <w:rPr>
          <w:rFonts w:ascii="Arial" w:hAnsi="Arial" w:cs="Arial"/>
          <w:sz w:val="22"/>
          <w:szCs w:val="22"/>
          <w:lang w:val="sr-Latn-CS"/>
        </w:rPr>
        <w:t>(a)</w:t>
      </w:r>
      <w:r w:rsidRPr="00B35B1F">
        <w:rPr>
          <w:rFonts w:ascii="Arial" w:hAnsi="Arial" w:cs="Arial"/>
          <w:sz w:val="22"/>
          <w:szCs w:val="22"/>
          <w:lang w:val="sr-Latn-CS"/>
        </w:rPr>
        <w:tab/>
      </w:r>
      <w:r w:rsidRPr="00B35B1F">
        <w:rPr>
          <w:rFonts w:ascii="Arial" w:hAnsi="Arial" w:cs="Arial"/>
          <w:i/>
          <w:sz w:val="22"/>
          <w:szCs w:val="22"/>
          <w:lang w:val="sr-Latn-CS"/>
        </w:rPr>
        <w:t>Market risk (continued)</w:t>
      </w:r>
    </w:p>
    <w:p w:rsidR="00583190" w:rsidRPr="00B35B1F" w:rsidRDefault="00583190" w:rsidP="003479C7">
      <w:pPr>
        <w:autoSpaceDE w:val="0"/>
        <w:autoSpaceDN w:val="0"/>
        <w:adjustRightInd w:val="0"/>
        <w:jc w:val="both"/>
        <w:rPr>
          <w:rFonts w:ascii="Arial" w:hAnsi="Arial" w:cs="Arial"/>
          <w:sz w:val="10"/>
          <w:szCs w:val="10"/>
          <w:lang w:val="sr-Latn-CS"/>
        </w:rPr>
      </w:pPr>
    </w:p>
    <w:p w:rsidR="003479C7" w:rsidRPr="00B35B1F" w:rsidRDefault="003479C7" w:rsidP="001212CB">
      <w:pPr>
        <w:pStyle w:val="BodySingle"/>
        <w:numPr>
          <w:ilvl w:val="0"/>
          <w:numId w:val="45"/>
        </w:numPr>
        <w:tabs>
          <w:tab w:val="left" w:pos="426"/>
        </w:tabs>
        <w:rPr>
          <w:rFonts w:ascii="Arial" w:hAnsi="Arial" w:cs="Arial"/>
          <w:iCs/>
          <w:color w:val="auto"/>
          <w:spacing w:val="-1"/>
          <w:sz w:val="22"/>
          <w:szCs w:val="22"/>
          <w:lang w:val="sr-Latn-CS"/>
        </w:rPr>
      </w:pPr>
      <w:r w:rsidRPr="00B35B1F">
        <w:rPr>
          <w:rFonts w:ascii="Arial" w:hAnsi="Arial" w:cs="Arial"/>
          <w:iCs/>
          <w:color w:val="auto"/>
          <w:spacing w:val="-1"/>
          <w:sz w:val="22"/>
          <w:szCs w:val="22"/>
          <w:lang w:val="sr-Latn-CS"/>
        </w:rPr>
        <w:t>Commodity Price risk</w:t>
      </w:r>
    </w:p>
    <w:p w:rsidR="003479C7" w:rsidRPr="00B35B1F" w:rsidRDefault="003479C7" w:rsidP="003479C7">
      <w:pPr>
        <w:autoSpaceDE w:val="0"/>
        <w:autoSpaceDN w:val="0"/>
        <w:adjustRightInd w:val="0"/>
        <w:jc w:val="both"/>
        <w:rPr>
          <w:rFonts w:ascii="Arial" w:hAnsi="Arial" w:cs="Arial"/>
          <w:sz w:val="10"/>
          <w:szCs w:val="10"/>
          <w:lang w:val="sr-Latn-CS"/>
        </w:rPr>
      </w:pPr>
    </w:p>
    <w:p w:rsidR="003479C7" w:rsidRPr="00B35B1F" w:rsidRDefault="003479C7" w:rsidP="003479C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The Company’s primary activity as a refiner creates two types of commodity price exposures; crude oil and oil products price levels which affect the value of inventory and refining margins which in turn affect the future cash flows of the business.</w:t>
      </w:r>
    </w:p>
    <w:p w:rsidR="003479C7" w:rsidRPr="00B35B1F" w:rsidRDefault="003479C7" w:rsidP="003479C7">
      <w:pPr>
        <w:autoSpaceDE w:val="0"/>
        <w:autoSpaceDN w:val="0"/>
        <w:adjustRightInd w:val="0"/>
        <w:jc w:val="both"/>
        <w:rPr>
          <w:rFonts w:ascii="Arial" w:hAnsi="Arial" w:cs="Arial"/>
          <w:sz w:val="12"/>
          <w:szCs w:val="12"/>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In the case of price risk the level of exposure is determined by the amount of priced inventory carried at the end of the reporting period. In periods of sharp price decline, as the Company policy is to report its inventory at the lower of historic cost and net realisable value, results are affected by the reduction in the carrying value of the inventory. The extent of the exposure relates directly to the level of stocks and rate of price decrease. </w:t>
      </w:r>
    </w:p>
    <w:p w:rsidR="00F42A6F" w:rsidRPr="00B35B1F" w:rsidRDefault="00F42A6F" w:rsidP="00F42A6F">
      <w:pPr>
        <w:autoSpaceDE w:val="0"/>
        <w:autoSpaceDN w:val="0"/>
        <w:adjustRightInd w:val="0"/>
        <w:jc w:val="both"/>
        <w:rPr>
          <w:rFonts w:ascii="Arial" w:hAnsi="Arial" w:cs="Arial"/>
          <w:sz w:val="6"/>
          <w:szCs w:val="6"/>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Refining margin exposure relates to the price of oil products determined by the Ministry of Energy.</w:t>
      </w:r>
    </w:p>
    <w:p w:rsidR="00F42A6F" w:rsidRPr="00B35B1F" w:rsidRDefault="00F42A6F" w:rsidP="00F42A6F">
      <w:pPr>
        <w:autoSpaceDE w:val="0"/>
        <w:autoSpaceDN w:val="0"/>
        <w:adjustRightInd w:val="0"/>
        <w:jc w:val="both"/>
        <w:rPr>
          <w:rFonts w:ascii="Arial" w:hAnsi="Arial" w:cs="Arial"/>
          <w:sz w:val="12"/>
          <w:szCs w:val="12"/>
          <w:lang w:val="sr-Latn-CS"/>
        </w:rPr>
      </w:pPr>
    </w:p>
    <w:p w:rsidR="00F42A6F" w:rsidRPr="00B35B1F" w:rsidRDefault="00F42A6F" w:rsidP="001212CB">
      <w:pPr>
        <w:pStyle w:val="BodySingle"/>
        <w:numPr>
          <w:ilvl w:val="0"/>
          <w:numId w:val="45"/>
        </w:numPr>
        <w:tabs>
          <w:tab w:val="left" w:pos="426"/>
        </w:tabs>
        <w:rPr>
          <w:rFonts w:ascii="Arial" w:hAnsi="Arial" w:cs="Arial"/>
          <w:iCs/>
          <w:color w:val="auto"/>
          <w:spacing w:val="-1"/>
          <w:sz w:val="22"/>
          <w:szCs w:val="22"/>
          <w:lang w:val="sr-Latn-CS"/>
        </w:rPr>
      </w:pPr>
      <w:r w:rsidRPr="00B35B1F">
        <w:rPr>
          <w:rFonts w:ascii="Arial" w:hAnsi="Arial" w:cs="Arial"/>
          <w:iCs/>
          <w:color w:val="auto"/>
          <w:spacing w:val="-1"/>
          <w:sz w:val="22"/>
          <w:szCs w:val="22"/>
          <w:lang w:val="sr-Latn-CS"/>
        </w:rPr>
        <w:t>Cash flow and fair value interest rate risk</w:t>
      </w:r>
    </w:p>
    <w:p w:rsidR="00F42A6F" w:rsidRPr="00B35B1F" w:rsidRDefault="00F42A6F" w:rsidP="00F42A6F">
      <w:pPr>
        <w:autoSpaceDE w:val="0"/>
        <w:autoSpaceDN w:val="0"/>
        <w:adjustRightInd w:val="0"/>
        <w:jc w:val="both"/>
        <w:rPr>
          <w:rFonts w:ascii="Arial" w:hAnsi="Arial" w:cs="Arial"/>
          <w:sz w:val="12"/>
          <w:szCs w:val="12"/>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As the Company has no significant interest-bearing assets, the Company’s income and operating cash flows are substantially independent of changes in market interest rates.</w:t>
      </w:r>
    </w:p>
    <w:p w:rsidR="00F42A6F" w:rsidRPr="00B35B1F" w:rsidRDefault="00F42A6F" w:rsidP="00F42A6F">
      <w:pPr>
        <w:autoSpaceDE w:val="0"/>
        <w:autoSpaceDN w:val="0"/>
        <w:adjustRightInd w:val="0"/>
        <w:jc w:val="both"/>
        <w:rPr>
          <w:rFonts w:ascii="Arial" w:hAnsi="Arial" w:cs="Arial"/>
          <w:sz w:val="12"/>
          <w:szCs w:val="12"/>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The Company’s income and operating cash flows are substantially independent of changes in market interest rates. Borrowings issued at variable rates expose the Company to cash flow interest rate risk, while borrowings issued at fixed rates expose the Company to fair value interest rate risk. Depending on the levels of net debt at any given period of time, any change in the base interest rates (EURIBOR or LIBOR), has a proportionate impact on the Company’s results. At December </w:t>
      </w:r>
      <w:r w:rsidR="009E6CA3" w:rsidRPr="00B35B1F">
        <w:rPr>
          <w:rFonts w:ascii="Arial" w:hAnsi="Arial" w:cs="Arial"/>
          <w:sz w:val="22"/>
          <w:szCs w:val="22"/>
          <w:lang w:val="sr-Latn-CS"/>
        </w:rPr>
        <w:t xml:space="preserve">31, </w:t>
      </w:r>
      <w:r w:rsidRPr="00B35B1F">
        <w:rPr>
          <w:rFonts w:ascii="Arial" w:hAnsi="Arial" w:cs="Arial"/>
          <w:sz w:val="22"/>
          <w:szCs w:val="22"/>
          <w:lang w:val="sr-Latn-CS"/>
        </w:rPr>
        <w:t>20</w:t>
      </w:r>
      <w:r w:rsidR="00D339B8" w:rsidRPr="00B35B1F">
        <w:rPr>
          <w:rFonts w:ascii="Arial" w:hAnsi="Arial" w:cs="Arial"/>
          <w:sz w:val="22"/>
          <w:szCs w:val="22"/>
          <w:lang w:val="sr-Latn-CS"/>
        </w:rPr>
        <w:t>10</w:t>
      </w:r>
      <w:r w:rsidR="009E6CA3" w:rsidRPr="00B35B1F">
        <w:rPr>
          <w:rFonts w:ascii="Arial" w:hAnsi="Arial" w:cs="Arial"/>
          <w:sz w:val="22"/>
          <w:szCs w:val="22"/>
          <w:lang w:val="sr-Latn-CS"/>
        </w:rPr>
        <w:t xml:space="preserve"> </w:t>
      </w:r>
      <w:r w:rsidRPr="00B35B1F">
        <w:rPr>
          <w:rFonts w:ascii="Arial" w:hAnsi="Arial" w:cs="Arial"/>
          <w:sz w:val="22"/>
          <w:szCs w:val="22"/>
          <w:lang w:val="sr-Latn-CS"/>
        </w:rPr>
        <w:t>if interest rates on foreign currency denominated borrowings</w:t>
      </w:r>
      <w:r w:rsidR="00D339B8" w:rsidRPr="00B35B1F">
        <w:rPr>
          <w:rFonts w:ascii="Arial" w:hAnsi="Arial" w:cs="Arial"/>
          <w:sz w:val="22"/>
          <w:szCs w:val="22"/>
          <w:lang w:val="sr-Latn-CS"/>
        </w:rPr>
        <w:t xml:space="preserve">, with </w:t>
      </w:r>
      <w:r w:rsidR="00244114" w:rsidRPr="00B35B1F">
        <w:rPr>
          <w:rFonts w:ascii="Arial" w:hAnsi="Arial" w:cs="Arial"/>
          <w:sz w:val="22"/>
          <w:szCs w:val="22"/>
          <w:lang w:val="sr-Latn-CS"/>
        </w:rPr>
        <w:t xml:space="preserve">floating </w:t>
      </w:r>
      <w:r w:rsidR="00D339B8" w:rsidRPr="00B35B1F">
        <w:rPr>
          <w:rFonts w:ascii="Arial" w:hAnsi="Arial" w:cs="Arial"/>
          <w:sz w:val="22"/>
          <w:szCs w:val="22"/>
          <w:lang w:val="sr-Latn-CS"/>
        </w:rPr>
        <w:t>intrest rate,</w:t>
      </w:r>
      <w:r w:rsidRPr="00B35B1F">
        <w:rPr>
          <w:rFonts w:ascii="Arial" w:hAnsi="Arial" w:cs="Arial"/>
          <w:sz w:val="22"/>
          <w:szCs w:val="22"/>
          <w:lang w:val="sr-Latn-CS"/>
        </w:rPr>
        <w:t xml:space="preserve"> had been 1% higher / lower with all other variables held constant, pre-tax profit for the year would have been </w:t>
      </w:r>
      <w:r w:rsidR="00D339B8" w:rsidRPr="00B35B1F">
        <w:rPr>
          <w:rFonts w:ascii="Arial" w:hAnsi="Arial" w:cs="Arial"/>
          <w:sz w:val="22"/>
          <w:szCs w:val="22"/>
          <w:lang w:val="sr-Latn-CS"/>
        </w:rPr>
        <w:t>595</w:t>
      </w:r>
      <w:r w:rsidR="001D165D">
        <w:rPr>
          <w:rFonts w:ascii="Arial" w:hAnsi="Arial" w:cs="Arial"/>
          <w:sz w:val="22"/>
          <w:szCs w:val="22"/>
          <w:lang w:val="sr-Latn-CS"/>
        </w:rPr>
        <w:t>,</w:t>
      </w:r>
      <w:r w:rsidR="00D339B8" w:rsidRPr="00B35B1F">
        <w:rPr>
          <w:rFonts w:ascii="Arial" w:hAnsi="Arial" w:cs="Arial"/>
          <w:sz w:val="22"/>
          <w:szCs w:val="22"/>
          <w:lang w:val="sr-Latn-CS"/>
        </w:rPr>
        <w:t xml:space="preserve">850 </w:t>
      </w:r>
      <w:r w:rsidR="009E6CA3" w:rsidRPr="00B35B1F">
        <w:rPr>
          <w:rFonts w:ascii="Arial" w:hAnsi="Arial" w:cs="Arial"/>
          <w:sz w:val="22"/>
          <w:szCs w:val="22"/>
          <w:lang w:val="sr-Latn-CS"/>
        </w:rPr>
        <w:t xml:space="preserve"> RSD (2009</w:t>
      </w:r>
      <w:r w:rsidRPr="00B35B1F">
        <w:rPr>
          <w:rFonts w:ascii="Arial" w:hAnsi="Arial" w:cs="Arial"/>
          <w:sz w:val="22"/>
          <w:szCs w:val="22"/>
          <w:lang w:val="sr-Latn-CS"/>
        </w:rPr>
        <w:t xml:space="preserve">: RSD </w:t>
      </w:r>
      <w:r w:rsidR="009E6CA3" w:rsidRPr="00B35B1F">
        <w:rPr>
          <w:rFonts w:ascii="Arial" w:hAnsi="Arial" w:cs="Arial"/>
          <w:sz w:val="22"/>
          <w:szCs w:val="22"/>
          <w:lang w:val="sr-Latn-CS"/>
        </w:rPr>
        <w:t>591</w:t>
      </w:r>
      <w:r w:rsidR="001D165D">
        <w:rPr>
          <w:rFonts w:ascii="Arial" w:hAnsi="Arial" w:cs="Arial"/>
          <w:sz w:val="22"/>
          <w:szCs w:val="22"/>
          <w:lang w:val="sr-Latn-CS"/>
        </w:rPr>
        <w:t>,</w:t>
      </w:r>
      <w:r w:rsidR="009E6CA3" w:rsidRPr="00B35B1F">
        <w:rPr>
          <w:rFonts w:ascii="Arial" w:hAnsi="Arial" w:cs="Arial"/>
          <w:sz w:val="22"/>
          <w:szCs w:val="22"/>
          <w:lang w:val="sr-Latn-CS"/>
        </w:rPr>
        <w:t>047  RSD</w:t>
      </w:r>
      <w:r w:rsidRPr="00B35B1F">
        <w:rPr>
          <w:rFonts w:ascii="Arial" w:hAnsi="Arial" w:cs="Arial"/>
          <w:sz w:val="22"/>
          <w:szCs w:val="22"/>
          <w:lang w:val="sr-Latn-CS"/>
        </w:rPr>
        <w:t xml:space="preserve">) lower / higher, mainly as a result of higher/lower interest expense on floating rate borrowings. </w:t>
      </w:r>
    </w:p>
    <w:p w:rsidR="00F42A6F" w:rsidRPr="00B35B1F" w:rsidRDefault="00F42A6F" w:rsidP="00F42A6F">
      <w:pPr>
        <w:autoSpaceDE w:val="0"/>
        <w:autoSpaceDN w:val="0"/>
        <w:adjustRightInd w:val="0"/>
        <w:jc w:val="both"/>
        <w:rPr>
          <w:rFonts w:ascii="Arial" w:hAnsi="Arial" w:cs="Arial"/>
          <w:sz w:val="12"/>
          <w:szCs w:val="12"/>
          <w:lang w:val="sr-Latn-CS"/>
        </w:rPr>
      </w:pPr>
    </w:p>
    <w:p w:rsidR="00F42A6F" w:rsidRPr="00B35B1F" w:rsidRDefault="00F42A6F" w:rsidP="001212CB">
      <w:pPr>
        <w:pStyle w:val="BodySingle"/>
        <w:numPr>
          <w:ilvl w:val="0"/>
          <w:numId w:val="44"/>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Credit risk</w:t>
      </w:r>
    </w:p>
    <w:p w:rsidR="00F42A6F" w:rsidRPr="00B35B1F" w:rsidRDefault="00F42A6F" w:rsidP="00F42A6F">
      <w:pPr>
        <w:autoSpaceDE w:val="0"/>
        <w:autoSpaceDN w:val="0"/>
        <w:adjustRightInd w:val="0"/>
        <w:jc w:val="both"/>
        <w:rPr>
          <w:rFonts w:ascii="Arial" w:hAnsi="Arial" w:cs="Arial"/>
          <w:sz w:val="10"/>
          <w:szCs w:val="10"/>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Credit risk is managed on the Company’s level basis. Credit risk arises from cash and cash equivalents, deposits with banks and financial institutions, as well as credit exposures to wholesale and retail customers, including outstanding receivables and committed transactions. </w:t>
      </w:r>
    </w:p>
    <w:p w:rsidR="00F42A6F" w:rsidRPr="00B35B1F" w:rsidRDefault="00F42A6F" w:rsidP="00F42A6F">
      <w:pPr>
        <w:autoSpaceDE w:val="0"/>
        <w:autoSpaceDN w:val="0"/>
        <w:adjustRightInd w:val="0"/>
        <w:jc w:val="both"/>
        <w:rPr>
          <w:rFonts w:ascii="Arial" w:hAnsi="Arial" w:cs="Arial"/>
          <w:sz w:val="8"/>
          <w:szCs w:val="8"/>
          <w:lang w:val="sr-Latn-CS"/>
        </w:rPr>
      </w:pPr>
    </w:p>
    <w:p w:rsidR="00F42A6F" w:rsidRPr="00B35B1F" w:rsidRDefault="002D11FB"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Banks are ranked only in the </w:t>
      </w:r>
      <w:r w:rsidRPr="00B35B1F">
        <w:rPr>
          <w:rFonts w:ascii="Arial" w:hAnsi="Arial" w:cs="Arial"/>
          <w:sz w:val="22"/>
          <w:szCs w:val="22"/>
          <w:lang w:val="en-GB"/>
        </w:rPr>
        <w:t>case</w:t>
      </w:r>
      <w:r w:rsidRPr="00B35B1F">
        <w:rPr>
          <w:rFonts w:ascii="Arial" w:hAnsi="Arial" w:cs="Arial"/>
          <w:sz w:val="22"/>
          <w:szCs w:val="22"/>
          <w:lang w:val="sr-Latn-CS"/>
        </w:rPr>
        <w:t xml:space="preserve"> of acceptance of collateral claims on various grounds, as well as the total exposure banks to the Company. Second criteria is applicable for domestic banks.</w:t>
      </w:r>
    </w:p>
    <w:p w:rsidR="002D11FB" w:rsidRPr="00B35B1F" w:rsidRDefault="002D11FB" w:rsidP="00F42A6F">
      <w:pPr>
        <w:autoSpaceDE w:val="0"/>
        <w:autoSpaceDN w:val="0"/>
        <w:adjustRightInd w:val="0"/>
        <w:jc w:val="both"/>
        <w:rPr>
          <w:rFonts w:ascii="Arial" w:hAnsi="Arial" w:cs="Arial"/>
          <w:sz w:val="10"/>
          <w:szCs w:val="10"/>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Since the acquisition, wholesale customers are selected based on the assessment of the credit quality of the customer, taking into account its financial position, past experience and other factors. Individual risk limits are set based on internal ratings in accordance with limits set by the management. The utilisation of credit limits is regularly monitored. </w:t>
      </w:r>
    </w:p>
    <w:p w:rsidR="00F42A6F" w:rsidRPr="00B35B1F" w:rsidRDefault="00F42A6F" w:rsidP="00F42A6F">
      <w:pPr>
        <w:autoSpaceDE w:val="0"/>
        <w:autoSpaceDN w:val="0"/>
        <w:adjustRightInd w:val="0"/>
        <w:jc w:val="both"/>
        <w:rPr>
          <w:rFonts w:ascii="Arial" w:hAnsi="Arial" w:cs="Arial"/>
          <w:sz w:val="10"/>
          <w:szCs w:val="10"/>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Sales to retail customers are settled in cash or using credit cards. </w:t>
      </w:r>
    </w:p>
    <w:p w:rsidR="00F42A6F" w:rsidRPr="00B35B1F" w:rsidRDefault="00F42A6F" w:rsidP="00F42A6F">
      <w:pPr>
        <w:autoSpaceDE w:val="0"/>
        <w:autoSpaceDN w:val="0"/>
        <w:adjustRightInd w:val="0"/>
        <w:jc w:val="both"/>
        <w:rPr>
          <w:rFonts w:ascii="Arial" w:hAnsi="Arial" w:cs="Arial"/>
          <w:sz w:val="6"/>
          <w:szCs w:val="6"/>
          <w:lang w:val="sr-Latn-CS"/>
        </w:rPr>
      </w:pPr>
    </w:p>
    <w:p w:rsidR="00F42A6F" w:rsidRPr="00B35B1F" w:rsidRDefault="00F42A6F" w:rsidP="00F42A6F">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The Company has provided for receivables from customers, which have exceeded their credit limits or went into liquidity problems (</w:t>
      </w:r>
      <w:r w:rsidR="00266341" w:rsidRPr="00B35B1F">
        <w:rPr>
          <w:rFonts w:ascii="Arial" w:hAnsi="Arial" w:cs="Arial"/>
          <w:sz w:val="22"/>
          <w:szCs w:val="22"/>
          <w:lang w:val="sr-Latn-CS"/>
        </w:rPr>
        <w:t>note 1</w:t>
      </w:r>
      <w:r w:rsidR="002D11FB" w:rsidRPr="00B35B1F">
        <w:rPr>
          <w:rFonts w:ascii="Arial" w:hAnsi="Arial" w:cs="Arial"/>
          <w:sz w:val="22"/>
          <w:szCs w:val="22"/>
          <w:lang w:val="sr-Latn-CS"/>
        </w:rPr>
        <w:t>3</w:t>
      </w:r>
      <w:r w:rsidRPr="00B35B1F">
        <w:rPr>
          <w:rFonts w:ascii="Arial" w:hAnsi="Arial" w:cs="Arial"/>
          <w:sz w:val="22"/>
          <w:szCs w:val="22"/>
          <w:lang w:val="sr-Latn-CS"/>
        </w:rPr>
        <w:t>).</w:t>
      </w:r>
    </w:p>
    <w:p w:rsidR="00F42A6F" w:rsidRPr="00B35B1F" w:rsidRDefault="00F42A6F" w:rsidP="00F42A6F">
      <w:pPr>
        <w:autoSpaceDE w:val="0"/>
        <w:autoSpaceDN w:val="0"/>
        <w:adjustRightInd w:val="0"/>
        <w:jc w:val="both"/>
        <w:rPr>
          <w:rFonts w:ascii="Arial" w:hAnsi="Arial" w:cs="Arial"/>
          <w:sz w:val="22"/>
          <w:szCs w:val="22"/>
          <w:lang w:val="sr-Latn-CS"/>
        </w:rPr>
      </w:pPr>
    </w:p>
    <w:p w:rsidR="007C4571" w:rsidRPr="00B35B1F" w:rsidRDefault="007C4571" w:rsidP="00322E7E">
      <w:pPr>
        <w:autoSpaceDE w:val="0"/>
        <w:autoSpaceDN w:val="0"/>
        <w:adjustRightInd w:val="0"/>
        <w:jc w:val="both"/>
        <w:rPr>
          <w:rFonts w:ascii="Arial" w:hAnsi="Arial" w:cs="Arial"/>
          <w:b/>
          <w:lang w:val="sr-Latn-CS"/>
        </w:rPr>
      </w:pPr>
    </w:p>
    <w:p w:rsidR="00322E7E" w:rsidRPr="00B35B1F" w:rsidRDefault="00322E7E" w:rsidP="00322E7E">
      <w:pPr>
        <w:autoSpaceDE w:val="0"/>
        <w:autoSpaceDN w:val="0"/>
        <w:adjustRightInd w:val="0"/>
        <w:jc w:val="both"/>
        <w:rPr>
          <w:rFonts w:ascii="Arial" w:hAnsi="Arial" w:cs="Arial"/>
          <w:b/>
          <w:lang w:val="sr-Latn-CS"/>
        </w:rPr>
      </w:pPr>
      <w:r w:rsidRPr="00B35B1F">
        <w:rPr>
          <w:rFonts w:ascii="Arial" w:hAnsi="Arial" w:cs="Arial"/>
          <w:b/>
          <w:lang w:val="sr-Latn-CS"/>
        </w:rPr>
        <w:t>5.</w:t>
      </w:r>
      <w:r w:rsidRPr="00B35B1F">
        <w:rPr>
          <w:rFonts w:ascii="Arial" w:hAnsi="Arial" w:cs="Arial"/>
          <w:b/>
          <w:lang w:val="sr-Latn-CS"/>
        </w:rPr>
        <w:tab/>
        <w:t>FINANCIAL RISK MANAGEMENT (continued)</w:t>
      </w:r>
    </w:p>
    <w:p w:rsidR="00322E7E" w:rsidRPr="00B35B1F" w:rsidRDefault="00322E7E" w:rsidP="00F42A6F">
      <w:pPr>
        <w:autoSpaceDE w:val="0"/>
        <w:autoSpaceDN w:val="0"/>
        <w:adjustRightInd w:val="0"/>
        <w:jc w:val="both"/>
        <w:rPr>
          <w:rFonts w:ascii="Arial" w:hAnsi="Arial" w:cs="Arial"/>
          <w:sz w:val="12"/>
          <w:szCs w:val="12"/>
          <w:lang w:val="sr-Latn-CS"/>
        </w:rPr>
      </w:pPr>
    </w:p>
    <w:p w:rsidR="00E14CE6" w:rsidRPr="00B35B1F" w:rsidRDefault="00E14CE6" w:rsidP="00E14CE6">
      <w:pPr>
        <w:autoSpaceDE w:val="0"/>
        <w:autoSpaceDN w:val="0"/>
        <w:adjustRightInd w:val="0"/>
        <w:jc w:val="both"/>
        <w:rPr>
          <w:rFonts w:ascii="Arial" w:hAnsi="Arial" w:cs="Arial"/>
          <w:b/>
          <w:lang w:val="sr-Latn-CS"/>
        </w:rPr>
      </w:pPr>
      <w:r w:rsidRPr="00B35B1F">
        <w:rPr>
          <w:rFonts w:ascii="Arial" w:hAnsi="Arial" w:cs="Arial"/>
          <w:b/>
          <w:lang w:val="sr-Latn-CS"/>
        </w:rPr>
        <w:t>5.1.</w:t>
      </w:r>
      <w:r w:rsidRPr="00B35B1F">
        <w:rPr>
          <w:rFonts w:ascii="Arial" w:hAnsi="Arial" w:cs="Arial"/>
          <w:b/>
          <w:lang w:val="sr-Latn-CS"/>
        </w:rPr>
        <w:tab/>
        <w:t>Financial risk factors (continued)</w:t>
      </w:r>
    </w:p>
    <w:p w:rsidR="00322E7E" w:rsidRPr="00B35B1F" w:rsidRDefault="00322E7E" w:rsidP="00F42A6F">
      <w:pPr>
        <w:autoSpaceDE w:val="0"/>
        <w:autoSpaceDN w:val="0"/>
        <w:adjustRightInd w:val="0"/>
        <w:jc w:val="both"/>
        <w:rPr>
          <w:rFonts w:ascii="Arial" w:hAnsi="Arial" w:cs="Arial"/>
          <w:sz w:val="22"/>
          <w:szCs w:val="22"/>
          <w:lang w:val="sr-Latn-CS"/>
        </w:rPr>
      </w:pPr>
    </w:p>
    <w:p w:rsidR="00F42A6F" w:rsidRPr="00B35B1F" w:rsidRDefault="00F42A6F" w:rsidP="001212CB">
      <w:pPr>
        <w:pStyle w:val="BodySingle"/>
        <w:numPr>
          <w:ilvl w:val="0"/>
          <w:numId w:val="44"/>
        </w:numPr>
        <w:tabs>
          <w:tab w:val="clear" w:pos="1144"/>
          <w:tab w:val="num" w:pos="0"/>
          <w:tab w:val="left" w:pos="426"/>
        </w:tabs>
        <w:ind w:left="0" w:firstLine="0"/>
        <w:rPr>
          <w:rFonts w:ascii="Arial" w:hAnsi="Arial" w:cs="Arial"/>
          <w:i/>
          <w:iCs/>
          <w:color w:val="auto"/>
          <w:spacing w:val="-1"/>
          <w:sz w:val="22"/>
          <w:szCs w:val="22"/>
          <w:lang w:val="sr-Latn-CS"/>
        </w:rPr>
      </w:pPr>
      <w:r w:rsidRPr="00B35B1F">
        <w:rPr>
          <w:rFonts w:ascii="Arial" w:hAnsi="Arial" w:cs="Arial"/>
          <w:i/>
          <w:iCs/>
          <w:color w:val="auto"/>
          <w:spacing w:val="-1"/>
          <w:sz w:val="22"/>
          <w:szCs w:val="22"/>
          <w:lang w:val="sr-Latn-CS"/>
        </w:rPr>
        <w:t>Liquidity risk</w:t>
      </w:r>
    </w:p>
    <w:p w:rsidR="00F42A6F" w:rsidRPr="00B35B1F" w:rsidRDefault="00F42A6F" w:rsidP="00F42A6F">
      <w:pPr>
        <w:autoSpaceDE w:val="0"/>
        <w:autoSpaceDN w:val="0"/>
        <w:adjustRightInd w:val="0"/>
        <w:jc w:val="both"/>
        <w:rPr>
          <w:rFonts w:ascii="Arial" w:hAnsi="Arial" w:cs="Arial"/>
          <w:sz w:val="22"/>
          <w:szCs w:val="22"/>
          <w:lang w:val="sr-Latn-CS"/>
        </w:rPr>
      </w:pPr>
    </w:p>
    <w:p w:rsidR="00F42A6F" w:rsidRPr="00B35B1F" w:rsidRDefault="00F42A6F" w:rsidP="00E43EEF">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Cash flow forecasting is performed as aggregated at the Company’s level. The Company’s finance function monitors rolling forecasts of the Company’s liquidity requirements to ensure It has sufficient cash to meet operational needs while maintaining sufficient headroom on its undrawn committed borrowing facilities at all times so that the Company does not breach borrowing limits or covenants (where applicable) on any of its borrowing facilities. Such forecasting takes into consideration the Company’s debt financing plans, covenant compliance, compliance with internal balance sheet ratio targets and, if applicable external regulatory or legal requirements .— for example, currency restrictions</w:t>
      </w:r>
      <w:r w:rsidR="00E43EEF" w:rsidRPr="00B35B1F">
        <w:rPr>
          <w:rFonts w:ascii="Arial" w:hAnsi="Arial" w:cs="Arial"/>
          <w:bCs/>
          <w:color w:val="auto"/>
          <w:sz w:val="22"/>
          <w:szCs w:val="22"/>
          <w:lang w:val="sr-Latn-CS"/>
        </w:rPr>
        <w:t>.</w:t>
      </w:r>
    </w:p>
    <w:p w:rsidR="00E43EEF" w:rsidRPr="00B35B1F" w:rsidRDefault="00E43EEF" w:rsidP="00E43EEF">
      <w:pPr>
        <w:pStyle w:val="BodySingle"/>
        <w:tabs>
          <w:tab w:val="right" w:pos="5220"/>
        </w:tabs>
        <w:jc w:val="both"/>
        <w:rPr>
          <w:rFonts w:ascii="Arial" w:hAnsi="Arial" w:cs="Arial"/>
          <w:bCs/>
          <w:color w:val="auto"/>
          <w:sz w:val="20"/>
          <w:lang w:val="sr-Latn-CS"/>
        </w:rPr>
      </w:pPr>
    </w:p>
    <w:p w:rsidR="00E43EEF" w:rsidRPr="00B35B1F" w:rsidRDefault="00E43EEF" w:rsidP="00E43EEF">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 xml:space="preserve">Surplus cash held by the Company over and above balance required for working capital management are invested as surplus cash in time deposits. </w:t>
      </w:r>
    </w:p>
    <w:p w:rsidR="00E43EEF" w:rsidRPr="00B35B1F" w:rsidRDefault="00E43EEF" w:rsidP="00E43EEF">
      <w:pPr>
        <w:pStyle w:val="BodySingle"/>
        <w:tabs>
          <w:tab w:val="right" w:pos="5220"/>
        </w:tabs>
        <w:jc w:val="both"/>
        <w:rPr>
          <w:rFonts w:ascii="Arial" w:hAnsi="Arial" w:cs="Arial"/>
          <w:bCs/>
          <w:color w:val="auto"/>
          <w:sz w:val="22"/>
          <w:szCs w:val="22"/>
          <w:lang w:val="sr-Latn-CS"/>
        </w:rPr>
      </w:pPr>
    </w:p>
    <w:p w:rsidR="00E43EEF" w:rsidRPr="00B35B1F" w:rsidRDefault="00E43EEF" w:rsidP="00E43EEF">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 xml:space="preserve">The table below analyses the Company’s non-derivative financial liabilities and net-settled derivative financial liabilities into relevant maturity groupings based on the remaining period at the balance sheet to the contractual maturity date. Derivative financial liabilities are included in the analysis if their contractual maturities are essential for an understanding of the timing of the cash flows. The amounts disclosed in the table are the contractual undiscounted cash flows. </w:t>
      </w:r>
    </w:p>
    <w:p w:rsidR="00E43EEF" w:rsidRPr="00B35B1F" w:rsidRDefault="00E43EEF" w:rsidP="00E43EEF">
      <w:pPr>
        <w:pStyle w:val="BodySingle"/>
        <w:tabs>
          <w:tab w:val="right" w:pos="5220"/>
        </w:tabs>
        <w:jc w:val="both"/>
        <w:rPr>
          <w:rFonts w:ascii="Arial" w:hAnsi="Arial" w:cs="Arial"/>
          <w:bCs/>
          <w:color w:val="auto"/>
          <w:sz w:val="22"/>
          <w:szCs w:val="22"/>
          <w:lang w:val="sr-Latn-CS"/>
        </w:rPr>
      </w:pPr>
    </w:p>
    <w:p w:rsidR="00E43EEF" w:rsidRPr="00B35B1F" w:rsidRDefault="00E43EEF" w:rsidP="00E43EEF">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Comparative information has been restated as permitted by the amendments to IFRS 7 for the liquidity risk disclosures.</w:t>
      </w:r>
    </w:p>
    <w:p w:rsidR="00E43EEF" w:rsidRPr="00B35B1F" w:rsidRDefault="00E43EEF" w:rsidP="00E43EEF">
      <w:pPr>
        <w:pStyle w:val="BodySingle"/>
        <w:tabs>
          <w:tab w:val="right" w:pos="5220"/>
        </w:tabs>
        <w:jc w:val="both"/>
        <w:rPr>
          <w:rFonts w:ascii="Arial" w:hAnsi="Arial" w:cs="Arial"/>
          <w:bCs/>
          <w:color w:val="auto"/>
          <w:sz w:val="22"/>
          <w:szCs w:val="22"/>
          <w:lang w:val="sr-Latn-CS"/>
        </w:rPr>
      </w:pPr>
    </w:p>
    <w:p w:rsidR="00E43EEF" w:rsidRPr="00B35B1F" w:rsidRDefault="00E43EEF" w:rsidP="00E43EEF">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The amounts disclosed in the table are the contractual undiscounted cash flows. Balances due within 12 months equal their carrying balances as the impact of discounting is not significant.</w:t>
      </w:r>
    </w:p>
    <w:p w:rsidR="00E43EEF" w:rsidRPr="00B35B1F" w:rsidRDefault="00E43EEF" w:rsidP="00E43EEF">
      <w:pPr>
        <w:pStyle w:val="BodySingle"/>
        <w:tabs>
          <w:tab w:val="right" w:pos="5220"/>
        </w:tabs>
        <w:jc w:val="both"/>
        <w:rPr>
          <w:rFonts w:ascii="Arial" w:hAnsi="Arial" w:cs="Arial"/>
          <w:bCs/>
          <w:color w:val="auto"/>
          <w:sz w:val="22"/>
          <w:szCs w:val="22"/>
          <w:lang w:val="sr-Latn-CS"/>
        </w:rPr>
      </w:pPr>
    </w:p>
    <w:tbl>
      <w:tblPr>
        <w:tblW w:w="9631" w:type="dxa"/>
        <w:tblLayout w:type="fixed"/>
        <w:tblCellMar>
          <w:left w:w="0" w:type="dxa"/>
          <w:right w:w="0" w:type="dxa"/>
        </w:tblCellMar>
        <w:tblLook w:val="04A0"/>
      </w:tblPr>
      <w:tblGrid>
        <w:gridCol w:w="2127"/>
        <w:gridCol w:w="1199"/>
        <w:gridCol w:w="104"/>
        <w:gridCol w:w="1134"/>
        <w:gridCol w:w="56"/>
        <w:gridCol w:w="1022"/>
        <w:gridCol w:w="83"/>
        <w:gridCol w:w="1064"/>
        <w:gridCol w:w="98"/>
        <w:gridCol w:w="1134"/>
        <w:gridCol w:w="84"/>
        <w:gridCol w:w="1526"/>
      </w:tblGrid>
      <w:tr w:rsidR="00E44932" w:rsidRPr="00E96CE2" w:rsidTr="00E44932">
        <w:trPr>
          <w:trHeight w:val="602"/>
        </w:trPr>
        <w:tc>
          <w:tcPr>
            <w:tcW w:w="2127" w:type="dxa"/>
            <w:tcBorders>
              <w:top w:val="nil"/>
              <w:left w:val="nil"/>
              <w:bottom w:val="nil"/>
              <w:right w:val="nil"/>
            </w:tcBorders>
            <w:shd w:val="clear" w:color="000000" w:fill="FFFFFF"/>
            <w:vAlign w:val="bottom"/>
          </w:tcPr>
          <w:p w:rsidR="00E44932" w:rsidRPr="00E96CE2" w:rsidRDefault="00E44932" w:rsidP="00E44932">
            <w:pPr>
              <w:rPr>
                <w:rFonts w:ascii="Arial" w:hAnsi="Arial" w:cs="Arial"/>
                <w:b/>
                <w:bCs/>
                <w:sz w:val="18"/>
                <w:szCs w:val="18"/>
                <w:lang w:val="sr-Latn-CS"/>
              </w:rPr>
            </w:pPr>
            <w:r w:rsidRPr="00E96CE2">
              <w:rPr>
                <w:rFonts w:ascii="Arial" w:hAnsi="Arial" w:cs="Arial"/>
                <w:b/>
                <w:bCs/>
                <w:sz w:val="18"/>
                <w:szCs w:val="18"/>
                <w:lang w:val="sr-Latn-CS"/>
              </w:rPr>
              <w:t>As at December 31,</w:t>
            </w:r>
          </w:p>
          <w:p w:rsidR="00E44932" w:rsidRPr="00E96CE2" w:rsidRDefault="00E44932" w:rsidP="00E44932">
            <w:pPr>
              <w:rPr>
                <w:rFonts w:ascii="Arial" w:hAnsi="Arial" w:cs="Arial"/>
                <w:b/>
                <w:bCs/>
                <w:sz w:val="18"/>
                <w:szCs w:val="18"/>
                <w:lang w:val="sr-Latn-CS"/>
              </w:rPr>
            </w:pPr>
            <w:r w:rsidRPr="00E96CE2">
              <w:rPr>
                <w:rFonts w:ascii="Arial" w:hAnsi="Arial" w:cs="Arial"/>
                <w:b/>
                <w:bCs/>
                <w:sz w:val="18"/>
                <w:szCs w:val="18"/>
                <w:lang w:val="sr-Latn-CS"/>
              </w:rPr>
              <w:t xml:space="preserve"> 20</w:t>
            </w:r>
            <w:r w:rsidR="00BF1815" w:rsidRPr="00E96CE2">
              <w:rPr>
                <w:rFonts w:ascii="Arial" w:hAnsi="Arial" w:cs="Arial"/>
                <w:b/>
                <w:bCs/>
                <w:sz w:val="18"/>
                <w:szCs w:val="18"/>
                <w:lang w:val="sr-Latn-CS"/>
              </w:rPr>
              <w:t>10</w:t>
            </w:r>
          </w:p>
        </w:tc>
        <w:tc>
          <w:tcPr>
            <w:tcW w:w="1199" w:type="dxa"/>
            <w:tcBorders>
              <w:top w:val="nil"/>
              <w:left w:val="nil"/>
              <w:bottom w:val="single" w:sz="8" w:space="0" w:color="auto"/>
              <w:right w:val="nil"/>
            </w:tcBorders>
            <w:shd w:val="clear" w:color="000000" w:fill="FFFFFF"/>
            <w:vAlign w:val="bottom"/>
          </w:tcPr>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Less than 1 month</w:t>
            </w:r>
          </w:p>
        </w:tc>
        <w:tc>
          <w:tcPr>
            <w:tcW w:w="104" w:type="dxa"/>
            <w:tcBorders>
              <w:top w:val="nil"/>
              <w:left w:val="nil"/>
              <w:bottom w:val="nil"/>
              <w:right w:val="nil"/>
            </w:tcBorders>
            <w:shd w:val="clear" w:color="000000" w:fill="FFFFFF"/>
            <w:noWrap/>
            <w:vAlign w:val="bottom"/>
          </w:tcPr>
          <w:p w:rsidR="00E44932" w:rsidRPr="00E96CE2" w:rsidRDefault="00E44932" w:rsidP="00E44932">
            <w:pPr>
              <w:ind w:right="74"/>
              <w:rPr>
                <w:rFonts w:ascii="Arial" w:hAnsi="Arial" w:cs="Arial"/>
                <w:sz w:val="18"/>
                <w:szCs w:val="18"/>
                <w:lang w:val="sr-Latn-CS"/>
              </w:rPr>
            </w:pPr>
            <w:r w:rsidRPr="00E96CE2">
              <w:rPr>
                <w:rFonts w:ascii="Arial" w:hAnsi="Arial" w:cs="Arial"/>
                <w:sz w:val="18"/>
                <w:szCs w:val="18"/>
                <w:lang w:val="sr-Latn-CS"/>
              </w:rPr>
              <w:t> </w:t>
            </w:r>
          </w:p>
        </w:tc>
        <w:tc>
          <w:tcPr>
            <w:tcW w:w="1134" w:type="dxa"/>
            <w:tcBorders>
              <w:top w:val="nil"/>
              <w:left w:val="nil"/>
              <w:bottom w:val="single" w:sz="8" w:space="0" w:color="auto"/>
              <w:right w:val="nil"/>
            </w:tcBorders>
            <w:shd w:val="clear" w:color="000000" w:fill="FFFFFF"/>
            <w:vAlign w:val="bottom"/>
          </w:tcPr>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 xml:space="preserve">1 - 3 </w:t>
            </w:r>
          </w:p>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months</w:t>
            </w:r>
          </w:p>
        </w:tc>
        <w:tc>
          <w:tcPr>
            <w:tcW w:w="56" w:type="dxa"/>
            <w:tcBorders>
              <w:top w:val="nil"/>
              <w:left w:val="nil"/>
              <w:bottom w:val="nil"/>
              <w:right w:val="nil"/>
            </w:tcBorders>
            <w:shd w:val="clear" w:color="000000" w:fill="FFFFFF"/>
            <w:noWrap/>
            <w:vAlign w:val="bottom"/>
          </w:tcPr>
          <w:p w:rsidR="00E44932" w:rsidRPr="00E96CE2" w:rsidRDefault="00E44932" w:rsidP="00E44932">
            <w:pPr>
              <w:ind w:right="74"/>
              <w:rPr>
                <w:rFonts w:ascii="Arial" w:hAnsi="Arial" w:cs="Arial"/>
                <w:sz w:val="18"/>
                <w:szCs w:val="18"/>
                <w:lang w:val="sr-Latn-CS"/>
              </w:rPr>
            </w:pPr>
            <w:r w:rsidRPr="00E96CE2">
              <w:rPr>
                <w:rFonts w:ascii="Arial" w:hAnsi="Arial" w:cs="Arial"/>
                <w:sz w:val="18"/>
                <w:szCs w:val="18"/>
                <w:lang w:val="sr-Latn-CS"/>
              </w:rPr>
              <w:t> </w:t>
            </w:r>
          </w:p>
        </w:tc>
        <w:tc>
          <w:tcPr>
            <w:tcW w:w="1022" w:type="dxa"/>
            <w:tcBorders>
              <w:top w:val="nil"/>
              <w:left w:val="nil"/>
              <w:bottom w:val="single" w:sz="8" w:space="0" w:color="auto"/>
              <w:right w:val="nil"/>
            </w:tcBorders>
            <w:shd w:val="clear" w:color="000000" w:fill="FFFFFF"/>
            <w:vAlign w:val="bottom"/>
          </w:tcPr>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3 -1</w:t>
            </w:r>
          </w:p>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 xml:space="preserve">  year</w:t>
            </w:r>
          </w:p>
        </w:tc>
        <w:tc>
          <w:tcPr>
            <w:tcW w:w="83" w:type="dxa"/>
            <w:tcBorders>
              <w:top w:val="nil"/>
              <w:left w:val="nil"/>
              <w:bottom w:val="nil"/>
              <w:right w:val="nil"/>
            </w:tcBorders>
            <w:shd w:val="clear" w:color="000000" w:fill="FFFFFF"/>
            <w:noWrap/>
            <w:vAlign w:val="bottom"/>
          </w:tcPr>
          <w:p w:rsidR="00E44932" w:rsidRPr="00E96CE2" w:rsidRDefault="00E44932" w:rsidP="00E44932">
            <w:pPr>
              <w:ind w:right="74"/>
              <w:rPr>
                <w:rFonts w:ascii="Arial" w:hAnsi="Arial" w:cs="Arial"/>
                <w:sz w:val="18"/>
                <w:szCs w:val="18"/>
                <w:lang w:val="sr-Latn-CS"/>
              </w:rPr>
            </w:pPr>
            <w:r w:rsidRPr="00E96CE2">
              <w:rPr>
                <w:rFonts w:ascii="Arial" w:hAnsi="Arial" w:cs="Arial"/>
                <w:sz w:val="18"/>
                <w:szCs w:val="18"/>
                <w:lang w:val="sr-Latn-CS"/>
              </w:rPr>
              <w:t> </w:t>
            </w:r>
          </w:p>
        </w:tc>
        <w:tc>
          <w:tcPr>
            <w:tcW w:w="1064" w:type="dxa"/>
            <w:tcBorders>
              <w:top w:val="nil"/>
              <w:left w:val="nil"/>
              <w:bottom w:val="single" w:sz="8" w:space="0" w:color="auto"/>
              <w:right w:val="nil"/>
            </w:tcBorders>
            <w:shd w:val="clear" w:color="000000" w:fill="FFFFFF"/>
            <w:vAlign w:val="bottom"/>
          </w:tcPr>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 xml:space="preserve">1-5 </w:t>
            </w:r>
          </w:p>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years</w:t>
            </w:r>
          </w:p>
        </w:tc>
        <w:tc>
          <w:tcPr>
            <w:tcW w:w="98" w:type="dxa"/>
            <w:tcBorders>
              <w:top w:val="nil"/>
              <w:left w:val="nil"/>
              <w:bottom w:val="nil"/>
              <w:right w:val="nil"/>
            </w:tcBorders>
            <w:shd w:val="clear" w:color="000000" w:fill="FFFFFF"/>
            <w:noWrap/>
            <w:vAlign w:val="bottom"/>
          </w:tcPr>
          <w:p w:rsidR="00E44932" w:rsidRPr="00E96CE2" w:rsidRDefault="00E44932" w:rsidP="00E44932">
            <w:pPr>
              <w:ind w:right="74"/>
              <w:rPr>
                <w:rFonts w:ascii="Arial" w:hAnsi="Arial" w:cs="Arial"/>
                <w:sz w:val="18"/>
                <w:szCs w:val="18"/>
                <w:lang w:val="sr-Latn-CS"/>
              </w:rPr>
            </w:pPr>
            <w:r w:rsidRPr="00E96CE2">
              <w:rPr>
                <w:rFonts w:ascii="Arial" w:hAnsi="Arial" w:cs="Arial"/>
                <w:sz w:val="18"/>
                <w:szCs w:val="18"/>
                <w:lang w:val="sr-Latn-CS"/>
              </w:rPr>
              <w:t> </w:t>
            </w:r>
          </w:p>
        </w:tc>
        <w:tc>
          <w:tcPr>
            <w:tcW w:w="1134" w:type="dxa"/>
            <w:tcBorders>
              <w:top w:val="nil"/>
              <w:left w:val="nil"/>
              <w:bottom w:val="single" w:sz="8" w:space="0" w:color="auto"/>
              <w:right w:val="nil"/>
            </w:tcBorders>
            <w:shd w:val="clear" w:color="000000" w:fill="FFFFFF"/>
            <w:vAlign w:val="bottom"/>
          </w:tcPr>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Over 5 years</w:t>
            </w:r>
          </w:p>
        </w:tc>
        <w:tc>
          <w:tcPr>
            <w:tcW w:w="84" w:type="dxa"/>
            <w:tcBorders>
              <w:top w:val="nil"/>
              <w:left w:val="nil"/>
              <w:bottom w:val="nil"/>
              <w:right w:val="nil"/>
            </w:tcBorders>
            <w:shd w:val="clear" w:color="000000" w:fill="FFFFFF"/>
            <w:noWrap/>
            <w:vAlign w:val="bottom"/>
          </w:tcPr>
          <w:p w:rsidR="00E44932" w:rsidRPr="00E96CE2" w:rsidRDefault="00E44932" w:rsidP="00E44932">
            <w:pPr>
              <w:ind w:right="74"/>
              <w:rPr>
                <w:rFonts w:ascii="Arial" w:hAnsi="Arial" w:cs="Arial"/>
                <w:sz w:val="18"/>
                <w:szCs w:val="18"/>
                <w:lang w:val="sr-Latn-CS"/>
              </w:rPr>
            </w:pPr>
            <w:r w:rsidRPr="00E96CE2">
              <w:rPr>
                <w:rFonts w:ascii="Arial" w:hAnsi="Arial" w:cs="Arial"/>
                <w:sz w:val="18"/>
                <w:szCs w:val="18"/>
                <w:lang w:val="sr-Latn-CS"/>
              </w:rPr>
              <w:t> </w:t>
            </w:r>
          </w:p>
        </w:tc>
        <w:tc>
          <w:tcPr>
            <w:tcW w:w="1526" w:type="dxa"/>
            <w:tcBorders>
              <w:top w:val="nil"/>
              <w:left w:val="nil"/>
              <w:bottom w:val="single" w:sz="8" w:space="0" w:color="auto"/>
              <w:right w:val="nil"/>
            </w:tcBorders>
            <w:shd w:val="clear" w:color="000000" w:fill="FFFFFF"/>
            <w:vAlign w:val="bottom"/>
          </w:tcPr>
          <w:p w:rsidR="00E44932" w:rsidRPr="00E96CE2" w:rsidRDefault="00E44932" w:rsidP="00E44932">
            <w:pPr>
              <w:ind w:right="74"/>
              <w:jc w:val="right"/>
              <w:rPr>
                <w:rFonts w:ascii="Arial" w:hAnsi="Arial" w:cs="Arial"/>
                <w:b/>
                <w:bCs/>
                <w:sz w:val="18"/>
                <w:szCs w:val="18"/>
                <w:lang w:val="sr-Latn-CS"/>
              </w:rPr>
            </w:pPr>
            <w:r w:rsidRPr="00E96CE2">
              <w:rPr>
                <w:rFonts w:ascii="Arial" w:hAnsi="Arial" w:cs="Arial"/>
                <w:b/>
                <w:bCs/>
                <w:sz w:val="18"/>
                <w:szCs w:val="18"/>
                <w:lang w:val="sr-Latn-CS"/>
              </w:rPr>
              <w:t>Total</w:t>
            </w:r>
          </w:p>
        </w:tc>
      </w:tr>
      <w:tr w:rsidR="00C91DBE" w:rsidRPr="00E96CE2" w:rsidTr="00E44932">
        <w:trPr>
          <w:trHeight w:val="20"/>
        </w:trPr>
        <w:tc>
          <w:tcPr>
            <w:tcW w:w="2127" w:type="dxa"/>
            <w:tcBorders>
              <w:top w:val="nil"/>
              <w:left w:val="nil"/>
              <w:bottom w:val="nil"/>
              <w:right w:val="nil"/>
            </w:tcBorders>
            <w:shd w:val="clear" w:color="000000" w:fill="FFFFFF"/>
            <w:vAlign w:val="bottom"/>
          </w:tcPr>
          <w:p w:rsidR="00C91DBE" w:rsidRPr="00E96CE2" w:rsidRDefault="00C91DBE" w:rsidP="00E44932">
            <w:pPr>
              <w:rPr>
                <w:rFonts w:ascii="Arial" w:hAnsi="Arial" w:cs="Arial"/>
                <w:sz w:val="18"/>
                <w:szCs w:val="18"/>
                <w:lang w:val="sr-Latn-CS"/>
              </w:rPr>
            </w:pPr>
            <w:r w:rsidRPr="00E96CE2">
              <w:rPr>
                <w:rFonts w:ascii="Arial" w:hAnsi="Arial" w:cs="Arial"/>
                <w:sz w:val="18"/>
                <w:szCs w:val="18"/>
                <w:lang w:val="sr-Latn-CS"/>
              </w:rPr>
              <w:t>Borrowings</w:t>
            </w:r>
          </w:p>
        </w:tc>
        <w:tc>
          <w:tcPr>
            <w:tcW w:w="1199"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346</w:t>
            </w:r>
            <w:r w:rsidR="001D165D">
              <w:rPr>
                <w:rFonts w:ascii="Arial" w:hAnsi="Arial" w:cs="Arial"/>
                <w:sz w:val="18"/>
                <w:szCs w:val="18"/>
              </w:rPr>
              <w:t>,</w:t>
            </w:r>
            <w:r w:rsidRPr="00E96CE2">
              <w:rPr>
                <w:rFonts w:ascii="Arial" w:hAnsi="Arial" w:cs="Arial"/>
                <w:sz w:val="18"/>
                <w:szCs w:val="18"/>
              </w:rPr>
              <w:t>701</w:t>
            </w:r>
          </w:p>
        </w:tc>
        <w:tc>
          <w:tcPr>
            <w:tcW w:w="104" w:type="dxa"/>
            <w:tcBorders>
              <w:top w:val="nil"/>
              <w:left w:val="nil"/>
              <w:bottom w:val="nil"/>
              <w:right w:val="nil"/>
            </w:tcBorders>
            <w:shd w:val="clear" w:color="000000" w:fill="FFFFFF"/>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 </w:t>
            </w:r>
          </w:p>
        </w:tc>
        <w:tc>
          <w:tcPr>
            <w:tcW w:w="113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1</w:t>
            </w:r>
            <w:r w:rsidR="001D165D">
              <w:rPr>
                <w:rFonts w:ascii="Arial" w:hAnsi="Arial" w:cs="Arial"/>
                <w:sz w:val="18"/>
                <w:szCs w:val="18"/>
              </w:rPr>
              <w:t>,</w:t>
            </w:r>
            <w:r w:rsidRPr="00E96CE2">
              <w:rPr>
                <w:rFonts w:ascii="Arial" w:hAnsi="Arial" w:cs="Arial"/>
                <w:sz w:val="18"/>
                <w:szCs w:val="18"/>
              </w:rPr>
              <w:t>452</w:t>
            </w:r>
            <w:r w:rsidR="001D165D">
              <w:rPr>
                <w:rFonts w:ascii="Arial" w:hAnsi="Arial" w:cs="Arial"/>
                <w:sz w:val="18"/>
                <w:szCs w:val="18"/>
              </w:rPr>
              <w:t>,</w:t>
            </w:r>
            <w:r w:rsidRPr="00E96CE2">
              <w:rPr>
                <w:rFonts w:ascii="Arial" w:hAnsi="Arial" w:cs="Arial"/>
                <w:sz w:val="18"/>
                <w:szCs w:val="18"/>
              </w:rPr>
              <w:t>860</w:t>
            </w:r>
          </w:p>
        </w:tc>
        <w:tc>
          <w:tcPr>
            <w:tcW w:w="56" w:type="dxa"/>
            <w:tcBorders>
              <w:top w:val="nil"/>
              <w:left w:val="nil"/>
              <w:bottom w:val="nil"/>
              <w:right w:val="nil"/>
            </w:tcBorders>
            <w:shd w:val="clear" w:color="000000" w:fill="FFFFFF"/>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 </w:t>
            </w:r>
          </w:p>
        </w:tc>
        <w:tc>
          <w:tcPr>
            <w:tcW w:w="1022"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19</w:t>
            </w:r>
            <w:r w:rsidR="001D165D">
              <w:rPr>
                <w:rFonts w:ascii="Arial" w:hAnsi="Arial" w:cs="Arial"/>
                <w:sz w:val="18"/>
                <w:szCs w:val="18"/>
              </w:rPr>
              <w:t>,</w:t>
            </w:r>
            <w:r w:rsidRPr="00E96CE2">
              <w:rPr>
                <w:rFonts w:ascii="Arial" w:hAnsi="Arial" w:cs="Arial"/>
                <w:sz w:val="18"/>
                <w:szCs w:val="18"/>
              </w:rPr>
              <w:t>968</w:t>
            </w:r>
            <w:r w:rsidR="001D165D">
              <w:rPr>
                <w:rFonts w:ascii="Arial" w:hAnsi="Arial" w:cs="Arial"/>
                <w:sz w:val="18"/>
                <w:szCs w:val="18"/>
              </w:rPr>
              <w:t>,</w:t>
            </w:r>
            <w:r w:rsidRPr="00E96CE2">
              <w:rPr>
                <w:rFonts w:ascii="Arial" w:hAnsi="Arial" w:cs="Arial"/>
                <w:sz w:val="18"/>
                <w:szCs w:val="18"/>
              </w:rPr>
              <w:t>859</w:t>
            </w:r>
          </w:p>
        </w:tc>
        <w:tc>
          <w:tcPr>
            <w:tcW w:w="83"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 </w:t>
            </w:r>
          </w:p>
        </w:tc>
        <w:tc>
          <w:tcPr>
            <w:tcW w:w="106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26</w:t>
            </w:r>
            <w:r w:rsidR="001D165D">
              <w:rPr>
                <w:rFonts w:ascii="Arial" w:hAnsi="Arial" w:cs="Arial"/>
                <w:sz w:val="18"/>
                <w:szCs w:val="18"/>
              </w:rPr>
              <w:t>,</w:t>
            </w:r>
            <w:r w:rsidRPr="00E96CE2">
              <w:rPr>
                <w:rFonts w:ascii="Arial" w:hAnsi="Arial" w:cs="Arial"/>
                <w:sz w:val="18"/>
                <w:szCs w:val="18"/>
              </w:rPr>
              <w:t>213</w:t>
            </w:r>
            <w:r w:rsidR="001D165D">
              <w:rPr>
                <w:rFonts w:ascii="Arial" w:hAnsi="Arial" w:cs="Arial"/>
                <w:sz w:val="18"/>
                <w:szCs w:val="18"/>
              </w:rPr>
              <w:t>,</w:t>
            </w:r>
            <w:r w:rsidRPr="00E96CE2">
              <w:rPr>
                <w:rFonts w:ascii="Arial" w:hAnsi="Arial" w:cs="Arial"/>
                <w:sz w:val="18"/>
                <w:szCs w:val="18"/>
              </w:rPr>
              <w:t>039</w:t>
            </w:r>
          </w:p>
        </w:tc>
        <w:tc>
          <w:tcPr>
            <w:tcW w:w="98"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 </w:t>
            </w:r>
          </w:p>
        </w:tc>
        <w:tc>
          <w:tcPr>
            <w:tcW w:w="113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22</w:t>
            </w:r>
            <w:r w:rsidR="001D165D">
              <w:rPr>
                <w:rFonts w:ascii="Arial" w:hAnsi="Arial" w:cs="Arial"/>
                <w:sz w:val="18"/>
                <w:szCs w:val="18"/>
              </w:rPr>
              <w:t>,</w:t>
            </w:r>
            <w:r w:rsidRPr="00E96CE2">
              <w:rPr>
                <w:rFonts w:ascii="Arial" w:hAnsi="Arial" w:cs="Arial"/>
                <w:sz w:val="18"/>
                <w:szCs w:val="18"/>
              </w:rPr>
              <w:t>623</w:t>
            </w:r>
            <w:r w:rsidR="001D165D">
              <w:rPr>
                <w:rFonts w:ascii="Arial" w:hAnsi="Arial" w:cs="Arial"/>
                <w:sz w:val="18"/>
                <w:szCs w:val="18"/>
              </w:rPr>
              <w:t>,</w:t>
            </w:r>
            <w:r w:rsidRPr="00E96CE2">
              <w:rPr>
                <w:rFonts w:ascii="Arial" w:hAnsi="Arial" w:cs="Arial"/>
                <w:sz w:val="18"/>
                <w:szCs w:val="18"/>
              </w:rPr>
              <w:t>579</w:t>
            </w:r>
          </w:p>
        </w:tc>
        <w:tc>
          <w:tcPr>
            <w:tcW w:w="8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 </w:t>
            </w:r>
          </w:p>
        </w:tc>
        <w:tc>
          <w:tcPr>
            <w:tcW w:w="1526"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70</w:t>
            </w:r>
            <w:r w:rsidR="001D165D">
              <w:rPr>
                <w:rFonts w:ascii="Arial" w:hAnsi="Arial" w:cs="Arial"/>
                <w:sz w:val="18"/>
                <w:szCs w:val="18"/>
              </w:rPr>
              <w:t>,</w:t>
            </w:r>
            <w:r w:rsidRPr="00E96CE2">
              <w:rPr>
                <w:rFonts w:ascii="Arial" w:hAnsi="Arial" w:cs="Arial"/>
                <w:sz w:val="18"/>
                <w:szCs w:val="18"/>
              </w:rPr>
              <w:t>605</w:t>
            </w:r>
            <w:r w:rsidR="001D165D">
              <w:rPr>
                <w:rFonts w:ascii="Arial" w:hAnsi="Arial" w:cs="Arial"/>
                <w:sz w:val="18"/>
                <w:szCs w:val="18"/>
              </w:rPr>
              <w:t>,</w:t>
            </w:r>
            <w:r w:rsidRPr="00E96CE2">
              <w:rPr>
                <w:rFonts w:ascii="Arial" w:hAnsi="Arial" w:cs="Arial"/>
                <w:sz w:val="18"/>
                <w:szCs w:val="18"/>
              </w:rPr>
              <w:t>038</w:t>
            </w:r>
          </w:p>
        </w:tc>
      </w:tr>
      <w:tr w:rsidR="00C91DBE" w:rsidRPr="00E96CE2" w:rsidTr="00E44932">
        <w:trPr>
          <w:trHeight w:val="20"/>
        </w:trPr>
        <w:tc>
          <w:tcPr>
            <w:tcW w:w="2127" w:type="dxa"/>
            <w:tcBorders>
              <w:top w:val="nil"/>
              <w:left w:val="nil"/>
              <w:bottom w:val="nil"/>
              <w:right w:val="nil"/>
            </w:tcBorders>
            <w:shd w:val="clear" w:color="000000" w:fill="FFFFFF"/>
            <w:vAlign w:val="bottom"/>
          </w:tcPr>
          <w:p w:rsidR="00C91DBE" w:rsidRPr="00E96CE2" w:rsidRDefault="00C91DBE" w:rsidP="00E44932">
            <w:pPr>
              <w:rPr>
                <w:rFonts w:ascii="Arial" w:hAnsi="Arial" w:cs="Arial"/>
                <w:sz w:val="18"/>
                <w:szCs w:val="18"/>
                <w:lang w:val="sr-Latn-CS"/>
              </w:rPr>
            </w:pPr>
            <w:r w:rsidRPr="00E96CE2">
              <w:rPr>
                <w:rFonts w:ascii="Arial" w:hAnsi="Arial" w:cs="Arial"/>
                <w:sz w:val="18"/>
                <w:szCs w:val="18"/>
                <w:lang w:val="sr-Latn-CS"/>
              </w:rPr>
              <w:t>Financial lease liabilities</w:t>
            </w:r>
          </w:p>
        </w:tc>
        <w:tc>
          <w:tcPr>
            <w:tcW w:w="1199"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3</w:t>
            </w:r>
            <w:r w:rsidR="001D165D">
              <w:rPr>
                <w:rFonts w:ascii="Arial" w:hAnsi="Arial" w:cs="Arial"/>
                <w:sz w:val="18"/>
                <w:szCs w:val="18"/>
              </w:rPr>
              <w:t>,</w:t>
            </w:r>
            <w:r w:rsidRPr="00E96CE2">
              <w:rPr>
                <w:rFonts w:ascii="Arial" w:hAnsi="Arial" w:cs="Arial"/>
                <w:sz w:val="18"/>
                <w:szCs w:val="18"/>
              </w:rPr>
              <w:t>310</w:t>
            </w:r>
          </w:p>
        </w:tc>
        <w:tc>
          <w:tcPr>
            <w:tcW w:w="104"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rPr>
            </w:pPr>
          </w:p>
        </w:tc>
        <w:tc>
          <w:tcPr>
            <w:tcW w:w="1134" w:type="dxa"/>
            <w:tcBorders>
              <w:top w:val="nil"/>
              <w:left w:val="nil"/>
              <w:right w:val="nil"/>
            </w:tcBorders>
            <w:shd w:val="clear" w:color="000000" w:fill="FFFFFF"/>
            <w:vAlign w:val="bottom"/>
          </w:tcPr>
          <w:p w:rsidR="00C91DBE" w:rsidRPr="00E96CE2" w:rsidRDefault="00C91DBE" w:rsidP="00833A17">
            <w:pPr>
              <w:ind w:right="74"/>
              <w:jc w:val="right"/>
              <w:rPr>
                <w:rFonts w:ascii="Arial" w:hAnsi="Arial" w:cs="Arial"/>
                <w:sz w:val="18"/>
                <w:szCs w:val="18"/>
              </w:rPr>
            </w:pPr>
            <w:r w:rsidRPr="00E96CE2">
              <w:rPr>
                <w:rFonts w:ascii="Arial" w:hAnsi="Arial" w:cs="Arial"/>
                <w:sz w:val="18"/>
                <w:szCs w:val="18"/>
              </w:rPr>
              <w:t>6</w:t>
            </w:r>
            <w:r w:rsidR="001D165D">
              <w:rPr>
                <w:rFonts w:ascii="Arial" w:hAnsi="Arial" w:cs="Arial"/>
                <w:sz w:val="18"/>
                <w:szCs w:val="18"/>
              </w:rPr>
              <w:t>,</w:t>
            </w:r>
            <w:r w:rsidRPr="00E96CE2">
              <w:rPr>
                <w:rFonts w:ascii="Arial" w:hAnsi="Arial" w:cs="Arial"/>
                <w:sz w:val="18"/>
                <w:szCs w:val="18"/>
              </w:rPr>
              <w:t>618</w:t>
            </w:r>
          </w:p>
        </w:tc>
        <w:tc>
          <w:tcPr>
            <w:tcW w:w="56"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rPr>
            </w:pPr>
          </w:p>
        </w:tc>
        <w:tc>
          <w:tcPr>
            <w:tcW w:w="1022"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29</w:t>
            </w:r>
            <w:r w:rsidR="001D165D">
              <w:rPr>
                <w:rFonts w:ascii="Arial" w:hAnsi="Arial" w:cs="Arial"/>
                <w:sz w:val="18"/>
                <w:szCs w:val="18"/>
              </w:rPr>
              <w:t>,</w:t>
            </w:r>
            <w:r w:rsidRPr="00E96CE2">
              <w:rPr>
                <w:rFonts w:ascii="Arial" w:hAnsi="Arial" w:cs="Arial"/>
                <w:sz w:val="18"/>
                <w:szCs w:val="18"/>
              </w:rPr>
              <w:t>788</w:t>
            </w:r>
          </w:p>
        </w:tc>
        <w:tc>
          <w:tcPr>
            <w:tcW w:w="83"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p>
        </w:tc>
        <w:tc>
          <w:tcPr>
            <w:tcW w:w="106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86</w:t>
            </w:r>
            <w:r w:rsidR="001D165D">
              <w:rPr>
                <w:rFonts w:ascii="Arial" w:hAnsi="Arial" w:cs="Arial"/>
                <w:sz w:val="18"/>
                <w:szCs w:val="18"/>
              </w:rPr>
              <w:t>,</w:t>
            </w:r>
            <w:r w:rsidRPr="00E96CE2">
              <w:rPr>
                <w:rFonts w:ascii="Arial" w:hAnsi="Arial" w:cs="Arial"/>
                <w:sz w:val="18"/>
                <w:szCs w:val="18"/>
              </w:rPr>
              <w:t>788</w:t>
            </w:r>
          </w:p>
        </w:tc>
        <w:tc>
          <w:tcPr>
            <w:tcW w:w="98"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p>
        </w:tc>
        <w:tc>
          <w:tcPr>
            <w:tcW w:w="113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w:t>
            </w:r>
          </w:p>
        </w:tc>
        <w:tc>
          <w:tcPr>
            <w:tcW w:w="8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p>
        </w:tc>
        <w:tc>
          <w:tcPr>
            <w:tcW w:w="1526" w:type="dxa"/>
            <w:tcBorders>
              <w:top w:val="nil"/>
              <w:left w:val="nil"/>
              <w:right w:val="nil"/>
            </w:tcBorders>
            <w:shd w:val="clear" w:color="000000" w:fill="FFFFFF"/>
            <w:noWrap/>
            <w:vAlign w:val="bottom"/>
          </w:tcPr>
          <w:p w:rsidR="00C91DBE" w:rsidRPr="00E96CE2" w:rsidRDefault="00C91DBE" w:rsidP="00833A17">
            <w:pPr>
              <w:ind w:right="74"/>
              <w:jc w:val="right"/>
              <w:rPr>
                <w:rFonts w:ascii="Arial" w:hAnsi="Arial" w:cs="Arial"/>
                <w:sz w:val="18"/>
                <w:szCs w:val="18"/>
              </w:rPr>
            </w:pPr>
            <w:r w:rsidRPr="00E96CE2">
              <w:rPr>
                <w:rFonts w:ascii="Arial" w:hAnsi="Arial" w:cs="Arial"/>
                <w:sz w:val="18"/>
                <w:szCs w:val="18"/>
              </w:rPr>
              <w:t>126</w:t>
            </w:r>
            <w:r w:rsidR="001D165D">
              <w:rPr>
                <w:rFonts w:ascii="Arial" w:hAnsi="Arial" w:cs="Arial"/>
                <w:sz w:val="18"/>
                <w:szCs w:val="18"/>
              </w:rPr>
              <w:t>,</w:t>
            </w:r>
            <w:r w:rsidRPr="00E96CE2">
              <w:rPr>
                <w:rFonts w:ascii="Arial" w:hAnsi="Arial" w:cs="Arial"/>
                <w:sz w:val="18"/>
                <w:szCs w:val="18"/>
              </w:rPr>
              <w:t>504</w:t>
            </w:r>
          </w:p>
        </w:tc>
      </w:tr>
      <w:tr w:rsidR="00C91DBE" w:rsidRPr="00E96CE2" w:rsidTr="00E44932">
        <w:trPr>
          <w:trHeight w:val="80"/>
        </w:trPr>
        <w:tc>
          <w:tcPr>
            <w:tcW w:w="2127" w:type="dxa"/>
            <w:tcBorders>
              <w:top w:val="nil"/>
              <w:left w:val="nil"/>
              <w:bottom w:val="nil"/>
              <w:right w:val="nil"/>
            </w:tcBorders>
            <w:shd w:val="clear" w:color="000000" w:fill="FFFFFF"/>
            <w:vAlign w:val="bottom"/>
          </w:tcPr>
          <w:p w:rsidR="00C91DBE" w:rsidRPr="00E96CE2" w:rsidRDefault="00C91DBE" w:rsidP="00E44932">
            <w:pPr>
              <w:rPr>
                <w:rFonts w:ascii="Arial" w:hAnsi="Arial" w:cs="Arial"/>
                <w:sz w:val="18"/>
                <w:szCs w:val="18"/>
                <w:lang w:val="sr-Latn-CS"/>
              </w:rPr>
            </w:pPr>
            <w:r w:rsidRPr="00E96CE2">
              <w:rPr>
                <w:rFonts w:ascii="Arial" w:hAnsi="Arial" w:cs="Arial"/>
                <w:sz w:val="18"/>
                <w:szCs w:val="18"/>
                <w:lang w:val="sr-Latn-CS"/>
              </w:rPr>
              <w:t>Trade payables</w:t>
            </w:r>
          </w:p>
        </w:tc>
        <w:tc>
          <w:tcPr>
            <w:tcW w:w="1199"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21</w:t>
            </w:r>
            <w:r w:rsidR="001D165D">
              <w:rPr>
                <w:rFonts w:ascii="Arial" w:hAnsi="Arial" w:cs="Arial"/>
                <w:sz w:val="18"/>
                <w:szCs w:val="18"/>
              </w:rPr>
              <w:t>,</w:t>
            </w:r>
            <w:r w:rsidRPr="00E96CE2">
              <w:rPr>
                <w:rFonts w:ascii="Arial" w:hAnsi="Arial" w:cs="Arial"/>
                <w:sz w:val="18"/>
                <w:szCs w:val="18"/>
              </w:rPr>
              <w:t>843</w:t>
            </w:r>
            <w:r w:rsidR="001D165D">
              <w:rPr>
                <w:rFonts w:ascii="Arial" w:hAnsi="Arial" w:cs="Arial"/>
                <w:sz w:val="18"/>
                <w:szCs w:val="18"/>
              </w:rPr>
              <w:t>,</w:t>
            </w:r>
            <w:r w:rsidRPr="00E96CE2">
              <w:rPr>
                <w:rFonts w:ascii="Arial" w:hAnsi="Arial" w:cs="Arial"/>
                <w:sz w:val="18"/>
                <w:szCs w:val="18"/>
              </w:rPr>
              <w:t>011</w:t>
            </w:r>
          </w:p>
        </w:tc>
        <w:tc>
          <w:tcPr>
            <w:tcW w:w="104"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rPr>
            </w:pPr>
          </w:p>
        </w:tc>
        <w:tc>
          <w:tcPr>
            <w:tcW w:w="113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11</w:t>
            </w:r>
            <w:r w:rsidR="001D165D">
              <w:rPr>
                <w:rFonts w:ascii="Arial" w:hAnsi="Arial" w:cs="Arial"/>
                <w:sz w:val="18"/>
                <w:szCs w:val="18"/>
              </w:rPr>
              <w:t>,</w:t>
            </w:r>
            <w:r w:rsidRPr="00E96CE2">
              <w:rPr>
                <w:rFonts w:ascii="Arial" w:hAnsi="Arial" w:cs="Arial"/>
                <w:sz w:val="18"/>
                <w:szCs w:val="18"/>
              </w:rPr>
              <w:t>984</w:t>
            </w:r>
            <w:r w:rsidR="001D165D">
              <w:rPr>
                <w:rFonts w:ascii="Arial" w:hAnsi="Arial" w:cs="Arial"/>
                <w:sz w:val="18"/>
                <w:szCs w:val="18"/>
              </w:rPr>
              <w:t>,</w:t>
            </w:r>
            <w:r w:rsidRPr="00E96CE2">
              <w:rPr>
                <w:rFonts w:ascii="Arial" w:hAnsi="Arial" w:cs="Arial"/>
                <w:sz w:val="18"/>
                <w:szCs w:val="18"/>
              </w:rPr>
              <w:t>987</w:t>
            </w:r>
          </w:p>
        </w:tc>
        <w:tc>
          <w:tcPr>
            <w:tcW w:w="56"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rPr>
            </w:pPr>
          </w:p>
        </w:tc>
        <w:tc>
          <w:tcPr>
            <w:tcW w:w="1022"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116</w:t>
            </w:r>
            <w:r w:rsidR="001D165D">
              <w:rPr>
                <w:rFonts w:ascii="Arial" w:hAnsi="Arial" w:cs="Arial"/>
                <w:sz w:val="18"/>
                <w:szCs w:val="18"/>
              </w:rPr>
              <w:t>,</w:t>
            </w:r>
            <w:r w:rsidRPr="00E96CE2">
              <w:rPr>
                <w:rFonts w:ascii="Arial" w:hAnsi="Arial" w:cs="Arial"/>
                <w:sz w:val="18"/>
                <w:szCs w:val="18"/>
              </w:rPr>
              <w:t>397</w:t>
            </w:r>
          </w:p>
        </w:tc>
        <w:tc>
          <w:tcPr>
            <w:tcW w:w="83"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p>
        </w:tc>
        <w:tc>
          <w:tcPr>
            <w:tcW w:w="106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w:t>
            </w:r>
          </w:p>
        </w:tc>
        <w:tc>
          <w:tcPr>
            <w:tcW w:w="98"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p>
        </w:tc>
        <w:tc>
          <w:tcPr>
            <w:tcW w:w="113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w:t>
            </w:r>
          </w:p>
        </w:tc>
        <w:tc>
          <w:tcPr>
            <w:tcW w:w="8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p>
        </w:tc>
        <w:tc>
          <w:tcPr>
            <w:tcW w:w="1526"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rPr>
            </w:pPr>
            <w:r w:rsidRPr="00E96CE2">
              <w:rPr>
                <w:rFonts w:ascii="Arial" w:hAnsi="Arial" w:cs="Arial"/>
                <w:sz w:val="18"/>
                <w:szCs w:val="18"/>
              </w:rPr>
              <w:t>33</w:t>
            </w:r>
            <w:r w:rsidR="001D165D">
              <w:rPr>
                <w:rFonts w:ascii="Arial" w:hAnsi="Arial" w:cs="Arial"/>
                <w:sz w:val="18"/>
                <w:szCs w:val="18"/>
              </w:rPr>
              <w:t>,</w:t>
            </w:r>
            <w:r w:rsidRPr="00E96CE2">
              <w:rPr>
                <w:rFonts w:ascii="Arial" w:hAnsi="Arial" w:cs="Arial"/>
                <w:sz w:val="18"/>
                <w:szCs w:val="18"/>
              </w:rPr>
              <w:t>944</w:t>
            </w:r>
            <w:r w:rsidR="001D165D">
              <w:rPr>
                <w:rFonts w:ascii="Arial" w:hAnsi="Arial" w:cs="Arial"/>
                <w:sz w:val="18"/>
                <w:szCs w:val="18"/>
              </w:rPr>
              <w:t>,</w:t>
            </w:r>
            <w:r w:rsidRPr="00E96CE2">
              <w:rPr>
                <w:rFonts w:ascii="Arial" w:hAnsi="Arial" w:cs="Arial"/>
                <w:sz w:val="18"/>
                <w:szCs w:val="18"/>
              </w:rPr>
              <w:t>395</w:t>
            </w:r>
          </w:p>
        </w:tc>
      </w:tr>
      <w:tr w:rsidR="00E44932" w:rsidRPr="00E96CE2" w:rsidTr="00E44932">
        <w:trPr>
          <w:trHeight w:val="70"/>
        </w:trPr>
        <w:tc>
          <w:tcPr>
            <w:tcW w:w="2127" w:type="dxa"/>
            <w:tcBorders>
              <w:top w:val="nil"/>
              <w:left w:val="nil"/>
              <w:bottom w:val="nil"/>
              <w:right w:val="nil"/>
            </w:tcBorders>
            <w:shd w:val="clear" w:color="000000" w:fill="FFFFFF"/>
            <w:noWrap/>
            <w:vAlign w:val="bottom"/>
          </w:tcPr>
          <w:p w:rsidR="00E44932" w:rsidRPr="00E96CE2" w:rsidRDefault="00E44932" w:rsidP="00E44932">
            <w:pPr>
              <w:jc w:val="both"/>
              <w:rPr>
                <w:rFonts w:ascii="Arial" w:hAnsi="Arial" w:cs="Arial"/>
                <w:sz w:val="18"/>
                <w:szCs w:val="18"/>
                <w:lang w:val="sr-Latn-CS"/>
              </w:rPr>
            </w:pPr>
            <w:r w:rsidRPr="00E96CE2">
              <w:rPr>
                <w:rFonts w:ascii="Arial" w:hAnsi="Arial" w:cs="Arial"/>
                <w:sz w:val="18"/>
                <w:szCs w:val="18"/>
                <w:lang w:val="sr-Latn-CS"/>
              </w:rPr>
              <w:t> </w:t>
            </w:r>
          </w:p>
        </w:tc>
        <w:tc>
          <w:tcPr>
            <w:tcW w:w="1199"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104"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1134"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56"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1022"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83"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1064"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98"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1134"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84"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c>
          <w:tcPr>
            <w:tcW w:w="1526" w:type="dxa"/>
            <w:tcBorders>
              <w:left w:val="nil"/>
              <w:bottom w:val="nil"/>
              <w:right w:val="nil"/>
            </w:tcBorders>
            <w:shd w:val="clear" w:color="000000" w:fill="FFFFFF"/>
            <w:noWrap/>
            <w:vAlign w:val="bottom"/>
          </w:tcPr>
          <w:p w:rsidR="00E44932" w:rsidRPr="00E96CE2" w:rsidRDefault="00E44932" w:rsidP="00E44932">
            <w:pPr>
              <w:rPr>
                <w:rFonts w:ascii="Arial" w:hAnsi="Arial" w:cs="Arial"/>
                <w:sz w:val="18"/>
                <w:szCs w:val="18"/>
                <w:lang w:val="sr-Latn-CS"/>
              </w:rPr>
            </w:pPr>
            <w:r w:rsidRPr="00E96CE2">
              <w:rPr>
                <w:rFonts w:ascii="Arial" w:hAnsi="Arial" w:cs="Arial"/>
                <w:sz w:val="18"/>
                <w:szCs w:val="18"/>
                <w:lang w:val="sr-Latn-CS"/>
              </w:rPr>
              <w:t> </w:t>
            </w:r>
          </w:p>
        </w:tc>
      </w:tr>
      <w:tr w:rsidR="00E44932" w:rsidRPr="00E96CE2" w:rsidTr="00E44932">
        <w:trPr>
          <w:trHeight w:val="420"/>
        </w:trPr>
        <w:tc>
          <w:tcPr>
            <w:tcW w:w="2127" w:type="dxa"/>
            <w:tcBorders>
              <w:top w:val="nil"/>
              <w:left w:val="nil"/>
              <w:bottom w:val="nil"/>
              <w:right w:val="nil"/>
            </w:tcBorders>
            <w:shd w:val="clear" w:color="000000" w:fill="FFFFFF"/>
            <w:vAlign w:val="bottom"/>
          </w:tcPr>
          <w:p w:rsidR="00E44932" w:rsidRPr="00E96CE2" w:rsidRDefault="00E44932" w:rsidP="00E44932">
            <w:pPr>
              <w:rPr>
                <w:rFonts w:ascii="Arial" w:hAnsi="Arial" w:cs="Arial"/>
                <w:b/>
                <w:bCs/>
                <w:sz w:val="18"/>
                <w:szCs w:val="18"/>
                <w:lang w:val="sr-Latn-CS"/>
              </w:rPr>
            </w:pPr>
            <w:r w:rsidRPr="00E96CE2">
              <w:rPr>
                <w:rFonts w:ascii="Arial" w:hAnsi="Arial" w:cs="Arial"/>
                <w:b/>
                <w:bCs/>
                <w:sz w:val="18"/>
                <w:szCs w:val="18"/>
                <w:lang w:val="sr-Latn-CS"/>
              </w:rPr>
              <w:t>As at December 31,</w:t>
            </w:r>
          </w:p>
          <w:p w:rsidR="00E44932" w:rsidRPr="00E96CE2" w:rsidRDefault="00E44932" w:rsidP="00E44932">
            <w:pPr>
              <w:rPr>
                <w:rFonts w:ascii="Arial" w:hAnsi="Arial" w:cs="Arial"/>
                <w:b/>
                <w:bCs/>
                <w:sz w:val="18"/>
                <w:szCs w:val="18"/>
                <w:lang w:val="sr-Latn-CS"/>
              </w:rPr>
            </w:pPr>
            <w:r w:rsidRPr="00E96CE2">
              <w:rPr>
                <w:rFonts w:ascii="Arial" w:hAnsi="Arial" w:cs="Arial"/>
                <w:b/>
                <w:bCs/>
                <w:sz w:val="18"/>
                <w:szCs w:val="18"/>
                <w:lang w:val="sr-Latn-CS"/>
              </w:rPr>
              <w:t xml:space="preserve"> 2009</w:t>
            </w:r>
          </w:p>
        </w:tc>
        <w:tc>
          <w:tcPr>
            <w:tcW w:w="1199" w:type="dxa"/>
            <w:tcBorders>
              <w:top w:val="nil"/>
              <w:left w:val="nil"/>
              <w:bottom w:val="single" w:sz="8" w:space="0" w:color="auto"/>
              <w:right w:val="nil"/>
            </w:tcBorders>
            <w:shd w:val="clear" w:color="000000" w:fill="FFFFFF"/>
            <w:vAlign w:val="bottom"/>
          </w:tcPr>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Less than 1 month</w:t>
            </w:r>
          </w:p>
        </w:tc>
        <w:tc>
          <w:tcPr>
            <w:tcW w:w="104" w:type="dxa"/>
            <w:tcBorders>
              <w:top w:val="nil"/>
              <w:left w:val="nil"/>
              <w:bottom w:val="nil"/>
              <w:right w:val="nil"/>
            </w:tcBorders>
            <w:shd w:val="clear" w:color="000000" w:fill="FFFFFF"/>
            <w:noWrap/>
            <w:vAlign w:val="bottom"/>
          </w:tcPr>
          <w:p w:rsidR="00E44932" w:rsidRPr="00E96CE2" w:rsidRDefault="00E44932" w:rsidP="00BE5C38">
            <w:pPr>
              <w:ind w:right="74"/>
              <w:rPr>
                <w:rFonts w:ascii="Arial" w:hAnsi="Arial" w:cs="Arial"/>
                <w:sz w:val="18"/>
                <w:szCs w:val="18"/>
                <w:lang w:val="sr-Latn-CS"/>
              </w:rPr>
            </w:pPr>
            <w:r w:rsidRPr="00E96CE2">
              <w:rPr>
                <w:rFonts w:ascii="Arial" w:hAnsi="Arial" w:cs="Arial"/>
                <w:sz w:val="18"/>
                <w:szCs w:val="18"/>
                <w:lang w:val="sr-Latn-CS"/>
              </w:rPr>
              <w:t> </w:t>
            </w:r>
          </w:p>
        </w:tc>
        <w:tc>
          <w:tcPr>
            <w:tcW w:w="1134" w:type="dxa"/>
            <w:tcBorders>
              <w:top w:val="nil"/>
              <w:left w:val="nil"/>
              <w:bottom w:val="single" w:sz="8" w:space="0" w:color="auto"/>
              <w:right w:val="nil"/>
            </w:tcBorders>
            <w:shd w:val="clear" w:color="000000" w:fill="FFFFFF"/>
            <w:vAlign w:val="bottom"/>
          </w:tcPr>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 xml:space="preserve">1 - 3 </w:t>
            </w:r>
          </w:p>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months</w:t>
            </w:r>
          </w:p>
        </w:tc>
        <w:tc>
          <w:tcPr>
            <w:tcW w:w="56" w:type="dxa"/>
            <w:tcBorders>
              <w:top w:val="nil"/>
              <w:left w:val="nil"/>
              <w:bottom w:val="nil"/>
              <w:right w:val="nil"/>
            </w:tcBorders>
            <w:shd w:val="clear" w:color="000000" w:fill="FFFFFF"/>
            <w:noWrap/>
            <w:vAlign w:val="bottom"/>
          </w:tcPr>
          <w:p w:rsidR="00E44932" w:rsidRPr="00E96CE2" w:rsidRDefault="00E44932" w:rsidP="00BE5C38">
            <w:pPr>
              <w:ind w:right="74"/>
              <w:rPr>
                <w:rFonts w:ascii="Arial" w:hAnsi="Arial" w:cs="Arial"/>
                <w:sz w:val="18"/>
                <w:szCs w:val="18"/>
                <w:lang w:val="sr-Latn-CS"/>
              </w:rPr>
            </w:pPr>
            <w:r w:rsidRPr="00E96CE2">
              <w:rPr>
                <w:rFonts w:ascii="Arial" w:hAnsi="Arial" w:cs="Arial"/>
                <w:sz w:val="18"/>
                <w:szCs w:val="18"/>
                <w:lang w:val="sr-Latn-CS"/>
              </w:rPr>
              <w:t> </w:t>
            </w:r>
          </w:p>
        </w:tc>
        <w:tc>
          <w:tcPr>
            <w:tcW w:w="1022" w:type="dxa"/>
            <w:tcBorders>
              <w:top w:val="nil"/>
              <w:left w:val="nil"/>
              <w:bottom w:val="single" w:sz="8" w:space="0" w:color="auto"/>
              <w:right w:val="nil"/>
            </w:tcBorders>
            <w:shd w:val="clear" w:color="000000" w:fill="FFFFFF"/>
            <w:vAlign w:val="bottom"/>
          </w:tcPr>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3 -1</w:t>
            </w:r>
          </w:p>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 xml:space="preserve">  year</w:t>
            </w:r>
          </w:p>
        </w:tc>
        <w:tc>
          <w:tcPr>
            <w:tcW w:w="83" w:type="dxa"/>
            <w:tcBorders>
              <w:top w:val="nil"/>
              <w:left w:val="nil"/>
              <w:bottom w:val="nil"/>
              <w:right w:val="nil"/>
            </w:tcBorders>
            <w:shd w:val="clear" w:color="000000" w:fill="FFFFFF"/>
            <w:noWrap/>
            <w:vAlign w:val="bottom"/>
          </w:tcPr>
          <w:p w:rsidR="00E44932" w:rsidRPr="00E96CE2" w:rsidRDefault="00E44932" w:rsidP="00BE5C38">
            <w:pPr>
              <w:ind w:right="74"/>
              <w:rPr>
                <w:rFonts w:ascii="Arial" w:hAnsi="Arial" w:cs="Arial"/>
                <w:sz w:val="18"/>
                <w:szCs w:val="18"/>
                <w:lang w:val="sr-Latn-CS"/>
              </w:rPr>
            </w:pPr>
            <w:r w:rsidRPr="00E96CE2">
              <w:rPr>
                <w:rFonts w:ascii="Arial" w:hAnsi="Arial" w:cs="Arial"/>
                <w:sz w:val="18"/>
                <w:szCs w:val="18"/>
                <w:lang w:val="sr-Latn-CS"/>
              </w:rPr>
              <w:t> </w:t>
            </w:r>
          </w:p>
        </w:tc>
        <w:tc>
          <w:tcPr>
            <w:tcW w:w="1064" w:type="dxa"/>
            <w:tcBorders>
              <w:top w:val="nil"/>
              <w:left w:val="nil"/>
              <w:bottom w:val="single" w:sz="8" w:space="0" w:color="auto"/>
              <w:right w:val="nil"/>
            </w:tcBorders>
            <w:shd w:val="clear" w:color="000000" w:fill="FFFFFF"/>
            <w:vAlign w:val="bottom"/>
          </w:tcPr>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 xml:space="preserve">1-5 </w:t>
            </w:r>
          </w:p>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years</w:t>
            </w:r>
          </w:p>
        </w:tc>
        <w:tc>
          <w:tcPr>
            <w:tcW w:w="98" w:type="dxa"/>
            <w:tcBorders>
              <w:top w:val="nil"/>
              <w:left w:val="nil"/>
              <w:bottom w:val="nil"/>
              <w:right w:val="nil"/>
            </w:tcBorders>
            <w:shd w:val="clear" w:color="000000" w:fill="FFFFFF"/>
            <w:noWrap/>
            <w:vAlign w:val="bottom"/>
          </w:tcPr>
          <w:p w:rsidR="00E44932" w:rsidRPr="00E96CE2" w:rsidRDefault="00E44932" w:rsidP="00BE5C38">
            <w:pPr>
              <w:ind w:right="74"/>
              <w:rPr>
                <w:rFonts w:ascii="Arial" w:hAnsi="Arial" w:cs="Arial"/>
                <w:sz w:val="18"/>
                <w:szCs w:val="18"/>
                <w:lang w:val="sr-Latn-CS"/>
              </w:rPr>
            </w:pPr>
            <w:r w:rsidRPr="00E96CE2">
              <w:rPr>
                <w:rFonts w:ascii="Arial" w:hAnsi="Arial" w:cs="Arial"/>
                <w:sz w:val="18"/>
                <w:szCs w:val="18"/>
                <w:lang w:val="sr-Latn-CS"/>
              </w:rPr>
              <w:t> </w:t>
            </w:r>
          </w:p>
        </w:tc>
        <w:tc>
          <w:tcPr>
            <w:tcW w:w="1134" w:type="dxa"/>
            <w:tcBorders>
              <w:top w:val="nil"/>
              <w:left w:val="nil"/>
              <w:bottom w:val="single" w:sz="8" w:space="0" w:color="auto"/>
              <w:right w:val="nil"/>
            </w:tcBorders>
            <w:shd w:val="clear" w:color="000000" w:fill="FFFFFF"/>
            <w:vAlign w:val="bottom"/>
          </w:tcPr>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Over 5 years</w:t>
            </w:r>
          </w:p>
        </w:tc>
        <w:tc>
          <w:tcPr>
            <w:tcW w:w="84" w:type="dxa"/>
            <w:tcBorders>
              <w:top w:val="nil"/>
              <w:left w:val="nil"/>
              <w:bottom w:val="nil"/>
              <w:right w:val="nil"/>
            </w:tcBorders>
            <w:shd w:val="clear" w:color="000000" w:fill="FFFFFF"/>
            <w:noWrap/>
            <w:vAlign w:val="bottom"/>
          </w:tcPr>
          <w:p w:rsidR="00E44932" w:rsidRPr="00E96CE2" w:rsidRDefault="00E44932" w:rsidP="00BE5C38">
            <w:pPr>
              <w:ind w:right="74"/>
              <w:rPr>
                <w:rFonts w:ascii="Arial" w:hAnsi="Arial" w:cs="Arial"/>
                <w:sz w:val="18"/>
                <w:szCs w:val="18"/>
                <w:lang w:val="sr-Latn-CS"/>
              </w:rPr>
            </w:pPr>
            <w:r w:rsidRPr="00E96CE2">
              <w:rPr>
                <w:rFonts w:ascii="Arial" w:hAnsi="Arial" w:cs="Arial"/>
                <w:sz w:val="18"/>
                <w:szCs w:val="18"/>
                <w:lang w:val="sr-Latn-CS"/>
              </w:rPr>
              <w:t> </w:t>
            </w:r>
          </w:p>
        </w:tc>
        <w:tc>
          <w:tcPr>
            <w:tcW w:w="1526" w:type="dxa"/>
            <w:tcBorders>
              <w:top w:val="nil"/>
              <w:left w:val="nil"/>
              <w:bottom w:val="single" w:sz="8" w:space="0" w:color="auto"/>
              <w:right w:val="nil"/>
            </w:tcBorders>
            <w:shd w:val="clear" w:color="000000" w:fill="FFFFFF"/>
            <w:vAlign w:val="bottom"/>
          </w:tcPr>
          <w:p w:rsidR="00E44932" w:rsidRPr="00E96CE2" w:rsidRDefault="00E44932" w:rsidP="00BE5C38">
            <w:pPr>
              <w:ind w:right="74"/>
              <w:jc w:val="right"/>
              <w:rPr>
                <w:rFonts w:ascii="Arial" w:hAnsi="Arial" w:cs="Arial"/>
                <w:b/>
                <w:bCs/>
                <w:sz w:val="18"/>
                <w:szCs w:val="18"/>
                <w:lang w:val="sr-Latn-CS"/>
              </w:rPr>
            </w:pPr>
            <w:r w:rsidRPr="00E96CE2">
              <w:rPr>
                <w:rFonts w:ascii="Arial" w:hAnsi="Arial" w:cs="Arial"/>
                <w:b/>
                <w:bCs/>
                <w:sz w:val="18"/>
                <w:szCs w:val="18"/>
                <w:lang w:val="sr-Latn-CS"/>
              </w:rPr>
              <w:t>Total</w:t>
            </w:r>
          </w:p>
        </w:tc>
      </w:tr>
      <w:tr w:rsidR="00C91DBE" w:rsidRPr="00E96CE2" w:rsidTr="00E44932">
        <w:trPr>
          <w:trHeight w:val="20"/>
        </w:trPr>
        <w:tc>
          <w:tcPr>
            <w:tcW w:w="2127" w:type="dxa"/>
            <w:tcBorders>
              <w:top w:val="nil"/>
              <w:left w:val="nil"/>
              <w:bottom w:val="nil"/>
              <w:right w:val="nil"/>
            </w:tcBorders>
            <w:shd w:val="clear" w:color="000000" w:fill="FFFFFF"/>
            <w:vAlign w:val="bottom"/>
          </w:tcPr>
          <w:p w:rsidR="00C91DBE" w:rsidRPr="00E96CE2" w:rsidRDefault="00C91DBE" w:rsidP="00BE5C38">
            <w:pPr>
              <w:rPr>
                <w:rFonts w:ascii="Arial" w:hAnsi="Arial" w:cs="Arial"/>
                <w:sz w:val="18"/>
                <w:szCs w:val="18"/>
                <w:lang w:val="sr-Latn-CS"/>
              </w:rPr>
            </w:pPr>
            <w:r w:rsidRPr="00E96CE2">
              <w:rPr>
                <w:rFonts w:ascii="Arial" w:hAnsi="Arial" w:cs="Arial"/>
                <w:sz w:val="18"/>
                <w:szCs w:val="18"/>
                <w:lang w:val="sr-Latn-CS"/>
              </w:rPr>
              <w:t>Borrowings</w:t>
            </w:r>
          </w:p>
        </w:tc>
        <w:tc>
          <w:tcPr>
            <w:tcW w:w="1199"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w:t>
            </w:r>
          </w:p>
        </w:tc>
        <w:tc>
          <w:tcPr>
            <w:tcW w:w="104" w:type="dxa"/>
            <w:tcBorders>
              <w:top w:val="nil"/>
              <w:left w:val="nil"/>
              <w:bottom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p>
        </w:tc>
        <w:tc>
          <w:tcPr>
            <w:tcW w:w="113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w:t>
            </w:r>
          </w:p>
        </w:tc>
        <w:tc>
          <w:tcPr>
            <w:tcW w:w="56" w:type="dxa"/>
            <w:tcBorders>
              <w:top w:val="nil"/>
              <w:left w:val="nil"/>
              <w:bottom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p>
        </w:tc>
        <w:tc>
          <w:tcPr>
            <w:tcW w:w="1022"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5</w:t>
            </w:r>
            <w:r w:rsidR="001D165D">
              <w:rPr>
                <w:rFonts w:ascii="Arial" w:hAnsi="Arial" w:cs="Arial"/>
                <w:sz w:val="18"/>
                <w:szCs w:val="18"/>
                <w:lang w:val="sr-Latn-CS"/>
              </w:rPr>
              <w:t>,</w:t>
            </w:r>
            <w:r w:rsidRPr="00E96CE2">
              <w:rPr>
                <w:rFonts w:ascii="Arial" w:hAnsi="Arial" w:cs="Arial"/>
                <w:sz w:val="18"/>
                <w:szCs w:val="18"/>
                <w:lang w:val="sr-Latn-CS"/>
              </w:rPr>
              <w:t>178</w:t>
            </w:r>
            <w:r w:rsidR="001D165D">
              <w:rPr>
                <w:rFonts w:ascii="Arial" w:hAnsi="Arial" w:cs="Arial"/>
                <w:sz w:val="18"/>
                <w:szCs w:val="18"/>
                <w:lang w:val="sr-Latn-CS"/>
              </w:rPr>
              <w:t>,</w:t>
            </w:r>
            <w:r w:rsidRPr="00E96CE2">
              <w:rPr>
                <w:rFonts w:ascii="Arial" w:hAnsi="Arial" w:cs="Arial"/>
                <w:sz w:val="18"/>
                <w:szCs w:val="18"/>
                <w:lang w:val="sr-Latn-CS"/>
              </w:rPr>
              <w:t>734</w:t>
            </w:r>
          </w:p>
        </w:tc>
        <w:tc>
          <w:tcPr>
            <w:tcW w:w="83"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06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42</w:t>
            </w:r>
            <w:r w:rsidR="001D165D">
              <w:rPr>
                <w:rFonts w:ascii="Arial" w:hAnsi="Arial" w:cs="Arial"/>
                <w:sz w:val="18"/>
                <w:szCs w:val="18"/>
                <w:lang w:val="sr-Latn-CS"/>
              </w:rPr>
              <w:t>,</w:t>
            </w:r>
            <w:r w:rsidRPr="00E96CE2">
              <w:rPr>
                <w:rFonts w:ascii="Arial" w:hAnsi="Arial" w:cs="Arial"/>
                <w:sz w:val="18"/>
                <w:szCs w:val="18"/>
                <w:lang w:val="sr-Latn-CS"/>
              </w:rPr>
              <w:t>477</w:t>
            </w:r>
            <w:r w:rsidR="001D165D">
              <w:rPr>
                <w:rFonts w:ascii="Arial" w:hAnsi="Arial" w:cs="Arial"/>
                <w:sz w:val="18"/>
                <w:szCs w:val="18"/>
                <w:lang w:val="sr-Latn-CS"/>
              </w:rPr>
              <w:t>,</w:t>
            </w:r>
            <w:r w:rsidRPr="00E96CE2">
              <w:rPr>
                <w:rFonts w:ascii="Arial" w:hAnsi="Arial" w:cs="Arial"/>
                <w:sz w:val="18"/>
                <w:szCs w:val="18"/>
                <w:lang w:val="sr-Latn-CS"/>
              </w:rPr>
              <w:t>750</w:t>
            </w:r>
          </w:p>
        </w:tc>
        <w:tc>
          <w:tcPr>
            <w:tcW w:w="98"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13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11</w:t>
            </w:r>
            <w:r w:rsidR="001D165D">
              <w:rPr>
                <w:rFonts w:ascii="Arial" w:hAnsi="Arial" w:cs="Arial"/>
                <w:sz w:val="18"/>
                <w:szCs w:val="18"/>
                <w:lang w:val="sr-Latn-CS"/>
              </w:rPr>
              <w:t>,</w:t>
            </w:r>
            <w:r w:rsidRPr="00E96CE2">
              <w:rPr>
                <w:rFonts w:ascii="Arial" w:hAnsi="Arial" w:cs="Arial"/>
                <w:sz w:val="18"/>
                <w:szCs w:val="18"/>
                <w:lang w:val="sr-Latn-CS"/>
              </w:rPr>
              <w:t>448</w:t>
            </w:r>
            <w:r w:rsidR="001D165D">
              <w:rPr>
                <w:rFonts w:ascii="Arial" w:hAnsi="Arial" w:cs="Arial"/>
                <w:sz w:val="18"/>
                <w:szCs w:val="18"/>
                <w:lang w:val="sr-Latn-CS"/>
              </w:rPr>
              <w:t>,</w:t>
            </w:r>
            <w:r w:rsidRPr="00E96CE2">
              <w:rPr>
                <w:rFonts w:ascii="Arial" w:hAnsi="Arial" w:cs="Arial"/>
                <w:sz w:val="18"/>
                <w:szCs w:val="18"/>
                <w:lang w:val="sr-Latn-CS"/>
              </w:rPr>
              <w:t>237</w:t>
            </w:r>
          </w:p>
        </w:tc>
        <w:tc>
          <w:tcPr>
            <w:tcW w:w="84"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526" w:type="dxa"/>
            <w:tcBorders>
              <w:top w:val="nil"/>
              <w:left w:val="nil"/>
              <w:bottom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59</w:t>
            </w:r>
            <w:r w:rsidR="001D165D">
              <w:rPr>
                <w:rFonts w:ascii="Arial" w:hAnsi="Arial" w:cs="Arial"/>
                <w:sz w:val="18"/>
                <w:szCs w:val="18"/>
                <w:lang w:val="sr-Latn-CS"/>
              </w:rPr>
              <w:t>,</w:t>
            </w:r>
            <w:r w:rsidRPr="00E96CE2">
              <w:rPr>
                <w:rFonts w:ascii="Arial" w:hAnsi="Arial" w:cs="Arial"/>
                <w:sz w:val="18"/>
                <w:szCs w:val="18"/>
                <w:lang w:val="sr-Latn-CS"/>
              </w:rPr>
              <w:t>104</w:t>
            </w:r>
            <w:r w:rsidR="001D165D">
              <w:rPr>
                <w:rFonts w:ascii="Arial" w:hAnsi="Arial" w:cs="Arial"/>
                <w:sz w:val="18"/>
                <w:szCs w:val="18"/>
                <w:lang w:val="sr-Latn-CS"/>
              </w:rPr>
              <w:t>,</w:t>
            </w:r>
            <w:r w:rsidRPr="00E96CE2">
              <w:rPr>
                <w:rFonts w:ascii="Arial" w:hAnsi="Arial" w:cs="Arial"/>
                <w:sz w:val="18"/>
                <w:szCs w:val="18"/>
                <w:lang w:val="sr-Latn-CS"/>
              </w:rPr>
              <w:t>722</w:t>
            </w:r>
          </w:p>
        </w:tc>
      </w:tr>
      <w:tr w:rsidR="00C91DBE" w:rsidRPr="00E96CE2" w:rsidTr="00E44932">
        <w:trPr>
          <w:trHeight w:val="20"/>
        </w:trPr>
        <w:tc>
          <w:tcPr>
            <w:tcW w:w="2127" w:type="dxa"/>
            <w:tcBorders>
              <w:top w:val="nil"/>
              <w:left w:val="nil"/>
              <w:bottom w:val="nil"/>
              <w:right w:val="nil"/>
            </w:tcBorders>
            <w:shd w:val="clear" w:color="000000" w:fill="FFFFFF"/>
            <w:vAlign w:val="bottom"/>
          </w:tcPr>
          <w:p w:rsidR="00C91DBE" w:rsidRPr="00E96CE2" w:rsidRDefault="00C91DBE" w:rsidP="00BE5C38">
            <w:pPr>
              <w:rPr>
                <w:rFonts w:ascii="Arial" w:hAnsi="Arial" w:cs="Arial"/>
                <w:sz w:val="18"/>
                <w:szCs w:val="18"/>
                <w:lang w:val="sr-Latn-CS"/>
              </w:rPr>
            </w:pPr>
            <w:r w:rsidRPr="00E96CE2">
              <w:rPr>
                <w:rFonts w:ascii="Arial" w:hAnsi="Arial" w:cs="Arial"/>
                <w:sz w:val="18"/>
                <w:szCs w:val="18"/>
                <w:lang w:val="sr-Latn-CS"/>
              </w:rPr>
              <w:t>Financial lease liabilities</w:t>
            </w:r>
          </w:p>
        </w:tc>
        <w:tc>
          <w:tcPr>
            <w:tcW w:w="1199"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3</w:t>
            </w:r>
            <w:r w:rsidR="001D165D">
              <w:rPr>
                <w:rFonts w:ascii="Arial" w:hAnsi="Arial" w:cs="Arial"/>
                <w:sz w:val="18"/>
                <w:szCs w:val="18"/>
                <w:lang w:val="sr-Latn-CS"/>
              </w:rPr>
              <w:t>,</w:t>
            </w:r>
            <w:r w:rsidRPr="00E96CE2">
              <w:rPr>
                <w:rFonts w:ascii="Arial" w:hAnsi="Arial" w:cs="Arial"/>
                <w:sz w:val="18"/>
                <w:szCs w:val="18"/>
                <w:lang w:val="sr-Latn-CS"/>
              </w:rPr>
              <w:t>225</w:t>
            </w:r>
          </w:p>
        </w:tc>
        <w:tc>
          <w:tcPr>
            <w:tcW w:w="104"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p>
        </w:tc>
        <w:tc>
          <w:tcPr>
            <w:tcW w:w="1134"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6</w:t>
            </w:r>
            <w:r w:rsidR="001D165D">
              <w:rPr>
                <w:rFonts w:ascii="Arial" w:hAnsi="Arial" w:cs="Arial"/>
                <w:sz w:val="18"/>
                <w:szCs w:val="18"/>
                <w:lang w:val="sr-Latn-CS"/>
              </w:rPr>
              <w:t>,</w:t>
            </w:r>
            <w:r w:rsidRPr="00E96CE2">
              <w:rPr>
                <w:rFonts w:ascii="Arial" w:hAnsi="Arial" w:cs="Arial"/>
                <w:sz w:val="18"/>
                <w:szCs w:val="18"/>
                <w:lang w:val="sr-Latn-CS"/>
              </w:rPr>
              <w:t>485</w:t>
            </w:r>
          </w:p>
        </w:tc>
        <w:tc>
          <w:tcPr>
            <w:tcW w:w="56"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p>
        </w:tc>
        <w:tc>
          <w:tcPr>
            <w:tcW w:w="1022" w:type="dxa"/>
            <w:tcBorders>
              <w:top w:val="nil"/>
              <w:left w:val="nil"/>
              <w:right w:val="nil"/>
            </w:tcBorders>
            <w:shd w:val="clear" w:color="000000" w:fill="FFFFFF"/>
            <w:noWrap/>
            <w:vAlign w:val="bottom"/>
          </w:tcPr>
          <w:p w:rsidR="00C91DBE" w:rsidRPr="00E96CE2" w:rsidRDefault="00C91DBE" w:rsidP="007E0DD9">
            <w:pPr>
              <w:ind w:right="74"/>
              <w:jc w:val="right"/>
              <w:rPr>
                <w:rFonts w:ascii="Arial" w:hAnsi="Arial" w:cs="Arial"/>
                <w:sz w:val="18"/>
                <w:szCs w:val="18"/>
              </w:rPr>
            </w:pPr>
            <w:r w:rsidRPr="00E96CE2">
              <w:rPr>
                <w:rFonts w:ascii="Arial" w:hAnsi="Arial" w:cs="Arial"/>
                <w:sz w:val="18"/>
                <w:szCs w:val="18"/>
                <w:lang w:val="sr-Latn-CS"/>
              </w:rPr>
              <w:t>27</w:t>
            </w:r>
            <w:r w:rsidR="001D165D">
              <w:rPr>
                <w:rFonts w:ascii="Arial" w:hAnsi="Arial" w:cs="Arial"/>
                <w:sz w:val="18"/>
                <w:szCs w:val="18"/>
                <w:lang w:val="sr-Latn-CS"/>
              </w:rPr>
              <w:t>,</w:t>
            </w:r>
            <w:r w:rsidRPr="00E96CE2">
              <w:rPr>
                <w:rFonts w:ascii="Arial" w:hAnsi="Arial" w:cs="Arial"/>
                <w:sz w:val="18"/>
                <w:szCs w:val="18"/>
                <w:lang w:val="sr-Latn-CS"/>
              </w:rPr>
              <w:t>98</w:t>
            </w:r>
            <w:r w:rsidRPr="00E96CE2">
              <w:rPr>
                <w:rFonts w:ascii="Arial" w:hAnsi="Arial" w:cs="Arial"/>
                <w:sz w:val="18"/>
                <w:szCs w:val="18"/>
              </w:rPr>
              <w:t>4</w:t>
            </w:r>
          </w:p>
        </w:tc>
        <w:tc>
          <w:tcPr>
            <w:tcW w:w="83"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064" w:type="dxa"/>
            <w:tcBorders>
              <w:top w:val="nil"/>
              <w:left w:val="nil"/>
              <w:right w:val="nil"/>
            </w:tcBorders>
            <w:shd w:val="clear" w:color="000000" w:fill="FFFFFF"/>
            <w:noWrap/>
            <w:vAlign w:val="bottom"/>
          </w:tcPr>
          <w:p w:rsidR="00C91DBE" w:rsidRPr="00E96CE2" w:rsidRDefault="00C91DBE" w:rsidP="007E0DD9">
            <w:pPr>
              <w:ind w:right="74"/>
              <w:jc w:val="right"/>
              <w:rPr>
                <w:rFonts w:ascii="Arial" w:hAnsi="Arial" w:cs="Arial"/>
                <w:sz w:val="18"/>
                <w:szCs w:val="18"/>
              </w:rPr>
            </w:pPr>
            <w:r w:rsidRPr="00E96CE2">
              <w:rPr>
                <w:rFonts w:ascii="Arial" w:hAnsi="Arial" w:cs="Arial"/>
                <w:sz w:val="18"/>
                <w:szCs w:val="18"/>
                <w:lang w:val="sr-Latn-CS"/>
              </w:rPr>
              <w:t>114</w:t>
            </w:r>
            <w:r w:rsidR="001D165D">
              <w:rPr>
                <w:rFonts w:ascii="Arial" w:hAnsi="Arial" w:cs="Arial"/>
                <w:sz w:val="18"/>
                <w:szCs w:val="18"/>
                <w:lang w:val="sr-Latn-CS"/>
              </w:rPr>
              <w:t>,</w:t>
            </w:r>
            <w:r w:rsidRPr="00E96CE2">
              <w:rPr>
                <w:rFonts w:ascii="Arial" w:hAnsi="Arial" w:cs="Arial"/>
                <w:sz w:val="18"/>
                <w:szCs w:val="18"/>
                <w:lang w:val="sr-Latn-CS"/>
              </w:rPr>
              <w:t>55</w:t>
            </w:r>
            <w:r w:rsidRPr="00E96CE2">
              <w:rPr>
                <w:rFonts w:ascii="Arial" w:hAnsi="Arial" w:cs="Arial"/>
                <w:sz w:val="18"/>
                <w:szCs w:val="18"/>
              </w:rPr>
              <w:t>7</w:t>
            </w:r>
          </w:p>
        </w:tc>
        <w:tc>
          <w:tcPr>
            <w:tcW w:w="98"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13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w:t>
            </w:r>
          </w:p>
        </w:tc>
        <w:tc>
          <w:tcPr>
            <w:tcW w:w="8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526"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152</w:t>
            </w:r>
            <w:r w:rsidR="001D165D">
              <w:rPr>
                <w:rFonts w:ascii="Arial" w:hAnsi="Arial" w:cs="Arial"/>
                <w:sz w:val="18"/>
                <w:szCs w:val="18"/>
                <w:lang w:val="sr-Latn-CS"/>
              </w:rPr>
              <w:t>,</w:t>
            </w:r>
            <w:r w:rsidRPr="00E96CE2">
              <w:rPr>
                <w:rFonts w:ascii="Arial" w:hAnsi="Arial" w:cs="Arial"/>
                <w:sz w:val="18"/>
                <w:szCs w:val="18"/>
                <w:lang w:val="sr-Latn-CS"/>
              </w:rPr>
              <w:t>25</w:t>
            </w:r>
            <w:r w:rsidRPr="00E96CE2">
              <w:rPr>
                <w:rFonts w:ascii="Arial" w:hAnsi="Arial" w:cs="Arial"/>
                <w:sz w:val="18"/>
                <w:szCs w:val="18"/>
              </w:rPr>
              <w:t>1</w:t>
            </w:r>
          </w:p>
        </w:tc>
      </w:tr>
      <w:tr w:rsidR="00C91DBE" w:rsidRPr="00E96CE2" w:rsidTr="00E44932">
        <w:trPr>
          <w:trHeight w:val="20"/>
        </w:trPr>
        <w:tc>
          <w:tcPr>
            <w:tcW w:w="2127" w:type="dxa"/>
            <w:tcBorders>
              <w:top w:val="nil"/>
              <w:left w:val="nil"/>
              <w:bottom w:val="nil"/>
              <w:right w:val="nil"/>
            </w:tcBorders>
            <w:shd w:val="clear" w:color="000000" w:fill="FFFFFF"/>
            <w:vAlign w:val="bottom"/>
          </w:tcPr>
          <w:p w:rsidR="00C91DBE" w:rsidRPr="00E96CE2" w:rsidRDefault="00C91DBE" w:rsidP="00BE5C38">
            <w:pPr>
              <w:rPr>
                <w:rFonts w:ascii="Arial" w:hAnsi="Arial" w:cs="Arial"/>
                <w:sz w:val="18"/>
                <w:szCs w:val="18"/>
                <w:lang w:val="sr-Latn-CS"/>
              </w:rPr>
            </w:pPr>
            <w:r w:rsidRPr="00E96CE2">
              <w:rPr>
                <w:rFonts w:ascii="Arial" w:hAnsi="Arial" w:cs="Arial"/>
                <w:sz w:val="18"/>
                <w:szCs w:val="18"/>
                <w:lang w:val="sr-Latn-CS"/>
              </w:rPr>
              <w:t>Trade payables</w:t>
            </w:r>
          </w:p>
        </w:tc>
        <w:tc>
          <w:tcPr>
            <w:tcW w:w="1199"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16</w:t>
            </w:r>
            <w:r w:rsidR="001D165D">
              <w:rPr>
                <w:rFonts w:ascii="Arial" w:hAnsi="Arial" w:cs="Arial"/>
                <w:sz w:val="18"/>
                <w:szCs w:val="18"/>
                <w:lang w:val="sr-Latn-CS"/>
              </w:rPr>
              <w:t>,</w:t>
            </w:r>
            <w:r w:rsidRPr="00E96CE2">
              <w:rPr>
                <w:rFonts w:ascii="Arial" w:hAnsi="Arial" w:cs="Arial"/>
                <w:sz w:val="18"/>
                <w:szCs w:val="18"/>
                <w:lang w:val="sr-Latn-CS"/>
              </w:rPr>
              <w:t>171</w:t>
            </w:r>
            <w:r w:rsidR="001D165D">
              <w:rPr>
                <w:rFonts w:ascii="Arial" w:hAnsi="Arial" w:cs="Arial"/>
                <w:sz w:val="18"/>
                <w:szCs w:val="18"/>
                <w:lang w:val="sr-Latn-CS"/>
              </w:rPr>
              <w:t>,</w:t>
            </w:r>
            <w:r w:rsidRPr="00E96CE2">
              <w:rPr>
                <w:rFonts w:ascii="Arial" w:hAnsi="Arial" w:cs="Arial"/>
                <w:sz w:val="18"/>
                <w:szCs w:val="18"/>
                <w:lang w:val="sr-Latn-CS"/>
              </w:rPr>
              <w:t>089</w:t>
            </w:r>
          </w:p>
        </w:tc>
        <w:tc>
          <w:tcPr>
            <w:tcW w:w="104"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p>
        </w:tc>
        <w:tc>
          <w:tcPr>
            <w:tcW w:w="113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5</w:t>
            </w:r>
            <w:r w:rsidR="001D165D">
              <w:rPr>
                <w:rFonts w:ascii="Arial" w:hAnsi="Arial" w:cs="Arial"/>
                <w:sz w:val="18"/>
                <w:szCs w:val="18"/>
                <w:lang w:val="sr-Latn-CS"/>
              </w:rPr>
              <w:t>,</w:t>
            </w:r>
            <w:r w:rsidRPr="00E96CE2">
              <w:rPr>
                <w:rFonts w:ascii="Arial" w:hAnsi="Arial" w:cs="Arial"/>
                <w:sz w:val="18"/>
                <w:szCs w:val="18"/>
                <w:lang w:val="sr-Latn-CS"/>
              </w:rPr>
              <w:t>686</w:t>
            </w:r>
            <w:r w:rsidR="001D165D">
              <w:rPr>
                <w:rFonts w:ascii="Arial" w:hAnsi="Arial" w:cs="Arial"/>
                <w:sz w:val="18"/>
                <w:szCs w:val="18"/>
                <w:lang w:val="sr-Latn-CS"/>
              </w:rPr>
              <w:t>,</w:t>
            </w:r>
            <w:r w:rsidRPr="00E96CE2">
              <w:rPr>
                <w:rFonts w:ascii="Arial" w:hAnsi="Arial" w:cs="Arial"/>
                <w:sz w:val="18"/>
                <w:szCs w:val="18"/>
                <w:lang w:val="sr-Latn-CS"/>
              </w:rPr>
              <w:t>501</w:t>
            </w:r>
          </w:p>
        </w:tc>
        <w:tc>
          <w:tcPr>
            <w:tcW w:w="56" w:type="dxa"/>
            <w:tcBorders>
              <w:top w:val="nil"/>
              <w:left w:val="nil"/>
              <w:right w:val="nil"/>
            </w:tcBorders>
            <w:shd w:val="clear" w:color="000000" w:fill="FFFFFF"/>
            <w:vAlign w:val="bottom"/>
          </w:tcPr>
          <w:p w:rsidR="00C91DBE" w:rsidRPr="00E96CE2" w:rsidRDefault="00C91DBE" w:rsidP="00C74A33">
            <w:pPr>
              <w:ind w:right="74"/>
              <w:jc w:val="right"/>
              <w:rPr>
                <w:rFonts w:ascii="Arial" w:hAnsi="Arial" w:cs="Arial"/>
                <w:sz w:val="18"/>
                <w:szCs w:val="18"/>
                <w:lang w:val="sr-Latn-CS"/>
              </w:rPr>
            </w:pPr>
          </w:p>
        </w:tc>
        <w:tc>
          <w:tcPr>
            <w:tcW w:w="1022"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48</w:t>
            </w:r>
            <w:r w:rsidR="001D165D">
              <w:rPr>
                <w:rFonts w:ascii="Arial" w:hAnsi="Arial" w:cs="Arial"/>
                <w:sz w:val="18"/>
                <w:szCs w:val="18"/>
                <w:lang w:val="sr-Latn-CS"/>
              </w:rPr>
              <w:t>,</w:t>
            </w:r>
            <w:r w:rsidRPr="00E96CE2">
              <w:rPr>
                <w:rFonts w:ascii="Arial" w:hAnsi="Arial" w:cs="Arial"/>
                <w:sz w:val="18"/>
                <w:szCs w:val="18"/>
                <w:lang w:val="sr-Latn-CS"/>
              </w:rPr>
              <w:t>678</w:t>
            </w:r>
          </w:p>
        </w:tc>
        <w:tc>
          <w:tcPr>
            <w:tcW w:w="83"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06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w:t>
            </w:r>
          </w:p>
        </w:tc>
        <w:tc>
          <w:tcPr>
            <w:tcW w:w="98"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13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w:t>
            </w:r>
          </w:p>
        </w:tc>
        <w:tc>
          <w:tcPr>
            <w:tcW w:w="84"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p>
        </w:tc>
        <w:tc>
          <w:tcPr>
            <w:tcW w:w="1526" w:type="dxa"/>
            <w:tcBorders>
              <w:top w:val="nil"/>
              <w:left w:val="nil"/>
              <w:right w:val="nil"/>
            </w:tcBorders>
            <w:shd w:val="clear" w:color="000000" w:fill="FFFFFF"/>
            <w:noWrap/>
            <w:vAlign w:val="bottom"/>
          </w:tcPr>
          <w:p w:rsidR="00C91DBE" w:rsidRPr="00E96CE2" w:rsidRDefault="00C91DBE" w:rsidP="00C74A33">
            <w:pPr>
              <w:ind w:right="74"/>
              <w:jc w:val="right"/>
              <w:rPr>
                <w:rFonts w:ascii="Arial" w:hAnsi="Arial" w:cs="Arial"/>
                <w:sz w:val="18"/>
                <w:szCs w:val="18"/>
                <w:lang w:val="sr-Latn-CS"/>
              </w:rPr>
            </w:pPr>
            <w:r w:rsidRPr="00E96CE2">
              <w:rPr>
                <w:rFonts w:ascii="Arial" w:hAnsi="Arial" w:cs="Arial"/>
                <w:sz w:val="18"/>
                <w:szCs w:val="18"/>
                <w:lang w:val="sr-Latn-CS"/>
              </w:rPr>
              <w:t>21</w:t>
            </w:r>
            <w:r w:rsidR="001D165D">
              <w:rPr>
                <w:rFonts w:ascii="Arial" w:hAnsi="Arial" w:cs="Arial"/>
                <w:sz w:val="18"/>
                <w:szCs w:val="18"/>
                <w:lang w:val="sr-Latn-CS"/>
              </w:rPr>
              <w:t>,</w:t>
            </w:r>
            <w:r w:rsidRPr="00E96CE2">
              <w:rPr>
                <w:rFonts w:ascii="Arial" w:hAnsi="Arial" w:cs="Arial"/>
                <w:sz w:val="18"/>
                <w:szCs w:val="18"/>
                <w:lang w:val="sr-Latn-CS"/>
              </w:rPr>
              <w:t>906</w:t>
            </w:r>
            <w:r w:rsidR="001D165D">
              <w:rPr>
                <w:rFonts w:ascii="Arial" w:hAnsi="Arial" w:cs="Arial"/>
                <w:sz w:val="18"/>
                <w:szCs w:val="18"/>
                <w:lang w:val="sr-Latn-CS"/>
              </w:rPr>
              <w:t>,</w:t>
            </w:r>
            <w:r w:rsidRPr="00E96CE2">
              <w:rPr>
                <w:rFonts w:ascii="Arial" w:hAnsi="Arial" w:cs="Arial"/>
                <w:sz w:val="18"/>
                <w:szCs w:val="18"/>
                <w:lang w:val="sr-Latn-CS"/>
              </w:rPr>
              <w:t>268</w:t>
            </w:r>
          </w:p>
        </w:tc>
      </w:tr>
    </w:tbl>
    <w:p w:rsidR="00E44932" w:rsidRPr="00B35B1F" w:rsidRDefault="00E44932" w:rsidP="00E43EEF">
      <w:pPr>
        <w:pStyle w:val="BodySingle"/>
        <w:tabs>
          <w:tab w:val="right" w:pos="5220"/>
        </w:tabs>
        <w:jc w:val="both"/>
        <w:rPr>
          <w:rFonts w:ascii="Arial" w:hAnsi="Arial" w:cs="Arial"/>
          <w:bCs/>
          <w:color w:val="auto"/>
          <w:sz w:val="22"/>
          <w:szCs w:val="22"/>
          <w:lang w:val="sr-Latn-CS"/>
        </w:rPr>
      </w:pPr>
    </w:p>
    <w:p w:rsidR="00E44932" w:rsidRPr="00B35B1F" w:rsidRDefault="00E44932">
      <w:pPr>
        <w:rPr>
          <w:rFonts w:ascii="Arial" w:hAnsi="Arial" w:cs="Arial"/>
          <w:bCs/>
          <w:sz w:val="22"/>
          <w:szCs w:val="22"/>
          <w:lang w:val="sr-Latn-CS"/>
        </w:rPr>
      </w:pPr>
      <w:r w:rsidRPr="00B35B1F">
        <w:rPr>
          <w:rFonts w:ascii="Arial" w:hAnsi="Arial" w:cs="Arial"/>
          <w:bCs/>
          <w:sz w:val="22"/>
          <w:szCs w:val="22"/>
          <w:lang w:val="sr-Latn-CS"/>
        </w:rPr>
        <w:br w:type="page"/>
      </w:r>
    </w:p>
    <w:p w:rsidR="00E44932" w:rsidRPr="00B35B1F" w:rsidRDefault="00E44932" w:rsidP="00E43EEF">
      <w:pPr>
        <w:pStyle w:val="BodySingle"/>
        <w:tabs>
          <w:tab w:val="right" w:pos="5220"/>
        </w:tabs>
        <w:jc w:val="both"/>
        <w:rPr>
          <w:rFonts w:ascii="Arial" w:hAnsi="Arial" w:cs="Arial"/>
          <w:bCs/>
          <w:color w:val="auto"/>
          <w:sz w:val="22"/>
          <w:szCs w:val="22"/>
          <w:lang w:val="sr-Latn-CS"/>
        </w:rPr>
      </w:pPr>
    </w:p>
    <w:p w:rsidR="00E44932" w:rsidRPr="00B35B1F" w:rsidRDefault="00E44932" w:rsidP="00E44932">
      <w:pPr>
        <w:autoSpaceDE w:val="0"/>
        <w:autoSpaceDN w:val="0"/>
        <w:adjustRightInd w:val="0"/>
        <w:jc w:val="both"/>
        <w:rPr>
          <w:rFonts w:ascii="Arial" w:hAnsi="Arial" w:cs="Arial"/>
          <w:b/>
          <w:lang w:val="sr-Latn-CS"/>
        </w:rPr>
      </w:pPr>
      <w:r w:rsidRPr="00B35B1F">
        <w:rPr>
          <w:rFonts w:ascii="Arial" w:hAnsi="Arial" w:cs="Arial"/>
          <w:b/>
          <w:lang w:val="sr-Latn-CS"/>
        </w:rPr>
        <w:t>5.</w:t>
      </w:r>
      <w:r w:rsidRPr="00B35B1F">
        <w:rPr>
          <w:rFonts w:ascii="Arial" w:hAnsi="Arial" w:cs="Arial"/>
          <w:b/>
          <w:lang w:val="sr-Latn-CS"/>
        </w:rPr>
        <w:tab/>
        <w:t>FINANCIAL RISK MANAGEMENT (continued)</w:t>
      </w:r>
    </w:p>
    <w:p w:rsidR="00E44932" w:rsidRPr="00B35B1F" w:rsidRDefault="00E44932" w:rsidP="00E43EEF">
      <w:pPr>
        <w:pStyle w:val="BodySingle"/>
        <w:tabs>
          <w:tab w:val="right" w:pos="5220"/>
        </w:tabs>
        <w:jc w:val="both"/>
        <w:rPr>
          <w:rFonts w:ascii="Arial" w:hAnsi="Arial" w:cs="Arial"/>
          <w:bCs/>
          <w:color w:val="auto"/>
          <w:sz w:val="22"/>
          <w:szCs w:val="22"/>
          <w:lang w:val="sr-Latn-CS"/>
        </w:rPr>
      </w:pPr>
    </w:p>
    <w:p w:rsidR="00BE5C38" w:rsidRPr="00B35B1F" w:rsidRDefault="00BE5C38" w:rsidP="001212CB">
      <w:pPr>
        <w:pStyle w:val="ListParagraph"/>
        <w:widowControl w:val="0"/>
        <w:numPr>
          <w:ilvl w:val="1"/>
          <w:numId w:val="46"/>
        </w:numPr>
        <w:tabs>
          <w:tab w:val="left" w:pos="756"/>
        </w:tabs>
        <w:autoSpaceDE w:val="0"/>
        <w:autoSpaceDN w:val="0"/>
        <w:adjustRightInd w:val="0"/>
        <w:spacing w:before="31"/>
        <w:ind w:left="1418" w:hanging="1404"/>
        <w:rPr>
          <w:rFonts w:ascii="Arial" w:hAnsi="Arial" w:cs="Arial"/>
          <w:b/>
          <w:bCs/>
          <w:lang w:val="sr-Latn-CS"/>
        </w:rPr>
      </w:pPr>
      <w:r w:rsidRPr="00B35B1F">
        <w:rPr>
          <w:rFonts w:ascii="Arial" w:hAnsi="Arial" w:cs="Arial"/>
          <w:b/>
          <w:bCs/>
          <w:lang w:val="sr-Latn-CS"/>
        </w:rPr>
        <w:t>Capital risk management</w:t>
      </w:r>
    </w:p>
    <w:p w:rsidR="00BE5C38" w:rsidRPr="00B35B1F" w:rsidRDefault="00BE5C38" w:rsidP="00BE5C38">
      <w:pPr>
        <w:pStyle w:val="BodySingle"/>
        <w:tabs>
          <w:tab w:val="right" w:pos="5220"/>
        </w:tabs>
        <w:jc w:val="both"/>
        <w:rPr>
          <w:rFonts w:ascii="Arial" w:hAnsi="Arial" w:cs="Arial"/>
          <w:bCs/>
          <w:color w:val="auto"/>
          <w:sz w:val="22"/>
          <w:szCs w:val="22"/>
          <w:lang w:val="sr-Latn-CS"/>
        </w:rPr>
      </w:pPr>
    </w:p>
    <w:p w:rsidR="00BE5C38" w:rsidRPr="00B35B1F" w:rsidRDefault="00BE5C38" w:rsidP="00BE5C38">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ab/>
        <w:t>The Company’s objectives when managing capital are to safeguard the Company’s ability to continue as a going concern in order to provide returns for shareholders and benefits for other stakeholders and to maintain an optimal capital structure to reduce the cost of capital.</w:t>
      </w:r>
    </w:p>
    <w:p w:rsidR="00BE5C38" w:rsidRPr="00E96CE2" w:rsidRDefault="00BE5C38" w:rsidP="00BE5C38">
      <w:pPr>
        <w:pStyle w:val="BodySingle"/>
        <w:tabs>
          <w:tab w:val="right" w:pos="5220"/>
        </w:tabs>
        <w:jc w:val="both"/>
        <w:rPr>
          <w:rFonts w:ascii="Arial" w:hAnsi="Arial" w:cs="Arial"/>
          <w:bCs/>
          <w:color w:val="auto"/>
          <w:sz w:val="10"/>
          <w:szCs w:val="10"/>
          <w:lang w:val="sr-Latn-CS"/>
        </w:rPr>
      </w:pPr>
    </w:p>
    <w:p w:rsidR="00BE5C38" w:rsidRPr="00B35B1F" w:rsidRDefault="00BE5C38" w:rsidP="00BE5C38">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In order to maintain or adjust the capital structure, the Company may adjust the amount of dividends paid to shareholders, return capital to shareholders, issue new shares or sell assets to reduce debt.</w:t>
      </w:r>
    </w:p>
    <w:p w:rsidR="00BE5C38" w:rsidRPr="00E96CE2" w:rsidRDefault="00BE5C38" w:rsidP="00BE5C38">
      <w:pPr>
        <w:pStyle w:val="BodySingle"/>
        <w:tabs>
          <w:tab w:val="right" w:pos="5220"/>
        </w:tabs>
        <w:jc w:val="both"/>
        <w:rPr>
          <w:rFonts w:ascii="Arial" w:hAnsi="Arial" w:cs="Arial"/>
          <w:bCs/>
          <w:color w:val="auto"/>
          <w:sz w:val="10"/>
          <w:szCs w:val="10"/>
          <w:lang w:val="sr-Latn-CS"/>
        </w:rPr>
      </w:pPr>
    </w:p>
    <w:p w:rsidR="005640A0" w:rsidRPr="00B35B1F" w:rsidRDefault="00BE5C38" w:rsidP="00BE5C38">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 xml:space="preserve">Consistent with others in the industry, the Company monitors capital on the basis of the gearing ratio. This ratio is calculated as net debt divided by total capital. Net debt is calculated as total borrowings (including ‘current and non-current borrowings’ as shown in the balance sheet) less cash and cash equivalents. Total capital is calculated as ‘equity’ as shown in the balance sheet plus net debt. </w:t>
      </w:r>
    </w:p>
    <w:p w:rsidR="005640A0" w:rsidRPr="00E96CE2" w:rsidRDefault="005640A0" w:rsidP="00BE5C38">
      <w:pPr>
        <w:pStyle w:val="BodySingle"/>
        <w:tabs>
          <w:tab w:val="right" w:pos="5220"/>
        </w:tabs>
        <w:jc w:val="both"/>
        <w:rPr>
          <w:rFonts w:ascii="Arial" w:hAnsi="Arial" w:cs="Arial"/>
          <w:bCs/>
          <w:color w:val="auto"/>
          <w:sz w:val="10"/>
          <w:szCs w:val="10"/>
          <w:lang w:val="sr-Latn-CS"/>
        </w:rPr>
      </w:pPr>
    </w:p>
    <w:p w:rsidR="005640A0" w:rsidRPr="00B35B1F" w:rsidRDefault="005640A0" w:rsidP="00BE5C38">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 xml:space="preserve">The gearing ratios at December 31, 2010 and December 31, 2009 were as follows:  </w:t>
      </w:r>
    </w:p>
    <w:p w:rsidR="005640A0" w:rsidRPr="00B35B1F" w:rsidRDefault="005640A0" w:rsidP="00BE5C38">
      <w:pPr>
        <w:pStyle w:val="BodySingle"/>
        <w:tabs>
          <w:tab w:val="right" w:pos="5220"/>
        </w:tabs>
        <w:jc w:val="both"/>
        <w:rPr>
          <w:rFonts w:ascii="Arial" w:hAnsi="Arial" w:cs="Arial"/>
          <w:bCs/>
          <w:color w:val="auto"/>
          <w:sz w:val="10"/>
          <w:szCs w:val="10"/>
          <w:lang w:val="sr-Latn-CS"/>
        </w:rPr>
      </w:pPr>
    </w:p>
    <w:tbl>
      <w:tblPr>
        <w:tblW w:w="9645" w:type="dxa"/>
        <w:tblInd w:w="14" w:type="dxa"/>
        <w:tblLayout w:type="fixed"/>
        <w:tblCellMar>
          <w:left w:w="0" w:type="dxa"/>
          <w:right w:w="0" w:type="dxa"/>
        </w:tblCellMar>
        <w:tblLook w:val="0000"/>
      </w:tblPr>
      <w:tblGrid>
        <w:gridCol w:w="6425"/>
        <w:gridCol w:w="1582"/>
        <w:gridCol w:w="154"/>
        <w:gridCol w:w="1484"/>
      </w:tblGrid>
      <w:tr w:rsidR="005640A0" w:rsidRPr="00B35B1F" w:rsidTr="005640A0">
        <w:trPr>
          <w:cantSplit/>
          <w:trHeight w:val="227"/>
        </w:trPr>
        <w:tc>
          <w:tcPr>
            <w:tcW w:w="6425" w:type="dxa"/>
            <w:vAlign w:val="bottom"/>
          </w:tcPr>
          <w:p w:rsidR="005640A0" w:rsidRPr="00B35B1F" w:rsidRDefault="005640A0" w:rsidP="00986797">
            <w:pPr>
              <w:autoSpaceDE w:val="0"/>
              <w:autoSpaceDN w:val="0"/>
              <w:adjustRightInd w:val="0"/>
              <w:jc w:val="both"/>
              <w:rPr>
                <w:rFonts w:ascii="Arial" w:hAnsi="Arial" w:cs="Arial"/>
                <w:sz w:val="22"/>
                <w:szCs w:val="22"/>
                <w:lang w:val="sr-Latn-CS"/>
              </w:rPr>
            </w:pPr>
          </w:p>
        </w:tc>
        <w:tc>
          <w:tcPr>
            <w:tcW w:w="1582" w:type="dxa"/>
            <w:tcBorders>
              <w:bottom w:val="single" w:sz="4" w:space="0" w:color="auto"/>
            </w:tcBorders>
            <w:vAlign w:val="bottom"/>
          </w:tcPr>
          <w:p w:rsidR="005640A0" w:rsidRPr="00B35B1F" w:rsidRDefault="005640A0" w:rsidP="00986797">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31 December</w:t>
            </w:r>
          </w:p>
          <w:p w:rsidR="005640A0" w:rsidRPr="00B35B1F" w:rsidRDefault="005640A0" w:rsidP="00986797">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2010</w:t>
            </w:r>
          </w:p>
        </w:tc>
        <w:tc>
          <w:tcPr>
            <w:tcW w:w="154" w:type="dxa"/>
          </w:tcPr>
          <w:p w:rsidR="005640A0" w:rsidRPr="00B35B1F" w:rsidRDefault="005640A0" w:rsidP="00986797">
            <w:pPr>
              <w:autoSpaceDE w:val="0"/>
              <w:autoSpaceDN w:val="0"/>
              <w:adjustRightInd w:val="0"/>
              <w:ind w:right="74"/>
              <w:jc w:val="right"/>
              <w:rPr>
                <w:rFonts w:ascii="Arial" w:hAnsi="Arial" w:cs="Arial"/>
                <w:b/>
                <w:sz w:val="22"/>
                <w:szCs w:val="22"/>
                <w:lang w:val="sr-Latn-CS"/>
              </w:rPr>
            </w:pPr>
          </w:p>
        </w:tc>
        <w:tc>
          <w:tcPr>
            <w:tcW w:w="1484" w:type="dxa"/>
            <w:tcBorders>
              <w:bottom w:val="single" w:sz="4" w:space="0" w:color="auto"/>
            </w:tcBorders>
            <w:vAlign w:val="bottom"/>
          </w:tcPr>
          <w:p w:rsidR="005640A0" w:rsidRPr="00B35B1F" w:rsidRDefault="005640A0" w:rsidP="00986797">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31 December</w:t>
            </w:r>
          </w:p>
          <w:p w:rsidR="005640A0" w:rsidRPr="00B35B1F" w:rsidRDefault="005640A0" w:rsidP="00986797">
            <w:pPr>
              <w:autoSpaceDE w:val="0"/>
              <w:autoSpaceDN w:val="0"/>
              <w:adjustRightInd w:val="0"/>
              <w:ind w:right="74"/>
              <w:jc w:val="right"/>
              <w:rPr>
                <w:rFonts w:ascii="Arial" w:hAnsi="Arial" w:cs="Arial"/>
                <w:b/>
                <w:sz w:val="22"/>
                <w:szCs w:val="22"/>
                <w:lang w:val="sr-Latn-CS"/>
              </w:rPr>
            </w:pPr>
            <w:r w:rsidRPr="00B35B1F">
              <w:rPr>
                <w:rFonts w:ascii="Arial" w:hAnsi="Arial" w:cs="Arial"/>
                <w:b/>
                <w:sz w:val="22"/>
                <w:szCs w:val="22"/>
                <w:lang w:val="sr-Latn-CS"/>
              </w:rPr>
              <w:t>2009</w:t>
            </w:r>
          </w:p>
        </w:tc>
      </w:tr>
      <w:tr w:rsidR="005640A0" w:rsidRPr="00E96CE2" w:rsidTr="00E96CE2">
        <w:trPr>
          <w:cantSplit/>
          <w:trHeight w:val="79"/>
        </w:trPr>
        <w:tc>
          <w:tcPr>
            <w:tcW w:w="6425" w:type="dxa"/>
            <w:vAlign w:val="bottom"/>
          </w:tcPr>
          <w:p w:rsidR="005640A0" w:rsidRPr="00E96CE2" w:rsidRDefault="005640A0" w:rsidP="00986797">
            <w:pPr>
              <w:autoSpaceDE w:val="0"/>
              <w:autoSpaceDN w:val="0"/>
              <w:adjustRightInd w:val="0"/>
              <w:jc w:val="both"/>
              <w:rPr>
                <w:rFonts w:ascii="Arial" w:hAnsi="Arial" w:cs="Arial"/>
                <w:sz w:val="6"/>
                <w:szCs w:val="6"/>
                <w:lang w:val="sr-Latn-CS"/>
              </w:rPr>
            </w:pPr>
          </w:p>
        </w:tc>
        <w:tc>
          <w:tcPr>
            <w:tcW w:w="1582" w:type="dxa"/>
            <w:vAlign w:val="bottom"/>
          </w:tcPr>
          <w:p w:rsidR="005640A0" w:rsidRPr="00E96CE2" w:rsidRDefault="005640A0" w:rsidP="00986797">
            <w:pPr>
              <w:autoSpaceDE w:val="0"/>
              <w:autoSpaceDN w:val="0"/>
              <w:adjustRightInd w:val="0"/>
              <w:jc w:val="both"/>
              <w:rPr>
                <w:rFonts w:ascii="Arial" w:hAnsi="Arial" w:cs="Arial"/>
                <w:sz w:val="6"/>
                <w:szCs w:val="6"/>
                <w:lang w:val="sr-Latn-CS"/>
              </w:rPr>
            </w:pPr>
          </w:p>
        </w:tc>
        <w:tc>
          <w:tcPr>
            <w:tcW w:w="154" w:type="dxa"/>
          </w:tcPr>
          <w:p w:rsidR="005640A0" w:rsidRPr="00E96CE2" w:rsidRDefault="005640A0" w:rsidP="00986797">
            <w:pPr>
              <w:autoSpaceDE w:val="0"/>
              <w:autoSpaceDN w:val="0"/>
              <w:adjustRightInd w:val="0"/>
              <w:jc w:val="both"/>
              <w:rPr>
                <w:rFonts w:ascii="Arial" w:hAnsi="Arial" w:cs="Arial"/>
                <w:sz w:val="6"/>
                <w:szCs w:val="6"/>
                <w:lang w:val="sr-Latn-CS"/>
              </w:rPr>
            </w:pPr>
          </w:p>
        </w:tc>
        <w:tc>
          <w:tcPr>
            <w:tcW w:w="1484" w:type="dxa"/>
            <w:vAlign w:val="bottom"/>
          </w:tcPr>
          <w:p w:rsidR="005640A0" w:rsidRPr="00E96CE2" w:rsidRDefault="005640A0" w:rsidP="00986797">
            <w:pPr>
              <w:autoSpaceDE w:val="0"/>
              <w:autoSpaceDN w:val="0"/>
              <w:adjustRightInd w:val="0"/>
              <w:jc w:val="both"/>
              <w:rPr>
                <w:rFonts w:ascii="Arial" w:hAnsi="Arial" w:cs="Arial"/>
                <w:sz w:val="6"/>
                <w:szCs w:val="6"/>
                <w:lang w:val="sr-Latn-CS"/>
              </w:rPr>
            </w:pPr>
          </w:p>
        </w:tc>
      </w:tr>
      <w:tr w:rsidR="001F7364" w:rsidRPr="00B35B1F" w:rsidTr="00023DBD">
        <w:trPr>
          <w:cantSplit/>
          <w:trHeight w:val="227"/>
        </w:trPr>
        <w:tc>
          <w:tcPr>
            <w:tcW w:w="6425" w:type="dxa"/>
            <w:vAlign w:val="bottom"/>
          </w:tcPr>
          <w:p w:rsidR="001F7364" w:rsidRPr="00B35B1F" w:rsidRDefault="001F7364" w:rsidP="0098679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Total borrowings (notes </w:t>
            </w:r>
            <w:r w:rsidRPr="00B35B1F">
              <w:rPr>
                <w:rFonts w:ascii="Arial" w:hAnsi="Arial" w:cs="Arial"/>
                <w:spacing w:val="-1"/>
                <w:sz w:val="22"/>
                <w:szCs w:val="22"/>
                <w:lang w:val="ru-RU"/>
              </w:rPr>
              <w:t>21</w:t>
            </w:r>
            <w:r w:rsidRPr="00B35B1F">
              <w:rPr>
                <w:rFonts w:ascii="Arial" w:hAnsi="Arial" w:cs="Arial"/>
                <w:sz w:val="22"/>
                <w:szCs w:val="22"/>
                <w:lang w:val="sr-Latn-CS"/>
              </w:rPr>
              <w:t>, 22  and 23)</w:t>
            </w:r>
          </w:p>
        </w:tc>
        <w:tc>
          <w:tcPr>
            <w:tcW w:w="1582" w:type="dxa"/>
            <w:vAlign w:val="bottom"/>
          </w:tcPr>
          <w:p w:rsidR="001F7364" w:rsidRPr="00B35B1F" w:rsidRDefault="001F7364" w:rsidP="00703A9A">
            <w:pPr>
              <w:ind w:right="74"/>
              <w:jc w:val="right"/>
              <w:rPr>
                <w:rFonts w:ascii="Arial" w:hAnsi="Arial" w:cs="Arial"/>
                <w:sz w:val="22"/>
                <w:szCs w:val="22"/>
              </w:rPr>
            </w:pPr>
            <w:r w:rsidRPr="00B35B1F">
              <w:rPr>
                <w:rFonts w:ascii="Arial" w:hAnsi="Arial" w:cs="Arial"/>
                <w:sz w:val="22"/>
                <w:szCs w:val="22"/>
              </w:rPr>
              <w:t>70</w:t>
            </w:r>
            <w:r w:rsidR="001D165D">
              <w:rPr>
                <w:rFonts w:ascii="Arial" w:hAnsi="Arial" w:cs="Arial"/>
                <w:sz w:val="22"/>
                <w:szCs w:val="22"/>
              </w:rPr>
              <w:t>,</w:t>
            </w:r>
            <w:r w:rsidRPr="00B35B1F">
              <w:rPr>
                <w:rFonts w:ascii="Arial" w:hAnsi="Arial" w:cs="Arial"/>
                <w:sz w:val="22"/>
                <w:szCs w:val="22"/>
              </w:rPr>
              <w:t>605</w:t>
            </w:r>
            <w:r w:rsidR="001D165D">
              <w:rPr>
                <w:rFonts w:ascii="Arial" w:hAnsi="Arial" w:cs="Arial"/>
                <w:sz w:val="22"/>
                <w:szCs w:val="22"/>
              </w:rPr>
              <w:t>,</w:t>
            </w:r>
            <w:r w:rsidRPr="00B35B1F">
              <w:rPr>
                <w:rFonts w:ascii="Arial" w:hAnsi="Arial" w:cs="Arial"/>
                <w:sz w:val="22"/>
                <w:szCs w:val="22"/>
              </w:rPr>
              <w:t>038</w:t>
            </w:r>
          </w:p>
        </w:tc>
        <w:tc>
          <w:tcPr>
            <w:tcW w:w="154" w:type="dxa"/>
            <w:vAlign w:val="bottom"/>
          </w:tcPr>
          <w:p w:rsidR="001F7364" w:rsidRPr="00B35B1F" w:rsidRDefault="001F7364" w:rsidP="00703A9A">
            <w:pPr>
              <w:ind w:right="74"/>
              <w:jc w:val="right"/>
              <w:rPr>
                <w:rFonts w:ascii="Arial" w:hAnsi="Arial" w:cs="Arial"/>
                <w:sz w:val="22"/>
                <w:szCs w:val="22"/>
              </w:rPr>
            </w:pPr>
          </w:p>
        </w:tc>
        <w:tc>
          <w:tcPr>
            <w:tcW w:w="1484" w:type="dxa"/>
            <w:vAlign w:val="bottom"/>
          </w:tcPr>
          <w:p w:rsidR="001F7364" w:rsidRPr="00B35B1F" w:rsidRDefault="001F7364" w:rsidP="00703A9A">
            <w:pPr>
              <w:ind w:right="74"/>
              <w:jc w:val="right"/>
              <w:rPr>
                <w:rFonts w:ascii="Arial" w:hAnsi="Arial" w:cs="Arial"/>
                <w:sz w:val="22"/>
                <w:szCs w:val="22"/>
              </w:rPr>
            </w:pPr>
            <w:r w:rsidRPr="00B35B1F">
              <w:rPr>
                <w:rFonts w:ascii="Arial" w:hAnsi="Arial" w:cs="Arial"/>
                <w:sz w:val="22"/>
                <w:szCs w:val="22"/>
              </w:rPr>
              <w:t>59</w:t>
            </w:r>
            <w:r w:rsidR="001D165D">
              <w:rPr>
                <w:rFonts w:ascii="Arial" w:hAnsi="Arial" w:cs="Arial"/>
                <w:sz w:val="22"/>
                <w:szCs w:val="22"/>
              </w:rPr>
              <w:t>,</w:t>
            </w:r>
            <w:r w:rsidRPr="00B35B1F">
              <w:rPr>
                <w:rFonts w:ascii="Arial" w:hAnsi="Arial" w:cs="Arial"/>
                <w:sz w:val="22"/>
                <w:szCs w:val="22"/>
              </w:rPr>
              <w:t>104</w:t>
            </w:r>
            <w:r w:rsidR="001D165D">
              <w:rPr>
                <w:rFonts w:ascii="Arial" w:hAnsi="Arial" w:cs="Arial"/>
                <w:sz w:val="22"/>
                <w:szCs w:val="22"/>
              </w:rPr>
              <w:t>,</w:t>
            </w:r>
            <w:r w:rsidRPr="00B35B1F">
              <w:rPr>
                <w:rFonts w:ascii="Arial" w:hAnsi="Arial" w:cs="Arial"/>
                <w:sz w:val="22"/>
                <w:szCs w:val="22"/>
              </w:rPr>
              <w:t>722</w:t>
            </w:r>
          </w:p>
        </w:tc>
      </w:tr>
      <w:tr w:rsidR="001F7364" w:rsidRPr="00B35B1F" w:rsidTr="00023DBD">
        <w:trPr>
          <w:cantSplit/>
          <w:trHeight w:val="227"/>
        </w:trPr>
        <w:tc>
          <w:tcPr>
            <w:tcW w:w="6425" w:type="dxa"/>
            <w:vAlign w:val="bottom"/>
          </w:tcPr>
          <w:p w:rsidR="001F7364" w:rsidRPr="00B35B1F" w:rsidRDefault="001F7364" w:rsidP="00703A9A">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Less: cash and cash equivalents (note 15)</w:t>
            </w:r>
          </w:p>
        </w:tc>
        <w:tc>
          <w:tcPr>
            <w:tcW w:w="1582" w:type="dxa"/>
            <w:tcBorders>
              <w:bottom w:val="single" w:sz="4" w:space="0" w:color="auto"/>
            </w:tcBorders>
            <w:vAlign w:val="bottom"/>
          </w:tcPr>
          <w:p w:rsidR="001F7364" w:rsidRPr="00B35B1F" w:rsidRDefault="001F7364" w:rsidP="00703A9A">
            <w:pPr>
              <w:jc w:val="right"/>
              <w:rPr>
                <w:rFonts w:ascii="Arial" w:hAnsi="Arial" w:cs="Arial"/>
                <w:sz w:val="22"/>
                <w:szCs w:val="22"/>
              </w:rPr>
            </w:pPr>
            <w:r w:rsidRPr="00B35B1F">
              <w:rPr>
                <w:rFonts w:ascii="Arial" w:hAnsi="Arial" w:cs="Arial"/>
                <w:sz w:val="22"/>
                <w:szCs w:val="22"/>
              </w:rPr>
              <w:t>(10</w:t>
            </w:r>
            <w:r w:rsidR="001D165D">
              <w:rPr>
                <w:rFonts w:ascii="Arial" w:hAnsi="Arial" w:cs="Arial"/>
                <w:sz w:val="22"/>
                <w:szCs w:val="22"/>
              </w:rPr>
              <w:t>,</w:t>
            </w:r>
            <w:r w:rsidRPr="00B35B1F">
              <w:rPr>
                <w:rFonts w:ascii="Arial" w:hAnsi="Arial" w:cs="Arial"/>
                <w:sz w:val="22"/>
                <w:szCs w:val="22"/>
              </w:rPr>
              <w:t>595</w:t>
            </w:r>
            <w:r w:rsidR="001D165D">
              <w:rPr>
                <w:rFonts w:ascii="Arial" w:hAnsi="Arial" w:cs="Arial"/>
                <w:sz w:val="22"/>
                <w:szCs w:val="22"/>
              </w:rPr>
              <w:t>,</w:t>
            </w:r>
            <w:r w:rsidRPr="00B35B1F">
              <w:rPr>
                <w:rFonts w:ascii="Arial" w:hAnsi="Arial" w:cs="Arial"/>
                <w:sz w:val="22"/>
                <w:szCs w:val="22"/>
              </w:rPr>
              <w:t>830)</w:t>
            </w:r>
          </w:p>
        </w:tc>
        <w:tc>
          <w:tcPr>
            <w:tcW w:w="154" w:type="dxa"/>
            <w:vAlign w:val="bottom"/>
          </w:tcPr>
          <w:p w:rsidR="001F7364" w:rsidRPr="00B35B1F" w:rsidRDefault="001F7364" w:rsidP="00703A9A">
            <w:pPr>
              <w:jc w:val="right"/>
              <w:rPr>
                <w:rFonts w:ascii="Arial" w:hAnsi="Arial" w:cs="Arial"/>
                <w:sz w:val="22"/>
                <w:szCs w:val="22"/>
              </w:rPr>
            </w:pPr>
          </w:p>
        </w:tc>
        <w:tc>
          <w:tcPr>
            <w:tcW w:w="1484" w:type="dxa"/>
            <w:tcBorders>
              <w:bottom w:val="single" w:sz="4" w:space="0" w:color="auto"/>
            </w:tcBorders>
            <w:vAlign w:val="bottom"/>
          </w:tcPr>
          <w:p w:rsidR="001F7364" w:rsidRPr="00B35B1F" w:rsidRDefault="001F7364" w:rsidP="00703A9A">
            <w:pPr>
              <w:jc w:val="right"/>
              <w:rPr>
                <w:rFonts w:ascii="Arial" w:hAnsi="Arial" w:cs="Arial"/>
                <w:sz w:val="22"/>
                <w:szCs w:val="22"/>
              </w:rPr>
            </w:pPr>
            <w:r w:rsidRPr="00B35B1F">
              <w:rPr>
                <w:rFonts w:ascii="Arial" w:hAnsi="Arial" w:cs="Arial"/>
                <w:sz w:val="22"/>
                <w:szCs w:val="22"/>
              </w:rPr>
              <w:t>(8</w:t>
            </w:r>
            <w:r w:rsidR="001D165D">
              <w:rPr>
                <w:rFonts w:ascii="Arial" w:hAnsi="Arial" w:cs="Arial"/>
                <w:sz w:val="22"/>
                <w:szCs w:val="22"/>
              </w:rPr>
              <w:t>,</w:t>
            </w:r>
            <w:r w:rsidRPr="00B35B1F">
              <w:rPr>
                <w:rFonts w:ascii="Arial" w:hAnsi="Arial" w:cs="Arial"/>
                <w:sz w:val="22"/>
                <w:szCs w:val="22"/>
              </w:rPr>
              <w:t>671</w:t>
            </w:r>
            <w:r w:rsidR="001D165D">
              <w:rPr>
                <w:rFonts w:ascii="Arial" w:hAnsi="Arial" w:cs="Arial"/>
                <w:sz w:val="22"/>
                <w:szCs w:val="22"/>
              </w:rPr>
              <w:t>,</w:t>
            </w:r>
            <w:r w:rsidRPr="00B35B1F">
              <w:rPr>
                <w:rFonts w:ascii="Arial" w:hAnsi="Arial" w:cs="Arial"/>
                <w:sz w:val="22"/>
                <w:szCs w:val="22"/>
              </w:rPr>
              <w:t>501)</w:t>
            </w:r>
          </w:p>
        </w:tc>
      </w:tr>
      <w:tr w:rsidR="001F7364" w:rsidRPr="00B35B1F" w:rsidTr="00023DBD">
        <w:trPr>
          <w:cantSplit/>
          <w:trHeight w:val="227"/>
        </w:trPr>
        <w:tc>
          <w:tcPr>
            <w:tcW w:w="6425" w:type="dxa"/>
            <w:vAlign w:val="bottom"/>
          </w:tcPr>
          <w:p w:rsidR="001F7364" w:rsidRPr="00B35B1F" w:rsidRDefault="001F7364" w:rsidP="00986797">
            <w:pPr>
              <w:autoSpaceDE w:val="0"/>
              <w:autoSpaceDN w:val="0"/>
              <w:adjustRightInd w:val="0"/>
              <w:jc w:val="both"/>
              <w:rPr>
                <w:rFonts w:ascii="Arial" w:hAnsi="Arial" w:cs="Arial"/>
                <w:b/>
                <w:sz w:val="10"/>
                <w:szCs w:val="10"/>
                <w:lang w:val="sr-Latn-CS"/>
              </w:rPr>
            </w:pPr>
          </w:p>
          <w:p w:rsidR="001F7364" w:rsidRPr="00B35B1F" w:rsidRDefault="001F7364" w:rsidP="00986797">
            <w:pPr>
              <w:autoSpaceDE w:val="0"/>
              <w:autoSpaceDN w:val="0"/>
              <w:adjustRightInd w:val="0"/>
              <w:jc w:val="both"/>
              <w:rPr>
                <w:rFonts w:ascii="Arial" w:hAnsi="Arial" w:cs="Arial"/>
                <w:b/>
                <w:sz w:val="22"/>
                <w:szCs w:val="22"/>
                <w:lang w:val="sr-Latn-CS"/>
              </w:rPr>
            </w:pPr>
            <w:r w:rsidRPr="00B35B1F">
              <w:rPr>
                <w:rFonts w:ascii="Arial" w:hAnsi="Arial" w:cs="Arial"/>
                <w:b/>
                <w:sz w:val="22"/>
                <w:szCs w:val="22"/>
                <w:lang w:val="sr-Latn-CS"/>
              </w:rPr>
              <w:t>Net debt</w:t>
            </w:r>
          </w:p>
        </w:tc>
        <w:tc>
          <w:tcPr>
            <w:tcW w:w="1582" w:type="dxa"/>
            <w:tcBorders>
              <w:top w:val="single" w:sz="4" w:space="0" w:color="auto"/>
            </w:tcBorders>
            <w:vAlign w:val="bottom"/>
          </w:tcPr>
          <w:p w:rsidR="001F7364" w:rsidRPr="00B35B1F" w:rsidRDefault="00F0374C" w:rsidP="00703A9A">
            <w:pPr>
              <w:ind w:right="74"/>
              <w:jc w:val="right"/>
              <w:rPr>
                <w:rFonts w:ascii="Arial" w:hAnsi="Arial" w:cs="Arial"/>
                <w:b/>
                <w:bCs/>
                <w:sz w:val="22"/>
                <w:szCs w:val="22"/>
              </w:rPr>
            </w:pPr>
            <w:r w:rsidRPr="00B35B1F">
              <w:rPr>
                <w:rFonts w:ascii="Arial" w:hAnsi="Arial" w:cs="Arial"/>
                <w:b/>
                <w:bCs/>
                <w:sz w:val="22"/>
                <w:szCs w:val="22"/>
              </w:rPr>
              <w:t>60</w:t>
            </w:r>
            <w:r w:rsidR="001D165D">
              <w:rPr>
                <w:rFonts w:ascii="Arial" w:hAnsi="Arial" w:cs="Arial"/>
                <w:b/>
                <w:bCs/>
                <w:sz w:val="22"/>
                <w:szCs w:val="22"/>
              </w:rPr>
              <w:t>,</w:t>
            </w:r>
            <w:r w:rsidRPr="00B35B1F">
              <w:rPr>
                <w:rFonts w:ascii="Arial" w:hAnsi="Arial" w:cs="Arial"/>
                <w:b/>
                <w:bCs/>
                <w:sz w:val="22"/>
                <w:szCs w:val="22"/>
              </w:rPr>
              <w:t>009</w:t>
            </w:r>
            <w:r w:rsidR="001D165D">
              <w:rPr>
                <w:rFonts w:ascii="Arial" w:hAnsi="Arial" w:cs="Arial"/>
                <w:b/>
                <w:bCs/>
                <w:sz w:val="22"/>
                <w:szCs w:val="22"/>
              </w:rPr>
              <w:t>,</w:t>
            </w:r>
            <w:r w:rsidRPr="00B35B1F">
              <w:rPr>
                <w:rFonts w:ascii="Arial" w:hAnsi="Arial" w:cs="Arial"/>
                <w:b/>
                <w:bCs/>
                <w:sz w:val="22"/>
                <w:szCs w:val="22"/>
              </w:rPr>
              <w:t xml:space="preserve">208 </w:t>
            </w:r>
          </w:p>
        </w:tc>
        <w:tc>
          <w:tcPr>
            <w:tcW w:w="154" w:type="dxa"/>
            <w:vAlign w:val="bottom"/>
          </w:tcPr>
          <w:p w:rsidR="001F7364" w:rsidRPr="00B35B1F" w:rsidRDefault="001F7364" w:rsidP="00703A9A">
            <w:pPr>
              <w:ind w:right="74"/>
              <w:jc w:val="right"/>
              <w:rPr>
                <w:rFonts w:ascii="Arial" w:hAnsi="Arial" w:cs="Arial"/>
                <w:sz w:val="22"/>
                <w:szCs w:val="22"/>
              </w:rPr>
            </w:pPr>
          </w:p>
        </w:tc>
        <w:tc>
          <w:tcPr>
            <w:tcW w:w="1484" w:type="dxa"/>
            <w:tcBorders>
              <w:top w:val="single" w:sz="4" w:space="0" w:color="auto"/>
            </w:tcBorders>
            <w:vAlign w:val="bottom"/>
          </w:tcPr>
          <w:p w:rsidR="001F7364" w:rsidRPr="00B35B1F" w:rsidRDefault="001F7364" w:rsidP="00703A9A">
            <w:pPr>
              <w:ind w:right="74"/>
              <w:jc w:val="right"/>
              <w:rPr>
                <w:rFonts w:ascii="Arial" w:hAnsi="Arial" w:cs="Arial"/>
                <w:b/>
                <w:bCs/>
                <w:sz w:val="22"/>
                <w:szCs w:val="22"/>
              </w:rPr>
            </w:pPr>
            <w:r w:rsidRPr="00B35B1F">
              <w:rPr>
                <w:rFonts w:ascii="Arial" w:hAnsi="Arial" w:cs="Arial"/>
                <w:b/>
                <w:bCs/>
                <w:sz w:val="22"/>
                <w:szCs w:val="22"/>
              </w:rPr>
              <w:t>50</w:t>
            </w:r>
            <w:r w:rsidR="001D165D">
              <w:rPr>
                <w:rFonts w:ascii="Arial" w:hAnsi="Arial" w:cs="Arial"/>
                <w:b/>
                <w:bCs/>
                <w:sz w:val="22"/>
                <w:szCs w:val="22"/>
              </w:rPr>
              <w:t>,</w:t>
            </w:r>
            <w:r w:rsidRPr="00B35B1F">
              <w:rPr>
                <w:rFonts w:ascii="Arial" w:hAnsi="Arial" w:cs="Arial"/>
                <w:b/>
                <w:bCs/>
                <w:sz w:val="22"/>
                <w:szCs w:val="22"/>
              </w:rPr>
              <w:t>433</w:t>
            </w:r>
            <w:r w:rsidR="001D165D">
              <w:rPr>
                <w:rFonts w:ascii="Arial" w:hAnsi="Arial" w:cs="Arial"/>
                <w:b/>
                <w:bCs/>
                <w:sz w:val="22"/>
                <w:szCs w:val="22"/>
              </w:rPr>
              <w:t>,</w:t>
            </w:r>
            <w:r w:rsidRPr="00B35B1F">
              <w:rPr>
                <w:rFonts w:ascii="Arial" w:hAnsi="Arial" w:cs="Arial"/>
                <w:b/>
                <w:bCs/>
                <w:sz w:val="22"/>
                <w:szCs w:val="22"/>
              </w:rPr>
              <w:t>221</w:t>
            </w:r>
          </w:p>
        </w:tc>
      </w:tr>
      <w:tr w:rsidR="001F7364" w:rsidRPr="00B35B1F" w:rsidTr="00023DBD">
        <w:trPr>
          <w:cantSplit/>
          <w:trHeight w:val="227"/>
        </w:trPr>
        <w:tc>
          <w:tcPr>
            <w:tcW w:w="6425" w:type="dxa"/>
            <w:vAlign w:val="bottom"/>
          </w:tcPr>
          <w:p w:rsidR="001F7364" w:rsidRPr="00B35B1F" w:rsidRDefault="001F7364" w:rsidP="00986797">
            <w:pPr>
              <w:autoSpaceDE w:val="0"/>
              <w:autoSpaceDN w:val="0"/>
              <w:adjustRightInd w:val="0"/>
              <w:jc w:val="both"/>
              <w:rPr>
                <w:rFonts w:ascii="Arial" w:hAnsi="Arial" w:cs="Arial"/>
                <w:sz w:val="6"/>
                <w:szCs w:val="6"/>
                <w:lang w:val="sr-Latn-CS"/>
              </w:rPr>
            </w:pPr>
          </w:p>
        </w:tc>
        <w:tc>
          <w:tcPr>
            <w:tcW w:w="1582" w:type="dxa"/>
            <w:vAlign w:val="bottom"/>
          </w:tcPr>
          <w:p w:rsidR="001F7364" w:rsidRPr="00B35B1F" w:rsidRDefault="001F7364" w:rsidP="00703A9A">
            <w:pPr>
              <w:ind w:right="74"/>
              <w:jc w:val="right"/>
              <w:rPr>
                <w:rFonts w:ascii="Arial" w:hAnsi="Arial" w:cs="Arial"/>
                <w:sz w:val="6"/>
                <w:szCs w:val="6"/>
              </w:rPr>
            </w:pPr>
          </w:p>
        </w:tc>
        <w:tc>
          <w:tcPr>
            <w:tcW w:w="154" w:type="dxa"/>
            <w:vAlign w:val="bottom"/>
          </w:tcPr>
          <w:p w:rsidR="001F7364" w:rsidRPr="00B35B1F" w:rsidRDefault="001F7364" w:rsidP="00703A9A">
            <w:pPr>
              <w:ind w:right="74"/>
              <w:jc w:val="right"/>
              <w:rPr>
                <w:rFonts w:ascii="Arial" w:hAnsi="Arial" w:cs="Arial"/>
                <w:sz w:val="6"/>
                <w:szCs w:val="6"/>
              </w:rPr>
            </w:pPr>
          </w:p>
        </w:tc>
        <w:tc>
          <w:tcPr>
            <w:tcW w:w="1484" w:type="dxa"/>
            <w:vAlign w:val="bottom"/>
          </w:tcPr>
          <w:p w:rsidR="001F7364" w:rsidRPr="00B35B1F" w:rsidRDefault="001F7364" w:rsidP="00703A9A">
            <w:pPr>
              <w:ind w:right="74"/>
              <w:jc w:val="right"/>
              <w:rPr>
                <w:rFonts w:ascii="Arial" w:hAnsi="Arial" w:cs="Arial"/>
                <w:sz w:val="6"/>
                <w:szCs w:val="6"/>
              </w:rPr>
            </w:pPr>
          </w:p>
        </w:tc>
      </w:tr>
      <w:tr w:rsidR="001F7364" w:rsidRPr="00B35B1F" w:rsidTr="00023DBD">
        <w:trPr>
          <w:cantSplit/>
          <w:trHeight w:val="227"/>
        </w:trPr>
        <w:tc>
          <w:tcPr>
            <w:tcW w:w="6425" w:type="dxa"/>
            <w:vAlign w:val="bottom"/>
          </w:tcPr>
          <w:p w:rsidR="001F7364" w:rsidRPr="00B35B1F" w:rsidRDefault="001F7364" w:rsidP="0098679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Total equity</w:t>
            </w:r>
          </w:p>
        </w:tc>
        <w:tc>
          <w:tcPr>
            <w:tcW w:w="1582" w:type="dxa"/>
            <w:tcBorders>
              <w:bottom w:val="single" w:sz="4" w:space="0" w:color="auto"/>
            </w:tcBorders>
            <w:vAlign w:val="bottom"/>
          </w:tcPr>
          <w:p w:rsidR="001F7364" w:rsidRPr="00B35B1F" w:rsidRDefault="001F7364" w:rsidP="00703A9A">
            <w:pPr>
              <w:ind w:right="74"/>
              <w:jc w:val="right"/>
              <w:rPr>
                <w:rFonts w:ascii="Arial" w:hAnsi="Arial" w:cs="Arial"/>
                <w:sz w:val="22"/>
                <w:szCs w:val="22"/>
              </w:rPr>
            </w:pPr>
            <w:r w:rsidRPr="00B35B1F">
              <w:rPr>
                <w:rFonts w:ascii="Arial" w:hAnsi="Arial" w:cs="Arial"/>
                <w:sz w:val="22"/>
                <w:szCs w:val="22"/>
              </w:rPr>
              <w:t>47</w:t>
            </w:r>
            <w:r w:rsidR="001D165D">
              <w:rPr>
                <w:rFonts w:ascii="Arial" w:hAnsi="Arial" w:cs="Arial"/>
                <w:sz w:val="22"/>
                <w:szCs w:val="22"/>
              </w:rPr>
              <w:t>,</w:t>
            </w:r>
            <w:r w:rsidRPr="00B35B1F">
              <w:rPr>
                <w:rFonts w:ascii="Arial" w:hAnsi="Arial" w:cs="Arial"/>
                <w:sz w:val="22"/>
                <w:szCs w:val="22"/>
              </w:rPr>
              <w:t>018</w:t>
            </w:r>
            <w:r w:rsidR="001D165D">
              <w:rPr>
                <w:rFonts w:ascii="Arial" w:hAnsi="Arial" w:cs="Arial"/>
                <w:sz w:val="22"/>
                <w:szCs w:val="22"/>
              </w:rPr>
              <w:t>,</w:t>
            </w:r>
            <w:r w:rsidRPr="00B35B1F">
              <w:rPr>
                <w:rFonts w:ascii="Arial" w:hAnsi="Arial" w:cs="Arial"/>
                <w:sz w:val="22"/>
                <w:szCs w:val="22"/>
              </w:rPr>
              <w:t>714</w:t>
            </w:r>
          </w:p>
        </w:tc>
        <w:tc>
          <w:tcPr>
            <w:tcW w:w="154" w:type="dxa"/>
            <w:vAlign w:val="bottom"/>
          </w:tcPr>
          <w:p w:rsidR="001F7364" w:rsidRPr="00B35B1F" w:rsidRDefault="001F7364" w:rsidP="00703A9A">
            <w:pPr>
              <w:ind w:right="74"/>
              <w:jc w:val="right"/>
              <w:rPr>
                <w:rFonts w:ascii="Arial" w:hAnsi="Arial" w:cs="Arial"/>
                <w:sz w:val="22"/>
                <w:szCs w:val="22"/>
              </w:rPr>
            </w:pPr>
          </w:p>
        </w:tc>
        <w:tc>
          <w:tcPr>
            <w:tcW w:w="1484" w:type="dxa"/>
            <w:tcBorders>
              <w:bottom w:val="single" w:sz="4" w:space="0" w:color="auto"/>
            </w:tcBorders>
            <w:vAlign w:val="bottom"/>
          </w:tcPr>
          <w:p w:rsidR="001F7364" w:rsidRPr="00B35B1F" w:rsidRDefault="001F7364" w:rsidP="00703A9A">
            <w:pPr>
              <w:ind w:right="74"/>
              <w:jc w:val="right"/>
              <w:rPr>
                <w:rFonts w:ascii="Arial" w:hAnsi="Arial" w:cs="Arial"/>
                <w:sz w:val="22"/>
                <w:szCs w:val="22"/>
              </w:rPr>
            </w:pPr>
            <w:r w:rsidRPr="00B35B1F">
              <w:rPr>
                <w:rFonts w:ascii="Arial" w:hAnsi="Arial" w:cs="Arial"/>
                <w:sz w:val="22"/>
                <w:szCs w:val="22"/>
              </w:rPr>
              <w:t>32</w:t>
            </w:r>
            <w:r w:rsidR="001D165D">
              <w:rPr>
                <w:rFonts w:ascii="Arial" w:hAnsi="Arial" w:cs="Arial"/>
                <w:sz w:val="22"/>
                <w:szCs w:val="22"/>
              </w:rPr>
              <w:t>,</w:t>
            </w:r>
            <w:r w:rsidRPr="00B35B1F">
              <w:rPr>
                <w:rFonts w:ascii="Arial" w:hAnsi="Arial" w:cs="Arial"/>
                <w:sz w:val="22"/>
                <w:szCs w:val="22"/>
              </w:rPr>
              <w:t>283</w:t>
            </w:r>
            <w:r w:rsidR="001D165D">
              <w:rPr>
                <w:rFonts w:ascii="Arial" w:hAnsi="Arial" w:cs="Arial"/>
                <w:sz w:val="22"/>
                <w:szCs w:val="22"/>
              </w:rPr>
              <w:t>,</w:t>
            </w:r>
            <w:r w:rsidRPr="00B35B1F">
              <w:rPr>
                <w:rFonts w:ascii="Arial" w:hAnsi="Arial" w:cs="Arial"/>
                <w:sz w:val="22"/>
                <w:szCs w:val="22"/>
              </w:rPr>
              <w:t>167</w:t>
            </w:r>
          </w:p>
        </w:tc>
      </w:tr>
      <w:tr w:rsidR="001F7364" w:rsidRPr="00E96CE2" w:rsidTr="00E96CE2">
        <w:trPr>
          <w:cantSplit/>
          <w:trHeight w:val="79"/>
        </w:trPr>
        <w:tc>
          <w:tcPr>
            <w:tcW w:w="6425" w:type="dxa"/>
            <w:vAlign w:val="bottom"/>
          </w:tcPr>
          <w:p w:rsidR="001F7364" w:rsidRPr="00E96CE2" w:rsidRDefault="001F7364" w:rsidP="00986797">
            <w:pPr>
              <w:autoSpaceDE w:val="0"/>
              <w:autoSpaceDN w:val="0"/>
              <w:adjustRightInd w:val="0"/>
              <w:jc w:val="both"/>
              <w:rPr>
                <w:rFonts w:ascii="Arial" w:hAnsi="Arial" w:cs="Arial"/>
                <w:sz w:val="6"/>
                <w:szCs w:val="6"/>
                <w:lang w:val="sr-Latn-CS"/>
              </w:rPr>
            </w:pPr>
          </w:p>
        </w:tc>
        <w:tc>
          <w:tcPr>
            <w:tcW w:w="1582" w:type="dxa"/>
            <w:tcBorders>
              <w:top w:val="single" w:sz="4" w:space="0" w:color="auto"/>
            </w:tcBorders>
            <w:vAlign w:val="bottom"/>
          </w:tcPr>
          <w:p w:rsidR="001F7364" w:rsidRPr="00E96CE2" w:rsidRDefault="001F7364" w:rsidP="00703A9A">
            <w:pPr>
              <w:ind w:right="74"/>
              <w:jc w:val="right"/>
              <w:rPr>
                <w:rFonts w:ascii="Arial" w:hAnsi="Arial" w:cs="Arial"/>
                <w:b/>
                <w:bCs/>
                <w:sz w:val="6"/>
                <w:szCs w:val="6"/>
              </w:rPr>
            </w:pPr>
          </w:p>
        </w:tc>
        <w:tc>
          <w:tcPr>
            <w:tcW w:w="154" w:type="dxa"/>
            <w:vAlign w:val="bottom"/>
          </w:tcPr>
          <w:p w:rsidR="001F7364" w:rsidRPr="00E96CE2" w:rsidRDefault="001F7364" w:rsidP="00703A9A">
            <w:pPr>
              <w:ind w:right="74"/>
              <w:jc w:val="right"/>
              <w:rPr>
                <w:rFonts w:ascii="Arial" w:hAnsi="Arial" w:cs="Arial"/>
                <w:sz w:val="6"/>
                <w:szCs w:val="6"/>
              </w:rPr>
            </w:pPr>
          </w:p>
        </w:tc>
        <w:tc>
          <w:tcPr>
            <w:tcW w:w="1484" w:type="dxa"/>
            <w:tcBorders>
              <w:top w:val="single" w:sz="4" w:space="0" w:color="auto"/>
            </w:tcBorders>
            <w:vAlign w:val="bottom"/>
          </w:tcPr>
          <w:p w:rsidR="001F7364" w:rsidRPr="00E96CE2" w:rsidRDefault="001F7364" w:rsidP="00703A9A">
            <w:pPr>
              <w:ind w:right="74"/>
              <w:jc w:val="right"/>
              <w:rPr>
                <w:rFonts w:ascii="Arial" w:hAnsi="Arial" w:cs="Arial"/>
                <w:b/>
                <w:bCs/>
                <w:sz w:val="6"/>
                <w:szCs w:val="6"/>
              </w:rPr>
            </w:pPr>
          </w:p>
        </w:tc>
      </w:tr>
      <w:tr w:rsidR="001F7364" w:rsidRPr="00B35B1F" w:rsidTr="00986797">
        <w:trPr>
          <w:cantSplit/>
          <w:trHeight w:val="227"/>
        </w:trPr>
        <w:tc>
          <w:tcPr>
            <w:tcW w:w="6425" w:type="dxa"/>
            <w:vAlign w:val="bottom"/>
          </w:tcPr>
          <w:p w:rsidR="001F7364" w:rsidRPr="00B35B1F" w:rsidRDefault="001F7364" w:rsidP="00986797">
            <w:pPr>
              <w:autoSpaceDE w:val="0"/>
              <w:autoSpaceDN w:val="0"/>
              <w:adjustRightInd w:val="0"/>
              <w:jc w:val="both"/>
              <w:rPr>
                <w:rFonts w:ascii="Arial" w:hAnsi="Arial" w:cs="Arial"/>
                <w:b/>
                <w:sz w:val="22"/>
                <w:szCs w:val="22"/>
                <w:lang w:val="sr-Latn-CS"/>
              </w:rPr>
            </w:pPr>
            <w:r w:rsidRPr="00B35B1F">
              <w:rPr>
                <w:rFonts w:ascii="Arial" w:hAnsi="Arial" w:cs="Arial"/>
                <w:b/>
                <w:sz w:val="22"/>
                <w:szCs w:val="22"/>
                <w:lang w:val="sr-Latn-CS"/>
              </w:rPr>
              <w:t>Gearing ratio</w:t>
            </w:r>
          </w:p>
        </w:tc>
        <w:tc>
          <w:tcPr>
            <w:tcW w:w="1582" w:type="dxa"/>
          </w:tcPr>
          <w:p w:rsidR="001F7364" w:rsidRPr="00B35B1F" w:rsidRDefault="001F7364" w:rsidP="001D165D">
            <w:pPr>
              <w:ind w:right="74"/>
              <w:jc w:val="right"/>
              <w:rPr>
                <w:rFonts w:ascii="Arial" w:hAnsi="Arial" w:cs="Arial"/>
                <w:sz w:val="22"/>
                <w:szCs w:val="22"/>
              </w:rPr>
            </w:pPr>
            <w:r w:rsidRPr="00B35B1F">
              <w:rPr>
                <w:rFonts w:ascii="Arial" w:hAnsi="Arial" w:cs="Arial"/>
                <w:sz w:val="22"/>
                <w:szCs w:val="22"/>
              </w:rPr>
              <w:t>1</w:t>
            </w:r>
            <w:r w:rsidR="001D165D">
              <w:rPr>
                <w:rFonts w:ascii="Arial" w:hAnsi="Arial" w:cs="Arial"/>
                <w:sz w:val="22"/>
                <w:szCs w:val="22"/>
              </w:rPr>
              <w:t>.</w:t>
            </w:r>
            <w:r w:rsidRPr="00B35B1F">
              <w:rPr>
                <w:rFonts w:ascii="Arial" w:hAnsi="Arial" w:cs="Arial"/>
                <w:sz w:val="22"/>
                <w:szCs w:val="22"/>
              </w:rPr>
              <w:t>28</w:t>
            </w:r>
          </w:p>
        </w:tc>
        <w:tc>
          <w:tcPr>
            <w:tcW w:w="154" w:type="dxa"/>
            <w:vAlign w:val="bottom"/>
          </w:tcPr>
          <w:p w:rsidR="001F7364" w:rsidRPr="00B35B1F" w:rsidRDefault="001F7364" w:rsidP="00703A9A">
            <w:pPr>
              <w:ind w:right="74"/>
              <w:jc w:val="right"/>
              <w:rPr>
                <w:rFonts w:ascii="Arial" w:hAnsi="Arial" w:cs="Arial"/>
                <w:sz w:val="22"/>
                <w:szCs w:val="22"/>
              </w:rPr>
            </w:pPr>
          </w:p>
        </w:tc>
        <w:tc>
          <w:tcPr>
            <w:tcW w:w="1484" w:type="dxa"/>
          </w:tcPr>
          <w:p w:rsidR="001F7364" w:rsidRPr="00B35B1F" w:rsidRDefault="001F7364" w:rsidP="00703A9A">
            <w:pPr>
              <w:ind w:right="74"/>
              <w:jc w:val="right"/>
              <w:rPr>
                <w:rFonts w:ascii="Arial" w:hAnsi="Arial" w:cs="Arial"/>
                <w:sz w:val="22"/>
                <w:szCs w:val="22"/>
              </w:rPr>
            </w:pPr>
            <w:r w:rsidRPr="00B35B1F">
              <w:rPr>
                <w:rFonts w:ascii="Arial" w:hAnsi="Arial" w:cs="Arial"/>
                <w:sz w:val="22"/>
                <w:szCs w:val="22"/>
              </w:rPr>
              <w:t>1</w:t>
            </w:r>
            <w:r w:rsidR="001D165D">
              <w:rPr>
                <w:rFonts w:ascii="Arial" w:hAnsi="Arial" w:cs="Arial"/>
                <w:sz w:val="22"/>
                <w:szCs w:val="22"/>
              </w:rPr>
              <w:t>.</w:t>
            </w:r>
            <w:r w:rsidRPr="00B35B1F">
              <w:rPr>
                <w:rFonts w:ascii="Arial" w:hAnsi="Arial" w:cs="Arial"/>
                <w:sz w:val="22"/>
                <w:szCs w:val="22"/>
              </w:rPr>
              <w:t>56</w:t>
            </w:r>
          </w:p>
        </w:tc>
      </w:tr>
    </w:tbl>
    <w:p w:rsidR="00023DBD" w:rsidRPr="00B35B1F" w:rsidRDefault="00023DBD" w:rsidP="00BE5C38">
      <w:pPr>
        <w:pStyle w:val="BodySingle"/>
        <w:tabs>
          <w:tab w:val="right" w:pos="5220"/>
        </w:tabs>
        <w:jc w:val="both"/>
        <w:rPr>
          <w:rFonts w:ascii="Arial" w:hAnsi="Arial" w:cs="Arial"/>
          <w:bCs/>
          <w:color w:val="auto"/>
          <w:sz w:val="22"/>
          <w:szCs w:val="22"/>
          <w:lang w:val="sr-Latn-CS"/>
        </w:rPr>
      </w:pPr>
    </w:p>
    <w:p w:rsidR="00023DBD" w:rsidRPr="00B35B1F" w:rsidRDefault="00023DBD" w:rsidP="001212CB">
      <w:pPr>
        <w:pStyle w:val="ListParagraph"/>
        <w:widowControl w:val="0"/>
        <w:numPr>
          <w:ilvl w:val="1"/>
          <w:numId w:val="46"/>
        </w:numPr>
        <w:tabs>
          <w:tab w:val="left" w:pos="756"/>
        </w:tabs>
        <w:autoSpaceDE w:val="0"/>
        <w:autoSpaceDN w:val="0"/>
        <w:adjustRightInd w:val="0"/>
        <w:spacing w:before="31"/>
        <w:ind w:left="1418" w:hanging="1404"/>
        <w:rPr>
          <w:rFonts w:ascii="Arial" w:hAnsi="Arial" w:cs="Arial"/>
          <w:b/>
          <w:bCs/>
          <w:lang w:val="sr-Latn-CS"/>
        </w:rPr>
      </w:pPr>
      <w:r w:rsidRPr="00B35B1F">
        <w:rPr>
          <w:rFonts w:ascii="Arial" w:hAnsi="Arial" w:cs="Arial"/>
          <w:b/>
          <w:bCs/>
          <w:lang w:val="sr-Latn-CS"/>
        </w:rPr>
        <w:t>Fair value estimation</w:t>
      </w:r>
    </w:p>
    <w:p w:rsidR="00023DBD" w:rsidRPr="00B35B1F" w:rsidRDefault="00023DBD" w:rsidP="00023DBD">
      <w:pPr>
        <w:pStyle w:val="BodySingle"/>
        <w:tabs>
          <w:tab w:val="right" w:pos="5220"/>
        </w:tabs>
        <w:jc w:val="both"/>
        <w:rPr>
          <w:rFonts w:ascii="Arial" w:hAnsi="Arial" w:cs="Arial"/>
          <w:bCs/>
          <w:color w:val="auto"/>
          <w:sz w:val="22"/>
          <w:szCs w:val="22"/>
          <w:lang w:val="sr-Latn-CS"/>
        </w:rPr>
      </w:pPr>
    </w:p>
    <w:p w:rsidR="00023DBD" w:rsidRPr="00B35B1F" w:rsidRDefault="00023DBD" w:rsidP="00023DBD">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 xml:space="preserve">The fair value of financial instruments traded in active markets (such as available for sale securities) is based on quoted market prices at the balance sheet date. The quoted market price used for financial assets held by the Company is the current bid price. </w:t>
      </w:r>
    </w:p>
    <w:p w:rsidR="00023DBD" w:rsidRPr="00B35B1F" w:rsidRDefault="00023DBD" w:rsidP="00023DBD">
      <w:pPr>
        <w:pStyle w:val="BodySingle"/>
        <w:tabs>
          <w:tab w:val="right" w:pos="5220"/>
        </w:tabs>
        <w:jc w:val="both"/>
        <w:rPr>
          <w:rFonts w:ascii="Arial" w:hAnsi="Arial" w:cs="Arial"/>
          <w:bCs/>
          <w:color w:val="auto"/>
          <w:sz w:val="10"/>
          <w:szCs w:val="10"/>
          <w:lang w:val="sr-Latn-CS"/>
        </w:rPr>
      </w:pPr>
    </w:p>
    <w:p w:rsidR="00023DBD" w:rsidRPr="00B35B1F" w:rsidRDefault="00023DBD" w:rsidP="00023DBD">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 xml:space="preserve">The fair value of financial instruments that are not traded in an active market is determined by using valuation techniques. The Company uses a variety of methods and makes assumptions that are based on market conditions existing at each balance sheet date. Quoted market prices or dealer quotes for similar instruments are used for long-term debt. Other techniques, such as estimated discounted cash flows, are used to determine fair value for the remaining financial instruments. </w:t>
      </w:r>
    </w:p>
    <w:p w:rsidR="008A6FF9" w:rsidRPr="00B35B1F" w:rsidRDefault="008A6FF9" w:rsidP="00023DBD">
      <w:pPr>
        <w:pStyle w:val="BodySingle"/>
        <w:tabs>
          <w:tab w:val="right" w:pos="5220"/>
        </w:tabs>
        <w:jc w:val="both"/>
        <w:rPr>
          <w:rFonts w:ascii="Arial" w:hAnsi="Arial" w:cs="Arial"/>
          <w:bCs/>
          <w:color w:val="auto"/>
          <w:sz w:val="10"/>
          <w:szCs w:val="10"/>
          <w:lang w:val="sr-Latn-CS"/>
        </w:rPr>
      </w:pPr>
    </w:p>
    <w:p w:rsidR="003479C7" w:rsidRPr="00B35B1F" w:rsidRDefault="00023DBD" w:rsidP="00023DBD">
      <w:pPr>
        <w:pStyle w:val="BodySingle"/>
        <w:tabs>
          <w:tab w:val="right" w:pos="5220"/>
        </w:tabs>
        <w:jc w:val="both"/>
        <w:rPr>
          <w:rFonts w:ascii="Arial" w:hAnsi="Arial" w:cs="Arial"/>
          <w:bCs/>
          <w:color w:val="auto"/>
          <w:sz w:val="22"/>
          <w:szCs w:val="22"/>
          <w:lang w:val="sr-Latn-CS"/>
        </w:rPr>
      </w:pPr>
      <w:r w:rsidRPr="00B35B1F">
        <w:rPr>
          <w:rFonts w:ascii="Arial" w:hAnsi="Arial" w:cs="Arial"/>
          <w:bCs/>
          <w:color w:val="auto"/>
          <w:sz w:val="22"/>
          <w:szCs w:val="22"/>
          <w:lang w:val="sr-Latn-CS"/>
        </w:rPr>
        <w:t>The carrying value less impairment provision of trade receivables and payables are assumed to approximate their fair values. The fair value of financial liabilities for disclosure purposes is estimated by discounting the future contractual cash flows at the current market interest rate that is available to the Company for similar financial instruments</w:t>
      </w:r>
      <w:r w:rsidR="003479C7" w:rsidRPr="00B35B1F">
        <w:rPr>
          <w:rFonts w:ascii="Arial" w:hAnsi="Arial" w:cs="Arial"/>
          <w:bCs/>
          <w:color w:val="auto"/>
          <w:sz w:val="22"/>
          <w:szCs w:val="22"/>
          <w:lang w:val="sr-Latn-CS"/>
        </w:rPr>
        <w:br w:type="page"/>
      </w:r>
    </w:p>
    <w:p w:rsidR="003479C7" w:rsidRPr="00B35B1F" w:rsidRDefault="003479C7" w:rsidP="003479C7">
      <w:pPr>
        <w:pStyle w:val="ListParagraph"/>
        <w:widowControl w:val="0"/>
        <w:tabs>
          <w:tab w:val="left" w:pos="851"/>
        </w:tabs>
        <w:autoSpaceDE w:val="0"/>
        <w:autoSpaceDN w:val="0"/>
        <w:adjustRightInd w:val="0"/>
        <w:spacing w:before="31"/>
        <w:ind w:left="851"/>
        <w:rPr>
          <w:rFonts w:ascii="Arial" w:hAnsi="Arial" w:cs="Arial"/>
          <w:b/>
          <w:bCs/>
          <w:lang w:val="sr-Latn-CS"/>
        </w:rPr>
      </w:pPr>
    </w:p>
    <w:p w:rsidR="00B574C6" w:rsidRPr="00B35B1F" w:rsidRDefault="00B574C6" w:rsidP="001212CB">
      <w:pPr>
        <w:pStyle w:val="ListParagraph"/>
        <w:widowControl w:val="0"/>
        <w:numPr>
          <w:ilvl w:val="0"/>
          <w:numId w:val="46"/>
        </w:numPr>
        <w:tabs>
          <w:tab w:val="left" w:pos="851"/>
        </w:tabs>
        <w:autoSpaceDE w:val="0"/>
        <w:autoSpaceDN w:val="0"/>
        <w:adjustRightInd w:val="0"/>
        <w:spacing w:before="31"/>
        <w:ind w:left="851" w:hanging="851"/>
        <w:rPr>
          <w:rFonts w:ascii="Arial" w:hAnsi="Arial" w:cs="Arial"/>
          <w:b/>
          <w:bCs/>
          <w:lang w:val="sr-Latn-CS"/>
        </w:rPr>
      </w:pPr>
      <w:r w:rsidRPr="00B35B1F">
        <w:rPr>
          <w:rFonts w:ascii="Arial" w:hAnsi="Arial" w:cs="Arial"/>
          <w:b/>
          <w:bCs/>
          <w:lang w:val="sr-Latn-CS"/>
        </w:rPr>
        <w:t>SEGMENT INFORMATION</w:t>
      </w:r>
    </w:p>
    <w:p w:rsidR="003F116E" w:rsidRPr="00B35B1F" w:rsidRDefault="00B574C6" w:rsidP="00B574C6">
      <w:pPr>
        <w:pStyle w:val="ListParagraph"/>
        <w:widowControl w:val="0"/>
        <w:tabs>
          <w:tab w:val="left" w:pos="851"/>
        </w:tabs>
        <w:autoSpaceDE w:val="0"/>
        <w:autoSpaceDN w:val="0"/>
        <w:adjustRightInd w:val="0"/>
        <w:spacing w:before="31"/>
        <w:ind w:left="851"/>
        <w:jc w:val="both"/>
        <w:rPr>
          <w:rFonts w:ascii="Arial" w:hAnsi="Arial" w:cs="Arial"/>
          <w:b/>
          <w:bCs/>
          <w:spacing w:val="-7"/>
          <w:sz w:val="22"/>
          <w:szCs w:val="22"/>
          <w:lang w:val="sr-Latn-CS"/>
        </w:rPr>
      </w:pPr>
      <w:r w:rsidRPr="00B35B1F">
        <w:rPr>
          <w:rFonts w:ascii="Arial" w:hAnsi="Arial" w:cs="Arial"/>
          <w:b/>
          <w:bCs/>
          <w:spacing w:val="-7"/>
          <w:sz w:val="22"/>
          <w:szCs w:val="22"/>
          <w:lang w:val="sr-Latn-CS"/>
        </w:rPr>
        <w:t xml:space="preserve"> </w:t>
      </w:r>
    </w:p>
    <w:p w:rsidR="008F44C9" w:rsidRPr="00B35B1F" w:rsidRDefault="00BD5EA4" w:rsidP="008F44C9">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Operating segments, are segments whose operating results are regularly reviewed by the Chief Operating Decision Maker („CODM“). In </w:t>
      </w:r>
      <w:r w:rsidR="005D7895">
        <w:rPr>
          <w:rFonts w:ascii="Arial" w:hAnsi="Arial" w:cs="Arial"/>
          <w:sz w:val="22"/>
          <w:szCs w:val="22"/>
          <w:lang w:val="en-GB"/>
        </w:rPr>
        <w:t>Company</w:t>
      </w:r>
      <w:r w:rsidRPr="00B35B1F">
        <w:rPr>
          <w:rFonts w:ascii="Arial" w:hAnsi="Arial" w:cs="Arial"/>
          <w:sz w:val="22"/>
          <w:szCs w:val="22"/>
          <w:lang w:val="sr-Latn-CS"/>
        </w:rPr>
        <w:t>, Executive Committee is seen as CODM</w:t>
      </w:r>
      <w:r w:rsidR="008F44C9" w:rsidRPr="00B35B1F">
        <w:rPr>
          <w:rFonts w:ascii="Arial" w:hAnsi="Arial" w:cs="Arial"/>
          <w:sz w:val="22"/>
          <w:szCs w:val="22"/>
          <w:lang w:val="sr-Latn-CS"/>
        </w:rPr>
        <w:t>.</w:t>
      </w:r>
    </w:p>
    <w:p w:rsidR="008F44C9" w:rsidRPr="009A6DDB" w:rsidRDefault="008F44C9" w:rsidP="008F44C9">
      <w:pPr>
        <w:autoSpaceDE w:val="0"/>
        <w:autoSpaceDN w:val="0"/>
        <w:adjustRightInd w:val="0"/>
        <w:jc w:val="both"/>
        <w:rPr>
          <w:rFonts w:ascii="Arial" w:hAnsi="Arial" w:cs="Arial"/>
          <w:sz w:val="8"/>
          <w:szCs w:val="8"/>
          <w:lang w:val="sr-Latn-CS"/>
        </w:rPr>
      </w:pPr>
    </w:p>
    <w:p w:rsidR="008F44C9" w:rsidRPr="00B35B1F" w:rsidRDefault="008F44C9" w:rsidP="008F44C9">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As of </w:t>
      </w:r>
      <w:r w:rsidR="00363471" w:rsidRPr="00B35B1F">
        <w:rPr>
          <w:rFonts w:ascii="Arial" w:hAnsi="Arial" w:cs="Arial"/>
          <w:sz w:val="22"/>
          <w:szCs w:val="22"/>
          <w:lang w:val="sr-Latn-CS"/>
        </w:rPr>
        <w:t>December 31, 2010</w:t>
      </w:r>
      <w:r w:rsidRPr="00B35B1F">
        <w:rPr>
          <w:rFonts w:ascii="Arial" w:hAnsi="Arial" w:cs="Arial"/>
          <w:sz w:val="22"/>
          <w:szCs w:val="22"/>
          <w:lang w:val="sr-Latn-CS"/>
        </w:rPr>
        <w:t xml:space="preserve"> business activities of the Company are organized into </w:t>
      </w:r>
      <w:r w:rsidR="00703A9A" w:rsidRPr="00B35B1F">
        <w:rPr>
          <w:rFonts w:ascii="Arial" w:hAnsi="Arial" w:cs="Arial"/>
          <w:sz w:val="22"/>
          <w:szCs w:val="22"/>
          <w:lang w:val="en-GB"/>
        </w:rPr>
        <w:t>five</w:t>
      </w:r>
      <w:r w:rsidR="00703A9A" w:rsidRPr="00B35B1F">
        <w:rPr>
          <w:rFonts w:ascii="Arial" w:hAnsi="Arial" w:cs="Arial"/>
          <w:sz w:val="22"/>
          <w:szCs w:val="22"/>
          <w:lang w:val="sr-Latn-CS"/>
        </w:rPr>
        <w:t xml:space="preserve"> </w:t>
      </w:r>
      <w:r w:rsidRPr="00B35B1F">
        <w:rPr>
          <w:rFonts w:ascii="Arial" w:hAnsi="Arial" w:cs="Arial"/>
          <w:sz w:val="22"/>
          <w:szCs w:val="22"/>
          <w:lang w:val="sr-Latn-CS"/>
        </w:rPr>
        <w:t>operating segments</w:t>
      </w:r>
      <w:r w:rsidR="007E0DD9" w:rsidRPr="00B35B1F">
        <w:rPr>
          <w:rFonts w:ascii="Arial" w:hAnsi="Arial" w:cs="Arial"/>
          <w:sz w:val="22"/>
          <w:szCs w:val="22"/>
        </w:rPr>
        <w:t xml:space="preserve"> (</w:t>
      </w:r>
      <w:r w:rsidR="007E0DD9" w:rsidRPr="00B35B1F">
        <w:rPr>
          <w:rFonts w:ascii="Arial" w:hAnsi="Arial" w:cs="Arial"/>
          <w:sz w:val="22"/>
          <w:szCs w:val="22"/>
          <w:lang w:val="en-GB"/>
        </w:rPr>
        <w:t>with the change of business structure in 2010 Oil field services become the new reportable segment)</w:t>
      </w:r>
      <w:r w:rsidRPr="00B35B1F">
        <w:rPr>
          <w:rFonts w:ascii="Arial" w:hAnsi="Arial" w:cs="Arial"/>
          <w:sz w:val="22"/>
          <w:szCs w:val="22"/>
          <w:lang w:val="sr-Latn-CS"/>
        </w:rPr>
        <w:t>:</w:t>
      </w:r>
    </w:p>
    <w:p w:rsidR="008F44C9" w:rsidRPr="009A6DDB" w:rsidRDefault="008F44C9" w:rsidP="008F44C9">
      <w:pPr>
        <w:autoSpaceDE w:val="0"/>
        <w:autoSpaceDN w:val="0"/>
        <w:adjustRightInd w:val="0"/>
        <w:jc w:val="both"/>
        <w:rPr>
          <w:rFonts w:ascii="Arial" w:hAnsi="Arial" w:cs="Arial"/>
          <w:sz w:val="8"/>
          <w:szCs w:val="8"/>
          <w:lang w:val="sr-Latn-CS"/>
        </w:rPr>
      </w:pPr>
    </w:p>
    <w:p w:rsidR="008F44C9" w:rsidRPr="00B35B1F" w:rsidRDefault="008F44C9" w:rsidP="00E3615D">
      <w:pPr>
        <w:numPr>
          <w:ilvl w:val="0"/>
          <w:numId w:val="20"/>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Exploration and production of oil and natural gas,</w:t>
      </w:r>
    </w:p>
    <w:p w:rsidR="008F44C9" w:rsidRPr="00B35B1F" w:rsidRDefault="008F44C9" w:rsidP="00E3615D">
      <w:pPr>
        <w:numPr>
          <w:ilvl w:val="0"/>
          <w:numId w:val="20"/>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Production of oil products - Refining,</w:t>
      </w:r>
    </w:p>
    <w:p w:rsidR="008F44C9" w:rsidRPr="00B35B1F" w:rsidRDefault="008F44C9" w:rsidP="00E3615D">
      <w:pPr>
        <w:numPr>
          <w:ilvl w:val="0"/>
          <w:numId w:val="20"/>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Oil and oil products trading,</w:t>
      </w:r>
    </w:p>
    <w:p w:rsidR="00703A9A" w:rsidRPr="00B35B1F" w:rsidRDefault="00703A9A" w:rsidP="00E3615D">
      <w:pPr>
        <w:numPr>
          <w:ilvl w:val="0"/>
          <w:numId w:val="20"/>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Bloc Oil field services</w:t>
      </w:r>
    </w:p>
    <w:p w:rsidR="008F44C9" w:rsidRPr="00B35B1F" w:rsidRDefault="008F44C9" w:rsidP="00E3615D">
      <w:pPr>
        <w:numPr>
          <w:ilvl w:val="0"/>
          <w:numId w:val="20"/>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Other – </w:t>
      </w:r>
      <w:r w:rsidR="00013A9D" w:rsidRPr="00B35B1F">
        <w:rPr>
          <w:rFonts w:ascii="Arial" w:hAnsi="Arial" w:cs="Arial"/>
          <w:sz w:val="22"/>
          <w:szCs w:val="22"/>
          <w:lang w:val="sr-Latn-CS"/>
        </w:rPr>
        <w:t>administration</w:t>
      </w:r>
      <w:r w:rsidRPr="00B35B1F">
        <w:rPr>
          <w:rFonts w:ascii="Arial" w:hAnsi="Arial" w:cs="Arial"/>
          <w:sz w:val="22"/>
          <w:szCs w:val="22"/>
          <w:lang w:val="sr-Latn-CS"/>
        </w:rPr>
        <w:t>.</w:t>
      </w:r>
    </w:p>
    <w:p w:rsidR="008F44C9" w:rsidRPr="009A6DDB" w:rsidRDefault="008F44C9" w:rsidP="008F44C9">
      <w:pPr>
        <w:tabs>
          <w:tab w:val="left" w:pos="0"/>
        </w:tabs>
        <w:jc w:val="both"/>
        <w:rPr>
          <w:rFonts w:ascii="Arial" w:hAnsi="Arial" w:cs="Arial"/>
          <w:sz w:val="8"/>
          <w:szCs w:val="8"/>
          <w:lang w:val="sr-Latn-CS"/>
        </w:rPr>
      </w:pPr>
    </w:p>
    <w:p w:rsidR="008F44C9" w:rsidRPr="00B35B1F" w:rsidRDefault="008F44C9" w:rsidP="008F44C9">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The reportable segments derive their revenue in following manner:</w:t>
      </w:r>
    </w:p>
    <w:p w:rsidR="008F44C9" w:rsidRPr="00B35B1F" w:rsidRDefault="008F44C9" w:rsidP="001212CB">
      <w:pPr>
        <w:numPr>
          <w:ilvl w:val="0"/>
          <w:numId w:val="41"/>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Exploration and production of oil and natural gas derive its revenue from sale of crude oil and gas to Refinery and Srbijagas</w:t>
      </w:r>
    </w:p>
    <w:p w:rsidR="008F44C9" w:rsidRPr="00B35B1F" w:rsidRDefault="008F44C9" w:rsidP="001212CB">
      <w:pPr>
        <w:numPr>
          <w:ilvl w:val="0"/>
          <w:numId w:val="41"/>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Refining segments derives its revenue from sale of oil derivatives to NIS trade segment</w:t>
      </w:r>
    </w:p>
    <w:p w:rsidR="008F44C9" w:rsidRPr="00B35B1F" w:rsidRDefault="008F44C9" w:rsidP="001212CB">
      <w:pPr>
        <w:numPr>
          <w:ilvl w:val="0"/>
          <w:numId w:val="41"/>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Oil and derivatives trading derives revenue from retail and wholesale activities consistent with the policy described in 3.</w:t>
      </w:r>
      <w:r w:rsidR="00703A9A" w:rsidRPr="00B35B1F">
        <w:rPr>
          <w:rFonts w:ascii="Arial" w:hAnsi="Arial" w:cs="Arial"/>
          <w:sz w:val="22"/>
          <w:szCs w:val="22"/>
          <w:lang w:val="sr-Latn-CS"/>
        </w:rPr>
        <w:t>28</w:t>
      </w:r>
      <w:r w:rsidRPr="00B35B1F">
        <w:rPr>
          <w:rFonts w:ascii="Arial" w:hAnsi="Arial" w:cs="Arial"/>
          <w:sz w:val="22"/>
          <w:szCs w:val="22"/>
          <w:lang w:val="sr-Latn-CS"/>
        </w:rPr>
        <w:t>.</w:t>
      </w:r>
    </w:p>
    <w:p w:rsidR="00703A9A" w:rsidRPr="00B35B1F" w:rsidRDefault="00703A9A" w:rsidP="001212CB">
      <w:pPr>
        <w:numPr>
          <w:ilvl w:val="0"/>
          <w:numId w:val="41"/>
        </w:numPr>
        <w:tabs>
          <w:tab w:val="left" w:pos="0"/>
        </w:tabs>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Bloc Oil field services derives revenue from drilling services, constructing and services of geoph</w:t>
      </w:r>
      <w:r w:rsidR="008A539F" w:rsidRPr="00B35B1F">
        <w:rPr>
          <w:rFonts w:ascii="Arial" w:hAnsi="Arial" w:cs="Arial"/>
          <w:sz w:val="22"/>
          <w:szCs w:val="22"/>
          <w:lang w:val="sr-Latn-CS"/>
        </w:rPr>
        <w:t>ysical measure</w:t>
      </w:r>
      <w:r w:rsidRPr="00B35B1F">
        <w:rPr>
          <w:rFonts w:ascii="Arial" w:hAnsi="Arial" w:cs="Arial"/>
          <w:sz w:val="22"/>
          <w:szCs w:val="22"/>
          <w:lang w:val="sr-Latn-CS"/>
        </w:rPr>
        <w:t>ment and transportation services.</w:t>
      </w:r>
    </w:p>
    <w:p w:rsidR="008661DF" w:rsidRPr="00B35B1F" w:rsidRDefault="008661DF" w:rsidP="006825F4">
      <w:pPr>
        <w:tabs>
          <w:tab w:val="left" w:pos="0"/>
        </w:tabs>
        <w:jc w:val="both"/>
        <w:rPr>
          <w:rFonts w:ascii="Arial" w:hAnsi="Arial" w:cs="Arial"/>
          <w:sz w:val="22"/>
          <w:szCs w:val="22"/>
          <w:lang w:val="sr-Latn-CS"/>
        </w:rPr>
      </w:pPr>
    </w:p>
    <w:p w:rsidR="008F44C9" w:rsidRPr="00B35B1F" w:rsidRDefault="008F44C9" w:rsidP="008F44C9">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Reportable segments results for </w:t>
      </w:r>
      <w:r w:rsidR="008A539F" w:rsidRPr="00B35B1F">
        <w:rPr>
          <w:rFonts w:ascii="Arial" w:hAnsi="Arial" w:cs="Arial"/>
          <w:sz w:val="22"/>
          <w:szCs w:val="22"/>
          <w:lang w:val="sr-Latn-CS"/>
        </w:rPr>
        <w:t>year ended December 31</w:t>
      </w:r>
      <w:r w:rsidRPr="00B35B1F">
        <w:rPr>
          <w:rFonts w:ascii="Arial" w:hAnsi="Arial" w:cs="Arial"/>
          <w:sz w:val="22"/>
          <w:szCs w:val="22"/>
          <w:lang w:val="sr-Latn-CS"/>
        </w:rPr>
        <w:t>, 2010</w:t>
      </w:r>
      <w:r w:rsidR="008A539F" w:rsidRPr="00B35B1F">
        <w:rPr>
          <w:rFonts w:ascii="Arial" w:hAnsi="Arial" w:cs="Arial"/>
          <w:sz w:val="22"/>
          <w:szCs w:val="22"/>
          <w:lang w:val="sr-Latn-CS"/>
        </w:rPr>
        <w:t xml:space="preserve"> in accordance with bussines structure valid at December 31, 2010 </w:t>
      </w:r>
      <w:r w:rsidRPr="00B35B1F">
        <w:rPr>
          <w:rFonts w:ascii="Arial" w:hAnsi="Arial" w:cs="Arial"/>
          <w:sz w:val="22"/>
          <w:szCs w:val="22"/>
          <w:lang w:val="sr-Latn-CS"/>
        </w:rPr>
        <w:t>are shown in the following table:</w:t>
      </w:r>
    </w:p>
    <w:tbl>
      <w:tblPr>
        <w:tblW w:w="9855" w:type="dxa"/>
        <w:tblInd w:w="-14" w:type="dxa"/>
        <w:tblLayout w:type="fixed"/>
        <w:tblCellMar>
          <w:left w:w="0" w:type="dxa"/>
          <w:right w:w="0" w:type="dxa"/>
        </w:tblCellMar>
        <w:tblLook w:val="04A0"/>
      </w:tblPr>
      <w:tblGrid>
        <w:gridCol w:w="2590"/>
        <w:gridCol w:w="1498"/>
        <w:gridCol w:w="70"/>
        <w:gridCol w:w="1064"/>
        <w:gridCol w:w="84"/>
        <w:gridCol w:w="1105"/>
        <w:gridCol w:w="28"/>
        <w:gridCol w:w="1078"/>
        <w:gridCol w:w="42"/>
        <w:gridCol w:w="1092"/>
        <w:gridCol w:w="56"/>
        <w:gridCol w:w="1148"/>
      </w:tblGrid>
      <w:tr w:rsidR="009A6DDB" w:rsidRPr="009A6DDB" w:rsidTr="009A6DDB">
        <w:trPr>
          <w:trHeight w:val="20"/>
        </w:trPr>
        <w:tc>
          <w:tcPr>
            <w:tcW w:w="2590" w:type="dxa"/>
            <w:tcBorders>
              <w:top w:val="nil"/>
              <w:left w:val="nil"/>
              <w:bottom w:val="nil"/>
              <w:right w:val="nil"/>
            </w:tcBorders>
            <w:shd w:val="clear" w:color="000000" w:fill="FFFFFF"/>
            <w:noWrap/>
            <w:vAlign w:val="bottom"/>
          </w:tcPr>
          <w:p w:rsidR="008A539F" w:rsidRPr="009A6DDB" w:rsidRDefault="008A539F" w:rsidP="008A539F">
            <w:pPr>
              <w:rPr>
                <w:rFonts w:ascii="Arial" w:hAnsi="Arial" w:cs="Arial"/>
                <w:sz w:val="18"/>
                <w:szCs w:val="18"/>
                <w:lang w:val="sr-Latn-CS"/>
              </w:rPr>
            </w:pPr>
            <w:r w:rsidRPr="009A6DDB">
              <w:rPr>
                <w:rFonts w:ascii="Arial" w:hAnsi="Arial" w:cs="Arial"/>
                <w:sz w:val="18"/>
                <w:szCs w:val="18"/>
                <w:lang w:val="sr-Latn-CS"/>
              </w:rPr>
              <w:t> </w:t>
            </w:r>
          </w:p>
        </w:tc>
        <w:tc>
          <w:tcPr>
            <w:tcW w:w="1498" w:type="dxa"/>
            <w:vMerge w:val="restart"/>
            <w:tcBorders>
              <w:top w:val="nil"/>
              <w:left w:val="nil"/>
              <w:bottom w:val="single" w:sz="8" w:space="0" w:color="000000"/>
              <w:right w:val="nil"/>
            </w:tcBorders>
            <w:shd w:val="clear" w:color="000000" w:fill="FFFFFF"/>
            <w:vAlign w:val="bottom"/>
          </w:tcPr>
          <w:p w:rsidR="008A539F" w:rsidRPr="009A6DDB" w:rsidRDefault="008A539F" w:rsidP="008A539F">
            <w:pPr>
              <w:jc w:val="right"/>
              <w:rPr>
                <w:rFonts w:ascii="Arial" w:hAnsi="Arial" w:cs="Arial"/>
                <w:b/>
                <w:bCs/>
                <w:sz w:val="18"/>
                <w:szCs w:val="18"/>
                <w:lang w:val="sr-Latn-CS"/>
              </w:rPr>
            </w:pPr>
            <w:r w:rsidRPr="009A6DDB">
              <w:rPr>
                <w:rFonts w:ascii="Arial" w:hAnsi="Arial" w:cs="Arial"/>
                <w:b/>
                <w:bCs/>
                <w:sz w:val="18"/>
                <w:szCs w:val="18"/>
                <w:lang w:val="sr-Latn-CS"/>
              </w:rPr>
              <w:t xml:space="preserve">Exploration and production </w:t>
            </w:r>
          </w:p>
        </w:tc>
        <w:tc>
          <w:tcPr>
            <w:tcW w:w="70" w:type="dxa"/>
            <w:tcBorders>
              <w:top w:val="nil"/>
              <w:left w:val="nil"/>
              <w:bottom w:val="nil"/>
              <w:right w:val="nil"/>
            </w:tcBorders>
            <w:shd w:val="clear" w:color="000000" w:fill="FFFFFF"/>
          </w:tcPr>
          <w:p w:rsidR="008A539F" w:rsidRPr="009A6DDB" w:rsidRDefault="008A539F" w:rsidP="008A539F">
            <w:pPr>
              <w:jc w:val="right"/>
              <w:rPr>
                <w:rFonts w:ascii="Arial" w:hAnsi="Arial" w:cs="Arial"/>
                <w:b/>
                <w:bCs/>
                <w:sz w:val="18"/>
                <w:szCs w:val="18"/>
                <w:lang w:val="sr-Latn-CS"/>
              </w:rPr>
            </w:pPr>
          </w:p>
        </w:tc>
        <w:tc>
          <w:tcPr>
            <w:tcW w:w="1064" w:type="dxa"/>
            <w:vMerge w:val="restart"/>
            <w:tcBorders>
              <w:top w:val="nil"/>
              <w:left w:val="nil"/>
              <w:bottom w:val="single" w:sz="4" w:space="0" w:color="auto"/>
              <w:right w:val="nil"/>
            </w:tcBorders>
            <w:shd w:val="clear" w:color="000000" w:fill="FFFFFF"/>
            <w:vAlign w:val="bottom"/>
          </w:tcPr>
          <w:p w:rsidR="008A539F" w:rsidRPr="009A6DDB" w:rsidRDefault="008A539F" w:rsidP="008A539F">
            <w:pPr>
              <w:jc w:val="center"/>
              <w:rPr>
                <w:rFonts w:ascii="Arial" w:hAnsi="Arial" w:cs="Arial"/>
                <w:b/>
                <w:bCs/>
                <w:sz w:val="18"/>
                <w:szCs w:val="18"/>
                <w:lang w:val="sr-Latn-CS"/>
              </w:rPr>
            </w:pPr>
            <w:r w:rsidRPr="009A6DDB">
              <w:rPr>
                <w:rFonts w:ascii="Arial" w:hAnsi="Arial" w:cs="Arial"/>
                <w:b/>
                <w:bCs/>
                <w:sz w:val="18"/>
                <w:szCs w:val="18"/>
                <w:lang w:val="sr-Latn-CS"/>
              </w:rPr>
              <w:t>Oil field services</w:t>
            </w:r>
          </w:p>
        </w:tc>
        <w:tc>
          <w:tcPr>
            <w:tcW w:w="84" w:type="dxa"/>
            <w:tcBorders>
              <w:top w:val="nil"/>
              <w:left w:val="nil"/>
              <w:bottom w:val="nil"/>
              <w:right w:val="nil"/>
            </w:tcBorders>
            <w:shd w:val="clear" w:color="000000" w:fill="FFFFFF"/>
          </w:tcPr>
          <w:p w:rsidR="008A539F" w:rsidRPr="009A6DDB" w:rsidRDefault="008A539F" w:rsidP="008A539F">
            <w:pPr>
              <w:jc w:val="right"/>
              <w:rPr>
                <w:rFonts w:ascii="Arial" w:hAnsi="Arial" w:cs="Arial"/>
                <w:b/>
                <w:bCs/>
                <w:sz w:val="18"/>
                <w:szCs w:val="18"/>
                <w:lang w:val="sr-Latn-CS"/>
              </w:rPr>
            </w:pPr>
            <w:r w:rsidRPr="009A6DDB">
              <w:rPr>
                <w:rFonts w:ascii="Arial" w:hAnsi="Arial" w:cs="Arial"/>
                <w:b/>
                <w:bCs/>
                <w:sz w:val="18"/>
                <w:szCs w:val="18"/>
                <w:lang w:val="sr-Latn-CS"/>
              </w:rPr>
              <w:t> </w:t>
            </w:r>
          </w:p>
        </w:tc>
        <w:tc>
          <w:tcPr>
            <w:tcW w:w="1105" w:type="dxa"/>
            <w:vMerge w:val="restart"/>
            <w:tcBorders>
              <w:top w:val="nil"/>
              <w:left w:val="nil"/>
              <w:bottom w:val="single" w:sz="8" w:space="0" w:color="000000"/>
              <w:right w:val="nil"/>
            </w:tcBorders>
            <w:shd w:val="clear" w:color="000000" w:fill="FFFFFF"/>
            <w:vAlign w:val="bottom"/>
          </w:tcPr>
          <w:p w:rsidR="008A539F" w:rsidRPr="009A6DDB" w:rsidRDefault="008A539F" w:rsidP="008A539F">
            <w:pPr>
              <w:jc w:val="center"/>
              <w:rPr>
                <w:rFonts w:ascii="Arial" w:hAnsi="Arial" w:cs="Arial"/>
                <w:b/>
                <w:bCs/>
                <w:sz w:val="18"/>
                <w:szCs w:val="18"/>
                <w:lang w:val="sr-Latn-CS"/>
              </w:rPr>
            </w:pPr>
            <w:r w:rsidRPr="009A6DDB">
              <w:rPr>
                <w:rFonts w:ascii="Arial" w:hAnsi="Arial" w:cs="Arial"/>
                <w:b/>
                <w:bCs/>
                <w:sz w:val="18"/>
                <w:szCs w:val="18"/>
                <w:lang w:val="sr-Latn-CS"/>
              </w:rPr>
              <w:t>Refining</w:t>
            </w:r>
          </w:p>
        </w:tc>
        <w:tc>
          <w:tcPr>
            <w:tcW w:w="28" w:type="dxa"/>
            <w:tcBorders>
              <w:top w:val="nil"/>
              <w:left w:val="nil"/>
              <w:bottom w:val="nil"/>
              <w:right w:val="nil"/>
            </w:tcBorders>
            <w:shd w:val="clear" w:color="000000" w:fill="FFFFFF"/>
          </w:tcPr>
          <w:p w:rsidR="008A539F" w:rsidRPr="009A6DDB" w:rsidRDefault="008A539F" w:rsidP="008A539F">
            <w:pPr>
              <w:jc w:val="right"/>
              <w:rPr>
                <w:rFonts w:ascii="Arial" w:hAnsi="Arial" w:cs="Arial"/>
                <w:sz w:val="18"/>
                <w:szCs w:val="18"/>
                <w:lang w:val="sr-Latn-CS"/>
              </w:rPr>
            </w:pPr>
            <w:r w:rsidRPr="009A6DDB">
              <w:rPr>
                <w:rFonts w:ascii="Arial" w:hAnsi="Arial" w:cs="Arial"/>
                <w:sz w:val="18"/>
                <w:szCs w:val="18"/>
                <w:lang w:val="sr-Latn-CS"/>
              </w:rPr>
              <w:t> </w:t>
            </w:r>
          </w:p>
        </w:tc>
        <w:tc>
          <w:tcPr>
            <w:tcW w:w="1078" w:type="dxa"/>
            <w:vMerge w:val="restart"/>
            <w:tcBorders>
              <w:top w:val="nil"/>
              <w:left w:val="nil"/>
              <w:bottom w:val="single" w:sz="8" w:space="0" w:color="000000"/>
              <w:right w:val="nil"/>
            </w:tcBorders>
            <w:shd w:val="clear" w:color="000000" w:fill="FFFFFF"/>
            <w:vAlign w:val="bottom"/>
          </w:tcPr>
          <w:p w:rsidR="008A539F" w:rsidRPr="009A6DDB" w:rsidRDefault="008A539F" w:rsidP="008A539F">
            <w:pPr>
              <w:jc w:val="center"/>
              <w:rPr>
                <w:rFonts w:ascii="Arial" w:hAnsi="Arial" w:cs="Arial"/>
                <w:b/>
                <w:bCs/>
                <w:sz w:val="18"/>
                <w:szCs w:val="18"/>
                <w:lang w:val="sr-Latn-CS"/>
              </w:rPr>
            </w:pPr>
            <w:r w:rsidRPr="009A6DDB">
              <w:rPr>
                <w:rFonts w:ascii="Arial" w:hAnsi="Arial" w:cs="Arial"/>
                <w:b/>
                <w:bCs/>
                <w:sz w:val="18"/>
                <w:szCs w:val="18"/>
                <w:lang w:val="sr-Latn-CS"/>
              </w:rPr>
              <w:t>Trade</w:t>
            </w:r>
          </w:p>
        </w:tc>
        <w:tc>
          <w:tcPr>
            <w:tcW w:w="42" w:type="dxa"/>
            <w:tcBorders>
              <w:top w:val="nil"/>
              <w:left w:val="nil"/>
              <w:bottom w:val="nil"/>
              <w:right w:val="nil"/>
            </w:tcBorders>
            <w:shd w:val="clear" w:color="000000" w:fill="FFFFFF"/>
            <w:noWrap/>
            <w:vAlign w:val="bottom"/>
          </w:tcPr>
          <w:p w:rsidR="008A539F" w:rsidRPr="009A6DDB" w:rsidRDefault="008A539F" w:rsidP="008A539F">
            <w:pPr>
              <w:jc w:val="right"/>
              <w:rPr>
                <w:rFonts w:ascii="Arial" w:hAnsi="Arial" w:cs="Arial"/>
                <w:sz w:val="18"/>
                <w:szCs w:val="18"/>
                <w:lang w:val="sr-Latn-CS"/>
              </w:rPr>
            </w:pPr>
            <w:r w:rsidRPr="009A6DDB">
              <w:rPr>
                <w:rFonts w:ascii="Arial" w:hAnsi="Arial" w:cs="Arial"/>
                <w:sz w:val="18"/>
                <w:szCs w:val="18"/>
                <w:lang w:val="sr-Latn-CS"/>
              </w:rPr>
              <w:t> </w:t>
            </w:r>
          </w:p>
        </w:tc>
        <w:tc>
          <w:tcPr>
            <w:tcW w:w="1092" w:type="dxa"/>
            <w:vMerge w:val="restart"/>
            <w:tcBorders>
              <w:top w:val="nil"/>
              <w:left w:val="nil"/>
              <w:bottom w:val="single" w:sz="8" w:space="0" w:color="000000"/>
              <w:right w:val="nil"/>
            </w:tcBorders>
            <w:shd w:val="clear" w:color="000000" w:fill="FFFFFF"/>
            <w:vAlign w:val="bottom"/>
          </w:tcPr>
          <w:p w:rsidR="008A539F" w:rsidRPr="009A6DDB" w:rsidRDefault="008A539F" w:rsidP="008A539F">
            <w:pPr>
              <w:jc w:val="center"/>
              <w:rPr>
                <w:rFonts w:ascii="Arial" w:hAnsi="Arial" w:cs="Arial"/>
                <w:b/>
                <w:bCs/>
                <w:sz w:val="18"/>
                <w:szCs w:val="18"/>
                <w:lang w:val="sr-Latn-CS"/>
              </w:rPr>
            </w:pPr>
            <w:r w:rsidRPr="009A6DDB">
              <w:rPr>
                <w:rFonts w:ascii="Arial" w:hAnsi="Arial" w:cs="Arial"/>
                <w:b/>
                <w:bCs/>
                <w:sz w:val="18"/>
                <w:szCs w:val="18"/>
                <w:lang w:val="sr-Latn-CS"/>
              </w:rPr>
              <w:t>Other</w:t>
            </w:r>
          </w:p>
        </w:tc>
        <w:tc>
          <w:tcPr>
            <w:tcW w:w="56" w:type="dxa"/>
            <w:tcBorders>
              <w:top w:val="nil"/>
              <w:left w:val="nil"/>
              <w:bottom w:val="nil"/>
              <w:right w:val="nil"/>
            </w:tcBorders>
            <w:shd w:val="clear" w:color="000000" w:fill="FFFFFF"/>
            <w:noWrap/>
            <w:vAlign w:val="bottom"/>
          </w:tcPr>
          <w:p w:rsidR="008A539F" w:rsidRPr="009A6DDB" w:rsidRDefault="008A539F" w:rsidP="008A539F">
            <w:pPr>
              <w:jc w:val="right"/>
              <w:rPr>
                <w:rFonts w:ascii="Arial" w:hAnsi="Arial" w:cs="Arial"/>
                <w:sz w:val="18"/>
                <w:szCs w:val="18"/>
                <w:lang w:val="sr-Latn-CS"/>
              </w:rPr>
            </w:pPr>
            <w:r w:rsidRPr="009A6DDB">
              <w:rPr>
                <w:rFonts w:ascii="Arial" w:hAnsi="Arial" w:cs="Arial"/>
                <w:sz w:val="18"/>
                <w:szCs w:val="18"/>
                <w:lang w:val="sr-Latn-CS"/>
              </w:rPr>
              <w:t> </w:t>
            </w:r>
          </w:p>
        </w:tc>
        <w:tc>
          <w:tcPr>
            <w:tcW w:w="1148" w:type="dxa"/>
            <w:vMerge w:val="restart"/>
            <w:tcBorders>
              <w:top w:val="nil"/>
              <w:left w:val="nil"/>
              <w:bottom w:val="single" w:sz="8" w:space="0" w:color="000000"/>
              <w:right w:val="nil"/>
            </w:tcBorders>
            <w:shd w:val="clear" w:color="000000" w:fill="FFFFFF"/>
            <w:noWrap/>
            <w:vAlign w:val="bottom"/>
          </w:tcPr>
          <w:p w:rsidR="008A539F" w:rsidRPr="009A6DDB" w:rsidRDefault="008A539F" w:rsidP="008A539F">
            <w:pPr>
              <w:jc w:val="center"/>
              <w:rPr>
                <w:rFonts w:ascii="Arial" w:hAnsi="Arial" w:cs="Arial"/>
                <w:b/>
                <w:bCs/>
                <w:sz w:val="18"/>
                <w:szCs w:val="18"/>
                <w:lang w:val="sr-Latn-CS"/>
              </w:rPr>
            </w:pPr>
            <w:r w:rsidRPr="009A6DDB">
              <w:rPr>
                <w:rFonts w:ascii="Arial" w:hAnsi="Arial" w:cs="Arial"/>
                <w:b/>
                <w:bCs/>
                <w:sz w:val="18"/>
                <w:szCs w:val="18"/>
                <w:lang w:val="sr-Latn-CS"/>
              </w:rPr>
              <w:t>Total</w:t>
            </w:r>
          </w:p>
        </w:tc>
      </w:tr>
      <w:tr w:rsidR="008A539F" w:rsidRPr="009A6DDB" w:rsidTr="009A6DDB">
        <w:trPr>
          <w:trHeight w:val="20"/>
        </w:trPr>
        <w:tc>
          <w:tcPr>
            <w:tcW w:w="2590" w:type="dxa"/>
            <w:tcBorders>
              <w:top w:val="nil"/>
              <w:left w:val="nil"/>
              <w:bottom w:val="nil"/>
              <w:right w:val="nil"/>
            </w:tcBorders>
            <w:shd w:val="clear" w:color="000000" w:fill="FFFFFF"/>
            <w:noWrap/>
            <w:vAlign w:val="bottom"/>
          </w:tcPr>
          <w:p w:rsidR="008A539F" w:rsidRPr="009A6DDB" w:rsidRDefault="008A539F" w:rsidP="008A539F">
            <w:pPr>
              <w:rPr>
                <w:rFonts w:ascii="Arial" w:hAnsi="Arial" w:cs="Arial"/>
                <w:sz w:val="18"/>
                <w:szCs w:val="18"/>
                <w:lang w:val="sr-Latn-CS"/>
              </w:rPr>
            </w:pPr>
            <w:r w:rsidRPr="009A6DDB">
              <w:rPr>
                <w:rFonts w:ascii="Arial" w:hAnsi="Arial" w:cs="Arial"/>
                <w:sz w:val="18"/>
                <w:szCs w:val="18"/>
                <w:lang w:val="sr-Latn-CS"/>
              </w:rPr>
              <w:t> </w:t>
            </w:r>
          </w:p>
        </w:tc>
        <w:tc>
          <w:tcPr>
            <w:tcW w:w="1498" w:type="dxa"/>
            <w:vMerge/>
            <w:tcBorders>
              <w:top w:val="nil"/>
              <w:left w:val="nil"/>
              <w:bottom w:val="single" w:sz="8" w:space="0" w:color="000000"/>
              <w:right w:val="nil"/>
            </w:tcBorders>
            <w:vAlign w:val="center"/>
          </w:tcPr>
          <w:p w:rsidR="008A539F" w:rsidRPr="009A6DDB" w:rsidRDefault="008A539F" w:rsidP="008A539F">
            <w:pPr>
              <w:rPr>
                <w:rFonts w:ascii="Arial" w:hAnsi="Arial" w:cs="Arial"/>
                <w:b/>
                <w:bCs/>
                <w:sz w:val="18"/>
                <w:szCs w:val="18"/>
                <w:lang w:val="sr-Latn-CS"/>
              </w:rPr>
            </w:pPr>
          </w:p>
        </w:tc>
        <w:tc>
          <w:tcPr>
            <w:tcW w:w="70" w:type="dxa"/>
            <w:tcBorders>
              <w:top w:val="nil"/>
              <w:left w:val="nil"/>
              <w:bottom w:val="nil"/>
              <w:right w:val="nil"/>
            </w:tcBorders>
            <w:shd w:val="clear" w:color="000000" w:fill="FFFFFF"/>
          </w:tcPr>
          <w:p w:rsidR="008A539F" w:rsidRPr="009A6DDB" w:rsidRDefault="008A539F" w:rsidP="008A539F">
            <w:pPr>
              <w:jc w:val="right"/>
              <w:rPr>
                <w:rFonts w:ascii="Arial" w:hAnsi="Arial" w:cs="Arial"/>
                <w:b/>
                <w:bCs/>
                <w:sz w:val="18"/>
                <w:szCs w:val="18"/>
                <w:lang w:val="sr-Latn-CS"/>
              </w:rPr>
            </w:pPr>
          </w:p>
        </w:tc>
        <w:tc>
          <w:tcPr>
            <w:tcW w:w="1064" w:type="dxa"/>
            <w:vMerge/>
            <w:tcBorders>
              <w:left w:val="nil"/>
              <w:bottom w:val="single" w:sz="4" w:space="0" w:color="auto"/>
              <w:right w:val="nil"/>
            </w:tcBorders>
            <w:shd w:val="clear" w:color="000000" w:fill="FFFFFF"/>
            <w:vAlign w:val="center"/>
          </w:tcPr>
          <w:p w:rsidR="008A539F" w:rsidRPr="009A6DDB" w:rsidRDefault="008A539F" w:rsidP="008A539F">
            <w:pPr>
              <w:rPr>
                <w:rFonts w:ascii="Arial" w:hAnsi="Arial" w:cs="Arial"/>
                <w:b/>
                <w:bCs/>
                <w:sz w:val="18"/>
                <w:szCs w:val="18"/>
                <w:lang w:val="sr-Latn-CS"/>
              </w:rPr>
            </w:pPr>
          </w:p>
        </w:tc>
        <w:tc>
          <w:tcPr>
            <w:tcW w:w="84" w:type="dxa"/>
            <w:tcBorders>
              <w:top w:val="nil"/>
              <w:left w:val="nil"/>
              <w:bottom w:val="nil"/>
              <w:right w:val="nil"/>
            </w:tcBorders>
            <w:shd w:val="clear" w:color="000000" w:fill="FFFFFF"/>
          </w:tcPr>
          <w:p w:rsidR="008A539F" w:rsidRPr="009A6DDB" w:rsidRDefault="008A539F" w:rsidP="008A539F">
            <w:pPr>
              <w:jc w:val="right"/>
              <w:rPr>
                <w:rFonts w:ascii="Arial" w:hAnsi="Arial" w:cs="Arial"/>
                <w:b/>
                <w:bCs/>
                <w:sz w:val="18"/>
                <w:szCs w:val="18"/>
                <w:lang w:val="sr-Latn-CS"/>
              </w:rPr>
            </w:pPr>
            <w:r w:rsidRPr="009A6DDB">
              <w:rPr>
                <w:rFonts w:ascii="Arial" w:hAnsi="Arial" w:cs="Arial"/>
                <w:b/>
                <w:bCs/>
                <w:sz w:val="18"/>
                <w:szCs w:val="18"/>
                <w:lang w:val="sr-Latn-CS"/>
              </w:rPr>
              <w:t> </w:t>
            </w:r>
          </w:p>
        </w:tc>
        <w:tc>
          <w:tcPr>
            <w:tcW w:w="1105" w:type="dxa"/>
            <w:vMerge/>
            <w:tcBorders>
              <w:top w:val="nil"/>
              <w:left w:val="nil"/>
              <w:bottom w:val="single" w:sz="8" w:space="0" w:color="000000"/>
              <w:right w:val="nil"/>
            </w:tcBorders>
            <w:vAlign w:val="center"/>
          </w:tcPr>
          <w:p w:rsidR="008A539F" w:rsidRPr="009A6DDB" w:rsidRDefault="008A539F" w:rsidP="008A539F">
            <w:pPr>
              <w:rPr>
                <w:rFonts w:ascii="Arial" w:hAnsi="Arial" w:cs="Arial"/>
                <w:b/>
                <w:bCs/>
                <w:sz w:val="18"/>
                <w:szCs w:val="18"/>
                <w:lang w:val="sr-Latn-CS"/>
              </w:rPr>
            </w:pPr>
          </w:p>
        </w:tc>
        <w:tc>
          <w:tcPr>
            <w:tcW w:w="28" w:type="dxa"/>
            <w:tcBorders>
              <w:top w:val="nil"/>
              <w:left w:val="nil"/>
              <w:bottom w:val="nil"/>
              <w:right w:val="nil"/>
            </w:tcBorders>
            <w:shd w:val="clear" w:color="000000" w:fill="FFFFFF"/>
          </w:tcPr>
          <w:p w:rsidR="008A539F" w:rsidRPr="009A6DDB" w:rsidRDefault="008A539F" w:rsidP="008A539F">
            <w:pPr>
              <w:jc w:val="right"/>
              <w:rPr>
                <w:rFonts w:ascii="Arial" w:hAnsi="Arial" w:cs="Arial"/>
                <w:sz w:val="18"/>
                <w:szCs w:val="18"/>
                <w:lang w:val="sr-Latn-CS"/>
              </w:rPr>
            </w:pPr>
            <w:r w:rsidRPr="009A6DDB">
              <w:rPr>
                <w:rFonts w:ascii="Arial" w:hAnsi="Arial" w:cs="Arial"/>
                <w:sz w:val="18"/>
                <w:szCs w:val="18"/>
                <w:lang w:val="sr-Latn-CS"/>
              </w:rPr>
              <w:t> </w:t>
            </w:r>
          </w:p>
        </w:tc>
        <w:tc>
          <w:tcPr>
            <w:tcW w:w="1078" w:type="dxa"/>
            <w:vMerge/>
            <w:tcBorders>
              <w:top w:val="nil"/>
              <w:left w:val="nil"/>
              <w:bottom w:val="single" w:sz="8" w:space="0" w:color="000000"/>
              <w:right w:val="nil"/>
            </w:tcBorders>
            <w:vAlign w:val="center"/>
          </w:tcPr>
          <w:p w:rsidR="008A539F" w:rsidRPr="009A6DDB" w:rsidRDefault="008A539F" w:rsidP="008A539F">
            <w:pPr>
              <w:rPr>
                <w:rFonts w:ascii="Arial" w:hAnsi="Arial" w:cs="Arial"/>
                <w:b/>
                <w:bCs/>
                <w:sz w:val="18"/>
                <w:szCs w:val="18"/>
                <w:lang w:val="sr-Latn-CS"/>
              </w:rPr>
            </w:pPr>
          </w:p>
        </w:tc>
        <w:tc>
          <w:tcPr>
            <w:tcW w:w="42" w:type="dxa"/>
            <w:tcBorders>
              <w:top w:val="nil"/>
              <w:left w:val="nil"/>
              <w:bottom w:val="nil"/>
              <w:right w:val="nil"/>
            </w:tcBorders>
            <w:shd w:val="clear" w:color="000000" w:fill="FFFFFF"/>
            <w:noWrap/>
            <w:vAlign w:val="bottom"/>
          </w:tcPr>
          <w:p w:rsidR="008A539F" w:rsidRPr="009A6DDB" w:rsidRDefault="008A539F" w:rsidP="008A539F">
            <w:pPr>
              <w:jc w:val="right"/>
              <w:rPr>
                <w:rFonts w:ascii="Arial" w:hAnsi="Arial" w:cs="Arial"/>
                <w:sz w:val="18"/>
                <w:szCs w:val="18"/>
                <w:lang w:val="sr-Latn-CS"/>
              </w:rPr>
            </w:pPr>
            <w:r w:rsidRPr="009A6DDB">
              <w:rPr>
                <w:rFonts w:ascii="Arial" w:hAnsi="Arial" w:cs="Arial"/>
                <w:sz w:val="18"/>
                <w:szCs w:val="18"/>
                <w:lang w:val="sr-Latn-CS"/>
              </w:rPr>
              <w:t> </w:t>
            </w:r>
          </w:p>
        </w:tc>
        <w:tc>
          <w:tcPr>
            <w:tcW w:w="1092" w:type="dxa"/>
            <w:vMerge/>
            <w:tcBorders>
              <w:top w:val="nil"/>
              <w:left w:val="nil"/>
              <w:bottom w:val="single" w:sz="8" w:space="0" w:color="000000"/>
              <w:right w:val="nil"/>
            </w:tcBorders>
            <w:vAlign w:val="center"/>
          </w:tcPr>
          <w:p w:rsidR="008A539F" w:rsidRPr="009A6DDB" w:rsidRDefault="008A539F" w:rsidP="008A539F">
            <w:pPr>
              <w:rPr>
                <w:rFonts w:ascii="Arial" w:hAnsi="Arial" w:cs="Arial"/>
                <w:b/>
                <w:bCs/>
                <w:sz w:val="18"/>
                <w:szCs w:val="18"/>
                <w:lang w:val="sr-Latn-CS"/>
              </w:rPr>
            </w:pPr>
          </w:p>
        </w:tc>
        <w:tc>
          <w:tcPr>
            <w:tcW w:w="56" w:type="dxa"/>
            <w:tcBorders>
              <w:top w:val="nil"/>
              <w:left w:val="nil"/>
              <w:bottom w:val="nil"/>
              <w:right w:val="nil"/>
            </w:tcBorders>
            <w:shd w:val="clear" w:color="000000" w:fill="FFFFFF"/>
            <w:noWrap/>
            <w:vAlign w:val="bottom"/>
          </w:tcPr>
          <w:p w:rsidR="008A539F" w:rsidRPr="009A6DDB" w:rsidRDefault="008A539F" w:rsidP="008A539F">
            <w:pPr>
              <w:jc w:val="right"/>
              <w:rPr>
                <w:rFonts w:ascii="Arial" w:hAnsi="Arial" w:cs="Arial"/>
                <w:sz w:val="18"/>
                <w:szCs w:val="18"/>
                <w:lang w:val="sr-Latn-CS"/>
              </w:rPr>
            </w:pPr>
            <w:r w:rsidRPr="009A6DDB">
              <w:rPr>
                <w:rFonts w:ascii="Arial" w:hAnsi="Arial" w:cs="Arial"/>
                <w:sz w:val="18"/>
                <w:szCs w:val="18"/>
                <w:lang w:val="sr-Latn-CS"/>
              </w:rPr>
              <w:t> </w:t>
            </w:r>
          </w:p>
        </w:tc>
        <w:tc>
          <w:tcPr>
            <w:tcW w:w="1148" w:type="dxa"/>
            <w:vMerge/>
            <w:tcBorders>
              <w:top w:val="nil"/>
              <w:left w:val="nil"/>
              <w:bottom w:val="single" w:sz="8" w:space="0" w:color="000000"/>
              <w:right w:val="nil"/>
            </w:tcBorders>
            <w:vAlign w:val="center"/>
          </w:tcPr>
          <w:p w:rsidR="008A539F" w:rsidRPr="009A6DDB" w:rsidRDefault="008A539F" w:rsidP="008A539F">
            <w:pPr>
              <w:rPr>
                <w:rFonts w:ascii="Arial" w:hAnsi="Arial" w:cs="Arial"/>
                <w:b/>
                <w:bCs/>
                <w:sz w:val="18"/>
                <w:szCs w:val="18"/>
                <w:lang w:val="sr-Latn-CS"/>
              </w:rPr>
            </w:pPr>
          </w:p>
        </w:tc>
      </w:tr>
      <w:tr w:rsidR="009A6DDB" w:rsidRPr="009A6DDB" w:rsidTr="009A6DDB">
        <w:trPr>
          <w:trHeight w:val="20"/>
        </w:trPr>
        <w:tc>
          <w:tcPr>
            <w:tcW w:w="2590" w:type="dxa"/>
            <w:tcBorders>
              <w:top w:val="nil"/>
              <w:left w:val="nil"/>
              <w:bottom w:val="nil"/>
              <w:right w:val="nil"/>
            </w:tcBorders>
            <w:shd w:val="clear" w:color="000000" w:fill="FFFFFF"/>
          </w:tcPr>
          <w:p w:rsidR="008A539F" w:rsidRPr="009A6DDB" w:rsidRDefault="008A539F" w:rsidP="008A539F">
            <w:pPr>
              <w:rPr>
                <w:rFonts w:ascii="Arial" w:hAnsi="Arial" w:cs="Arial"/>
                <w:sz w:val="6"/>
                <w:szCs w:val="6"/>
                <w:lang w:val="sr-Latn-CS"/>
              </w:rPr>
            </w:pPr>
            <w:r w:rsidRPr="009A6DDB">
              <w:rPr>
                <w:rFonts w:ascii="Arial" w:hAnsi="Arial" w:cs="Arial"/>
                <w:sz w:val="6"/>
                <w:szCs w:val="6"/>
                <w:lang w:val="sr-Latn-CS"/>
              </w:rPr>
              <w:t> </w:t>
            </w:r>
          </w:p>
        </w:tc>
        <w:tc>
          <w:tcPr>
            <w:tcW w:w="1498"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70"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1064" w:type="dxa"/>
            <w:tcBorders>
              <w:top w:val="single" w:sz="4" w:space="0" w:color="auto"/>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1105"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28"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1078"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42" w:type="dxa"/>
            <w:tcBorders>
              <w:top w:val="nil"/>
              <w:left w:val="nil"/>
              <w:bottom w:val="nil"/>
              <w:right w:val="nil"/>
            </w:tcBorders>
            <w:shd w:val="clear" w:color="000000" w:fill="FFFFFF"/>
            <w:noWrap/>
            <w:vAlign w:val="bottom"/>
          </w:tcPr>
          <w:p w:rsidR="008A539F" w:rsidRPr="009A6DDB" w:rsidRDefault="008A539F" w:rsidP="008A539F">
            <w:pPr>
              <w:ind w:right="74"/>
              <w:jc w:val="right"/>
              <w:rPr>
                <w:rFonts w:ascii="Arial" w:hAnsi="Arial" w:cs="Arial"/>
                <w:sz w:val="6"/>
                <w:szCs w:val="6"/>
              </w:rPr>
            </w:pPr>
          </w:p>
        </w:tc>
        <w:tc>
          <w:tcPr>
            <w:tcW w:w="1092"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c>
          <w:tcPr>
            <w:tcW w:w="56" w:type="dxa"/>
            <w:tcBorders>
              <w:top w:val="nil"/>
              <w:left w:val="nil"/>
              <w:bottom w:val="nil"/>
              <w:right w:val="nil"/>
            </w:tcBorders>
            <w:shd w:val="clear" w:color="000000" w:fill="FFFFFF"/>
            <w:noWrap/>
            <w:vAlign w:val="bottom"/>
          </w:tcPr>
          <w:p w:rsidR="008A539F" w:rsidRPr="009A6DDB" w:rsidRDefault="008A539F" w:rsidP="008A539F">
            <w:pPr>
              <w:ind w:right="74"/>
              <w:jc w:val="right"/>
              <w:rPr>
                <w:rFonts w:ascii="Arial" w:hAnsi="Arial" w:cs="Arial"/>
                <w:sz w:val="6"/>
                <w:szCs w:val="6"/>
              </w:rPr>
            </w:pPr>
          </w:p>
        </w:tc>
        <w:tc>
          <w:tcPr>
            <w:tcW w:w="1148" w:type="dxa"/>
            <w:tcBorders>
              <w:top w:val="nil"/>
              <w:left w:val="nil"/>
              <w:bottom w:val="nil"/>
              <w:right w:val="nil"/>
            </w:tcBorders>
            <w:shd w:val="clear" w:color="000000" w:fill="FFFFFF"/>
            <w:vAlign w:val="bottom"/>
          </w:tcPr>
          <w:p w:rsidR="008A539F" w:rsidRPr="009A6DDB" w:rsidRDefault="008A539F" w:rsidP="008A539F">
            <w:pPr>
              <w:ind w:right="74"/>
              <w:jc w:val="right"/>
              <w:rPr>
                <w:rFonts w:ascii="Arial" w:hAnsi="Arial" w:cs="Arial"/>
                <w:sz w:val="6"/>
                <w:szCs w:val="6"/>
              </w:rPr>
            </w:pP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Segment revenue</w:t>
            </w: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73</w:t>
            </w:r>
            <w:r w:rsidR="001D165D">
              <w:rPr>
                <w:rFonts w:ascii="Arial" w:hAnsi="Arial" w:cs="Arial"/>
                <w:sz w:val="18"/>
                <w:szCs w:val="18"/>
              </w:rPr>
              <w:t>,</w:t>
            </w:r>
            <w:r w:rsidRPr="009A6DDB">
              <w:rPr>
                <w:rFonts w:ascii="Arial" w:hAnsi="Arial" w:cs="Arial"/>
                <w:sz w:val="18"/>
                <w:szCs w:val="18"/>
              </w:rPr>
              <w:t>738</w:t>
            </w:r>
            <w:r w:rsidR="001D165D">
              <w:rPr>
                <w:rFonts w:ascii="Arial" w:hAnsi="Arial" w:cs="Arial"/>
                <w:sz w:val="18"/>
                <w:szCs w:val="18"/>
              </w:rPr>
              <w:t>,</w:t>
            </w:r>
            <w:r w:rsidRPr="009A6DDB">
              <w:rPr>
                <w:rFonts w:ascii="Arial" w:hAnsi="Arial" w:cs="Arial"/>
                <w:sz w:val="18"/>
                <w:szCs w:val="18"/>
              </w:rPr>
              <w:t>878</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9</w:t>
            </w:r>
            <w:r w:rsidR="001D165D">
              <w:rPr>
                <w:rFonts w:ascii="Arial" w:hAnsi="Arial" w:cs="Arial"/>
                <w:sz w:val="18"/>
                <w:szCs w:val="18"/>
              </w:rPr>
              <w:t>,</w:t>
            </w:r>
            <w:r w:rsidRPr="009A6DDB">
              <w:rPr>
                <w:rFonts w:ascii="Arial" w:hAnsi="Arial" w:cs="Arial"/>
                <w:sz w:val="18"/>
                <w:szCs w:val="18"/>
              </w:rPr>
              <w:t>701</w:t>
            </w:r>
            <w:r w:rsidR="001D165D">
              <w:rPr>
                <w:rFonts w:ascii="Arial" w:hAnsi="Arial" w:cs="Arial"/>
                <w:sz w:val="18"/>
                <w:szCs w:val="18"/>
              </w:rPr>
              <w:t>,</w:t>
            </w:r>
            <w:r w:rsidRPr="009A6DDB">
              <w:rPr>
                <w:rFonts w:ascii="Arial" w:hAnsi="Arial" w:cs="Arial"/>
                <w:sz w:val="18"/>
                <w:szCs w:val="18"/>
              </w:rPr>
              <w:t>895</w:t>
            </w: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163</w:t>
            </w:r>
            <w:r w:rsidR="001D165D">
              <w:rPr>
                <w:rFonts w:ascii="Arial" w:hAnsi="Arial" w:cs="Arial"/>
                <w:sz w:val="18"/>
                <w:szCs w:val="18"/>
              </w:rPr>
              <w:t>,</w:t>
            </w:r>
            <w:r w:rsidRPr="009A6DDB">
              <w:rPr>
                <w:rFonts w:ascii="Arial" w:hAnsi="Arial" w:cs="Arial"/>
                <w:sz w:val="18"/>
                <w:szCs w:val="18"/>
              </w:rPr>
              <w:t>312</w:t>
            </w:r>
            <w:r w:rsidR="001D165D">
              <w:rPr>
                <w:rFonts w:ascii="Arial" w:hAnsi="Arial" w:cs="Arial"/>
                <w:sz w:val="18"/>
                <w:szCs w:val="18"/>
              </w:rPr>
              <w:t>,</w:t>
            </w:r>
            <w:r w:rsidRPr="009A6DDB">
              <w:rPr>
                <w:rFonts w:ascii="Arial" w:hAnsi="Arial" w:cs="Arial"/>
                <w:sz w:val="18"/>
                <w:szCs w:val="18"/>
              </w:rPr>
              <w:t>877</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211</w:t>
            </w:r>
            <w:r w:rsidR="001D165D">
              <w:rPr>
                <w:rFonts w:ascii="Arial" w:hAnsi="Arial" w:cs="Arial"/>
                <w:sz w:val="18"/>
                <w:szCs w:val="18"/>
              </w:rPr>
              <w:t>,</w:t>
            </w:r>
            <w:r w:rsidRPr="009A6DDB">
              <w:rPr>
                <w:rFonts w:ascii="Arial" w:hAnsi="Arial" w:cs="Arial"/>
                <w:sz w:val="18"/>
                <w:szCs w:val="18"/>
              </w:rPr>
              <w:t>107</w:t>
            </w:r>
            <w:r w:rsidR="001D165D">
              <w:rPr>
                <w:rFonts w:ascii="Arial" w:hAnsi="Arial" w:cs="Arial"/>
                <w:sz w:val="18"/>
                <w:szCs w:val="18"/>
              </w:rPr>
              <w:t>,</w:t>
            </w:r>
            <w:r w:rsidRPr="009A6DDB">
              <w:rPr>
                <w:rFonts w:ascii="Arial" w:hAnsi="Arial" w:cs="Arial"/>
                <w:sz w:val="18"/>
                <w:szCs w:val="18"/>
              </w:rPr>
              <w:t>264</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10</w:t>
            </w:r>
            <w:r w:rsidR="001D165D">
              <w:rPr>
                <w:rFonts w:ascii="Arial" w:hAnsi="Arial" w:cs="Arial"/>
                <w:sz w:val="18"/>
                <w:szCs w:val="18"/>
              </w:rPr>
              <w:t>,</w:t>
            </w:r>
            <w:r w:rsidRPr="009A6DDB">
              <w:rPr>
                <w:rFonts w:ascii="Arial" w:hAnsi="Arial" w:cs="Arial"/>
                <w:sz w:val="18"/>
                <w:szCs w:val="18"/>
              </w:rPr>
              <w:t>800</w:t>
            </w:r>
            <w:r w:rsidR="001D165D">
              <w:rPr>
                <w:rFonts w:ascii="Arial" w:hAnsi="Arial" w:cs="Arial"/>
                <w:sz w:val="18"/>
                <w:szCs w:val="18"/>
              </w:rPr>
              <w:t>,</w:t>
            </w:r>
            <w:r w:rsidRPr="009A6DDB">
              <w:rPr>
                <w:rFonts w:ascii="Arial" w:hAnsi="Arial" w:cs="Arial"/>
                <w:sz w:val="18"/>
                <w:szCs w:val="18"/>
              </w:rPr>
              <w:t>727</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468</w:t>
            </w:r>
            <w:r w:rsidR="001D165D">
              <w:rPr>
                <w:rFonts w:ascii="Arial" w:hAnsi="Arial" w:cs="Arial"/>
                <w:sz w:val="18"/>
                <w:szCs w:val="18"/>
              </w:rPr>
              <w:t>,</w:t>
            </w:r>
            <w:r w:rsidRPr="009A6DDB">
              <w:rPr>
                <w:rFonts w:ascii="Arial" w:hAnsi="Arial" w:cs="Arial"/>
                <w:sz w:val="18"/>
                <w:szCs w:val="18"/>
              </w:rPr>
              <w:t>661</w:t>
            </w:r>
            <w:r w:rsidR="001D165D">
              <w:rPr>
                <w:rFonts w:ascii="Arial" w:hAnsi="Arial" w:cs="Arial"/>
                <w:sz w:val="18"/>
                <w:szCs w:val="18"/>
              </w:rPr>
              <w:t>,</w:t>
            </w:r>
            <w:r w:rsidRPr="009A6DDB">
              <w:rPr>
                <w:rFonts w:ascii="Arial" w:hAnsi="Arial" w:cs="Arial"/>
                <w:sz w:val="18"/>
                <w:szCs w:val="18"/>
              </w:rPr>
              <w:t>641</w:t>
            </w: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Inter-segment revenue</w:t>
            </w:r>
          </w:p>
        </w:tc>
        <w:tc>
          <w:tcPr>
            <w:tcW w:w="149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57</w:t>
            </w:r>
            <w:r w:rsidR="001D165D">
              <w:rPr>
                <w:rFonts w:ascii="Arial" w:hAnsi="Arial" w:cs="Arial"/>
                <w:sz w:val="18"/>
                <w:szCs w:val="18"/>
              </w:rPr>
              <w:t>,</w:t>
            </w:r>
            <w:r w:rsidRPr="009A6DDB">
              <w:rPr>
                <w:rFonts w:ascii="Arial" w:hAnsi="Arial" w:cs="Arial"/>
                <w:sz w:val="18"/>
                <w:szCs w:val="18"/>
              </w:rPr>
              <w:t>190</w:t>
            </w:r>
            <w:r w:rsidR="001D165D">
              <w:rPr>
                <w:rFonts w:ascii="Arial" w:hAnsi="Arial" w:cs="Arial"/>
                <w:sz w:val="18"/>
                <w:szCs w:val="18"/>
              </w:rPr>
              <w:t>,</w:t>
            </w:r>
            <w:r w:rsidRPr="009A6DDB">
              <w:rPr>
                <w:rFonts w:ascii="Arial" w:hAnsi="Arial" w:cs="Arial"/>
                <w:sz w:val="18"/>
                <w:szCs w:val="18"/>
              </w:rPr>
              <w:t>252</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bottom w:val="single" w:sz="4"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8</w:t>
            </w:r>
            <w:r w:rsidR="001D165D">
              <w:rPr>
                <w:rFonts w:ascii="Arial" w:hAnsi="Arial" w:cs="Arial"/>
                <w:sz w:val="18"/>
                <w:szCs w:val="18"/>
              </w:rPr>
              <w:t>,</w:t>
            </w:r>
            <w:r w:rsidRPr="009A6DDB">
              <w:rPr>
                <w:rFonts w:ascii="Arial" w:hAnsi="Arial" w:cs="Arial"/>
                <w:sz w:val="18"/>
                <w:szCs w:val="18"/>
              </w:rPr>
              <w:t>707</w:t>
            </w:r>
            <w:r w:rsidR="001D165D">
              <w:rPr>
                <w:rFonts w:ascii="Arial" w:hAnsi="Arial" w:cs="Arial"/>
                <w:sz w:val="18"/>
                <w:szCs w:val="18"/>
              </w:rPr>
              <w:t>,</w:t>
            </w:r>
            <w:r w:rsidRPr="009A6DDB">
              <w:rPr>
                <w:rFonts w:ascii="Arial" w:hAnsi="Arial" w:cs="Arial"/>
                <w:sz w:val="18"/>
                <w:szCs w:val="18"/>
              </w:rPr>
              <w:t>271</w:t>
            </w: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105"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151</w:t>
            </w:r>
            <w:r w:rsidR="001D165D">
              <w:rPr>
                <w:rFonts w:ascii="Arial" w:hAnsi="Arial" w:cs="Arial"/>
                <w:sz w:val="18"/>
                <w:szCs w:val="18"/>
              </w:rPr>
              <w:t>,</w:t>
            </w:r>
            <w:r w:rsidRPr="009A6DDB">
              <w:rPr>
                <w:rFonts w:ascii="Arial" w:hAnsi="Arial" w:cs="Arial"/>
                <w:sz w:val="18"/>
                <w:szCs w:val="18"/>
              </w:rPr>
              <w:t>024</w:t>
            </w:r>
            <w:r w:rsidR="001D165D">
              <w:rPr>
                <w:rFonts w:ascii="Arial" w:hAnsi="Arial" w:cs="Arial"/>
                <w:sz w:val="18"/>
                <w:szCs w:val="18"/>
              </w:rPr>
              <w:t>,</w:t>
            </w:r>
            <w:r w:rsidRPr="009A6DDB">
              <w:rPr>
                <w:rFonts w:ascii="Arial" w:hAnsi="Arial" w:cs="Arial"/>
                <w:sz w:val="18"/>
                <w:szCs w:val="18"/>
              </w:rPr>
              <w:t>922</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74</w:t>
            </w:r>
            <w:r w:rsidR="001D165D">
              <w:rPr>
                <w:rFonts w:ascii="Arial" w:hAnsi="Arial" w:cs="Arial"/>
                <w:sz w:val="18"/>
                <w:szCs w:val="18"/>
              </w:rPr>
              <w:t>,</w:t>
            </w:r>
            <w:r w:rsidRPr="009A6DDB">
              <w:rPr>
                <w:rFonts w:ascii="Arial" w:hAnsi="Arial" w:cs="Arial"/>
                <w:sz w:val="18"/>
                <w:szCs w:val="18"/>
              </w:rPr>
              <w:t>914</w:t>
            </w:r>
            <w:r w:rsidR="001D165D">
              <w:rPr>
                <w:rFonts w:ascii="Arial" w:hAnsi="Arial" w:cs="Arial"/>
                <w:sz w:val="18"/>
                <w:szCs w:val="18"/>
              </w:rPr>
              <w:t>,</w:t>
            </w:r>
            <w:r w:rsidRPr="009A6DDB">
              <w:rPr>
                <w:rFonts w:ascii="Arial" w:hAnsi="Arial" w:cs="Arial"/>
                <w:sz w:val="18"/>
                <w:szCs w:val="18"/>
              </w:rPr>
              <w:t>378</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7</w:t>
            </w:r>
            <w:r w:rsidR="001D165D">
              <w:rPr>
                <w:rFonts w:ascii="Arial" w:hAnsi="Arial" w:cs="Arial"/>
                <w:sz w:val="18"/>
                <w:szCs w:val="18"/>
              </w:rPr>
              <w:t>,</w:t>
            </w:r>
            <w:r w:rsidRPr="009A6DDB">
              <w:rPr>
                <w:rFonts w:ascii="Arial" w:hAnsi="Arial" w:cs="Arial"/>
                <w:sz w:val="18"/>
                <w:szCs w:val="18"/>
              </w:rPr>
              <w:t>285</w:t>
            </w:r>
            <w:r w:rsidR="001D165D">
              <w:rPr>
                <w:rFonts w:ascii="Arial" w:hAnsi="Arial" w:cs="Arial"/>
                <w:sz w:val="18"/>
                <w:szCs w:val="18"/>
              </w:rPr>
              <w:t>,</w:t>
            </w:r>
            <w:r w:rsidRPr="009A6DDB">
              <w:rPr>
                <w:rFonts w:ascii="Arial" w:hAnsi="Arial" w:cs="Arial"/>
                <w:sz w:val="18"/>
                <w:szCs w:val="18"/>
              </w:rPr>
              <w:t>295</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299</w:t>
            </w:r>
            <w:r w:rsidR="001D165D">
              <w:rPr>
                <w:rFonts w:ascii="Arial" w:hAnsi="Arial" w:cs="Arial"/>
                <w:sz w:val="18"/>
                <w:szCs w:val="18"/>
              </w:rPr>
              <w:t>,</w:t>
            </w:r>
            <w:r w:rsidRPr="009A6DDB">
              <w:rPr>
                <w:rFonts w:ascii="Arial" w:hAnsi="Arial" w:cs="Arial"/>
                <w:sz w:val="18"/>
                <w:szCs w:val="18"/>
              </w:rPr>
              <w:t>122</w:t>
            </w:r>
            <w:r w:rsidR="001D165D">
              <w:rPr>
                <w:rFonts w:ascii="Arial" w:hAnsi="Arial" w:cs="Arial"/>
                <w:sz w:val="18"/>
                <w:szCs w:val="18"/>
              </w:rPr>
              <w:t>,</w:t>
            </w:r>
            <w:r w:rsidRPr="009A6DDB">
              <w:rPr>
                <w:rFonts w:ascii="Arial" w:hAnsi="Arial" w:cs="Arial"/>
                <w:sz w:val="18"/>
                <w:szCs w:val="18"/>
              </w:rPr>
              <w:t>118</w:t>
            </w: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Total revenue</w:t>
            </w: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16</w:t>
            </w:r>
            <w:r w:rsidR="001D165D">
              <w:rPr>
                <w:rFonts w:ascii="Arial" w:hAnsi="Arial" w:cs="Arial"/>
                <w:b/>
                <w:bCs/>
                <w:sz w:val="18"/>
                <w:szCs w:val="18"/>
              </w:rPr>
              <w:t>,</w:t>
            </w:r>
            <w:r w:rsidRPr="009A6DDB">
              <w:rPr>
                <w:rFonts w:ascii="Arial" w:hAnsi="Arial" w:cs="Arial"/>
                <w:b/>
                <w:bCs/>
                <w:sz w:val="18"/>
                <w:szCs w:val="18"/>
              </w:rPr>
              <w:t>548</w:t>
            </w:r>
            <w:r w:rsidR="001D165D">
              <w:rPr>
                <w:rFonts w:ascii="Arial" w:hAnsi="Arial" w:cs="Arial"/>
                <w:b/>
                <w:bCs/>
                <w:sz w:val="18"/>
                <w:szCs w:val="18"/>
              </w:rPr>
              <w:t>,</w:t>
            </w:r>
            <w:r w:rsidRPr="009A6DDB">
              <w:rPr>
                <w:rFonts w:ascii="Arial" w:hAnsi="Arial" w:cs="Arial"/>
                <w:b/>
                <w:bCs/>
                <w:sz w:val="18"/>
                <w:szCs w:val="18"/>
              </w:rPr>
              <w:t>626</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p>
        </w:tc>
        <w:tc>
          <w:tcPr>
            <w:tcW w:w="1064" w:type="dxa"/>
            <w:tcBorders>
              <w:top w:val="single" w:sz="4" w:space="0" w:color="auto"/>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994</w:t>
            </w:r>
            <w:r w:rsidR="001D165D">
              <w:rPr>
                <w:rFonts w:ascii="Arial" w:hAnsi="Arial" w:cs="Arial"/>
                <w:b/>
                <w:bCs/>
                <w:sz w:val="18"/>
                <w:szCs w:val="18"/>
              </w:rPr>
              <w:t>,</w:t>
            </w:r>
            <w:r w:rsidRPr="009A6DDB">
              <w:rPr>
                <w:rFonts w:ascii="Arial" w:hAnsi="Arial" w:cs="Arial"/>
                <w:b/>
                <w:bCs/>
                <w:sz w:val="18"/>
                <w:szCs w:val="18"/>
              </w:rPr>
              <w:t>624</w:t>
            </w: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12</w:t>
            </w:r>
            <w:r w:rsidR="001D165D">
              <w:rPr>
                <w:rFonts w:ascii="Arial" w:hAnsi="Arial" w:cs="Arial"/>
                <w:b/>
                <w:bCs/>
                <w:sz w:val="18"/>
                <w:szCs w:val="18"/>
              </w:rPr>
              <w:t>,</w:t>
            </w:r>
            <w:r w:rsidRPr="009A6DDB">
              <w:rPr>
                <w:rFonts w:ascii="Arial" w:hAnsi="Arial" w:cs="Arial"/>
                <w:b/>
                <w:bCs/>
                <w:sz w:val="18"/>
                <w:szCs w:val="18"/>
              </w:rPr>
              <w:t>287</w:t>
            </w:r>
            <w:r w:rsidR="001D165D">
              <w:rPr>
                <w:rFonts w:ascii="Arial" w:hAnsi="Arial" w:cs="Arial"/>
                <w:b/>
                <w:bCs/>
                <w:sz w:val="18"/>
                <w:szCs w:val="18"/>
              </w:rPr>
              <w:t>,</w:t>
            </w:r>
            <w:r w:rsidRPr="009A6DDB">
              <w:rPr>
                <w:rFonts w:ascii="Arial" w:hAnsi="Arial" w:cs="Arial"/>
                <w:b/>
                <w:bCs/>
                <w:sz w:val="18"/>
                <w:szCs w:val="18"/>
              </w:rPr>
              <w:t>955</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p>
        </w:tc>
        <w:tc>
          <w:tcPr>
            <w:tcW w:w="107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136</w:t>
            </w:r>
            <w:r w:rsidR="001D165D">
              <w:rPr>
                <w:rFonts w:ascii="Arial" w:hAnsi="Arial" w:cs="Arial"/>
                <w:b/>
                <w:bCs/>
                <w:sz w:val="18"/>
                <w:szCs w:val="18"/>
              </w:rPr>
              <w:t>,</w:t>
            </w:r>
            <w:r w:rsidRPr="009A6DDB">
              <w:rPr>
                <w:rFonts w:ascii="Arial" w:hAnsi="Arial" w:cs="Arial"/>
                <w:b/>
                <w:bCs/>
                <w:sz w:val="18"/>
                <w:szCs w:val="18"/>
              </w:rPr>
              <w:t>192</w:t>
            </w:r>
            <w:r w:rsidR="001D165D">
              <w:rPr>
                <w:rFonts w:ascii="Arial" w:hAnsi="Arial" w:cs="Arial"/>
                <w:b/>
                <w:bCs/>
                <w:sz w:val="18"/>
                <w:szCs w:val="18"/>
              </w:rPr>
              <w:t>,</w:t>
            </w:r>
            <w:r w:rsidRPr="009A6DDB">
              <w:rPr>
                <w:rFonts w:ascii="Arial" w:hAnsi="Arial" w:cs="Arial"/>
                <w:b/>
                <w:bCs/>
                <w:sz w:val="18"/>
                <w:szCs w:val="18"/>
              </w:rPr>
              <w:t>886</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b/>
                <w:bCs/>
                <w:sz w:val="18"/>
                <w:szCs w:val="18"/>
              </w:rPr>
            </w:pPr>
          </w:p>
        </w:tc>
        <w:tc>
          <w:tcPr>
            <w:tcW w:w="1092"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3</w:t>
            </w:r>
            <w:r w:rsidR="001D165D">
              <w:rPr>
                <w:rFonts w:ascii="Arial" w:hAnsi="Arial" w:cs="Arial"/>
                <w:b/>
                <w:bCs/>
                <w:sz w:val="18"/>
                <w:szCs w:val="18"/>
              </w:rPr>
              <w:t>,</w:t>
            </w:r>
            <w:r w:rsidRPr="009A6DDB">
              <w:rPr>
                <w:rFonts w:ascii="Arial" w:hAnsi="Arial" w:cs="Arial"/>
                <w:b/>
                <w:bCs/>
                <w:sz w:val="18"/>
                <w:szCs w:val="18"/>
              </w:rPr>
              <w:t>515</w:t>
            </w:r>
            <w:r w:rsidR="001D165D">
              <w:rPr>
                <w:rFonts w:ascii="Arial" w:hAnsi="Arial" w:cs="Arial"/>
                <w:b/>
                <w:bCs/>
                <w:sz w:val="18"/>
                <w:szCs w:val="18"/>
              </w:rPr>
              <w:t>,</w:t>
            </w:r>
            <w:r w:rsidRPr="009A6DDB">
              <w:rPr>
                <w:rFonts w:ascii="Arial" w:hAnsi="Arial" w:cs="Arial"/>
                <w:b/>
                <w:bCs/>
                <w:sz w:val="18"/>
                <w:szCs w:val="18"/>
              </w:rPr>
              <w:t>432</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b/>
                <w:bCs/>
                <w:sz w:val="18"/>
                <w:szCs w:val="18"/>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169</w:t>
            </w:r>
            <w:r w:rsidR="001D165D">
              <w:rPr>
                <w:rFonts w:ascii="Arial" w:hAnsi="Arial" w:cs="Arial"/>
                <w:b/>
                <w:bCs/>
                <w:sz w:val="18"/>
                <w:szCs w:val="18"/>
              </w:rPr>
              <w:t>,</w:t>
            </w:r>
            <w:r w:rsidRPr="009A6DDB">
              <w:rPr>
                <w:rFonts w:ascii="Arial" w:hAnsi="Arial" w:cs="Arial"/>
                <w:b/>
                <w:bCs/>
                <w:sz w:val="18"/>
                <w:szCs w:val="18"/>
              </w:rPr>
              <w:t>539</w:t>
            </w:r>
            <w:r w:rsidR="001D165D">
              <w:rPr>
                <w:rFonts w:ascii="Arial" w:hAnsi="Arial" w:cs="Arial"/>
                <w:b/>
                <w:bCs/>
                <w:sz w:val="18"/>
                <w:szCs w:val="18"/>
              </w:rPr>
              <w:t>,</w:t>
            </w:r>
            <w:r w:rsidRPr="009A6DDB">
              <w:rPr>
                <w:rFonts w:ascii="Arial" w:hAnsi="Arial" w:cs="Arial"/>
                <w:b/>
                <w:bCs/>
                <w:sz w:val="18"/>
                <w:szCs w:val="18"/>
              </w:rPr>
              <w:t>523</w:t>
            </w:r>
          </w:p>
        </w:tc>
      </w:tr>
      <w:tr w:rsidR="009A6DDB" w:rsidRPr="009A6DDB" w:rsidTr="009A6DDB">
        <w:trPr>
          <w:trHeight w:val="20"/>
        </w:trPr>
        <w:tc>
          <w:tcPr>
            <w:tcW w:w="2590" w:type="dxa"/>
            <w:tcBorders>
              <w:top w:val="nil"/>
              <w:left w:val="nil"/>
              <w:bottom w:val="nil"/>
              <w:right w:val="nil"/>
            </w:tcBorders>
            <w:shd w:val="clear" w:color="000000" w:fill="FFFFFF"/>
            <w:vAlign w:val="center"/>
          </w:tcPr>
          <w:p w:rsidR="001F7364" w:rsidRPr="009A6DDB" w:rsidRDefault="001F7364" w:rsidP="008A539F">
            <w:pPr>
              <w:rPr>
                <w:rFonts w:ascii="Arial" w:hAnsi="Arial" w:cs="Arial"/>
                <w:sz w:val="6"/>
                <w:szCs w:val="6"/>
                <w:lang w:val="sr-Latn-CS"/>
              </w:rPr>
            </w:pPr>
            <w:r w:rsidRPr="009A6DDB">
              <w:rPr>
                <w:rFonts w:ascii="Arial" w:hAnsi="Arial" w:cs="Arial"/>
                <w:sz w:val="6"/>
                <w:szCs w:val="6"/>
                <w:lang w:val="sr-Latn-CS"/>
              </w:rPr>
              <w:t> </w:t>
            </w: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64"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7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092"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Operating income (expenses)</w:t>
            </w:r>
          </w:p>
        </w:tc>
        <w:tc>
          <w:tcPr>
            <w:tcW w:w="149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38</w:t>
            </w:r>
            <w:r w:rsidR="001D165D">
              <w:rPr>
                <w:rFonts w:ascii="Arial" w:hAnsi="Arial" w:cs="Arial"/>
                <w:sz w:val="18"/>
                <w:szCs w:val="18"/>
              </w:rPr>
              <w:t>,</w:t>
            </w:r>
            <w:r w:rsidRPr="009A6DDB">
              <w:rPr>
                <w:rFonts w:ascii="Arial" w:hAnsi="Arial" w:cs="Arial"/>
                <w:sz w:val="18"/>
                <w:szCs w:val="18"/>
              </w:rPr>
              <w:t>759</w:t>
            </w:r>
            <w:r w:rsidR="001D165D">
              <w:rPr>
                <w:rFonts w:ascii="Arial" w:hAnsi="Arial" w:cs="Arial"/>
                <w:sz w:val="18"/>
                <w:szCs w:val="18"/>
              </w:rPr>
              <w:t>,</w:t>
            </w:r>
            <w:r w:rsidRPr="009A6DDB">
              <w:rPr>
                <w:rFonts w:ascii="Arial" w:hAnsi="Arial" w:cs="Arial"/>
                <w:sz w:val="18"/>
                <w:szCs w:val="18"/>
              </w:rPr>
              <w:t>193</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bottom w:val="single" w:sz="4"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(3</w:t>
            </w:r>
            <w:r w:rsidR="001D165D">
              <w:rPr>
                <w:rFonts w:ascii="Arial" w:hAnsi="Arial" w:cs="Arial"/>
                <w:sz w:val="18"/>
                <w:szCs w:val="18"/>
              </w:rPr>
              <w:t>,</w:t>
            </w:r>
            <w:r w:rsidRPr="009A6DDB">
              <w:rPr>
                <w:rFonts w:ascii="Arial" w:hAnsi="Arial" w:cs="Arial"/>
                <w:sz w:val="18"/>
                <w:szCs w:val="18"/>
              </w:rPr>
              <w:t>020</w:t>
            </w:r>
            <w:r w:rsidR="001D165D">
              <w:rPr>
                <w:rFonts w:ascii="Arial" w:hAnsi="Arial" w:cs="Arial"/>
                <w:sz w:val="18"/>
                <w:szCs w:val="18"/>
              </w:rPr>
              <w:t>,</w:t>
            </w:r>
            <w:r w:rsidRPr="009A6DDB">
              <w:rPr>
                <w:rFonts w:ascii="Arial" w:hAnsi="Arial" w:cs="Arial"/>
                <w:sz w:val="18"/>
                <w:szCs w:val="18"/>
              </w:rPr>
              <w:t>299)</w:t>
            </w:r>
          </w:p>
        </w:tc>
        <w:tc>
          <w:tcPr>
            <w:tcW w:w="84" w:type="dxa"/>
            <w:tcBorders>
              <w:top w:val="nil"/>
              <w:left w:val="nil"/>
              <w:bottom w:val="nil"/>
              <w:right w:val="nil"/>
            </w:tcBorders>
            <w:shd w:val="clear" w:color="000000" w:fill="FFFFFF"/>
            <w:vAlign w:val="bottom"/>
          </w:tcPr>
          <w:p w:rsidR="001F7364" w:rsidRPr="009A6DDB" w:rsidRDefault="001F7364" w:rsidP="00CA4146">
            <w:pPr>
              <w:jc w:val="right"/>
              <w:rPr>
                <w:rFonts w:ascii="Arial" w:hAnsi="Arial" w:cs="Arial"/>
                <w:sz w:val="18"/>
                <w:szCs w:val="18"/>
              </w:rPr>
            </w:pPr>
          </w:p>
        </w:tc>
        <w:tc>
          <w:tcPr>
            <w:tcW w:w="1105" w:type="dxa"/>
            <w:tcBorders>
              <w:top w:val="nil"/>
              <w:left w:val="nil"/>
              <w:bottom w:val="single" w:sz="8"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(6</w:t>
            </w:r>
            <w:r w:rsidR="001D165D">
              <w:rPr>
                <w:rFonts w:ascii="Arial" w:hAnsi="Arial" w:cs="Arial"/>
                <w:sz w:val="18"/>
                <w:szCs w:val="18"/>
              </w:rPr>
              <w:t>,</w:t>
            </w:r>
            <w:r w:rsidRPr="009A6DDB">
              <w:rPr>
                <w:rFonts w:ascii="Arial" w:hAnsi="Arial" w:cs="Arial"/>
                <w:sz w:val="18"/>
                <w:szCs w:val="18"/>
              </w:rPr>
              <w:t>731</w:t>
            </w:r>
            <w:r w:rsidR="001D165D">
              <w:rPr>
                <w:rFonts w:ascii="Arial" w:hAnsi="Arial" w:cs="Arial"/>
                <w:sz w:val="18"/>
                <w:szCs w:val="18"/>
              </w:rPr>
              <w:t>,</w:t>
            </w:r>
            <w:r w:rsidRPr="009A6DDB">
              <w:rPr>
                <w:rFonts w:ascii="Arial" w:hAnsi="Arial" w:cs="Arial"/>
                <w:sz w:val="18"/>
                <w:szCs w:val="18"/>
              </w:rPr>
              <w:t>034)</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526</w:t>
            </w:r>
            <w:r w:rsidR="001D165D">
              <w:rPr>
                <w:rFonts w:ascii="Arial" w:hAnsi="Arial" w:cs="Arial"/>
                <w:sz w:val="18"/>
                <w:szCs w:val="18"/>
              </w:rPr>
              <w:t>,</w:t>
            </w:r>
            <w:r w:rsidRPr="009A6DDB">
              <w:rPr>
                <w:rFonts w:ascii="Arial" w:hAnsi="Arial" w:cs="Arial"/>
                <w:sz w:val="18"/>
                <w:szCs w:val="18"/>
              </w:rPr>
              <w:t>090</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bottom w:val="single" w:sz="8"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(4</w:t>
            </w:r>
            <w:r w:rsidR="001D165D">
              <w:rPr>
                <w:rFonts w:ascii="Arial" w:hAnsi="Arial" w:cs="Arial"/>
                <w:sz w:val="18"/>
                <w:szCs w:val="18"/>
              </w:rPr>
              <w:t>,</w:t>
            </w:r>
            <w:r w:rsidRPr="009A6DDB">
              <w:rPr>
                <w:rFonts w:ascii="Arial" w:hAnsi="Arial" w:cs="Arial"/>
                <w:sz w:val="18"/>
                <w:szCs w:val="18"/>
              </w:rPr>
              <w:t>344</w:t>
            </w:r>
            <w:r w:rsidR="001D165D">
              <w:rPr>
                <w:rFonts w:ascii="Arial" w:hAnsi="Arial" w:cs="Arial"/>
                <w:sz w:val="18"/>
                <w:szCs w:val="18"/>
              </w:rPr>
              <w:t>,</w:t>
            </w:r>
            <w:r w:rsidRPr="009A6DDB">
              <w:rPr>
                <w:rFonts w:ascii="Arial" w:hAnsi="Arial" w:cs="Arial"/>
                <w:sz w:val="18"/>
                <w:szCs w:val="18"/>
              </w:rPr>
              <w:t>091)</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26</w:t>
            </w:r>
            <w:r w:rsidR="001D165D">
              <w:rPr>
                <w:rFonts w:ascii="Arial" w:hAnsi="Arial" w:cs="Arial"/>
                <w:sz w:val="18"/>
                <w:szCs w:val="18"/>
              </w:rPr>
              <w:t>,</w:t>
            </w:r>
            <w:r w:rsidRPr="009A6DDB">
              <w:rPr>
                <w:rFonts w:ascii="Arial" w:hAnsi="Arial" w:cs="Arial"/>
                <w:sz w:val="18"/>
                <w:szCs w:val="18"/>
              </w:rPr>
              <w:t>189</w:t>
            </w:r>
            <w:r w:rsidR="001D165D">
              <w:rPr>
                <w:rFonts w:ascii="Arial" w:hAnsi="Arial" w:cs="Arial"/>
                <w:sz w:val="18"/>
                <w:szCs w:val="18"/>
              </w:rPr>
              <w:t>,</w:t>
            </w:r>
            <w:r w:rsidRPr="009A6DDB">
              <w:rPr>
                <w:rFonts w:ascii="Arial" w:hAnsi="Arial" w:cs="Arial"/>
                <w:sz w:val="18"/>
                <w:szCs w:val="18"/>
              </w:rPr>
              <w:t>859</w:t>
            </w: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6"/>
                <w:szCs w:val="6"/>
                <w:lang w:val="sr-Latn-CS"/>
              </w:rPr>
            </w:pP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64" w:type="dxa"/>
            <w:tcBorders>
              <w:top w:val="single" w:sz="4" w:space="0" w:color="auto"/>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7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092"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Financial income (expenses)</w:t>
            </w: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631</w:t>
            </w:r>
            <w:r w:rsidR="001D165D">
              <w:rPr>
                <w:rFonts w:ascii="Arial" w:hAnsi="Arial" w:cs="Arial"/>
                <w:sz w:val="18"/>
                <w:szCs w:val="18"/>
              </w:rPr>
              <w:t>,</w:t>
            </w:r>
            <w:r w:rsidRPr="009A6DDB">
              <w:rPr>
                <w:rFonts w:ascii="Arial" w:hAnsi="Arial" w:cs="Arial"/>
                <w:sz w:val="18"/>
                <w:szCs w:val="18"/>
              </w:rPr>
              <w:t>213</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7</w:t>
            </w:r>
            <w:r w:rsidR="001D165D">
              <w:rPr>
                <w:rFonts w:ascii="Arial" w:hAnsi="Arial" w:cs="Arial"/>
                <w:sz w:val="18"/>
                <w:szCs w:val="18"/>
              </w:rPr>
              <w:t>,</w:t>
            </w:r>
            <w:r w:rsidRPr="009A6DDB">
              <w:rPr>
                <w:rFonts w:ascii="Arial" w:hAnsi="Arial" w:cs="Arial"/>
                <w:sz w:val="18"/>
                <w:szCs w:val="18"/>
              </w:rPr>
              <w:t>836</w:t>
            </w: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(168</w:t>
            </w:r>
            <w:r w:rsidR="001D165D">
              <w:rPr>
                <w:rFonts w:ascii="Arial" w:hAnsi="Arial" w:cs="Arial"/>
                <w:sz w:val="18"/>
                <w:szCs w:val="18"/>
              </w:rPr>
              <w:t>,</w:t>
            </w:r>
            <w:r w:rsidRPr="009A6DDB">
              <w:rPr>
                <w:rFonts w:ascii="Arial" w:hAnsi="Arial" w:cs="Arial"/>
                <w:sz w:val="18"/>
                <w:szCs w:val="18"/>
              </w:rPr>
              <w:t>270)</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880</w:t>
            </w:r>
            <w:r w:rsidR="001D165D">
              <w:rPr>
                <w:rFonts w:ascii="Arial" w:hAnsi="Arial" w:cs="Arial"/>
                <w:sz w:val="18"/>
                <w:szCs w:val="18"/>
              </w:rPr>
              <w:t>,</w:t>
            </w:r>
            <w:r w:rsidRPr="009A6DDB">
              <w:rPr>
                <w:rFonts w:ascii="Arial" w:hAnsi="Arial" w:cs="Arial"/>
                <w:sz w:val="18"/>
                <w:szCs w:val="18"/>
              </w:rPr>
              <w:t>385</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bottom w:val="nil"/>
              <w:right w:val="nil"/>
            </w:tcBorders>
            <w:shd w:val="clear" w:color="000000" w:fill="FFFFFF"/>
            <w:vAlign w:val="bottom"/>
          </w:tcPr>
          <w:p w:rsidR="001F7364" w:rsidRPr="009A6DDB" w:rsidRDefault="001F7364" w:rsidP="008A539F">
            <w:pPr>
              <w:jc w:val="right"/>
              <w:rPr>
                <w:rFonts w:ascii="Arial" w:hAnsi="Arial" w:cs="Arial"/>
                <w:sz w:val="18"/>
                <w:szCs w:val="18"/>
              </w:rPr>
            </w:pPr>
            <w:r w:rsidRPr="009A6DDB">
              <w:rPr>
                <w:rFonts w:ascii="Arial" w:hAnsi="Arial" w:cs="Arial"/>
                <w:sz w:val="18"/>
                <w:szCs w:val="18"/>
              </w:rPr>
              <w:t>(15</w:t>
            </w:r>
            <w:r w:rsidR="001D165D">
              <w:rPr>
                <w:rFonts w:ascii="Arial" w:hAnsi="Arial" w:cs="Arial"/>
                <w:sz w:val="18"/>
                <w:szCs w:val="18"/>
              </w:rPr>
              <w:t>,</w:t>
            </w:r>
            <w:r w:rsidRPr="009A6DDB">
              <w:rPr>
                <w:rFonts w:ascii="Arial" w:hAnsi="Arial" w:cs="Arial"/>
                <w:sz w:val="18"/>
                <w:szCs w:val="18"/>
              </w:rPr>
              <w:t>152</w:t>
            </w:r>
            <w:r w:rsidR="001D165D">
              <w:rPr>
                <w:rFonts w:ascii="Arial" w:hAnsi="Arial" w:cs="Arial"/>
                <w:sz w:val="18"/>
                <w:szCs w:val="18"/>
              </w:rPr>
              <w:t>,</w:t>
            </w:r>
            <w:r w:rsidRPr="009A6DDB">
              <w:rPr>
                <w:rFonts w:ascii="Arial" w:hAnsi="Arial" w:cs="Arial"/>
                <w:sz w:val="18"/>
                <w:szCs w:val="18"/>
              </w:rPr>
              <w:t>303)</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(12</w:t>
            </w:r>
            <w:r w:rsidR="001D165D">
              <w:rPr>
                <w:rFonts w:ascii="Arial" w:hAnsi="Arial" w:cs="Arial"/>
                <w:sz w:val="18"/>
                <w:szCs w:val="18"/>
              </w:rPr>
              <w:t>,</w:t>
            </w:r>
            <w:r w:rsidRPr="009A6DDB">
              <w:rPr>
                <w:rFonts w:ascii="Arial" w:hAnsi="Arial" w:cs="Arial"/>
                <w:sz w:val="18"/>
                <w:szCs w:val="18"/>
              </w:rPr>
              <w:t>801</w:t>
            </w:r>
            <w:r w:rsidR="001D165D">
              <w:rPr>
                <w:rFonts w:ascii="Arial" w:hAnsi="Arial" w:cs="Arial"/>
                <w:sz w:val="18"/>
                <w:szCs w:val="18"/>
              </w:rPr>
              <w:t>,</w:t>
            </w:r>
            <w:r w:rsidRPr="009A6DDB">
              <w:rPr>
                <w:rFonts w:ascii="Arial" w:hAnsi="Arial" w:cs="Arial"/>
                <w:sz w:val="18"/>
                <w:szCs w:val="18"/>
              </w:rPr>
              <w:t>139)</w:t>
            </w: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Other income (expenses)</w:t>
            </w: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(218</w:t>
            </w:r>
            <w:r w:rsidR="001D165D">
              <w:rPr>
                <w:rFonts w:ascii="Arial" w:hAnsi="Arial" w:cs="Arial"/>
                <w:sz w:val="18"/>
                <w:szCs w:val="18"/>
              </w:rPr>
              <w:t>,</w:t>
            </w:r>
            <w:r w:rsidRPr="009A6DDB">
              <w:rPr>
                <w:rFonts w:ascii="Arial" w:hAnsi="Arial" w:cs="Arial"/>
                <w:sz w:val="18"/>
                <w:szCs w:val="18"/>
              </w:rPr>
              <w:t>167)</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487</w:t>
            </w:r>
            <w:r w:rsidR="001D165D">
              <w:rPr>
                <w:rFonts w:ascii="Arial" w:hAnsi="Arial" w:cs="Arial"/>
                <w:sz w:val="18"/>
                <w:szCs w:val="18"/>
              </w:rPr>
              <w:t>,</w:t>
            </w:r>
            <w:r w:rsidRPr="009A6DDB">
              <w:rPr>
                <w:rFonts w:ascii="Arial" w:hAnsi="Arial" w:cs="Arial"/>
                <w:sz w:val="18"/>
                <w:szCs w:val="18"/>
              </w:rPr>
              <w:t>647</w:t>
            </w: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30</w:t>
            </w:r>
            <w:r w:rsidR="001D165D">
              <w:rPr>
                <w:rFonts w:ascii="Arial" w:hAnsi="Arial" w:cs="Arial"/>
                <w:sz w:val="18"/>
                <w:szCs w:val="18"/>
              </w:rPr>
              <w:t>,</w:t>
            </w:r>
            <w:r w:rsidRPr="009A6DDB">
              <w:rPr>
                <w:rFonts w:ascii="Arial" w:hAnsi="Arial" w:cs="Arial"/>
                <w:sz w:val="18"/>
                <w:szCs w:val="18"/>
              </w:rPr>
              <w:t>209</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172</w:t>
            </w:r>
            <w:r w:rsidR="001D165D">
              <w:rPr>
                <w:rFonts w:ascii="Arial" w:hAnsi="Arial" w:cs="Arial"/>
                <w:sz w:val="18"/>
                <w:szCs w:val="18"/>
              </w:rPr>
              <w:t>,</w:t>
            </w:r>
            <w:r w:rsidRPr="009A6DDB">
              <w:rPr>
                <w:rFonts w:ascii="Arial" w:hAnsi="Arial" w:cs="Arial"/>
                <w:sz w:val="18"/>
                <w:szCs w:val="18"/>
              </w:rPr>
              <w:t>603)</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bottom w:val="nil"/>
              <w:right w:val="nil"/>
            </w:tcBorders>
            <w:shd w:val="clear" w:color="000000" w:fill="FFFFFF"/>
            <w:vAlign w:val="bottom"/>
          </w:tcPr>
          <w:p w:rsidR="001F7364" w:rsidRPr="009A6DDB" w:rsidRDefault="001F7364" w:rsidP="008A539F">
            <w:pPr>
              <w:jc w:val="right"/>
              <w:rPr>
                <w:rFonts w:ascii="Arial" w:hAnsi="Arial" w:cs="Arial"/>
                <w:sz w:val="18"/>
                <w:szCs w:val="18"/>
              </w:rPr>
            </w:pPr>
            <w:r w:rsidRPr="009A6DDB">
              <w:rPr>
                <w:rFonts w:ascii="Arial" w:hAnsi="Arial" w:cs="Arial"/>
                <w:sz w:val="18"/>
                <w:szCs w:val="18"/>
              </w:rPr>
              <w:t>(477</w:t>
            </w:r>
            <w:r w:rsidR="001D165D">
              <w:rPr>
                <w:rFonts w:ascii="Arial" w:hAnsi="Arial" w:cs="Arial"/>
                <w:sz w:val="18"/>
                <w:szCs w:val="18"/>
              </w:rPr>
              <w:t>,</w:t>
            </w:r>
            <w:r w:rsidRPr="009A6DDB">
              <w:rPr>
                <w:rFonts w:ascii="Arial" w:hAnsi="Arial" w:cs="Arial"/>
                <w:sz w:val="18"/>
                <w:szCs w:val="18"/>
              </w:rPr>
              <w:t>835)</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350</w:t>
            </w:r>
            <w:r w:rsidR="001D165D">
              <w:rPr>
                <w:rFonts w:ascii="Arial" w:hAnsi="Arial" w:cs="Arial"/>
                <w:sz w:val="18"/>
                <w:szCs w:val="18"/>
              </w:rPr>
              <w:t>,</w:t>
            </w:r>
            <w:r w:rsidRPr="009A6DDB">
              <w:rPr>
                <w:rFonts w:ascii="Arial" w:hAnsi="Arial" w:cs="Arial"/>
                <w:sz w:val="18"/>
                <w:szCs w:val="18"/>
              </w:rPr>
              <w:t>749)</w:t>
            </w: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bottom w:val="nil"/>
              <w:right w:val="nil"/>
            </w:tcBorders>
            <w:shd w:val="clear" w:color="000000" w:fill="FFFFFF"/>
            <w:vAlign w:val="bottom"/>
          </w:tcPr>
          <w:p w:rsidR="001F7364" w:rsidRPr="009A6DDB" w:rsidRDefault="001F7364" w:rsidP="008A539F">
            <w:pPr>
              <w:jc w:val="right"/>
              <w:rPr>
                <w:rFonts w:ascii="Arial" w:hAnsi="Arial" w:cs="Arial"/>
                <w:sz w:val="18"/>
                <w:szCs w:val="18"/>
              </w:rPr>
            </w:pP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Profit / loss before tax</w:t>
            </w:r>
          </w:p>
        </w:tc>
        <w:tc>
          <w:tcPr>
            <w:tcW w:w="149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39</w:t>
            </w:r>
            <w:r w:rsidR="001D165D">
              <w:rPr>
                <w:rFonts w:ascii="Arial" w:hAnsi="Arial" w:cs="Arial"/>
                <w:sz w:val="18"/>
                <w:szCs w:val="18"/>
              </w:rPr>
              <w:t>,</w:t>
            </w:r>
            <w:r w:rsidRPr="009A6DDB">
              <w:rPr>
                <w:rFonts w:ascii="Arial" w:hAnsi="Arial" w:cs="Arial"/>
                <w:sz w:val="18"/>
                <w:szCs w:val="18"/>
              </w:rPr>
              <w:t>172</w:t>
            </w:r>
            <w:r w:rsidR="001D165D">
              <w:rPr>
                <w:rFonts w:ascii="Arial" w:hAnsi="Arial" w:cs="Arial"/>
                <w:sz w:val="18"/>
                <w:szCs w:val="18"/>
              </w:rPr>
              <w:t>,</w:t>
            </w:r>
            <w:r w:rsidRPr="009A6DDB">
              <w:rPr>
                <w:rFonts w:ascii="Arial" w:hAnsi="Arial" w:cs="Arial"/>
                <w:sz w:val="18"/>
                <w:szCs w:val="18"/>
              </w:rPr>
              <w:t>239</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bottom w:val="single" w:sz="4"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(2</w:t>
            </w:r>
            <w:r w:rsidR="001D165D">
              <w:rPr>
                <w:rFonts w:ascii="Arial" w:hAnsi="Arial" w:cs="Arial"/>
                <w:sz w:val="18"/>
                <w:szCs w:val="18"/>
              </w:rPr>
              <w:t>,</w:t>
            </w:r>
            <w:r w:rsidRPr="009A6DDB">
              <w:rPr>
                <w:rFonts w:ascii="Arial" w:hAnsi="Arial" w:cs="Arial"/>
                <w:sz w:val="18"/>
                <w:szCs w:val="18"/>
              </w:rPr>
              <w:t>524</w:t>
            </w:r>
            <w:r w:rsidR="001D165D">
              <w:rPr>
                <w:rFonts w:ascii="Arial" w:hAnsi="Arial" w:cs="Arial"/>
                <w:sz w:val="18"/>
                <w:szCs w:val="18"/>
              </w:rPr>
              <w:t>,</w:t>
            </w:r>
            <w:r w:rsidRPr="009A6DDB">
              <w:rPr>
                <w:rFonts w:ascii="Arial" w:hAnsi="Arial" w:cs="Arial"/>
                <w:sz w:val="18"/>
                <w:szCs w:val="18"/>
              </w:rPr>
              <w:t>816)</w:t>
            </w:r>
          </w:p>
        </w:tc>
        <w:tc>
          <w:tcPr>
            <w:tcW w:w="84" w:type="dxa"/>
            <w:tcBorders>
              <w:top w:val="nil"/>
              <w:left w:val="nil"/>
              <w:bottom w:val="nil"/>
              <w:right w:val="nil"/>
            </w:tcBorders>
            <w:shd w:val="clear" w:color="000000" w:fill="FFFFFF"/>
            <w:vAlign w:val="bottom"/>
          </w:tcPr>
          <w:p w:rsidR="001F7364" w:rsidRPr="009A6DDB" w:rsidRDefault="001F7364" w:rsidP="00CA4146">
            <w:pPr>
              <w:jc w:val="right"/>
              <w:rPr>
                <w:rFonts w:ascii="Arial" w:hAnsi="Arial" w:cs="Arial"/>
                <w:sz w:val="18"/>
                <w:szCs w:val="18"/>
              </w:rPr>
            </w:pPr>
          </w:p>
        </w:tc>
        <w:tc>
          <w:tcPr>
            <w:tcW w:w="1105" w:type="dxa"/>
            <w:tcBorders>
              <w:top w:val="nil"/>
              <w:left w:val="nil"/>
              <w:bottom w:val="single" w:sz="8"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(6</w:t>
            </w:r>
            <w:r w:rsidR="001D165D">
              <w:rPr>
                <w:rFonts w:ascii="Arial" w:hAnsi="Arial" w:cs="Arial"/>
                <w:sz w:val="18"/>
                <w:szCs w:val="18"/>
              </w:rPr>
              <w:t>,</w:t>
            </w:r>
            <w:r w:rsidRPr="009A6DDB">
              <w:rPr>
                <w:rFonts w:ascii="Arial" w:hAnsi="Arial" w:cs="Arial"/>
                <w:sz w:val="18"/>
                <w:szCs w:val="18"/>
              </w:rPr>
              <w:t>869</w:t>
            </w:r>
            <w:r w:rsidR="001D165D">
              <w:rPr>
                <w:rFonts w:ascii="Arial" w:hAnsi="Arial" w:cs="Arial"/>
                <w:sz w:val="18"/>
                <w:szCs w:val="18"/>
              </w:rPr>
              <w:t>,</w:t>
            </w:r>
            <w:r w:rsidRPr="009A6DDB">
              <w:rPr>
                <w:rFonts w:ascii="Arial" w:hAnsi="Arial" w:cs="Arial"/>
                <w:sz w:val="18"/>
                <w:szCs w:val="18"/>
              </w:rPr>
              <w:t>095)</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2</w:t>
            </w:r>
            <w:r w:rsidR="001D165D">
              <w:rPr>
                <w:rFonts w:ascii="Arial" w:hAnsi="Arial" w:cs="Arial"/>
                <w:sz w:val="18"/>
                <w:szCs w:val="18"/>
              </w:rPr>
              <w:t>,</w:t>
            </w:r>
            <w:r w:rsidRPr="009A6DDB">
              <w:rPr>
                <w:rFonts w:ascii="Arial" w:hAnsi="Arial" w:cs="Arial"/>
                <w:sz w:val="18"/>
                <w:szCs w:val="18"/>
              </w:rPr>
              <w:t>233</w:t>
            </w:r>
            <w:r w:rsidR="001D165D">
              <w:rPr>
                <w:rFonts w:ascii="Arial" w:hAnsi="Arial" w:cs="Arial"/>
                <w:sz w:val="18"/>
                <w:szCs w:val="18"/>
              </w:rPr>
              <w:t>,</w:t>
            </w:r>
            <w:r w:rsidRPr="009A6DDB">
              <w:rPr>
                <w:rFonts w:ascii="Arial" w:hAnsi="Arial" w:cs="Arial"/>
                <w:sz w:val="18"/>
                <w:szCs w:val="18"/>
              </w:rPr>
              <w:t>872</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bottom w:val="single" w:sz="8" w:space="0" w:color="auto"/>
              <w:right w:val="nil"/>
            </w:tcBorders>
            <w:shd w:val="clear" w:color="000000" w:fill="FFFFFF"/>
            <w:vAlign w:val="bottom"/>
          </w:tcPr>
          <w:p w:rsidR="001F7364" w:rsidRPr="009A6DDB" w:rsidRDefault="001F7364" w:rsidP="008A539F">
            <w:pPr>
              <w:jc w:val="right"/>
              <w:rPr>
                <w:rFonts w:ascii="Arial" w:hAnsi="Arial" w:cs="Arial"/>
                <w:sz w:val="18"/>
                <w:szCs w:val="18"/>
              </w:rPr>
            </w:pPr>
            <w:r w:rsidRPr="009A6DDB">
              <w:rPr>
                <w:rFonts w:ascii="Arial" w:hAnsi="Arial" w:cs="Arial"/>
                <w:sz w:val="18"/>
                <w:szCs w:val="18"/>
              </w:rPr>
              <w:t>(19</w:t>
            </w:r>
            <w:r w:rsidR="001D165D">
              <w:rPr>
                <w:rFonts w:ascii="Arial" w:hAnsi="Arial" w:cs="Arial"/>
                <w:sz w:val="18"/>
                <w:szCs w:val="18"/>
              </w:rPr>
              <w:t>,</w:t>
            </w:r>
            <w:r w:rsidRPr="009A6DDB">
              <w:rPr>
                <w:rFonts w:ascii="Arial" w:hAnsi="Arial" w:cs="Arial"/>
                <w:sz w:val="18"/>
                <w:szCs w:val="18"/>
              </w:rPr>
              <w:t>974</w:t>
            </w:r>
            <w:r w:rsidR="001D165D">
              <w:rPr>
                <w:rFonts w:ascii="Arial" w:hAnsi="Arial" w:cs="Arial"/>
                <w:sz w:val="18"/>
                <w:szCs w:val="18"/>
              </w:rPr>
              <w:t>,</w:t>
            </w:r>
            <w:r w:rsidRPr="009A6DDB">
              <w:rPr>
                <w:rFonts w:ascii="Arial" w:hAnsi="Arial" w:cs="Arial"/>
                <w:sz w:val="18"/>
                <w:szCs w:val="18"/>
              </w:rPr>
              <w:t>229)</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12</w:t>
            </w:r>
            <w:r w:rsidR="001D165D">
              <w:rPr>
                <w:rFonts w:ascii="Arial" w:hAnsi="Arial" w:cs="Arial"/>
                <w:sz w:val="18"/>
                <w:szCs w:val="18"/>
              </w:rPr>
              <w:t>,</w:t>
            </w:r>
            <w:r w:rsidRPr="009A6DDB">
              <w:rPr>
                <w:rFonts w:ascii="Arial" w:hAnsi="Arial" w:cs="Arial"/>
                <w:sz w:val="18"/>
                <w:szCs w:val="18"/>
              </w:rPr>
              <w:t>037</w:t>
            </w:r>
            <w:r w:rsidR="001D165D">
              <w:rPr>
                <w:rFonts w:ascii="Arial" w:hAnsi="Arial" w:cs="Arial"/>
                <w:sz w:val="18"/>
                <w:szCs w:val="18"/>
              </w:rPr>
              <w:t>,</w:t>
            </w:r>
            <w:r w:rsidRPr="009A6DDB">
              <w:rPr>
                <w:rFonts w:ascii="Arial" w:hAnsi="Arial" w:cs="Arial"/>
                <w:sz w:val="18"/>
                <w:szCs w:val="18"/>
              </w:rPr>
              <w:t>971</w:t>
            </w: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6"/>
                <w:szCs w:val="6"/>
                <w:lang w:val="sr-Latn-CS"/>
              </w:rPr>
            </w:pP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64" w:type="dxa"/>
            <w:tcBorders>
              <w:top w:val="single" w:sz="4" w:space="0" w:color="auto"/>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105"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78"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42" w:type="dxa"/>
            <w:tcBorders>
              <w:top w:val="nil"/>
              <w:left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092"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Deferred tax</w:t>
            </w: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105"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42" w:type="dxa"/>
            <w:tcBorders>
              <w:top w:val="nil"/>
              <w:left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top w:val="nil"/>
              <w:left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5</w:t>
            </w:r>
            <w:r w:rsidR="001D165D">
              <w:rPr>
                <w:rFonts w:ascii="Arial" w:hAnsi="Arial" w:cs="Arial"/>
                <w:sz w:val="18"/>
                <w:szCs w:val="18"/>
              </w:rPr>
              <w:t>,</w:t>
            </w:r>
            <w:r w:rsidRPr="009A6DDB">
              <w:rPr>
                <w:rFonts w:ascii="Arial" w:hAnsi="Arial" w:cs="Arial"/>
                <w:sz w:val="18"/>
                <w:szCs w:val="18"/>
              </w:rPr>
              <w:t>278</w:t>
            </w:r>
            <w:r w:rsidR="001D165D">
              <w:rPr>
                <w:rFonts w:ascii="Arial" w:hAnsi="Arial" w:cs="Arial"/>
                <w:sz w:val="18"/>
                <w:szCs w:val="18"/>
              </w:rPr>
              <w:t>,</w:t>
            </w:r>
            <w:r w:rsidRPr="009A6DDB">
              <w:rPr>
                <w:rFonts w:ascii="Arial" w:hAnsi="Arial" w:cs="Arial"/>
                <w:sz w:val="18"/>
                <w:szCs w:val="18"/>
              </w:rPr>
              <w:t>385</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14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5</w:t>
            </w:r>
            <w:r w:rsidR="001D165D">
              <w:rPr>
                <w:rFonts w:ascii="Arial" w:hAnsi="Arial" w:cs="Arial"/>
                <w:sz w:val="18"/>
                <w:szCs w:val="18"/>
              </w:rPr>
              <w:t>,</w:t>
            </w:r>
            <w:r w:rsidRPr="009A6DDB">
              <w:rPr>
                <w:rFonts w:ascii="Arial" w:hAnsi="Arial" w:cs="Arial"/>
                <w:sz w:val="18"/>
                <w:szCs w:val="18"/>
              </w:rPr>
              <w:t>278</w:t>
            </w:r>
            <w:r w:rsidR="001D165D">
              <w:rPr>
                <w:rFonts w:ascii="Arial" w:hAnsi="Arial" w:cs="Arial"/>
                <w:sz w:val="18"/>
                <w:szCs w:val="18"/>
              </w:rPr>
              <w:t>,</w:t>
            </w:r>
            <w:r w:rsidRPr="009A6DDB">
              <w:rPr>
                <w:rFonts w:ascii="Arial" w:hAnsi="Arial" w:cs="Arial"/>
                <w:sz w:val="18"/>
                <w:szCs w:val="18"/>
              </w:rPr>
              <w:t>385</w:t>
            </w:r>
          </w:p>
        </w:tc>
      </w:tr>
      <w:tr w:rsidR="009A6DDB" w:rsidRPr="009A6DDB" w:rsidTr="009A6DDB">
        <w:trPr>
          <w:trHeight w:val="20"/>
        </w:trPr>
        <w:tc>
          <w:tcPr>
            <w:tcW w:w="2590" w:type="dxa"/>
            <w:tcBorders>
              <w:top w:val="nil"/>
              <w:left w:val="nil"/>
              <w:bottom w:val="nil"/>
              <w:right w:val="nil"/>
            </w:tcBorders>
            <w:shd w:val="clear" w:color="000000" w:fill="FFFFFF"/>
          </w:tcPr>
          <w:p w:rsidR="001F7364" w:rsidRPr="009A6DDB" w:rsidRDefault="001F7364" w:rsidP="008A539F">
            <w:pPr>
              <w:rPr>
                <w:rFonts w:ascii="Arial" w:hAnsi="Arial" w:cs="Arial"/>
                <w:sz w:val="18"/>
                <w:szCs w:val="18"/>
              </w:rPr>
            </w:pPr>
            <w:r w:rsidRPr="009A6DDB">
              <w:rPr>
                <w:rFonts w:ascii="Arial" w:hAnsi="Arial" w:cs="Arial"/>
                <w:sz w:val="18"/>
                <w:szCs w:val="18"/>
                <w:lang w:val="sr-Latn-CS"/>
              </w:rPr>
              <w:t>Income tax expense</w:t>
            </w:r>
          </w:p>
        </w:tc>
        <w:tc>
          <w:tcPr>
            <w:tcW w:w="149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64" w:type="dxa"/>
            <w:tcBorders>
              <w:top w:val="nil"/>
              <w:left w:val="nil"/>
              <w:bottom w:val="single" w:sz="4"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105" w:type="dxa"/>
            <w:tcBorders>
              <w:top w:val="nil"/>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18"/>
                <w:szCs w:val="18"/>
              </w:rPr>
            </w:pPr>
          </w:p>
        </w:tc>
        <w:tc>
          <w:tcPr>
            <w:tcW w:w="1078" w:type="dxa"/>
            <w:tcBorders>
              <w:left w:val="nil"/>
              <w:bottom w:val="single" w:sz="8" w:space="0" w:color="auto"/>
              <w:right w:val="nil"/>
            </w:tcBorders>
            <w:shd w:val="clear" w:color="000000" w:fill="FFFFFF"/>
            <w:vAlign w:val="bottom"/>
          </w:tcPr>
          <w:p w:rsidR="001F7364" w:rsidRPr="009A6DDB" w:rsidRDefault="001F7364" w:rsidP="008A539F">
            <w:pPr>
              <w:ind w:right="74"/>
              <w:jc w:val="right"/>
              <w:rPr>
                <w:rFonts w:ascii="Arial" w:hAnsi="Arial" w:cs="Arial"/>
                <w:sz w:val="18"/>
                <w:szCs w:val="18"/>
              </w:rPr>
            </w:pPr>
            <w:r w:rsidRPr="009A6DDB">
              <w:rPr>
                <w:rFonts w:ascii="Arial" w:hAnsi="Arial" w:cs="Arial"/>
                <w:sz w:val="18"/>
                <w:szCs w:val="18"/>
              </w:rPr>
              <w:t>-</w:t>
            </w:r>
          </w:p>
        </w:tc>
        <w:tc>
          <w:tcPr>
            <w:tcW w:w="42" w:type="dxa"/>
            <w:tcBorders>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18"/>
                <w:szCs w:val="18"/>
              </w:rPr>
            </w:pPr>
          </w:p>
        </w:tc>
        <w:tc>
          <w:tcPr>
            <w:tcW w:w="1092" w:type="dxa"/>
            <w:tcBorders>
              <w:left w:val="nil"/>
              <w:bottom w:val="single" w:sz="8" w:space="0" w:color="auto"/>
              <w:right w:val="nil"/>
            </w:tcBorders>
            <w:shd w:val="clear" w:color="000000" w:fill="FFFFFF"/>
            <w:vAlign w:val="bottom"/>
          </w:tcPr>
          <w:p w:rsidR="001F7364" w:rsidRPr="009A6DDB" w:rsidRDefault="001F7364" w:rsidP="008A539F">
            <w:pPr>
              <w:jc w:val="right"/>
              <w:rPr>
                <w:rFonts w:ascii="Arial" w:hAnsi="Arial" w:cs="Arial"/>
                <w:sz w:val="18"/>
                <w:szCs w:val="18"/>
              </w:rPr>
            </w:pPr>
            <w:r w:rsidRPr="009A6DDB">
              <w:rPr>
                <w:rFonts w:ascii="Arial" w:hAnsi="Arial" w:cs="Arial"/>
                <w:sz w:val="18"/>
                <w:szCs w:val="18"/>
              </w:rPr>
              <w:t>(831</w:t>
            </w:r>
            <w:r w:rsidR="001D165D">
              <w:rPr>
                <w:rFonts w:ascii="Arial" w:hAnsi="Arial" w:cs="Arial"/>
                <w:sz w:val="18"/>
                <w:szCs w:val="18"/>
              </w:rPr>
              <w:t>,</w:t>
            </w:r>
            <w:r w:rsidRPr="009A6DDB">
              <w:rPr>
                <w:rFonts w:ascii="Arial" w:hAnsi="Arial" w:cs="Arial"/>
                <w:sz w:val="18"/>
                <w:szCs w:val="18"/>
              </w:rPr>
              <w:t>975)</w:t>
            </w:r>
          </w:p>
        </w:tc>
        <w:tc>
          <w:tcPr>
            <w:tcW w:w="56" w:type="dxa"/>
            <w:tcBorders>
              <w:top w:val="nil"/>
              <w:left w:val="nil"/>
              <w:bottom w:val="nil"/>
              <w:right w:val="nil"/>
            </w:tcBorders>
            <w:shd w:val="clear" w:color="000000" w:fill="FFFFFF"/>
            <w:noWrap/>
            <w:vAlign w:val="bottom"/>
          </w:tcPr>
          <w:p w:rsidR="001F7364" w:rsidRPr="009A6DDB" w:rsidRDefault="001F7364" w:rsidP="008A539F">
            <w:pPr>
              <w:jc w:val="right"/>
              <w:rPr>
                <w:rFonts w:ascii="Arial" w:hAnsi="Arial" w:cs="Arial"/>
                <w:sz w:val="18"/>
                <w:szCs w:val="18"/>
              </w:rPr>
            </w:pPr>
          </w:p>
        </w:tc>
        <w:tc>
          <w:tcPr>
            <w:tcW w:w="1148" w:type="dxa"/>
            <w:tcBorders>
              <w:top w:val="nil"/>
              <w:left w:val="nil"/>
              <w:bottom w:val="nil"/>
              <w:right w:val="nil"/>
            </w:tcBorders>
            <w:shd w:val="clear" w:color="000000" w:fill="FFFFFF"/>
            <w:vAlign w:val="bottom"/>
          </w:tcPr>
          <w:p w:rsidR="001F7364" w:rsidRPr="009A6DDB" w:rsidRDefault="001F7364" w:rsidP="008A539F">
            <w:pPr>
              <w:jc w:val="right"/>
              <w:rPr>
                <w:rFonts w:ascii="Arial" w:hAnsi="Arial" w:cs="Arial"/>
                <w:sz w:val="18"/>
                <w:szCs w:val="18"/>
              </w:rPr>
            </w:pPr>
            <w:r w:rsidRPr="009A6DDB">
              <w:rPr>
                <w:rFonts w:ascii="Arial" w:hAnsi="Arial" w:cs="Arial"/>
                <w:sz w:val="18"/>
                <w:szCs w:val="18"/>
              </w:rPr>
              <w:t>(831</w:t>
            </w:r>
            <w:r w:rsidR="001D165D">
              <w:rPr>
                <w:rFonts w:ascii="Arial" w:hAnsi="Arial" w:cs="Arial"/>
                <w:sz w:val="18"/>
                <w:szCs w:val="18"/>
              </w:rPr>
              <w:t>,</w:t>
            </w:r>
            <w:r w:rsidRPr="009A6DDB">
              <w:rPr>
                <w:rFonts w:ascii="Arial" w:hAnsi="Arial" w:cs="Arial"/>
                <w:sz w:val="18"/>
                <w:szCs w:val="18"/>
              </w:rPr>
              <w:t>975)</w:t>
            </w:r>
          </w:p>
        </w:tc>
      </w:tr>
      <w:tr w:rsidR="009A6DDB" w:rsidRPr="009A6DDB" w:rsidTr="009A6DDB">
        <w:trPr>
          <w:trHeight w:val="257"/>
        </w:trPr>
        <w:tc>
          <w:tcPr>
            <w:tcW w:w="2590" w:type="dxa"/>
            <w:tcBorders>
              <w:top w:val="nil"/>
              <w:left w:val="nil"/>
              <w:bottom w:val="nil"/>
              <w:right w:val="nil"/>
            </w:tcBorders>
            <w:shd w:val="clear" w:color="000000" w:fill="FFFFFF"/>
            <w:noWrap/>
            <w:vAlign w:val="center"/>
          </w:tcPr>
          <w:p w:rsidR="001F7364" w:rsidRPr="009A6DDB" w:rsidRDefault="001F7364" w:rsidP="008A539F">
            <w:pPr>
              <w:rPr>
                <w:rFonts w:ascii="Arial" w:hAnsi="Arial" w:cs="Arial"/>
                <w:sz w:val="6"/>
                <w:szCs w:val="6"/>
                <w:lang w:val="sr-Latn-CS"/>
              </w:rPr>
            </w:pPr>
            <w:r w:rsidRPr="009A6DDB">
              <w:rPr>
                <w:rFonts w:ascii="Arial" w:hAnsi="Arial" w:cs="Arial"/>
                <w:sz w:val="6"/>
                <w:szCs w:val="6"/>
                <w:lang w:val="sr-Latn-CS"/>
              </w:rPr>
              <w:t> </w:t>
            </w:r>
          </w:p>
        </w:tc>
        <w:tc>
          <w:tcPr>
            <w:tcW w:w="1498" w:type="dxa"/>
            <w:tcBorders>
              <w:top w:val="single" w:sz="8" w:space="0" w:color="auto"/>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64" w:type="dxa"/>
            <w:tcBorders>
              <w:top w:val="single" w:sz="4" w:space="0" w:color="auto"/>
              <w:left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105" w:type="dxa"/>
            <w:tcBorders>
              <w:top w:val="single" w:sz="8" w:space="0" w:color="auto"/>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1078" w:type="dxa"/>
            <w:tcBorders>
              <w:top w:val="single" w:sz="8" w:space="0" w:color="auto"/>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092" w:type="dxa"/>
            <w:tcBorders>
              <w:top w:val="single" w:sz="8" w:space="0" w:color="auto"/>
              <w:left w:val="nil"/>
              <w:bottom w:val="nil"/>
              <w:right w:val="nil"/>
            </w:tcBorders>
            <w:shd w:val="clear" w:color="000000" w:fill="FFFFFF"/>
            <w:vAlign w:val="bottom"/>
          </w:tcPr>
          <w:p w:rsidR="001F7364" w:rsidRPr="009A6DDB" w:rsidRDefault="001F7364" w:rsidP="008A539F">
            <w:pPr>
              <w:jc w:val="right"/>
              <w:rPr>
                <w:rFonts w:ascii="Arial" w:hAnsi="Arial" w:cs="Arial"/>
                <w:sz w:val="6"/>
                <w:szCs w:val="6"/>
              </w:rPr>
            </w:pP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sz w:val="6"/>
                <w:szCs w:val="6"/>
              </w:rPr>
            </w:pPr>
          </w:p>
        </w:tc>
        <w:tc>
          <w:tcPr>
            <w:tcW w:w="1148" w:type="dxa"/>
            <w:tcBorders>
              <w:top w:val="single" w:sz="8" w:space="0" w:color="auto"/>
              <w:left w:val="nil"/>
              <w:bottom w:val="nil"/>
              <w:right w:val="nil"/>
            </w:tcBorders>
            <w:shd w:val="clear" w:color="000000" w:fill="FFFFFF"/>
            <w:vAlign w:val="bottom"/>
          </w:tcPr>
          <w:p w:rsidR="001F7364" w:rsidRPr="009A6DDB" w:rsidRDefault="001F7364" w:rsidP="008A539F">
            <w:pPr>
              <w:ind w:right="74"/>
              <w:jc w:val="right"/>
              <w:rPr>
                <w:rFonts w:ascii="Arial" w:hAnsi="Arial" w:cs="Arial"/>
                <w:sz w:val="6"/>
                <w:szCs w:val="6"/>
              </w:rPr>
            </w:pPr>
          </w:p>
        </w:tc>
      </w:tr>
      <w:tr w:rsidR="009A6DDB" w:rsidRPr="009A6DDB" w:rsidTr="009A6DDB">
        <w:trPr>
          <w:trHeight w:val="20"/>
        </w:trPr>
        <w:tc>
          <w:tcPr>
            <w:tcW w:w="2590" w:type="dxa"/>
            <w:tcBorders>
              <w:top w:val="nil"/>
              <w:left w:val="nil"/>
              <w:bottom w:val="nil"/>
              <w:right w:val="nil"/>
            </w:tcBorders>
            <w:shd w:val="clear" w:color="000000" w:fill="FFFFFF"/>
            <w:vAlign w:val="center"/>
          </w:tcPr>
          <w:p w:rsidR="001F7364" w:rsidRPr="009A6DDB" w:rsidRDefault="001F7364" w:rsidP="008A539F">
            <w:pPr>
              <w:rPr>
                <w:rFonts w:ascii="Arial" w:hAnsi="Arial" w:cs="Arial"/>
                <w:sz w:val="18"/>
                <w:szCs w:val="18"/>
                <w:lang w:val="sr-Latn-CS"/>
              </w:rPr>
            </w:pPr>
            <w:r w:rsidRPr="009A6DDB">
              <w:rPr>
                <w:rFonts w:ascii="Arial" w:hAnsi="Arial" w:cs="Arial"/>
                <w:sz w:val="18"/>
                <w:szCs w:val="18"/>
                <w:lang w:val="sr-Latn-CS"/>
              </w:rPr>
              <w:t>Net profit / (loss)</w:t>
            </w:r>
          </w:p>
        </w:tc>
        <w:tc>
          <w:tcPr>
            <w:tcW w:w="1498" w:type="dxa"/>
            <w:tcBorders>
              <w:top w:val="nil"/>
              <w:left w:val="nil"/>
              <w:bottom w:val="double" w:sz="6" w:space="0" w:color="auto"/>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39</w:t>
            </w:r>
            <w:r w:rsidR="001D165D">
              <w:rPr>
                <w:rFonts w:ascii="Arial" w:hAnsi="Arial" w:cs="Arial"/>
                <w:b/>
                <w:bCs/>
                <w:sz w:val="18"/>
                <w:szCs w:val="18"/>
              </w:rPr>
              <w:t>,</w:t>
            </w:r>
            <w:r w:rsidRPr="009A6DDB">
              <w:rPr>
                <w:rFonts w:ascii="Arial" w:hAnsi="Arial" w:cs="Arial"/>
                <w:b/>
                <w:bCs/>
                <w:sz w:val="18"/>
                <w:szCs w:val="18"/>
              </w:rPr>
              <w:t>172</w:t>
            </w:r>
            <w:r w:rsidR="001D165D">
              <w:rPr>
                <w:rFonts w:ascii="Arial" w:hAnsi="Arial" w:cs="Arial"/>
                <w:b/>
                <w:bCs/>
                <w:sz w:val="18"/>
                <w:szCs w:val="18"/>
              </w:rPr>
              <w:t>,</w:t>
            </w:r>
            <w:r w:rsidRPr="009A6DDB">
              <w:rPr>
                <w:rFonts w:ascii="Arial" w:hAnsi="Arial" w:cs="Arial"/>
                <w:b/>
                <w:bCs/>
                <w:sz w:val="18"/>
                <w:szCs w:val="18"/>
              </w:rPr>
              <w:t>239</w:t>
            </w:r>
          </w:p>
        </w:tc>
        <w:tc>
          <w:tcPr>
            <w:tcW w:w="70"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p>
        </w:tc>
        <w:tc>
          <w:tcPr>
            <w:tcW w:w="1064" w:type="dxa"/>
            <w:tcBorders>
              <w:top w:val="nil"/>
              <w:left w:val="nil"/>
              <w:bottom w:val="double" w:sz="6" w:space="0" w:color="auto"/>
              <w:right w:val="nil"/>
            </w:tcBorders>
            <w:shd w:val="clear" w:color="000000" w:fill="FFFFFF"/>
            <w:vAlign w:val="bottom"/>
          </w:tcPr>
          <w:p w:rsidR="001F7364" w:rsidRPr="009A6DDB" w:rsidRDefault="001F7364" w:rsidP="009A6DDB">
            <w:pPr>
              <w:jc w:val="right"/>
              <w:rPr>
                <w:rFonts w:ascii="Arial" w:hAnsi="Arial" w:cs="Arial"/>
                <w:b/>
                <w:bCs/>
                <w:sz w:val="18"/>
                <w:szCs w:val="18"/>
              </w:rPr>
            </w:pPr>
            <w:r w:rsidRPr="009A6DDB">
              <w:rPr>
                <w:rFonts w:ascii="Arial" w:hAnsi="Arial" w:cs="Arial"/>
                <w:b/>
                <w:bCs/>
                <w:sz w:val="18"/>
                <w:szCs w:val="18"/>
              </w:rPr>
              <w:t>(2</w:t>
            </w:r>
            <w:r w:rsidR="001D165D">
              <w:rPr>
                <w:rFonts w:ascii="Arial" w:hAnsi="Arial" w:cs="Arial"/>
                <w:b/>
                <w:bCs/>
                <w:sz w:val="18"/>
                <w:szCs w:val="18"/>
              </w:rPr>
              <w:t>,</w:t>
            </w:r>
            <w:r w:rsidRPr="009A6DDB">
              <w:rPr>
                <w:rFonts w:ascii="Arial" w:hAnsi="Arial" w:cs="Arial"/>
                <w:b/>
                <w:bCs/>
                <w:sz w:val="18"/>
                <w:szCs w:val="18"/>
              </w:rPr>
              <w:t>524</w:t>
            </w:r>
            <w:r w:rsidR="001D165D">
              <w:rPr>
                <w:rFonts w:ascii="Arial" w:hAnsi="Arial" w:cs="Arial"/>
                <w:b/>
                <w:bCs/>
                <w:sz w:val="18"/>
                <w:szCs w:val="18"/>
              </w:rPr>
              <w:t>,</w:t>
            </w:r>
            <w:r w:rsidRPr="009A6DDB">
              <w:rPr>
                <w:rFonts w:ascii="Arial" w:hAnsi="Arial" w:cs="Arial"/>
                <w:b/>
                <w:bCs/>
                <w:sz w:val="18"/>
                <w:szCs w:val="18"/>
              </w:rPr>
              <w:t>816)</w:t>
            </w:r>
          </w:p>
        </w:tc>
        <w:tc>
          <w:tcPr>
            <w:tcW w:w="84" w:type="dxa"/>
            <w:tcBorders>
              <w:top w:val="nil"/>
              <w:left w:val="nil"/>
              <w:bottom w:val="nil"/>
              <w:right w:val="nil"/>
            </w:tcBorders>
            <w:shd w:val="clear" w:color="000000" w:fill="FFFFFF"/>
            <w:vAlign w:val="bottom"/>
          </w:tcPr>
          <w:p w:rsidR="001F7364" w:rsidRPr="009A6DDB" w:rsidRDefault="001F7364" w:rsidP="009A6DDB">
            <w:pPr>
              <w:jc w:val="right"/>
              <w:rPr>
                <w:rFonts w:ascii="Arial" w:hAnsi="Arial" w:cs="Arial"/>
                <w:b/>
                <w:bCs/>
                <w:sz w:val="18"/>
                <w:szCs w:val="18"/>
              </w:rPr>
            </w:pPr>
          </w:p>
        </w:tc>
        <w:tc>
          <w:tcPr>
            <w:tcW w:w="1105" w:type="dxa"/>
            <w:tcBorders>
              <w:top w:val="nil"/>
              <w:left w:val="nil"/>
              <w:bottom w:val="double" w:sz="6" w:space="0" w:color="auto"/>
              <w:right w:val="nil"/>
            </w:tcBorders>
            <w:shd w:val="clear" w:color="000000" w:fill="FFFFFF"/>
            <w:vAlign w:val="bottom"/>
          </w:tcPr>
          <w:p w:rsidR="001F7364" w:rsidRPr="009A6DDB" w:rsidRDefault="001F7364" w:rsidP="009A6DDB">
            <w:pPr>
              <w:jc w:val="right"/>
              <w:rPr>
                <w:rFonts w:ascii="Arial" w:hAnsi="Arial" w:cs="Arial"/>
                <w:b/>
                <w:bCs/>
                <w:sz w:val="18"/>
                <w:szCs w:val="18"/>
              </w:rPr>
            </w:pPr>
            <w:r w:rsidRPr="009A6DDB">
              <w:rPr>
                <w:rFonts w:ascii="Arial" w:hAnsi="Arial" w:cs="Arial"/>
                <w:b/>
                <w:bCs/>
                <w:sz w:val="18"/>
                <w:szCs w:val="18"/>
              </w:rPr>
              <w:t>(6</w:t>
            </w:r>
            <w:r w:rsidR="001D165D">
              <w:rPr>
                <w:rFonts w:ascii="Arial" w:hAnsi="Arial" w:cs="Arial"/>
                <w:b/>
                <w:bCs/>
                <w:sz w:val="18"/>
                <w:szCs w:val="18"/>
              </w:rPr>
              <w:t>,</w:t>
            </w:r>
            <w:r w:rsidRPr="009A6DDB">
              <w:rPr>
                <w:rFonts w:ascii="Arial" w:hAnsi="Arial" w:cs="Arial"/>
                <w:b/>
                <w:bCs/>
                <w:sz w:val="18"/>
                <w:szCs w:val="18"/>
              </w:rPr>
              <w:t>869</w:t>
            </w:r>
            <w:r w:rsidR="001D165D">
              <w:rPr>
                <w:rFonts w:ascii="Arial" w:hAnsi="Arial" w:cs="Arial"/>
                <w:b/>
                <w:bCs/>
                <w:sz w:val="18"/>
                <w:szCs w:val="18"/>
              </w:rPr>
              <w:t>,</w:t>
            </w:r>
            <w:r w:rsidRPr="009A6DDB">
              <w:rPr>
                <w:rFonts w:ascii="Arial" w:hAnsi="Arial" w:cs="Arial"/>
                <w:b/>
                <w:bCs/>
                <w:sz w:val="18"/>
                <w:szCs w:val="18"/>
              </w:rPr>
              <w:t>095)</w:t>
            </w:r>
          </w:p>
        </w:tc>
        <w:tc>
          <w:tcPr>
            <w:tcW w:w="28" w:type="dxa"/>
            <w:tcBorders>
              <w:top w:val="nil"/>
              <w:left w:val="nil"/>
              <w:bottom w:val="nil"/>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p>
        </w:tc>
        <w:tc>
          <w:tcPr>
            <w:tcW w:w="1078" w:type="dxa"/>
            <w:tcBorders>
              <w:top w:val="nil"/>
              <w:left w:val="nil"/>
              <w:bottom w:val="double" w:sz="6" w:space="0" w:color="auto"/>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2</w:t>
            </w:r>
            <w:r w:rsidR="001D165D">
              <w:rPr>
                <w:rFonts w:ascii="Arial" w:hAnsi="Arial" w:cs="Arial"/>
                <w:b/>
                <w:bCs/>
                <w:sz w:val="18"/>
                <w:szCs w:val="18"/>
              </w:rPr>
              <w:t>,</w:t>
            </w:r>
            <w:r w:rsidRPr="009A6DDB">
              <w:rPr>
                <w:rFonts w:ascii="Arial" w:hAnsi="Arial" w:cs="Arial"/>
                <w:b/>
                <w:bCs/>
                <w:sz w:val="18"/>
                <w:szCs w:val="18"/>
              </w:rPr>
              <w:t>233</w:t>
            </w:r>
            <w:r w:rsidR="001D165D">
              <w:rPr>
                <w:rFonts w:ascii="Arial" w:hAnsi="Arial" w:cs="Arial"/>
                <w:b/>
                <w:bCs/>
                <w:sz w:val="18"/>
                <w:szCs w:val="18"/>
              </w:rPr>
              <w:t>,</w:t>
            </w:r>
            <w:r w:rsidRPr="009A6DDB">
              <w:rPr>
                <w:rFonts w:ascii="Arial" w:hAnsi="Arial" w:cs="Arial"/>
                <w:b/>
                <w:bCs/>
                <w:sz w:val="18"/>
                <w:szCs w:val="18"/>
              </w:rPr>
              <w:t>872</w:t>
            </w:r>
          </w:p>
        </w:tc>
        <w:tc>
          <w:tcPr>
            <w:tcW w:w="42"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b/>
                <w:bCs/>
                <w:sz w:val="18"/>
                <w:szCs w:val="18"/>
              </w:rPr>
            </w:pPr>
          </w:p>
        </w:tc>
        <w:tc>
          <w:tcPr>
            <w:tcW w:w="1092" w:type="dxa"/>
            <w:tcBorders>
              <w:top w:val="nil"/>
              <w:left w:val="nil"/>
              <w:bottom w:val="double" w:sz="6" w:space="0" w:color="auto"/>
              <w:right w:val="nil"/>
            </w:tcBorders>
            <w:shd w:val="clear" w:color="000000" w:fill="FFFFFF"/>
            <w:vAlign w:val="bottom"/>
          </w:tcPr>
          <w:p w:rsidR="001F7364" w:rsidRPr="009A6DDB" w:rsidRDefault="001F7364" w:rsidP="008A539F">
            <w:pPr>
              <w:jc w:val="right"/>
              <w:rPr>
                <w:rFonts w:ascii="Arial" w:hAnsi="Arial" w:cs="Arial"/>
                <w:b/>
                <w:bCs/>
                <w:sz w:val="18"/>
                <w:szCs w:val="18"/>
              </w:rPr>
            </w:pPr>
            <w:r w:rsidRPr="009A6DDB">
              <w:rPr>
                <w:rFonts w:ascii="Arial" w:hAnsi="Arial" w:cs="Arial"/>
                <w:b/>
                <w:bCs/>
                <w:sz w:val="18"/>
                <w:szCs w:val="18"/>
              </w:rPr>
              <w:t>(15</w:t>
            </w:r>
            <w:r w:rsidR="001D165D">
              <w:rPr>
                <w:rFonts w:ascii="Arial" w:hAnsi="Arial" w:cs="Arial"/>
                <w:b/>
                <w:bCs/>
                <w:sz w:val="18"/>
                <w:szCs w:val="18"/>
              </w:rPr>
              <w:t>,</w:t>
            </w:r>
            <w:r w:rsidRPr="009A6DDB">
              <w:rPr>
                <w:rFonts w:ascii="Arial" w:hAnsi="Arial" w:cs="Arial"/>
                <w:b/>
                <w:bCs/>
                <w:sz w:val="18"/>
                <w:szCs w:val="18"/>
              </w:rPr>
              <w:t>527</w:t>
            </w:r>
            <w:r w:rsidR="001D165D">
              <w:rPr>
                <w:rFonts w:ascii="Arial" w:hAnsi="Arial" w:cs="Arial"/>
                <w:b/>
                <w:bCs/>
                <w:sz w:val="18"/>
                <w:szCs w:val="18"/>
              </w:rPr>
              <w:t>,</w:t>
            </w:r>
            <w:r w:rsidRPr="009A6DDB">
              <w:rPr>
                <w:rFonts w:ascii="Arial" w:hAnsi="Arial" w:cs="Arial"/>
                <w:b/>
                <w:bCs/>
                <w:sz w:val="18"/>
                <w:szCs w:val="18"/>
              </w:rPr>
              <w:t>819)</w:t>
            </w:r>
          </w:p>
        </w:tc>
        <w:tc>
          <w:tcPr>
            <w:tcW w:w="56" w:type="dxa"/>
            <w:tcBorders>
              <w:top w:val="nil"/>
              <w:left w:val="nil"/>
              <w:bottom w:val="nil"/>
              <w:right w:val="nil"/>
            </w:tcBorders>
            <w:shd w:val="clear" w:color="000000" w:fill="FFFFFF"/>
            <w:noWrap/>
            <w:vAlign w:val="bottom"/>
          </w:tcPr>
          <w:p w:rsidR="001F7364" w:rsidRPr="009A6DDB" w:rsidRDefault="001F7364" w:rsidP="008A539F">
            <w:pPr>
              <w:ind w:right="74"/>
              <w:jc w:val="right"/>
              <w:rPr>
                <w:rFonts w:ascii="Arial" w:hAnsi="Arial" w:cs="Arial"/>
                <w:b/>
                <w:bCs/>
                <w:sz w:val="18"/>
                <w:szCs w:val="18"/>
              </w:rPr>
            </w:pPr>
          </w:p>
        </w:tc>
        <w:tc>
          <w:tcPr>
            <w:tcW w:w="1148" w:type="dxa"/>
            <w:tcBorders>
              <w:top w:val="nil"/>
              <w:left w:val="nil"/>
              <w:bottom w:val="double" w:sz="6" w:space="0" w:color="auto"/>
              <w:right w:val="nil"/>
            </w:tcBorders>
            <w:shd w:val="clear" w:color="000000" w:fill="FFFFFF"/>
            <w:vAlign w:val="bottom"/>
          </w:tcPr>
          <w:p w:rsidR="001F7364" w:rsidRPr="009A6DDB" w:rsidRDefault="001F7364" w:rsidP="008A539F">
            <w:pPr>
              <w:ind w:right="74"/>
              <w:jc w:val="right"/>
              <w:rPr>
                <w:rFonts w:ascii="Arial" w:hAnsi="Arial" w:cs="Arial"/>
                <w:b/>
                <w:bCs/>
                <w:sz w:val="18"/>
                <w:szCs w:val="18"/>
              </w:rPr>
            </w:pPr>
            <w:r w:rsidRPr="009A6DDB">
              <w:rPr>
                <w:rFonts w:ascii="Arial" w:hAnsi="Arial" w:cs="Arial"/>
                <w:b/>
                <w:bCs/>
                <w:sz w:val="18"/>
                <w:szCs w:val="18"/>
              </w:rPr>
              <w:t>16</w:t>
            </w:r>
            <w:r w:rsidR="001D165D">
              <w:rPr>
                <w:rFonts w:ascii="Arial" w:hAnsi="Arial" w:cs="Arial"/>
                <w:b/>
                <w:bCs/>
                <w:sz w:val="18"/>
                <w:szCs w:val="18"/>
              </w:rPr>
              <w:t>,</w:t>
            </w:r>
            <w:r w:rsidRPr="009A6DDB">
              <w:rPr>
                <w:rFonts w:ascii="Arial" w:hAnsi="Arial" w:cs="Arial"/>
                <w:b/>
                <w:bCs/>
                <w:sz w:val="18"/>
                <w:szCs w:val="18"/>
              </w:rPr>
              <w:t>484</w:t>
            </w:r>
            <w:r w:rsidR="001D165D">
              <w:rPr>
                <w:rFonts w:ascii="Arial" w:hAnsi="Arial" w:cs="Arial"/>
                <w:b/>
                <w:bCs/>
                <w:sz w:val="18"/>
                <w:szCs w:val="18"/>
              </w:rPr>
              <w:t>,</w:t>
            </w:r>
            <w:r w:rsidRPr="009A6DDB">
              <w:rPr>
                <w:rFonts w:ascii="Arial" w:hAnsi="Arial" w:cs="Arial"/>
                <w:b/>
                <w:bCs/>
                <w:sz w:val="18"/>
                <w:szCs w:val="18"/>
              </w:rPr>
              <w:t>381</w:t>
            </w:r>
          </w:p>
        </w:tc>
      </w:tr>
    </w:tbl>
    <w:p w:rsidR="00830487" w:rsidRPr="00B35B1F" w:rsidRDefault="00830487">
      <w:pPr>
        <w:spacing w:after="200" w:line="276" w:lineRule="auto"/>
        <w:rPr>
          <w:rFonts w:ascii="Arial" w:hAnsi="Arial" w:cs="Arial"/>
          <w:b/>
          <w:sz w:val="22"/>
          <w:szCs w:val="22"/>
          <w:lang w:val="sr-Latn-CS"/>
        </w:rPr>
      </w:pPr>
    </w:p>
    <w:p w:rsidR="00212681" w:rsidRPr="00B35B1F" w:rsidRDefault="00830487">
      <w:pPr>
        <w:spacing w:after="200" w:line="276" w:lineRule="auto"/>
        <w:rPr>
          <w:rFonts w:ascii="Arial" w:hAnsi="Arial" w:cs="Arial"/>
          <w:b/>
          <w:sz w:val="22"/>
          <w:szCs w:val="22"/>
        </w:rPr>
      </w:pPr>
      <w:r w:rsidRPr="00B35B1F">
        <w:rPr>
          <w:rFonts w:ascii="Arial" w:hAnsi="Arial" w:cs="Arial"/>
          <w:b/>
          <w:sz w:val="22"/>
          <w:szCs w:val="22"/>
          <w:lang w:val="sr-Latn-CS"/>
        </w:rPr>
        <w:br w:type="page"/>
      </w:r>
    </w:p>
    <w:p w:rsidR="00275B72" w:rsidRPr="00B35B1F" w:rsidRDefault="00275B72">
      <w:pPr>
        <w:spacing w:after="200" w:line="276" w:lineRule="auto"/>
        <w:rPr>
          <w:rFonts w:ascii="Arial" w:hAnsi="Arial" w:cs="Arial"/>
          <w:b/>
          <w:sz w:val="4"/>
          <w:szCs w:val="4"/>
        </w:rPr>
      </w:pPr>
    </w:p>
    <w:p w:rsidR="00E77933" w:rsidRPr="00B35B1F" w:rsidRDefault="00A153AC">
      <w:pPr>
        <w:spacing w:after="200" w:line="276" w:lineRule="auto"/>
        <w:rPr>
          <w:rFonts w:ascii="Arial" w:hAnsi="Arial" w:cs="Arial"/>
          <w:b/>
          <w:sz w:val="22"/>
          <w:szCs w:val="22"/>
        </w:rPr>
      </w:pPr>
      <w:r w:rsidRPr="00B35B1F">
        <w:rPr>
          <w:rFonts w:ascii="Arial" w:hAnsi="Arial" w:cs="Arial"/>
          <w:b/>
          <w:sz w:val="22"/>
          <w:szCs w:val="22"/>
        </w:rPr>
        <w:t>6</w:t>
      </w:r>
      <w:r w:rsidR="00C63394" w:rsidRPr="00B35B1F">
        <w:rPr>
          <w:rFonts w:ascii="Arial" w:hAnsi="Arial" w:cs="Arial"/>
          <w:b/>
          <w:sz w:val="22"/>
          <w:szCs w:val="22"/>
          <w:lang w:val="sr-Latn-CS"/>
        </w:rPr>
        <w:t>.</w:t>
      </w:r>
      <w:r w:rsidR="00C63394" w:rsidRPr="00B35B1F">
        <w:rPr>
          <w:rFonts w:ascii="Arial" w:hAnsi="Arial" w:cs="Arial"/>
          <w:b/>
          <w:sz w:val="22"/>
          <w:szCs w:val="22"/>
          <w:lang w:val="sr-Latn-CS"/>
        </w:rPr>
        <w:tab/>
      </w:r>
      <w:r w:rsidR="008F44C9" w:rsidRPr="00B35B1F">
        <w:rPr>
          <w:rFonts w:ascii="Arial" w:hAnsi="Arial" w:cs="Arial"/>
          <w:b/>
          <w:bCs/>
          <w:lang w:val="sr-Latn-CS"/>
        </w:rPr>
        <w:t>SEGMENT INFORMATION</w:t>
      </w:r>
      <w:r w:rsidR="008F44C9" w:rsidRPr="00B35B1F">
        <w:rPr>
          <w:rFonts w:ascii="Arial" w:hAnsi="Arial" w:cs="Arial"/>
          <w:b/>
          <w:sz w:val="22"/>
          <w:szCs w:val="22"/>
        </w:rPr>
        <w:t xml:space="preserve"> </w:t>
      </w:r>
      <w:r w:rsidR="00C63394" w:rsidRPr="00B35B1F">
        <w:rPr>
          <w:rFonts w:ascii="Arial" w:hAnsi="Arial" w:cs="Arial"/>
          <w:b/>
          <w:sz w:val="22"/>
          <w:szCs w:val="22"/>
        </w:rPr>
        <w:t>(</w:t>
      </w:r>
      <w:r w:rsidR="008F44C9" w:rsidRPr="00B35B1F">
        <w:rPr>
          <w:rFonts w:ascii="Arial" w:hAnsi="Arial" w:cs="Arial"/>
          <w:b/>
          <w:sz w:val="22"/>
          <w:szCs w:val="22"/>
        </w:rPr>
        <w:t>continued</w:t>
      </w:r>
      <w:r w:rsidR="00C63394" w:rsidRPr="00B35B1F">
        <w:rPr>
          <w:rFonts w:ascii="Arial" w:hAnsi="Arial" w:cs="Arial"/>
          <w:b/>
          <w:sz w:val="22"/>
          <w:szCs w:val="22"/>
        </w:rPr>
        <w:t>)</w:t>
      </w:r>
    </w:p>
    <w:p w:rsidR="007D1CD9" w:rsidRPr="00B35B1F" w:rsidRDefault="007D1CD9" w:rsidP="007D1CD9">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Reportable segments results for the year ended </w:t>
      </w:r>
      <w:r w:rsidRPr="00B35B1F">
        <w:rPr>
          <w:rFonts w:ascii="Arial" w:hAnsi="Arial" w:cs="Arial"/>
          <w:sz w:val="22"/>
          <w:szCs w:val="22"/>
        </w:rPr>
        <w:t>December</w:t>
      </w:r>
      <w:r w:rsidRPr="00B35B1F">
        <w:rPr>
          <w:rFonts w:ascii="Arial" w:hAnsi="Arial" w:cs="Arial"/>
          <w:sz w:val="22"/>
          <w:szCs w:val="22"/>
          <w:lang w:val="sr-Latn-CS"/>
        </w:rPr>
        <w:t xml:space="preserve"> 31, 2010 in accordance with bussines structure valid at December 31, 20</w:t>
      </w:r>
      <w:r w:rsidR="00291B26" w:rsidRPr="00B35B1F">
        <w:rPr>
          <w:rFonts w:ascii="Arial" w:hAnsi="Arial" w:cs="Arial"/>
          <w:sz w:val="22"/>
          <w:szCs w:val="22"/>
          <w:lang w:val="sr-Latn-CS"/>
        </w:rPr>
        <w:t>09</w:t>
      </w:r>
      <w:r w:rsidRPr="00B35B1F">
        <w:rPr>
          <w:rFonts w:ascii="Arial" w:hAnsi="Arial" w:cs="Arial"/>
          <w:sz w:val="22"/>
          <w:szCs w:val="22"/>
          <w:lang w:val="sr-Latn-CS"/>
        </w:rPr>
        <w:t xml:space="preserve"> are shown in the following table:</w:t>
      </w:r>
    </w:p>
    <w:tbl>
      <w:tblPr>
        <w:tblW w:w="9463" w:type="dxa"/>
        <w:tblInd w:w="28" w:type="dxa"/>
        <w:tblLayout w:type="fixed"/>
        <w:tblCellMar>
          <w:left w:w="0" w:type="dxa"/>
          <w:right w:w="0" w:type="dxa"/>
        </w:tblCellMar>
        <w:tblLook w:val="04A0"/>
      </w:tblPr>
      <w:tblGrid>
        <w:gridCol w:w="2410"/>
        <w:gridCol w:w="1370"/>
        <w:gridCol w:w="112"/>
        <w:gridCol w:w="1303"/>
        <w:gridCol w:w="83"/>
        <w:gridCol w:w="1175"/>
        <w:gridCol w:w="84"/>
        <w:gridCol w:w="1358"/>
        <w:gridCol w:w="84"/>
        <w:gridCol w:w="1484"/>
      </w:tblGrid>
      <w:tr w:rsidR="007D1CD9" w:rsidRPr="009A6DDB" w:rsidTr="00DA2F9A">
        <w:trPr>
          <w:trHeight w:val="20"/>
        </w:trPr>
        <w:tc>
          <w:tcPr>
            <w:tcW w:w="2410" w:type="dxa"/>
            <w:tcBorders>
              <w:top w:val="nil"/>
              <w:left w:val="nil"/>
              <w:bottom w:val="nil"/>
              <w:right w:val="nil"/>
            </w:tcBorders>
            <w:shd w:val="clear" w:color="000000" w:fill="FFFFFF"/>
            <w:noWrap/>
            <w:vAlign w:val="bottom"/>
          </w:tcPr>
          <w:p w:rsidR="007D1CD9" w:rsidRPr="009A6DDB" w:rsidRDefault="007D1CD9" w:rsidP="00DA2F9A">
            <w:pPr>
              <w:rPr>
                <w:rFonts w:ascii="Arial" w:hAnsi="Arial" w:cs="Arial"/>
                <w:sz w:val="18"/>
                <w:szCs w:val="18"/>
                <w:lang w:val="sr-Latn-CS"/>
              </w:rPr>
            </w:pPr>
            <w:r w:rsidRPr="009A6DDB">
              <w:rPr>
                <w:rFonts w:ascii="Arial" w:hAnsi="Arial" w:cs="Arial"/>
                <w:sz w:val="18"/>
                <w:szCs w:val="18"/>
                <w:lang w:val="sr-Latn-CS"/>
              </w:rPr>
              <w:t> </w:t>
            </w:r>
          </w:p>
        </w:tc>
        <w:tc>
          <w:tcPr>
            <w:tcW w:w="1370" w:type="dxa"/>
            <w:vMerge w:val="restart"/>
            <w:tcBorders>
              <w:top w:val="nil"/>
              <w:left w:val="nil"/>
              <w:bottom w:val="single" w:sz="8" w:space="0" w:color="000000"/>
              <w:right w:val="nil"/>
            </w:tcBorders>
            <w:shd w:val="clear" w:color="000000" w:fill="FFFFFF"/>
            <w:vAlign w:val="bottom"/>
          </w:tcPr>
          <w:p w:rsidR="007D1CD9" w:rsidRPr="009A6DDB" w:rsidRDefault="007D1CD9" w:rsidP="00DA2F9A">
            <w:pPr>
              <w:jc w:val="right"/>
              <w:rPr>
                <w:rFonts w:ascii="Arial" w:hAnsi="Arial" w:cs="Arial"/>
                <w:b/>
                <w:bCs/>
                <w:sz w:val="18"/>
                <w:szCs w:val="18"/>
                <w:lang w:val="sr-Latn-CS"/>
              </w:rPr>
            </w:pPr>
            <w:r w:rsidRPr="009A6DDB">
              <w:rPr>
                <w:rFonts w:ascii="Arial" w:hAnsi="Arial" w:cs="Arial"/>
                <w:b/>
                <w:bCs/>
                <w:sz w:val="18"/>
                <w:szCs w:val="18"/>
                <w:lang w:val="sr-Latn-CS"/>
              </w:rPr>
              <w:t>Exploration and production</w:t>
            </w:r>
          </w:p>
        </w:tc>
        <w:tc>
          <w:tcPr>
            <w:tcW w:w="112" w:type="dxa"/>
            <w:tcBorders>
              <w:top w:val="nil"/>
              <w:left w:val="nil"/>
              <w:bottom w:val="nil"/>
              <w:right w:val="nil"/>
            </w:tcBorders>
            <w:shd w:val="clear" w:color="000000" w:fill="FFFFFF"/>
          </w:tcPr>
          <w:p w:rsidR="007D1CD9" w:rsidRPr="009A6DDB" w:rsidRDefault="007D1CD9" w:rsidP="00DA2F9A">
            <w:pPr>
              <w:jc w:val="right"/>
              <w:rPr>
                <w:rFonts w:ascii="Arial" w:hAnsi="Arial" w:cs="Arial"/>
                <w:b/>
                <w:bCs/>
                <w:sz w:val="18"/>
                <w:szCs w:val="18"/>
                <w:lang w:val="sr-Latn-CS"/>
              </w:rPr>
            </w:pPr>
            <w:r w:rsidRPr="009A6DDB">
              <w:rPr>
                <w:rFonts w:ascii="Arial" w:hAnsi="Arial" w:cs="Arial"/>
                <w:b/>
                <w:bCs/>
                <w:sz w:val="18"/>
                <w:szCs w:val="18"/>
                <w:lang w:val="sr-Latn-CS"/>
              </w:rPr>
              <w:t> </w:t>
            </w:r>
          </w:p>
        </w:tc>
        <w:tc>
          <w:tcPr>
            <w:tcW w:w="1303" w:type="dxa"/>
            <w:vMerge w:val="restart"/>
            <w:tcBorders>
              <w:top w:val="nil"/>
              <w:left w:val="nil"/>
              <w:bottom w:val="single" w:sz="8" w:space="0" w:color="000000"/>
              <w:right w:val="nil"/>
            </w:tcBorders>
            <w:shd w:val="clear" w:color="000000" w:fill="FFFFFF"/>
            <w:vAlign w:val="bottom"/>
          </w:tcPr>
          <w:p w:rsidR="007D1CD9" w:rsidRPr="009A6DDB" w:rsidRDefault="007D1CD9" w:rsidP="00DA2F9A">
            <w:pPr>
              <w:jc w:val="center"/>
              <w:rPr>
                <w:rFonts w:ascii="Arial" w:hAnsi="Arial" w:cs="Arial"/>
                <w:b/>
                <w:bCs/>
                <w:sz w:val="18"/>
                <w:szCs w:val="18"/>
                <w:lang w:val="sr-Latn-CS"/>
              </w:rPr>
            </w:pPr>
            <w:r w:rsidRPr="009A6DDB">
              <w:rPr>
                <w:rFonts w:ascii="Arial" w:hAnsi="Arial" w:cs="Arial"/>
                <w:b/>
                <w:bCs/>
                <w:sz w:val="18"/>
                <w:szCs w:val="18"/>
                <w:lang w:val="sr-Latn-CS"/>
              </w:rPr>
              <w:t>Refining</w:t>
            </w:r>
          </w:p>
        </w:tc>
        <w:tc>
          <w:tcPr>
            <w:tcW w:w="83"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175" w:type="dxa"/>
            <w:vMerge w:val="restart"/>
            <w:tcBorders>
              <w:top w:val="nil"/>
              <w:left w:val="nil"/>
              <w:bottom w:val="single" w:sz="8" w:space="0" w:color="000000"/>
              <w:right w:val="nil"/>
            </w:tcBorders>
            <w:shd w:val="clear" w:color="000000" w:fill="FFFFFF"/>
            <w:vAlign w:val="bottom"/>
          </w:tcPr>
          <w:p w:rsidR="007D1CD9" w:rsidRPr="009A6DDB" w:rsidRDefault="007D1CD9" w:rsidP="00DA2F9A">
            <w:pPr>
              <w:jc w:val="center"/>
              <w:rPr>
                <w:rFonts w:ascii="Arial" w:hAnsi="Arial" w:cs="Arial"/>
                <w:b/>
                <w:bCs/>
                <w:sz w:val="18"/>
                <w:szCs w:val="18"/>
                <w:lang w:val="sr-Latn-CS"/>
              </w:rPr>
            </w:pPr>
            <w:r w:rsidRPr="009A6DDB">
              <w:rPr>
                <w:rFonts w:ascii="Arial" w:hAnsi="Arial" w:cs="Arial"/>
                <w:b/>
                <w:bCs/>
                <w:sz w:val="18"/>
                <w:szCs w:val="18"/>
                <w:lang w:val="sr-Latn-CS"/>
              </w:rPr>
              <w:t>Trade</w:t>
            </w:r>
          </w:p>
        </w:tc>
        <w:tc>
          <w:tcPr>
            <w:tcW w:w="84" w:type="dxa"/>
            <w:tcBorders>
              <w:top w:val="nil"/>
              <w:left w:val="nil"/>
              <w:bottom w:val="nil"/>
              <w:right w:val="nil"/>
            </w:tcBorders>
            <w:shd w:val="clear" w:color="000000" w:fill="FFFFFF"/>
            <w:noWrap/>
            <w:vAlign w:val="bottom"/>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358" w:type="dxa"/>
            <w:vMerge w:val="restart"/>
            <w:tcBorders>
              <w:top w:val="nil"/>
              <w:left w:val="nil"/>
              <w:bottom w:val="single" w:sz="8" w:space="0" w:color="000000"/>
              <w:right w:val="nil"/>
            </w:tcBorders>
            <w:shd w:val="clear" w:color="000000" w:fill="FFFFFF"/>
            <w:vAlign w:val="bottom"/>
          </w:tcPr>
          <w:p w:rsidR="007D1CD9" w:rsidRPr="009A6DDB" w:rsidRDefault="007D1CD9" w:rsidP="00DA2F9A">
            <w:pPr>
              <w:jc w:val="center"/>
              <w:rPr>
                <w:rFonts w:ascii="Arial" w:hAnsi="Arial" w:cs="Arial"/>
                <w:b/>
                <w:bCs/>
                <w:sz w:val="18"/>
                <w:szCs w:val="18"/>
                <w:lang w:val="sr-Latn-CS"/>
              </w:rPr>
            </w:pPr>
            <w:r w:rsidRPr="009A6DDB">
              <w:rPr>
                <w:rFonts w:ascii="Arial" w:hAnsi="Arial" w:cs="Arial"/>
                <w:b/>
                <w:bCs/>
                <w:sz w:val="18"/>
                <w:szCs w:val="18"/>
                <w:lang w:val="sr-Latn-CS"/>
              </w:rPr>
              <w:t>Other</w:t>
            </w:r>
          </w:p>
        </w:tc>
        <w:tc>
          <w:tcPr>
            <w:tcW w:w="84" w:type="dxa"/>
            <w:tcBorders>
              <w:top w:val="nil"/>
              <w:left w:val="nil"/>
              <w:bottom w:val="nil"/>
              <w:right w:val="nil"/>
            </w:tcBorders>
            <w:shd w:val="clear" w:color="000000" w:fill="FFFFFF"/>
            <w:noWrap/>
            <w:vAlign w:val="bottom"/>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484" w:type="dxa"/>
            <w:vMerge w:val="restart"/>
            <w:tcBorders>
              <w:top w:val="nil"/>
              <w:left w:val="nil"/>
              <w:bottom w:val="single" w:sz="8" w:space="0" w:color="000000"/>
              <w:right w:val="nil"/>
            </w:tcBorders>
            <w:shd w:val="clear" w:color="000000" w:fill="FFFFFF"/>
            <w:noWrap/>
            <w:vAlign w:val="bottom"/>
          </w:tcPr>
          <w:p w:rsidR="007D1CD9" w:rsidRPr="009A6DDB" w:rsidRDefault="007D1CD9" w:rsidP="00DA2F9A">
            <w:pPr>
              <w:jc w:val="center"/>
              <w:rPr>
                <w:rFonts w:ascii="Arial" w:hAnsi="Arial" w:cs="Arial"/>
                <w:b/>
                <w:bCs/>
                <w:sz w:val="18"/>
                <w:szCs w:val="18"/>
                <w:lang w:val="sr-Latn-CS"/>
              </w:rPr>
            </w:pPr>
            <w:r w:rsidRPr="009A6DDB">
              <w:rPr>
                <w:rFonts w:ascii="Arial" w:hAnsi="Arial" w:cs="Arial"/>
                <w:b/>
                <w:bCs/>
                <w:sz w:val="18"/>
                <w:szCs w:val="18"/>
                <w:lang w:val="sr-Latn-CS"/>
              </w:rPr>
              <w:t>Total</w:t>
            </w:r>
          </w:p>
        </w:tc>
      </w:tr>
      <w:tr w:rsidR="007D1CD9" w:rsidRPr="009A6DDB" w:rsidTr="00DA2F9A">
        <w:trPr>
          <w:trHeight w:val="20"/>
        </w:trPr>
        <w:tc>
          <w:tcPr>
            <w:tcW w:w="2410" w:type="dxa"/>
            <w:tcBorders>
              <w:top w:val="nil"/>
              <w:left w:val="nil"/>
              <w:bottom w:val="nil"/>
              <w:right w:val="nil"/>
            </w:tcBorders>
            <w:shd w:val="clear" w:color="000000" w:fill="FFFFFF"/>
            <w:noWrap/>
            <w:vAlign w:val="bottom"/>
          </w:tcPr>
          <w:p w:rsidR="007D1CD9" w:rsidRPr="009A6DDB" w:rsidRDefault="007D1CD9" w:rsidP="00DA2F9A">
            <w:pPr>
              <w:rPr>
                <w:rFonts w:ascii="Arial" w:hAnsi="Arial" w:cs="Arial"/>
                <w:sz w:val="18"/>
                <w:szCs w:val="18"/>
                <w:lang w:val="sr-Latn-CS"/>
              </w:rPr>
            </w:pPr>
            <w:r w:rsidRPr="009A6DDB">
              <w:rPr>
                <w:rFonts w:ascii="Arial" w:hAnsi="Arial" w:cs="Arial"/>
                <w:sz w:val="18"/>
                <w:szCs w:val="18"/>
                <w:lang w:val="sr-Latn-CS"/>
              </w:rPr>
              <w:t> </w:t>
            </w:r>
          </w:p>
        </w:tc>
        <w:tc>
          <w:tcPr>
            <w:tcW w:w="1370" w:type="dxa"/>
            <w:vMerge/>
            <w:tcBorders>
              <w:top w:val="nil"/>
              <w:left w:val="nil"/>
              <w:bottom w:val="single" w:sz="8" w:space="0" w:color="000000"/>
              <w:right w:val="nil"/>
            </w:tcBorders>
            <w:vAlign w:val="center"/>
          </w:tcPr>
          <w:p w:rsidR="007D1CD9" w:rsidRPr="009A6DDB" w:rsidRDefault="007D1CD9" w:rsidP="00DA2F9A">
            <w:pPr>
              <w:rPr>
                <w:rFonts w:ascii="Arial" w:hAnsi="Arial" w:cs="Arial"/>
                <w:b/>
                <w:bCs/>
                <w:sz w:val="18"/>
                <w:szCs w:val="18"/>
                <w:lang w:val="sr-Latn-CS"/>
              </w:rPr>
            </w:pPr>
          </w:p>
        </w:tc>
        <w:tc>
          <w:tcPr>
            <w:tcW w:w="112" w:type="dxa"/>
            <w:tcBorders>
              <w:top w:val="nil"/>
              <w:left w:val="nil"/>
              <w:bottom w:val="nil"/>
              <w:right w:val="nil"/>
            </w:tcBorders>
            <w:shd w:val="clear" w:color="000000" w:fill="FFFFFF"/>
          </w:tcPr>
          <w:p w:rsidR="007D1CD9" w:rsidRPr="009A6DDB" w:rsidRDefault="007D1CD9" w:rsidP="00DA2F9A">
            <w:pPr>
              <w:jc w:val="right"/>
              <w:rPr>
                <w:rFonts w:ascii="Arial" w:hAnsi="Arial" w:cs="Arial"/>
                <w:b/>
                <w:bCs/>
                <w:sz w:val="18"/>
                <w:szCs w:val="18"/>
                <w:lang w:val="sr-Latn-CS"/>
              </w:rPr>
            </w:pPr>
            <w:r w:rsidRPr="009A6DDB">
              <w:rPr>
                <w:rFonts w:ascii="Arial" w:hAnsi="Arial" w:cs="Arial"/>
                <w:b/>
                <w:bCs/>
                <w:sz w:val="18"/>
                <w:szCs w:val="18"/>
                <w:lang w:val="sr-Latn-CS"/>
              </w:rPr>
              <w:t> </w:t>
            </w:r>
          </w:p>
        </w:tc>
        <w:tc>
          <w:tcPr>
            <w:tcW w:w="1303" w:type="dxa"/>
            <w:vMerge/>
            <w:tcBorders>
              <w:top w:val="nil"/>
              <w:left w:val="nil"/>
              <w:bottom w:val="single" w:sz="8" w:space="0" w:color="000000"/>
              <w:right w:val="nil"/>
            </w:tcBorders>
            <w:vAlign w:val="center"/>
          </w:tcPr>
          <w:p w:rsidR="007D1CD9" w:rsidRPr="009A6DDB" w:rsidRDefault="007D1CD9" w:rsidP="00DA2F9A">
            <w:pPr>
              <w:rPr>
                <w:rFonts w:ascii="Arial" w:hAnsi="Arial" w:cs="Arial"/>
                <w:b/>
                <w:bCs/>
                <w:sz w:val="18"/>
                <w:szCs w:val="18"/>
                <w:lang w:val="sr-Latn-CS"/>
              </w:rPr>
            </w:pPr>
          </w:p>
        </w:tc>
        <w:tc>
          <w:tcPr>
            <w:tcW w:w="83"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175" w:type="dxa"/>
            <w:vMerge/>
            <w:tcBorders>
              <w:top w:val="nil"/>
              <w:left w:val="nil"/>
              <w:bottom w:val="single" w:sz="8" w:space="0" w:color="000000"/>
              <w:right w:val="nil"/>
            </w:tcBorders>
            <w:vAlign w:val="center"/>
          </w:tcPr>
          <w:p w:rsidR="007D1CD9" w:rsidRPr="009A6DDB" w:rsidRDefault="007D1CD9" w:rsidP="00DA2F9A">
            <w:pPr>
              <w:rPr>
                <w:rFonts w:ascii="Arial" w:hAnsi="Arial" w:cs="Arial"/>
                <w:b/>
                <w:bCs/>
                <w:sz w:val="18"/>
                <w:szCs w:val="18"/>
                <w:lang w:val="sr-Latn-CS"/>
              </w:rPr>
            </w:pPr>
          </w:p>
        </w:tc>
        <w:tc>
          <w:tcPr>
            <w:tcW w:w="84" w:type="dxa"/>
            <w:tcBorders>
              <w:top w:val="nil"/>
              <w:left w:val="nil"/>
              <w:bottom w:val="nil"/>
              <w:right w:val="nil"/>
            </w:tcBorders>
            <w:shd w:val="clear" w:color="000000" w:fill="FFFFFF"/>
            <w:noWrap/>
            <w:vAlign w:val="bottom"/>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358" w:type="dxa"/>
            <w:vMerge/>
            <w:tcBorders>
              <w:top w:val="nil"/>
              <w:left w:val="nil"/>
              <w:bottom w:val="single" w:sz="8" w:space="0" w:color="000000"/>
              <w:right w:val="nil"/>
            </w:tcBorders>
            <w:vAlign w:val="center"/>
          </w:tcPr>
          <w:p w:rsidR="007D1CD9" w:rsidRPr="009A6DDB" w:rsidRDefault="007D1CD9" w:rsidP="00DA2F9A">
            <w:pPr>
              <w:rPr>
                <w:rFonts w:ascii="Arial" w:hAnsi="Arial" w:cs="Arial"/>
                <w:b/>
                <w:bCs/>
                <w:sz w:val="18"/>
                <w:szCs w:val="18"/>
                <w:lang w:val="sr-Latn-CS"/>
              </w:rPr>
            </w:pPr>
          </w:p>
        </w:tc>
        <w:tc>
          <w:tcPr>
            <w:tcW w:w="84" w:type="dxa"/>
            <w:tcBorders>
              <w:top w:val="nil"/>
              <w:left w:val="nil"/>
              <w:bottom w:val="nil"/>
              <w:right w:val="nil"/>
            </w:tcBorders>
            <w:shd w:val="clear" w:color="000000" w:fill="FFFFFF"/>
            <w:noWrap/>
            <w:vAlign w:val="bottom"/>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484" w:type="dxa"/>
            <w:vMerge/>
            <w:tcBorders>
              <w:top w:val="nil"/>
              <w:left w:val="nil"/>
              <w:bottom w:val="single" w:sz="8" w:space="0" w:color="000000"/>
              <w:right w:val="nil"/>
            </w:tcBorders>
            <w:vAlign w:val="center"/>
          </w:tcPr>
          <w:p w:rsidR="007D1CD9" w:rsidRPr="009A6DDB" w:rsidRDefault="007D1CD9" w:rsidP="00DA2F9A">
            <w:pPr>
              <w:rPr>
                <w:rFonts w:ascii="Arial" w:hAnsi="Arial" w:cs="Arial"/>
                <w:b/>
                <w:bCs/>
                <w:sz w:val="18"/>
                <w:szCs w:val="18"/>
                <w:lang w:val="sr-Latn-CS"/>
              </w:rPr>
            </w:pPr>
          </w:p>
        </w:tc>
      </w:tr>
      <w:tr w:rsidR="007D1CD9" w:rsidRPr="009A6DDB" w:rsidTr="00DA2F9A">
        <w:trPr>
          <w:trHeight w:val="20"/>
        </w:trPr>
        <w:tc>
          <w:tcPr>
            <w:tcW w:w="2410" w:type="dxa"/>
            <w:tcBorders>
              <w:top w:val="nil"/>
              <w:left w:val="nil"/>
              <w:bottom w:val="nil"/>
              <w:right w:val="nil"/>
            </w:tcBorders>
            <w:shd w:val="clear" w:color="000000" w:fill="FFFFFF"/>
          </w:tcPr>
          <w:p w:rsidR="007D1CD9" w:rsidRPr="009A6DDB" w:rsidRDefault="007D1CD9" w:rsidP="00DA2F9A">
            <w:pPr>
              <w:rPr>
                <w:rFonts w:ascii="Arial" w:hAnsi="Arial" w:cs="Arial"/>
                <w:sz w:val="18"/>
                <w:szCs w:val="18"/>
                <w:lang w:val="sr-Latn-CS"/>
              </w:rPr>
            </w:pPr>
            <w:r w:rsidRPr="009A6DDB">
              <w:rPr>
                <w:rFonts w:ascii="Arial" w:hAnsi="Arial" w:cs="Arial"/>
                <w:sz w:val="18"/>
                <w:szCs w:val="18"/>
                <w:lang w:val="sr-Latn-CS"/>
              </w:rPr>
              <w:t> </w:t>
            </w:r>
          </w:p>
        </w:tc>
        <w:tc>
          <w:tcPr>
            <w:tcW w:w="1370"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12"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303"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83"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175"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84" w:type="dxa"/>
            <w:tcBorders>
              <w:top w:val="nil"/>
              <w:left w:val="nil"/>
              <w:bottom w:val="nil"/>
              <w:right w:val="nil"/>
            </w:tcBorders>
            <w:shd w:val="clear" w:color="000000" w:fill="FFFFFF"/>
            <w:noWrap/>
            <w:vAlign w:val="bottom"/>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358"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84" w:type="dxa"/>
            <w:tcBorders>
              <w:top w:val="nil"/>
              <w:left w:val="nil"/>
              <w:bottom w:val="nil"/>
              <w:right w:val="nil"/>
            </w:tcBorders>
            <w:shd w:val="clear" w:color="000000" w:fill="FFFFFF"/>
            <w:noWrap/>
            <w:vAlign w:val="bottom"/>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c>
          <w:tcPr>
            <w:tcW w:w="1484" w:type="dxa"/>
            <w:tcBorders>
              <w:top w:val="nil"/>
              <w:left w:val="nil"/>
              <w:bottom w:val="nil"/>
              <w:right w:val="nil"/>
            </w:tcBorders>
            <w:shd w:val="clear" w:color="000000" w:fill="FFFFFF"/>
          </w:tcPr>
          <w:p w:rsidR="007D1CD9" w:rsidRPr="009A6DDB" w:rsidRDefault="007D1CD9" w:rsidP="00DA2F9A">
            <w:pPr>
              <w:jc w:val="right"/>
              <w:rPr>
                <w:rFonts w:ascii="Arial" w:hAnsi="Arial" w:cs="Arial"/>
                <w:sz w:val="18"/>
                <w:szCs w:val="18"/>
                <w:lang w:val="sr-Latn-CS"/>
              </w:rPr>
            </w:pPr>
            <w:r w:rsidRPr="009A6DDB">
              <w:rPr>
                <w:rFonts w:ascii="Arial" w:hAnsi="Arial" w:cs="Arial"/>
                <w:sz w:val="18"/>
                <w:szCs w:val="18"/>
                <w:lang w:val="sr-Latn-CS"/>
              </w:rPr>
              <w:t> </w:t>
            </w: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Segment revenue</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83</w:t>
            </w:r>
            <w:r w:rsidR="001D165D">
              <w:rPr>
                <w:rFonts w:ascii="Arial" w:hAnsi="Arial" w:cs="Arial"/>
                <w:sz w:val="18"/>
                <w:szCs w:val="18"/>
              </w:rPr>
              <w:t>,</w:t>
            </w:r>
            <w:r w:rsidRPr="009A6DDB">
              <w:rPr>
                <w:rFonts w:ascii="Arial" w:hAnsi="Arial" w:cs="Arial"/>
                <w:sz w:val="18"/>
                <w:szCs w:val="18"/>
              </w:rPr>
              <w:t>440</w:t>
            </w:r>
            <w:r w:rsidR="001D165D">
              <w:rPr>
                <w:rFonts w:ascii="Arial" w:hAnsi="Arial" w:cs="Arial"/>
                <w:sz w:val="18"/>
                <w:szCs w:val="18"/>
              </w:rPr>
              <w:t>,</w:t>
            </w:r>
            <w:r w:rsidRPr="009A6DDB">
              <w:rPr>
                <w:rFonts w:ascii="Arial" w:hAnsi="Arial" w:cs="Arial"/>
                <w:sz w:val="18"/>
                <w:szCs w:val="18"/>
              </w:rPr>
              <w:t>773</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163</w:t>
            </w:r>
            <w:r w:rsidR="001D165D">
              <w:rPr>
                <w:rFonts w:ascii="Arial" w:hAnsi="Arial" w:cs="Arial"/>
                <w:sz w:val="18"/>
                <w:szCs w:val="18"/>
              </w:rPr>
              <w:t>,</w:t>
            </w:r>
            <w:r w:rsidRPr="009A6DDB">
              <w:rPr>
                <w:rFonts w:ascii="Arial" w:hAnsi="Arial" w:cs="Arial"/>
                <w:sz w:val="18"/>
                <w:szCs w:val="18"/>
              </w:rPr>
              <w:t>312</w:t>
            </w:r>
            <w:r w:rsidR="001D165D">
              <w:rPr>
                <w:rFonts w:ascii="Arial" w:hAnsi="Arial" w:cs="Arial"/>
                <w:sz w:val="18"/>
                <w:szCs w:val="18"/>
              </w:rPr>
              <w:t>,</w:t>
            </w:r>
            <w:r w:rsidRPr="009A6DDB">
              <w:rPr>
                <w:rFonts w:ascii="Arial" w:hAnsi="Arial" w:cs="Arial"/>
                <w:sz w:val="18"/>
                <w:szCs w:val="18"/>
              </w:rPr>
              <w:t>877</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211</w:t>
            </w:r>
            <w:r w:rsidR="001D165D">
              <w:rPr>
                <w:rFonts w:ascii="Arial" w:hAnsi="Arial" w:cs="Arial"/>
                <w:sz w:val="18"/>
                <w:szCs w:val="18"/>
              </w:rPr>
              <w:t>,</w:t>
            </w:r>
            <w:r w:rsidRPr="009A6DDB">
              <w:rPr>
                <w:rFonts w:ascii="Arial" w:hAnsi="Arial" w:cs="Arial"/>
                <w:sz w:val="18"/>
                <w:szCs w:val="18"/>
              </w:rPr>
              <w:t>107</w:t>
            </w:r>
            <w:r w:rsidR="001D165D">
              <w:rPr>
                <w:rFonts w:ascii="Arial" w:hAnsi="Arial" w:cs="Arial"/>
                <w:sz w:val="18"/>
                <w:szCs w:val="18"/>
              </w:rPr>
              <w:t>,</w:t>
            </w:r>
            <w:r w:rsidRPr="009A6DDB">
              <w:rPr>
                <w:rFonts w:ascii="Arial" w:hAnsi="Arial" w:cs="Arial"/>
                <w:sz w:val="18"/>
                <w:szCs w:val="18"/>
              </w:rPr>
              <w:t>264</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10</w:t>
            </w:r>
            <w:r w:rsidR="001D165D">
              <w:rPr>
                <w:rFonts w:ascii="Arial" w:hAnsi="Arial" w:cs="Arial"/>
                <w:sz w:val="18"/>
                <w:szCs w:val="18"/>
              </w:rPr>
              <w:t>,</w:t>
            </w:r>
            <w:r w:rsidRPr="009A6DDB">
              <w:rPr>
                <w:rFonts w:ascii="Arial" w:hAnsi="Arial" w:cs="Arial"/>
                <w:sz w:val="18"/>
                <w:szCs w:val="18"/>
              </w:rPr>
              <w:t>800</w:t>
            </w:r>
            <w:r w:rsidR="001D165D">
              <w:rPr>
                <w:rFonts w:ascii="Arial" w:hAnsi="Arial" w:cs="Arial"/>
                <w:sz w:val="18"/>
                <w:szCs w:val="18"/>
              </w:rPr>
              <w:t>,</w:t>
            </w:r>
            <w:r w:rsidRPr="009A6DDB">
              <w:rPr>
                <w:rFonts w:ascii="Arial" w:hAnsi="Arial" w:cs="Arial"/>
                <w:sz w:val="18"/>
                <w:szCs w:val="18"/>
              </w:rPr>
              <w:t>727</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468</w:t>
            </w:r>
            <w:r w:rsidR="001D165D">
              <w:rPr>
                <w:rFonts w:ascii="Arial" w:hAnsi="Arial" w:cs="Arial"/>
                <w:sz w:val="18"/>
                <w:szCs w:val="18"/>
              </w:rPr>
              <w:t>,</w:t>
            </w:r>
            <w:r w:rsidRPr="009A6DDB">
              <w:rPr>
                <w:rFonts w:ascii="Arial" w:hAnsi="Arial" w:cs="Arial"/>
                <w:sz w:val="18"/>
                <w:szCs w:val="18"/>
              </w:rPr>
              <w:t>661</w:t>
            </w:r>
            <w:r w:rsidR="001D165D">
              <w:rPr>
                <w:rFonts w:ascii="Arial" w:hAnsi="Arial" w:cs="Arial"/>
                <w:sz w:val="18"/>
                <w:szCs w:val="18"/>
              </w:rPr>
              <w:t>,</w:t>
            </w:r>
            <w:r w:rsidRPr="009A6DDB">
              <w:rPr>
                <w:rFonts w:ascii="Arial" w:hAnsi="Arial" w:cs="Arial"/>
                <w:sz w:val="18"/>
                <w:szCs w:val="18"/>
              </w:rPr>
              <w:t>641</w:t>
            </w: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Inter-segment revenue</w:t>
            </w:r>
          </w:p>
        </w:tc>
        <w:tc>
          <w:tcPr>
            <w:tcW w:w="1370"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65</w:t>
            </w:r>
            <w:r w:rsidR="001D165D">
              <w:rPr>
                <w:rFonts w:ascii="Arial" w:hAnsi="Arial" w:cs="Arial"/>
                <w:sz w:val="18"/>
                <w:szCs w:val="18"/>
              </w:rPr>
              <w:t>,</w:t>
            </w:r>
            <w:r w:rsidRPr="009A6DDB">
              <w:rPr>
                <w:rFonts w:ascii="Arial" w:hAnsi="Arial" w:cs="Arial"/>
                <w:sz w:val="18"/>
                <w:szCs w:val="18"/>
              </w:rPr>
              <w:t>897</w:t>
            </w:r>
            <w:r w:rsidR="001D165D">
              <w:rPr>
                <w:rFonts w:ascii="Arial" w:hAnsi="Arial" w:cs="Arial"/>
                <w:sz w:val="18"/>
                <w:szCs w:val="18"/>
              </w:rPr>
              <w:t>,</w:t>
            </w:r>
            <w:r w:rsidRPr="009A6DDB">
              <w:rPr>
                <w:rFonts w:ascii="Arial" w:hAnsi="Arial" w:cs="Arial"/>
                <w:sz w:val="18"/>
                <w:szCs w:val="18"/>
              </w:rPr>
              <w:t>523</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151</w:t>
            </w:r>
            <w:r w:rsidR="001D165D">
              <w:rPr>
                <w:rFonts w:ascii="Arial" w:hAnsi="Arial" w:cs="Arial"/>
                <w:sz w:val="18"/>
                <w:szCs w:val="18"/>
              </w:rPr>
              <w:t>,</w:t>
            </w:r>
            <w:r w:rsidRPr="009A6DDB">
              <w:rPr>
                <w:rFonts w:ascii="Arial" w:hAnsi="Arial" w:cs="Arial"/>
                <w:sz w:val="18"/>
                <w:szCs w:val="18"/>
              </w:rPr>
              <w:t>024</w:t>
            </w:r>
            <w:r w:rsidR="001D165D">
              <w:rPr>
                <w:rFonts w:ascii="Arial" w:hAnsi="Arial" w:cs="Arial"/>
                <w:sz w:val="18"/>
                <w:szCs w:val="18"/>
              </w:rPr>
              <w:t>,</w:t>
            </w:r>
            <w:r w:rsidRPr="009A6DDB">
              <w:rPr>
                <w:rFonts w:ascii="Arial" w:hAnsi="Arial" w:cs="Arial"/>
                <w:sz w:val="18"/>
                <w:szCs w:val="18"/>
              </w:rPr>
              <w:t>922</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74</w:t>
            </w:r>
            <w:r w:rsidR="001D165D">
              <w:rPr>
                <w:rFonts w:ascii="Arial" w:hAnsi="Arial" w:cs="Arial"/>
                <w:sz w:val="18"/>
                <w:szCs w:val="18"/>
              </w:rPr>
              <w:t>,</w:t>
            </w:r>
            <w:r w:rsidRPr="009A6DDB">
              <w:rPr>
                <w:rFonts w:ascii="Arial" w:hAnsi="Arial" w:cs="Arial"/>
                <w:sz w:val="18"/>
                <w:szCs w:val="18"/>
              </w:rPr>
              <w:t>914</w:t>
            </w:r>
            <w:r w:rsidR="001D165D">
              <w:rPr>
                <w:rFonts w:ascii="Arial" w:hAnsi="Arial" w:cs="Arial"/>
                <w:sz w:val="18"/>
                <w:szCs w:val="18"/>
              </w:rPr>
              <w:t>,</w:t>
            </w:r>
            <w:r w:rsidRPr="009A6DDB">
              <w:rPr>
                <w:rFonts w:ascii="Arial" w:hAnsi="Arial" w:cs="Arial"/>
                <w:sz w:val="18"/>
                <w:szCs w:val="18"/>
              </w:rPr>
              <w:t>378</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7</w:t>
            </w:r>
            <w:r w:rsidR="001D165D">
              <w:rPr>
                <w:rFonts w:ascii="Arial" w:hAnsi="Arial" w:cs="Arial"/>
                <w:sz w:val="18"/>
                <w:szCs w:val="18"/>
              </w:rPr>
              <w:t>,</w:t>
            </w:r>
            <w:r w:rsidRPr="009A6DDB">
              <w:rPr>
                <w:rFonts w:ascii="Arial" w:hAnsi="Arial" w:cs="Arial"/>
                <w:sz w:val="18"/>
                <w:szCs w:val="18"/>
              </w:rPr>
              <w:t>285</w:t>
            </w:r>
            <w:r w:rsidR="001D165D">
              <w:rPr>
                <w:rFonts w:ascii="Arial" w:hAnsi="Arial" w:cs="Arial"/>
                <w:sz w:val="18"/>
                <w:szCs w:val="18"/>
              </w:rPr>
              <w:t>,</w:t>
            </w:r>
            <w:r w:rsidRPr="009A6DDB">
              <w:rPr>
                <w:rFonts w:ascii="Arial" w:hAnsi="Arial" w:cs="Arial"/>
                <w:sz w:val="18"/>
                <w:szCs w:val="18"/>
              </w:rPr>
              <w:t>295</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299</w:t>
            </w:r>
            <w:r w:rsidR="001D165D">
              <w:rPr>
                <w:rFonts w:ascii="Arial" w:hAnsi="Arial" w:cs="Arial"/>
                <w:sz w:val="18"/>
                <w:szCs w:val="18"/>
              </w:rPr>
              <w:t>,</w:t>
            </w:r>
            <w:r w:rsidRPr="009A6DDB">
              <w:rPr>
                <w:rFonts w:ascii="Arial" w:hAnsi="Arial" w:cs="Arial"/>
                <w:sz w:val="18"/>
                <w:szCs w:val="18"/>
              </w:rPr>
              <w:t>122</w:t>
            </w:r>
            <w:r w:rsidR="001D165D">
              <w:rPr>
                <w:rFonts w:ascii="Arial" w:hAnsi="Arial" w:cs="Arial"/>
                <w:sz w:val="18"/>
                <w:szCs w:val="18"/>
              </w:rPr>
              <w:t>,</w:t>
            </w:r>
            <w:r w:rsidRPr="009A6DDB">
              <w:rPr>
                <w:rFonts w:ascii="Arial" w:hAnsi="Arial" w:cs="Arial"/>
                <w:sz w:val="18"/>
                <w:szCs w:val="18"/>
              </w:rPr>
              <w:t>118</w:t>
            </w: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Total revenue</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17</w:t>
            </w:r>
            <w:r w:rsidR="001D165D">
              <w:rPr>
                <w:rFonts w:ascii="Arial" w:hAnsi="Arial" w:cs="Arial"/>
                <w:b/>
                <w:bCs/>
                <w:sz w:val="18"/>
                <w:szCs w:val="18"/>
              </w:rPr>
              <w:t>,</w:t>
            </w:r>
            <w:r w:rsidRPr="009A6DDB">
              <w:rPr>
                <w:rFonts w:ascii="Arial" w:hAnsi="Arial" w:cs="Arial"/>
                <w:b/>
                <w:bCs/>
                <w:sz w:val="18"/>
                <w:szCs w:val="18"/>
              </w:rPr>
              <w:t>543</w:t>
            </w:r>
            <w:r w:rsidR="001D165D">
              <w:rPr>
                <w:rFonts w:ascii="Arial" w:hAnsi="Arial" w:cs="Arial"/>
                <w:b/>
                <w:bCs/>
                <w:sz w:val="18"/>
                <w:szCs w:val="18"/>
              </w:rPr>
              <w:t>,</w:t>
            </w:r>
            <w:r w:rsidRPr="009A6DDB">
              <w:rPr>
                <w:rFonts w:ascii="Arial" w:hAnsi="Arial" w:cs="Arial"/>
                <w:b/>
                <w:bCs/>
                <w:sz w:val="18"/>
                <w:szCs w:val="18"/>
              </w:rPr>
              <w:t>250</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12</w:t>
            </w:r>
            <w:r w:rsidR="001D165D">
              <w:rPr>
                <w:rFonts w:ascii="Arial" w:hAnsi="Arial" w:cs="Arial"/>
                <w:b/>
                <w:bCs/>
                <w:sz w:val="18"/>
                <w:szCs w:val="18"/>
              </w:rPr>
              <w:t>,</w:t>
            </w:r>
            <w:r w:rsidRPr="009A6DDB">
              <w:rPr>
                <w:rFonts w:ascii="Arial" w:hAnsi="Arial" w:cs="Arial"/>
                <w:b/>
                <w:bCs/>
                <w:sz w:val="18"/>
                <w:szCs w:val="18"/>
              </w:rPr>
              <w:t>287</w:t>
            </w:r>
            <w:r w:rsidR="001D165D">
              <w:rPr>
                <w:rFonts w:ascii="Arial" w:hAnsi="Arial" w:cs="Arial"/>
                <w:b/>
                <w:bCs/>
                <w:sz w:val="18"/>
                <w:szCs w:val="18"/>
              </w:rPr>
              <w:t>,</w:t>
            </w:r>
            <w:r w:rsidRPr="009A6DDB">
              <w:rPr>
                <w:rFonts w:ascii="Arial" w:hAnsi="Arial" w:cs="Arial"/>
                <w:b/>
                <w:bCs/>
                <w:sz w:val="18"/>
                <w:szCs w:val="18"/>
              </w:rPr>
              <w:t>955</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136</w:t>
            </w:r>
            <w:r w:rsidR="001D165D">
              <w:rPr>
                <w:rFonts w:ascii="Arial" w:hAnsi="Arial" w:cs="Arial"/>
                <w:b/>
                <w:bCs/>
                <w:sz w:val="18"/>
                <w:szCs w:val="18"/>
              </w:rPr>
              <w:t>,</w:t>
            </w:r>
            <w:r w:rsidRPr="009A6DDB">
              <w:rPr>
                <w:rFonts w:ascii="Arial" w:hAnsi="Arial" w:cs="Arial"/>
                <w:b/>
                <w:bCs/>
                <w:sz w:val="18"/>
                <w:szCs w:val="18"/>
              </w:rPr>
              <w:t>192</w:t>
            </w:r>
            <w:r w:rsidR="001D165D">
              <w:rPr>
                <w:rFonts w:ascii="Arial" w:hAnsi="Arial" w:cs="Arial"/>
                <w:b/>
                <w:bCs/>
                <w:sz w:val="18"/>
                <w:szCs w:val="18"/>
              </w:rPr>
              <w:t>,</w:t>
            </w:r>
            <w:r w:rsidRPr="009A6DDB">
              <w:rPr>
                <w:rFonts w:ascii="Arial" w:hAnsi="Arial" w:cs="Arial"/>
                <w:b/>
                <w:bCs/>
                <w:sz w:val="18"/>
                <w:szCs w:val="18"/>
              </w:rPr>
              <w:t>886</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b/>
                <w:bCs/>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3</w:t>
            </w:r>
            <w:r w:rsidR="001D165D">
              <w:rPr>
                <w:rFonts w:ascii="Arial" w:hAnsi="Arial" w:cs="Arial"/>
                <w:b/>
                <w:bCs/>
                <w:sz w:val="18"/>
                <w:szCs w:val="18"/>
              </w:rPr>
              <w:t>,</w:t>
            </w:r>
            <w:r w:rsidRPr="009A6DDB">
              <w:rPr>
                <w:rFonts w:ascii="Arial" w:hAnsi="Arial" w:cs="Arial"/>
                <w:b/>
                <w:bCs/>
                <w:sz w:val="18"/>
                <w:szCs w:val="18"/>
              </w:rPr>
              <w:t>515</w:t>
            </w:r>
            <w:r w:rsidR="001D165D">
              <w:rPr>
                <w:rFonts w:ascii="Arial" w:hAnsi="Arial" w:cs="Arial"/>
                <w:b/>
                <w:bCs/>
                <w:sz w:val="18"/>
                <w:szCs w:val="18"/>
              </w:rPr>
              <w:t>,</w:t>
            </w:r>
            <w:r w:rsidRPr="009A6DDB">
              <w:rPr>
                <w:rFonts w:ascii="Arial" w:hAnsi="Arial" w:cs="Arial"/>
                <w:b/>
                <w:bCs/>
                <w:sz w:val="18"/>
                <w:szCs w:val="18"/>
              </w:rPr>
              <w:t>432</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b/>
                <w:bCs/>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169</w:t>
            </w:r>
            <w:r w:rsidR="001D165D">
              <w:rPr>
                <w:rFonts w:ascii="Arial" w:hAnsi="Arial" w:cs="Arial"/>
                <w:b/>
                <w:bCs/>
                <w:sz w:val="18"/>
                <w:szCs w:val="18"/>
              </w:rPr>
              <w:t>,</w:t>
            </w:r>
            <w:r w:rsidRPr="009A6DDB">
              <w:rPr>
                <w:rFonts w:ascii="Arial" w:hAnsi="Arial" w:cs="Arial"/>
                <w:b/>
                <w:bCs/>
                <w:sz w:val="18"/>
                <w:szCs w:val="18"/>
              </w:rPr>
              <w:t>539</w:t>
            </w:r>
            <w:r w:rsidR="001D165D">
              <w:rPr>
                <w:rFonts w:ascii="Arial" w:hAnsi="Arial" w:cs="Arial"/>
                <w:b/>
                <w:bCs/>
                <w:sz w:val="18"/>
                <w:szCs w:val="18"/>
              </w:rPr>
              <w:t>,</w:t>
            </w:r>
            <w:r w:rsidRPr="009A6DDB">
              <w:rPr>
                <w:rFonts w:ascii="Arial" w:hAnsi="Arial" w:cs="Arial"/>
                <w:b/>
                <w:bCs/>
                <w:sz w:val="18"/>
                <w:szCs w:val="18"/>
              </w:rPr>
              <w:t>523</w:t>
            </w:r>
          </w:p>
        </w:tc>
      </w:tr>
      <w:tr w:rsidR="001F7364" w:rsidRPr="009A6DDB" w:rsidTr="00DA2F9A">
        <w:trPr>
          <w:trHeight w:val="20"/>
        </w:trPr>
        <w:tc>
          <w:tcPr>
            <w:tcW w:w="2410" w:type="dxa"/>
            <w:tcBorders>
              <w:top w:val="nil"/>
              <w:left w:val="nil"/>
              <w:bottom w:val="nil"/>
              <w:right w:val="nil"/>
            </w:tcBorders>
            <w:shd w:val="clear" w:color="000000" w:fill="FFFFFF"/>
            <w:vAlign w:val="center"/>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 </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Operating income (expenses)</w:t>
            </w:r>
          </w:p>
        </w:tc>
        <w:tc>
          <w:tcPr>
            <w:tcW w:w="1370"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35</w:t>
            </w:r>
            <w:r w:rsidR="001D165D">
              <w:rPr>
                <w:rFonts w:ascii="Arial" w:hAnsi="Arial" w:cs="Arial"/>
                <w:sz w:val="18"/>
                <w:szCs w:val="18"/>
              </w:rPr>
              <w:t>,</w:t>
            </w:r>
            <w:r w:rsidRPr="009A6DDB">
              <w:rPr>
                <w:rFonts w:ascii="Arial" w:hAnsi="Arial" w:cs="Arial"/>
                <w:sz w:val="18"/>
                <w:szCs w:val="18"/>
              </w:rPr>
              <w:t>738</w:t>
            </w:r>
            <w:r w:rsidR="001D165D">
              <w:rPr>
                <w:rFonts w:ascii="Arial" w:hAnsi="Arial" w:cs="Arial"/>
                <w:sz w:val="18"/>
                <w:szCs w:val="18"/>
              </w:rPr>
              <w:t>,</w:t>
            </w:r>
            <w:r w:rsidRPr="009A6DDB">
              <w:rPr>
                <w:rFonts w:ascii="Arial" w:hAnsi="Arial" w:cs="Arial"/>
                <w:sz w:val="18"/>
                <w:szCs w:val="18"/>
              </w:rPr>
              <w:t>894</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single" w:sz="8"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(6</w:t>
            </w:r>
            <w:r w:rsidR="001D165D">
              <w:rPr>
                <w:rFonts w:ascii="Arial" w:hAnsi="Arial" w:cs="Arial"/>
                <w:sz w:val="18"/>
                <w:szCs w:val="18"/>
              </w:rPr>
              <w:t>,</w:t>
            </w:r>
            <w:r w:rsidRPr="009A6DDB">
              <w:rPr>
                <w:rFonts w:ascii="Arial" w:hAnsi="Arial" w:cs="Arial"/>
                <w:sz w:val="18"/>
                <w:szCs w:val="18"/>
              </w:rPr>
              <w:t>731</w:t>
            </w:r>
            <w:r w:rsidR="001D165D">
              <w:rPr>
                <w:rFonts w:ascii="Arial" w:hAnsi="Arial" w:cs="Arial"/>
                <w:sz w:val="18"/>
                <w:szCs w:val="18"/>
              </w:rPr>
              <w:t>,</w:t>
            </w:r>
            <w:r w:rsidRPr="009A6DDB">
              <w:rPr>
                <w:rFonts w:ascii="Arial" w:hAnsi="Arial" w:cs="Arial"/>
                <w:sz w:val="18"/>
                <w:szCs w:val="18"/>
              </w:rPr>
              <w:t>034)</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526</w:t>
            </w:r>
            <w:r w:rsidR="001D165D">
              <w:rPr>
                <w:rFonts w:ascii="Arial" w:hAnsi="Arial" w:cs="Arial"/>
                <w:sz w:val="18"/>
                <w:szCs w:val="18"/>
              </w:rPr>
              <w:t>,</w:t>
            </w:r>
            <w:r w:rsidRPr="009A6DDB">
              <w:rPr>
                <w:rFonts w:ascii="Arial" w:hAnsi="Arial" w:cs="Arial"/>
                <w:sz w:val="18"/>
                <w:szCs w:val="18"/>
              </w:rPr>
              <w:t>090</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single" w:sz="8"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(4</w:t>
            </w:r>
            <w:r w:rsidR="001D165D">
              <w:rPr>
                <w:rFonts w:ascii="Arial" w:hAnsi="Arial" w:cs="Arial"/>
                <w:sz w:val="18"/>
                <w:szCs w:val="18"/>
              </w:rPr>
              <w:t>,</w:t>
            </w:r>
            <w:r w:rsidRPr="009A6DDB">
              <w:rPr>
                <w:rFonts w:ascii="Arial" w:hAnsi="Arial" w:cs="Arial"/>
                <w:sz w:val="18"/>
                <w:szCs w:val="18"/>
              </w:rPr>
              <w:t>344</w:t>
            </w:r>
            <w:r w:rsidR="001D165D">
              <w:rPr>
                <w:rFonts w:ascii="Arial" w:hAnsi="Arial" w:cs="Arial"/>
                <w:sz w:val="18"/>
                <w:szCs w:val="18"/>
              </w:rPr>
              <w:t>,</w:t>
            </w:r>
            <w:r w:rsidRPr="009A6DDB">
              <w:rPr>
                <w:rFonts w:ascii="Arial" w:hAnsi="Arial" w:cs="Arial"/>
                <w:sz w:val="18"/>
                <w:szCs w:val="18"/>
              </w:rPr>
              <w:t>091)</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26</w:t>
            </w:r>
            <w:r w:rsidR="001D165D">
              <w:rPr>
                <w:rFonts w:ascii="Arial" w:hAnsi="Arial" w:cs="Arial"/>
                <w:sz w:val="18"/>
                <w:szCs w:val="18"/>
              </w:rPr>
              <w:t>,</w:t>
            </w:r>
            <w:r w:rsidRPr="009A6DDB">
              <w:rPr>
                <w:rFonts w:ascii="Arial" w:hAnsi="Arial" w:cs="Arial"/>
                <w:sz w:val="18"/>
                <w:szCs w:val="18"/>
              </w:rPr>
              <w:t>189</w:t>
            </w:r>
            <w:r w:rsidR="001D165D">
              <w:rPr>
                <w:rFonts w:ascii="Arial" w:hAnsi="Arial" w:cs="Arial"/>
                <w:sz w:val="18"/>
                <w:szCs w:val="18"/>
              </w:rPr>
              <w:t>,</w:t>
            </w:r>
            <w:r w:rsidRPr="009A6DDB">
              <w:rPr>
                <w:rFonts w:ascii="Arial" w:hAnsi="Arial" w:cs="Arial"/>
                <w:sz w:val="18"/>
                <w:szCs w:val="18"/>
              </w:rPr>
              <w:t>859</w:t>
            </w: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 xml:space="preserve"> </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Financial income (expenses)</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639</w:t>
            </w:r>
            <w:r w:rsidR="001D165D">
              <w:rPr>
                <w:rFonts w:ascii="Arial" w:hAnsi="Arial" w:cs="Arial"/>
                <w:sz w:val="18"/>
                <w:szCs w:val="18"/>
              </w:rPr>
              <w:t>,</w:t>
            </w:r>
            <w:r w:rsidRPr="009A6DDB">
              <w:rPr>
                <w:rFonts w:ascii="Arial" w:hAnsi="Arial" w:cs="Arial"/>
                <w:sz w:val="18"/>
                <w:szCs w:val="18"/>
              </w:rPr>
              <w:t>049</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B85EC8">
            <w:pPr>
              <w:jc w:val="right"/>
              <w:rPr>
                <w:rFonts w:ascii="Arial" w:hAnsi="Arial" w:cs="Arial"/>
                <w:sz w:val="18"/>
                <w:szCs w:val="18"/>
              </w:rPr>
            </w:pPr>
            <w:r w:rsidRPr="009A6DDB">
              <w:rPr>
                <w:rFonts w:ascii="Arial" w:hAnsi="Arial" w:cs="Arial"/>
                <w:sz w:val="18"/>
                <w:szCs w:val="18"/>
              </w:rPr>
              <w:t>(168</w:t>
            </w:r>
            <w:r w:rsidR="001D165D">
              <w:rPr>
                <w:rFonts w:ascii="Arial" w:hAnsi="Arial" w:cs="Arial"/>
                <w:sz w:val="18"/>
                <w:szCs w:val="18"/>
              </w:rPr>
              <w:t>,</w:t>
            </w:r>
            <w:r w:rsidRPr="009A6DDB">
              <w:rPr>
                <w:rFonts w:ascii="Arial" w:hAnsi="Arial" w:cs="Arial"/>
                <w:sz w:val="18"/>
                <w:szCs w:val="18"/>
              </w:rPr>
              <w:t>270)</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880</w:t>
            </w:r>
            <w:r w:rsidR="001D165D">
              <w:rPr>
                <w:rFonts w:ascii="Arial" w:hAnsi="Arial" w:cs="Arial"/>
                <w:sz w:val="18"/>
                <w:szCs w:val="18"/>
              </w:rPr>
              <w:t>,</w:t>
            </w:r>
            <w:r w:rsidRPr="009A6DDB">
              <w:rPr>
                <w:rFonts w:ascii="Arial" w:hAnsi="Arial" w:cs="Arial"/>
                <w:sz w:val="18"/>
                <w:szCs w:val="18"/>
              </w:rPr>
              <w:t>385</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(15</w:t>
            </w:r>
            <w:r w:rsidR="001D165D">
              <w:rPr>
                <w:rFonts w:ascii="Arial" w:hAnsi="Arial" w:cs="Arial"/>
                <w:sz w:val="18"/>
                <w:szCs w:val="18"/>
              </w:rPr>
              <w:t>,</w:t>
            </w:r>
            <w:r w:rsidRPr="009A6DDB">
              <w:rPr>
                <w:rFonts w:ascii="Arial" w:hAnsi="Arial" w:cs="Arial"/>
                <w:sz w:val="18"/>
                <w:szCs w:val="18"/>
              </w:rPr>
              <w:t>152</w:t>
            </w:r>
            <w:r w:rsidR="001D165D">
              <w:rPr>
                <w:rFonts w:ascii="Arial" w:hAnsi="Arial" w:cs="Arial"/>
                <w:sz w:val="18"/>
                <w:szCs w:val="18"/>
              </w:rPr>
              <w:t>,</w:t>
            </w:r>
            <w:r w:rsidRPr="009A6DDB">
              <w:rPr>
                <w:rFonts w:ascii="Arial" w:hAnsi="Arial" w:cs="Arial"/>
                <w:sz w:val="18"/>
                <w:szCs w:val="18"/>
              </w:rPr>
              <w:t>303)</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9A6DDB">
            <w:pPr>
              <w:jc w:val="right"/>
              <w:rPr>
                <w:rFonts w:ascii="Arial" w:hAnsi="Arial" w:cs="Arial"/>
                <w:sz w:val="18"/>
                <w:szCs w:val="18"/>
              </w:rPr>
            </w:pPr>
            <w:r w:rsidRPr="009A6DDB">
              <w:rPr>
                <w:rFonts w:ascii="Arial" w:hAnsi="Arial" w:cs="Arial"/>
                <w:sz w:val="18"/>
                <w:szCs w:val="18"/>
              </w:rPr>
              <w:t>(12</w:t>
            </w:r>
            <w:r w:rsidR="001D165D">
              <w:rPr>
                <w:rFonts w:ascii="Arial" w:hAnsi="Arial" w:cs="Arial"/>
                <w:sz w:val="18"/>
                <w:szCs w:val="18"/>
              </w:rPr>
              <w:t>,</w:t>
            </w:r>
            <w:r w:rsidRPr="009A6DDB">
              <w:rPr>
                <w:rFonts w:ascii="Arial" w:hAnsi="Arial" w:cs="Arial"/>
                <w:sz w:val="18"/>
                <w:szCs w:val="18"/>
              </w:rPr>
              <w:t>801</w:t>
            </w:r>
            <w:r w:rsidR="001D165D">
              <w:rPr>
                <w:rFonts w:ascii="Arial" w:hAnsi="Arial" w:cs="Arial"/>
                <w:sz w:val="18"/>
                <w:szCs w:val="18"/>
              </w:rPr>
              <w:t>,</w:t>
            </w:r>
            <w:r w:rsidRPr="009A6DDB">
              <w:rPr>
                <w:rFonts w:ascii="Arial" w:hAnsi="Arial" w:cs="Arial"/>
                <w:sz w:val="18"/>
                <w:szCs w:val="18"/>
              </w:rPr>
              <w:t>139)</w:t>
            </w: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Other income (expenses)</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269</w:t>
            </w:r>
            <w:r w:rsidR="001D165D">
              <w:rPr>
                <w:rFonts w:ascii="Arial" w:hAnsi="Arial" w:cs="Arial"/>
                <w:sz w:val="18"/>
                <w:szCs w:val="18"/>
              </w:rPr>
              <w:t>,</w:t>
            </w:r>
            <w:r w:rsidRPr="009A6DDB">
              <w:rPr>
                <w:rFonts w:ascii="Arial" w:hAnsi="Arial" w:cs="Arial"/>
                <w:sz w:val="18"/>
                <w:szCs w:val="18"/>
              </w:rPr>
              <w:t>480</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30</w:t>
            </w:r>
            <w:r w:rsidR="001D165D">
              <w:rPr>
                <w:rFonts w:ascii="Arial" w:hAnsi="Arial" w:cs="Arial"/>
                <w:sz w:val="18"/>
                <w:szCs w:val="18"/>
              </w:rPr>
              <w:t>,</w:t>
            </w:r>
            <w:r w:rsidRPr="009A6DDB">
              <w:rPr>
                <w:rFonts w:ascii="Arial" w:hAnsi="Arial" w:cs="Arial"/>
                <w:sz w:val="18"/>
                <w:szCs w:val="18"/>
              </w:rPr>
              <w:t>209</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B85EC8">
            <w:pPr>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172</w:t>
            </w:r>
            <w:r w:rsidR="001D165D">
              <w:rPr>
                <w:rFonts w:ascii="Arial" w:hAnsi="Arial" w:cs="Arial"/>
                <w:sz w:val="18"/>
                <w:szCs w:val="18"/>
              </w:rPr>
              <w:t>,</w:t>
            </w:r>
            <w:r w:rsidRPr="009A6DDB">
              <w:rPr>
                <w:rFonts w:ascii="Arial" w:hAnsi="Arial" w:cs="Arial"/>
                <w:sz w:val="18"/>
                <w:szCs w:val="18"/>
              </w:rPr>
              <w:t>603)</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(477</w:t>
            </w:r>
            <w:r w:rsidR="001D165D">
              <w:rPr>
                <w:rFonts w:ascii="Arial" w:hAnsi="Arial" w:cs="Arial"/>
                <w:sz w:val="18"/>
                <w:szCs w:val="18"/>
              </w:rPr>
              <w:t>,</w:t>
            </w:r>
            <w:r w:rsidRPr="009A6DDB">
              <w:rPr>
                <w:rFonts w:ascii="Arial" w:hAnsi="Arial" w:cs="Arial"/>
                <w:sz w:val="18"/>
                <w:szCs w:val="18"/>
              </w:rPr>
              <w:t>835)</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9A6DDB">
            <w:pPr>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350</w:t>
            </w:r>
            <w:r w:rsidR="001D165D">
              <w:rPr>
                <w:rFonts w:ascii="Arial" w:hAnsi="Arial" w:cs="Arial"/>
                <w:sz w:val="18"/>
                <w:szCs w:val="18"/>
              </w:rPr>
              <w:t>,</w:t>
            </w:r>
            <w:r w:rsidRPr="009A6DDB">
              <w:rPr>
                <w:rFonts w:ascii="Arial" w:hAnsi="Arial" w:cs="Arial"/>
                <w:sz w:val="18"/>
                <w:szCs w:val="18"/>
              </w:rPr>
              <w:t>749)</w:t>
            </w: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 xml:space="preserve"> </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r>
      <w:tr w:rsidR="001F7364" w:rsidRPr="009A6DDB" w:rsidTr="00DA2F9A">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Profit / (loss) before tax</w:t>
            </w:r>
          </w:p>
        </w:tc>
        <w:tc>
          <w:tcPr>
            <w:tcW w:w="1370"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36</w:t>
            </w:r>
            <w:r w:rsidR="001D165D">
              <w:rPr>
                <w:rFonts w:ascii="Arial" w:hAnsi="Arial" w:cs="Arial"/>
                <w:sz w:val="18"/>
                <w:szCs w:val="18"/>
              </w:rPr>
              <w:t>,</w:t>
            </w:r>
            <w:r w:rsidRPr="009A6DDB">
              <w:rPr>
                <w:rFonts w:ascii="Arial" w:hAnsi="Arial" w:cs="Arial"/>
                <w:sz w:val="18"/>
                <w:szCs w:val="18"/>
              </w:rPr>
              <w:t>647</w:t>
            </w:r>
            <w:r w:rsidR="001D165D">
              <w:rPr>
                <w:rFonts w:ascii="Arial" w:hAnsi="Arial" w:cs="Arial"/>
                <w:sz w:val="18"/>
                <w:szCs w:val="18"/>
              </w:rPr>
              <w:t>,</w:t>
            </w:r>
            <w:r w:rsidRPr="009A6DDB">
              <w:rPr>
                <w:rFonts w:ascii="Arial" w:hAnsi="Arial" w:cs="Arial"/>
                <w:sz w:val="18"/>
                <w:szCs w:val="18"/>
              </w:rPr>
              <w:t>423</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single" w:sz="8"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(6</w:t>
            </w:r>
            <w:r w:rsidR="001D165D">
              <w:rPr>
                <w:rFonts w:ascii="Arial" w:hAnsi="Arial" w:cs="Arial"/>
                <w:sz w:val="18"/>
                <w:szCs w:val="18"/>
              </w:rPr>
              <w:t>,</w:t>
            </w:r>
            <w:r w:rsidRPr="009A6DDB">
              <w:rPr>
                <w:rFonts w:ascii="Arial" w:hAnsi="Arial" w:cs="Arial"/>
                <w:sz w:val="18"/>
                <w:szCs w:val="18"/>
              </w:rPr>
              <w:t>869</w:t>
            </w:r>
            <w:r w:rsidR="001D165D">
              <w:rPr>
                <w:rFonts w:ascii="Arial" w:hAnsi="Arial" w:cs="Arial"/>
                <w:sz w:val="18"/>
                <w:szCs w:val="18"/>
              </w:rPr>
              <w:t>,</w:t>
            </w:r>
            <w:r w:rsidRPr="009A6DDB">
              <w:rPr>
                <w:rFonts w:ascii="Arial" w:hAnsi="Arial" w:cs="Arial"/>
                <w:sz w:val="18"/>
                <w:szCs w:val="18"/>
              </w:rPr>
              <w:t>095)</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2</w:t>
            </w:r>
            <w:r w:rsidR="001D165D">
              <w:rPr>
                <w:rFonts w:ascii="Arial" w:hAnsi="Arial" w:cs="Arial"/>
                <w:sz w:val="18"/>
                <w:szCs w:val="18"/>
              </w:rPr>
              <w:t>,</w:t>
            </w:r>
            <w:r w:rsidRPr="009A6DDB">
              <w:rPr>
                <w:rFonts w:ascii="Arial" w:hAnsi="Arial" w:cs="Arial"/>
                <w:sz w:val="18"/>
                <w:szCs w:val="18"/>
              </w:rPr>
              <w:t>233</w:t>
            </w:r>
            <w:r w:rsidR="001D165D">
              <w:rPr>
                <w:rFonts w:ascii="Arial" w:hAnsi="Arial" w:cs="Arial"/>
                <w:sz w:val="18"/>
                <w:szCs w:val="18"/>
              </w:rPr>
              <w:t>,</w:t>
            </w:r>
            <w:r w:rsidRPr="009A6DDB">
              <w:rPr>
                <w:rFonts w:ascii="Arial" w:hAnsi="Arial" w:cs="Arial"/>
                <w:sz w:val="18"/>
                <w:szCs w:val="18"/>
              </w:rPr>
              <w:t>872</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bottom w:val="single" w:sz="8"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(19</w:t>
            </w:r>
            <w:r w:rsidR="001D165D">
              <w:rPr>
                <w:rFonts w:ascii="Arial" w:hAnsi="Arial" w:cs="Arial"/>
                <w:sz w:val="18"/>
                <w:szCs w:val="18"/>
              </w:rPr>
              <w:t>,</w:t>
            </w:r>
            <w:r w:rsidRPr="009A6DDB">
              <w:rPr>
                <w:rFonts w:ascii="Arial" w:hAnsi="Arial" w:cs="Arial"/>
                <w:sz w:val="18"/>
                <w:szCs w:val="18"/>
              </w:rPr>
              <w:t>974</w:t>
            </w:r>
            <w:r w:rsidR="001D165D">
              <w:rPr>
                <w:rFonts w:ascii="Arial" w:hAnsi="Arial" w:cs="Arial"/>
                <w:sz w:val="18"/>
                <w:szCs w:val="18"/>
              </w:rPr>
              <w:t>,</w:t>
            </w:r>
            <w:r w:rsidRPr="009A6DDB">
              <w:rPr>
                <w:rFonts w:ascii="Arial" w:hAnsi="Arial" w:cs="Arial"/>
                <w:sz w:val="18"/>
                <w:szCs w:val="18"/>
              </w:rPr>
              <w:t>229)</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12</w:t>
            </w:r>
            <w:r w:rsidR="001D165D">
              <w:rPr>
                <w:rFonts w:ascii="Arial" w:hAnsi="Arial" w:cs="Arial"/>
                <w:sz w:val="18"/>
                <w:szCs w:val="18"/>
              </w:rPr>
              <w:t>,</w:t>
            </w:r>
            <w:r w:rsidRPr="009A6DDB">
              <w:rPr>
                <w:rFonts w:ascii="Arial" w:hAnsi="Arial" w:cs="Arial"/>
                <w:sz w:val="18"/>
                <w:szCs w:val="18"/>
              </w:rPr>
              <w:t>037</w:t>
            </w:r>
            <w:r w:rsidR="001D165D">
              <w:rPr>
                <w:rFonts w:ascii="Arial" w:hAnsi="Arial" w:cs="Arial"/>
                <w:sz w:val="18"/>
                <w:szCs w:val="18"/>
              </w:rPr>
              <w:t>,</w:t>
            </w:r>
            <w:r w:rsidRPr="009A6DDB">
              <w:rPr>
                <w:rFonts w:ascii="Arial" w:hAnsi="Arial" w:cs="Arial"/>
                <w:sz w:val="18"/>
                <w:szCs w:val="18"/>
              </w:rPr>
              <w:t>971</w:t>
            </w:r>
          </w:p>
        </w:tc>
      </w:tr>
      <w:tr w:rsidR="001F7364" w:rsidRPr="009A6DDB" w:rsidTr="007D1CD9">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nil"/>
              <w:left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nil"/>
              <w:left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r>
      <w:tr w:rsidR="001F7364" w:rsidRPr="009A6DDB" w:rsidTr="007D1CD9">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Deferred tax</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left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w:t>
            </w:r>
          </w:p>
        </w:tc>
        <w:tc>
          <w:tcPr>
            <w:tcW w:w="84" w:type="dxa"/>
            <w:tcBorders>
              <w:left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left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5</w:t>
            </w:r>
            <w:r w:rsidR="001D165D">
              <w:rPr>
                <w:rFonts w:ascii="Arial" w:hAnsi="Arial" w:cs="Arial"/>
                <w:sz w:val="18"/>
                <w:szCs w:val="18"/>
              </w:rPr>
              <w:t>,</w:t>
            </w:r>
            <w:r w:rsidRPr="009A6DDB">
              <w:rPr>
                <w:rFonts w:ascii="Arial" w:hAnsi="Arial" w:cs="Arial"/>
                <w:sz w:val="18"/>
                <w:szCs w:val="18"/>
              </w:rPr>
              <w:t>278</w:t>
            </w:r>
            <w:r w:rsidR="001D165D">
              <w:rPr>
                <w:rFonts w:ascii="Arial" w:hAnsi="Arial" w:cs="Arial"/>
                <w:sz w:val="18"/>
                <w:szCs w:val="18"/>
              </w:rPr>
              <w:t>,</w:t>
            </w:r>
            <w:r w:rsidRPr="009A6DDB">
              <w:rPr>
                <w:rFonts w:ascii="Arial" w:hAnsi="Arial" w:cs="Arial"/>
                <w:sz w:val="18"/>
                <w:szCs w:val="18"/>
              </w:rPr>
              <w:t>385</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5</w:t>
            </w:r>
            <w:r w:rsidR="001D165D">
              <w:rPr>
                <w:rFonts w:ascii="Arial" w:hAnsi="Arial" w:cs="Arial"/>
                <w:sz w:val="18"/>
                <w:szCs w:val="18"/>
              </w:rPr>
              <w:t>,</w:t>
            </w:r>
            <w:r w:rsidRPr="009A6DDB">
              <w:rPr>
                <w:rFonts w:ascii="Arial" w:hAnsi="Arial" w:cs="Arial"/>
                <w:sz w:val="18"/>
                <w:szCs w:val="18"/>
              </w:rPr>
              <w:t>278</w:t>
            </w:r>
            <w:r w:rsidR="001D165D">
              <w:rPr>
                <w:rFonts w:ascii="Arial" w:hAnsi="Arial" w:cs="Arial"/>
                <w:sz w:val="18"/>
                <w:szCs w:val="18"/>
              </w:rPr>
              <w:t>,</w:t>
            </w:r>
            <w:r w:rsidRPr="009A6DDB">
              <w:rPr>
                <w:rFonts w:ascii="Arial" w:hAnsi="Arial" w:cs="Arial"/>
                <w:sz w:val="18"/>
                <w:szCs w:val="18"/>
              </w:rPr>
              <w:t>385</w:t>
            </w:r>
          </w:p>
        </w:tc>
      </w:tr>
      <w:tr w:rsidR="001F7364" w:rsidRPr="009A6DDB" w:rsidTr="007D1CD9">
        <w:trPr>
          <w:trHeight w:val="20"/>
        </w:trPr>
        <w:tc>
          <w:tcPr>
            <w:tcW w:w="2410" w:type="dxa"/>
            <w:tcBorders>
              <w:top w:val="nil"/>
              <w:left w:val="nil"/>
              <w:bottom w:val="nil"/>
              <w:right w:val="nil"/>
            </w:tcBorders>
            <w:shd w:val="clear" w:color="000000" w:fill="FFFFFF"/>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Income tax expense</w:t>
            </w:r>
          </w:p>
        </w:tc>
        <w:tc>
          <w:tcPr>
            <w:tcW w:w="1370"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left w:val="nil"/>
              <w:bottom w:val="single" w:sz="4" w:space="0" w:color="auto"/>
              <w:right w:val="nil"/>
            </w:tcBorders>
            <w:shd w:val="clear" w:color="000000" w:fill="FFFFFF"/>
            <w:vAlign w:val="bottom"/>
          </w:tcPr>
          <w:p w:rsidR="001F7364" w:rsidRPr="009A6DDB" w:rsidRDefault="001F7364" w:rsidP="00DA2F9A">
            <w:pPr>
              <w:ind w:right="74"/>
              <w:jc w:val="right"/>
              <w:rPr>
                <w:rFonts w:ascii="Arial" w:hAnsi="Arial" w:cs="Arial"/>
                <w:sz w:val="18"/>
                <w:szCs w:val="18"/>
              </w:rPr>
            </w:pPr>
            <w:r w:rsidRPr="009A6DDB">
              <w:rPr>
                <w:rFonts w:ascii="Arial" w:hAnsi="Arial" w:cs="Arial"/>
                <w:sz w:val="18"/>
                <w:szCs w:val="18"/>
              </w:rPr>
              <w:t>-</w:t>
            </w:r>
          </w:p>
        </w:tc>
        <w:tc>
          <w:tcPr>
            <w:tcW w:w="84" w:type="dxa"/>
            <w:tcBorders>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left w:val="nil"/>
              <w:bottom w:val="single" w:sz="4" w:space="0" w:color="auto"/>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(831</w:t>
            </w:r>
            <w:r w:rsidR="001D165D">
              <w:rPr>
                <w:rFonts w:ascii="Arial" w:hAnsi="Arial" w:cs="Arial"/>
                <w:sz w:val="18"/>
                <w:szCs w:val="18"/>
              </w:rPr>
              <w:t>,</w:t>
            </w:r>
            <w:r w:rsidRPr="009A6DDB">
              <w:rPr>
                <w:rFonts w:ascii="Arial" w:hAnsi="Arial" w:cs="Arial"/>
                <w:sz w:val="18"/>
                <w:szCs w:val="18"/>
              </w:rPr>
              <w:t>975)</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CA4146">
            <w:pPr>
              <w:jc w:val="right"/>
              <w:rPr>
                <w:rFonts w:ascii="Arial" w:hAnsi="Arial" w:cs="Arial"/>
                <w:sz w:val="18"/>
                <w:szCs w:val="18"/>
              </w:rPr>
            </w:pPr>
            <w:r w:rsidRPr="009A6DDB">
              <w:rPr>
                <w:rFonts w:ascii="Arial" w:hAnsi="Arial" w:cs="Arial"/>
                <w:sz w:val="18"/>
                <w:szCs w:val="18"/>
              </w:rPr>
              <w:t>(831</w:t>
            </w:r>
            <w:r w:rsidR="001D165D">
              <w:rPr>
                <w:rFonts w:ascii="Arial" w:hAnsi="Arial" w:cs="Arial"/>
                <w:sz w:val="18"/>
                <w:szCs w:val="18"/>
              </w:rPr>
              <w:t>,</w:t>
            </w:r>
            <w:r w:rsidRPr="009A6DDB">
              <w:rPr>
                <w:rFonts w:ascii="Arial" w:hAnsi="Arial" w:cs="Arial"/>
                <w:sz w:val="18"/>
                <w:szCs w:val="18"/>
              </w:rPr>
              <w:t>975)</w:t>
            </w:r>
          </w:p>
        </w:tc>
      </w:tr>
      <w:tr w:rsidR="001F7364" w:rsidRPr="009A6DDB" w:rsidTr="00DA2F9A">
        <w:trPr>
          <w:trHeight w:val="20"/>
        </w:trPr>
        <w:tc>
          <w:tcPr>
            <w:tcW w:w="2410" w:type="dxa"/>
            <w:tcBorders>
              <w:top w:val="nil"/>
              <w:left w:val="nil"/>
              <w:bottom w:val="nil"/>
              <w:right w:val="nil"/>
            </w:tcBorders>
            <w:shd w:val="clear" w:color="000000" w:fill="FFFFFF"/>
            <w:noWrap/>
          </w:tcPr>
          <w:p w:rsidR="001F7364" w:rsidRPr="009A6DDB" w:rsidRDefault="001F7364" w:rsidP="00DA2F9A">
            <w:pPr>
              <w:rPr>
                <w:rFonts w:ascii="Arial" w:hAnsi="Arial" w:cs="Arial"/>
                <w:sz w:val="18"/>
                <w:szCs w:val="18"/>
              </w:rPr>
            </w:pPr>
          </w:p>
        </w:tc>
        <w:tc>
          <w:tcPr>
            <w:tcW w:w="1370" w:type="dxa"/>
            <w:tcBorders>
              <w:top w:val="single" w:sz="8" w:space="0" w:color="auto"/>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303" w:type="dxa"/>
            <w:tcBorders>
              <w:top w:val="single" w:sz="8" w:space="0" w:color="auto"/>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1175" w:type="dxa"/>
            <w:tcBorders>
              <w:top w:val="single" w:sz="4" w:space="0" w:color="auto"/>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358" w:type="dxa"/>
            <w:tcBorders>
              <w:top w:val="single" w:sz="4" w:space="0" w:color="auto"/>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sz w:val="18"/>
                <w:szCs w:val="18"/>
              </w:rPr>
            </w:pPr>
          </w:p>
        </w:tc>
        <w:tc>
          <w:tcPr>
            <w:tcW w:w="1484" w:type="dxa"/>
            <w:tcBorders>
              <w:top w:val="single" w:sz="8" w:space="0" w:color="auto"/>
              <w:left w:val="nil"/>
              <w:bottom w:val="nil"/>
              <w:right w:val="nil"/>
            </w:tcBorders>
            <w:shd w:val="clear" w:color="000000" w:fill="FFFFFF"/>
            <w:vAlign w:val="bottom"/>
          </w:tcPr>
          <w:p w:rsidR="001F7364" w:rsidRPr="009A6DDB" w:rsidRDefault="001F7364" w:rsidP="00DA2F9A">
            <w:pPr>
              <w:ind w:right="74"/>
              <w:jc w:val="right"/>
              <w:rPr>
                <w:rFonts w:ascii="Arial" w:hAnsi="Arial" w:cs="Arial"/>
                <w:sz w:val="18"/>
                <w:szCs w:val="18"/>
              </w:rPr>
            </w:pPr>
          </w:p>
        </w:tc>
      </w:tr>
      <w:tr w:rsidR="001F7364" w:rsidRPr="009A6DDB" w:rsidTr="00DA2F9A">
        <w:trPr>
          <w:trHeight w:val="20"/>
        </w:trPr>
        <w:tc>
          <w:tcPr>
            <w:tcW w:w="2410" w:type="dxa"/>
            <w:tcBorders>
              <w:top w:val="nil"/>
              <w:left w:val="nil"/>
              <w:bottom w:val="nil"/>
              <w:right w:val="nil"/>
            </w:tcBorders>
            <w:shd w:val="clear" w:color="000000" w:fill="FFFFFF"/>
            <w:vAlign w:val="center"/>
          </w:tcPr>
          <w:p w:rsidR="001F7364" w:rsidRPr="009A6DDB" w:rsidRDefault="001F7364" w:rsidP="00DA2F9A">
            <w:pPr>
              <w:rPr>
                <w:rFonts w:ascii="Arial" w:hAnsi="Arial" w:cs="Arial"/>
                <w:sz w:val="18"/>
                <w:szCs w:val="18"/>
                <w:lang w:val="sr-Latn-CS"/>
              </w:rPr>
            </w:pPr>
            <w:r w:rsidRPr="009A6DDB">
              <w:rPr>
                <w:rFonts w:ascii="Arial" w:hAnsi="Arial" w:cs="Arial"/>
                <w:sz w:val="18"/>
                <w:szCs w:val="18"/>
                <w:lang w:val="sr-Latn-CS"/>
              </w:rPr>
              <w:t> Net profit / (loss)</w:t>
            </w:r>
          </w:p>
        </w:tc>
        <w:tc>
          <w:tcPr>
            <w:tcW w:w="1370" w:type="dxa"/>
            <w:tcBorders>
              <w:top w:val="nil"/>
              <w:left w:val="nil"/>
              <w:bottom w:val="double" w:sz="6" w:space="0" w:color="auto"/>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36</w:t>
            </w:r>
            <w:r w:rsidR="001D165D">
              <w:rPr>
                <w:rFonts w:ascii="Arial" w:hAnsi="Arial" w:cs="Arial"/>
                <w:b/>
                <w:bCs/>
                <w:sz w:val="18"/>
                <w:szCs w:val="18"/>
              </w:rPr>
              <w:t>,</w:t>
            </w:r>
            <w:r w:rsidRPr="009A6DDB">
              <w:rPr>
                <w:rFonts w:ascii="Arial" w:hAnsi="Arial" w:cs="Arial"/>
                <w:b/>
                <w:bCs/>
                <w:sz w:val="18"/>
                <w:szCs w:val="18"/>
              </w:rPr>
              <w:t>647</w:t>
            </w:r>
            <w:r w:rsidR="001D165D">
              <w:rPr>
                <w:rFonts w:ascii="Arial" w:hAnsi="Arial" w:cs="Arial"/>
                <w:b/>
                <w:bCs/>
                <w:sz w:val="18"/>
                <w:szCs w:val="18"/>
              </w:rPr>
              <w:t>,</w:t>
            </w:r>
            <w:r w:rsidRPr="009A6DDB">
              <w:rPr>
                <w:rFonts w:ascii="Arial" w:hAnsi="Arial" w:cs="Arial"/>
                <w:b/>
                <w:bCs/>
                <w:sz w:val="18"/>
                <w:szCs w:val="18"/>
              </w:rPr>
              <w:t>423</w:t>
            </w:r>
          </w:p>
        </w:tc>
        <w:tc>
          <w:tcPr>
            <w:tcW w:w="112"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p>
        </w:tc>
        <w:tc>
          <w:tcPr>
            <w:tcW w:w="1303" w:type="dxa"/>
            <w:tcBorders>
              <w:top w:val="nil"/>
              <w:left w:val="nil"/>
              <w:bottom w:val="double" w:sz="6" w:space="0" w:color="auto"/>
              <w:right w:val="nil"/>
            </w:tcBorders>
            <w:shd w:val="clear" w:color="000000" w:fill="FFFFFF"/>
            <w:vAlign w:val="bottom"/>
          </w:tcPr>
          <w:p w:rsidR="001F7364" w:rsidRPr="009A6DDB" w:rsidRDefault="001F7364" w:rsidP="00CA4146">
            <w:pPr>
              <w:jc w:val="right"/>
              <w:rPr>
                <w:rFonts w:ascii="Arial" w:hAnsi="Arial" w:cs="Arial"/>
                <w:b/>
                <w:bCs/>
                <w:sz w:val="18"/>
                <w:szCs w:val="18"/>
              </w:rPr>
            </w:pPr>
            <w:r w:rsidRPr="009A6DDB">
              <w:rPr>
                <w:rFonts w:ascii="Arial" w:hAnsi="Arial" w:cs="Arial"/>
                <w:b/>
                <w:bCs/>
                <w:sz w:val="18"/>
                <w:szCs w:val="18"/>
              </w:rPr>
              <w:t>(6</w:t>
            </w:r>
            <w:r w:rsidR="001D165D">
              <w:rPr>
                <w:rFonts w:ascii="Arial" w:hAnsi="Arial" w:cs="Arial"/>
                <w:b/>
                <w:bCs/>
                <w:sz w:val="18"/>
                <w:szCs w:val="18"/>
              </w:rPr>
              <w:t>,</w:t>
            </w:r>
            <w:r w:rsidRPr="009A6DDB">
              <w:rPr>
                <w:rFonts w:ascii="Arial" w:hAnsi="Arial" w:cs="Arial"/>
                <w:b/>
                <w:bCs/>
                <w:sz w:val="18"/>
                <w:szCs w:val="18"/>
              </w:rPr>
              <w:t>869</w:t>
            </w:r>
            <w:r w:rsidR="001D165D">
              <w:rPr>
                <w:rFonts w:ascii="Arial" w:hAnsi="Arial" w:cs="Arial"/>
                <w:b/>
                <w:bCs/>
                <w:sz w:val="18"/>
                <w:szCs w:val="18"/>
              </w:rPr>
              <w:t>,</w:t>
            </w:r>
            <w:r w:rsidRPr="009A6DDB">
              <w:rPr>
                <w:rFonts w:ascii="Arial" w:hAnsi="Arial" w:cs="Arial"/>
                <w:b/>
                <w:bCs/>
                <w:sz w:val="18"/>
                <w:szCs w:val="18"/>
              </w:rPr>
              <w:t>095)</w:t>
            </w:r>
          </w:p>
        </w:tc>
        <w:tc>
          <w:tcPr>
            <w:tcW w:w="83" w:type="dxa"/>
            <w:tcBorders>
              <w:top w:val="nil"/>
              <w:left w:val="nil"/>
              <w:bottom w:val="nil"/>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p>
        </w:tc>
        <w:tc>
          <w:tcPr>
            <w:tcW w:w="1175" w:type="dxa"/>
            <w:tcBorders>
              <w:top w:val="nil"/>
              <w:left w:val="nil"/>
              <w:bottom w:val="double" w:sz="6" w:space="0" w:color="auto"/>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2</w:t>
            </w:r>
            <w:r w:rsidR="001D165D">
              <w:rPr>
                <w:rFonts w:ascii="Arial" w:hAnsi="Arial" w:cs="Arial"/>
                <w:b/>
                <w:bCs/>
                <w:sz w:val="18"/>
                <w:szCs w:val="18"/>
              </w:rPr>
              <w:t>,</w:t>
            </w:r>
            <w:r w:rsidRPr="009A6DDB">
              <w:rPr>
                <w:rFonts w:ascii="Arial" w:hAnsi="Arial" w:cs="Arial"/>
                <w:b/>
                <w:bCs/>
                <w:sz w:val="18"/>
                <w:szCs w:val="18"/>
              </w:rPr>
              <w:t>233</w:t>
            </w:r>
            <w:r w:rsidR="001D165D">
              <w:rPr>
                <w:rFonts w:ascii="Arial" w:hAnsi="Arial" w:cs="Arial"/>
                <w:b/>
                <w:bCs/>
                <w:sz w:val="18"/>
                <w:szCs w:val="18"/>
              </w:rPr>
              <w:t>,</w:t>
            </w:r>
            <w:r w:rsidRPr="009A6DDB">
              <w:rPr>
                <w:rFonts w:ascii="Arial" w:hAnsi="Arial" w:cs="Arial"/>
                <w:b/>
                <w:bCs/>
                <w:sz w:val="18"/>
                <w:szCs w:val="18"/>
              </w:rPr>
              <w:t>872</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b/>
                <w:bCs/>
                <w:sz w:val="18"/>
                <w:szCs w:val="18"/>
              </w:rPr>
            </w:pPr>
          </w:p>
        </w:tc>
        <w:tc>
          <w:tcPr>
            <w:tcW w:w="1358" w:type="dxa"/>
            <w:tcBorders>
              <w:top w:val="nil"/>
              <w:left w:val="nil"/>
              <w:bottom w:val="double" w:sz="6" w:space="0" w:color="auto"/>
              <w:right w:val="nil"/>
            </w:tcBorders>
            <w:shd w:val="clear" w:color="000000" w:fill="FFFFFF"/>
            <w:vAlign w:val="bottom"/>
          </w:tcPr>
          <w:p w:rsidR="001F7364" w:rsidRPr="009A6DDB" w:rsidRDefault="001F7364" w:rsidP="00CA4146">
            <w:pPr>
              <w:jc w:val="right"/>
              <w:rPr>
                <w:rFonts w:ascii="Arial" w:hAnsi="Arial" w:cs="Arial"/>
                <w:b/>
                <w:bCs/>
                <w:sz w:val="18"/>
                <w:szCs w:val="18"/>
              </w:rPr>
            </w:pPr>
            <w:r w:rsidRPr="009A6DDB">
              <w:rPr>
                <w:rFonts w:ascii="Arial" w:hAnsi="Arial" w:cs="Arial"/>
                <w:b/>
                <w:bCs/>
                <w:sz w:val="18"/>
                <w:szCs w:val="18"/>
              </w:rPr>
              <w:t>(15</w:t>
            </w:r>
            <w:r w:rsidR="001D165D">
              <w:rPr>
                <w:rFonts w:ascii="Arial" w:hAnsi="Arial" w:cs="Arial"/>
                <w:b/>
                <w:bCs/>
                <w:sz w:val="18"/>
                <w:szCs w:val="18"/>
              </w:rPr>
              <w:t>,</w:t>
            </w:r>
            <w:r w:rsidRPr="009A6DDB">
              <w:rPr>
                <w:rFonts w:ascii="Arial" w:hAnsi="Arial" w:cs="Arial"/>
                <w:b/>
                <w:bCs/>
                <w:sz w:val="18"/>
                <w:szCs w:val="18"/>
              </w:rPr>
              <w:t>527</w:t>
            </w:r>
            <w:r w:rsidR="001D165D">
              <w:rPr>
                <w:rFonts w:ascii="Arial" w:hAnsi="Arial" w:cs="Arial"/>
                <w:b/>
                <w:bCs/>
                <w:sz w:val="18"/>
                <w:szCs w:val="18"/>
              </w:rPr>
              <w:t>,</w:t>
            </w:r>
            <w:r w:rsidRPr="009A6DDB">
              <w:rPr>
                <w:rFonts w:ascii="Arial" w:hAnsi="Arial" w:cs="Arial"/>
                <w:b/>
                <w:bCs/>
                <w:sz w:val="18"/>
                <w:szCs w:val="18"/>
              </w:rPr>
              <w:t>819)</w:t>
            </w:r>
          </w:p>
        </w:tc>
        <w:tc>
          <w:tcPr>
            <w:tcW w:w="84" w:type="dxa"/>
            <w:tcBorders>
              <w:top w:val="nil"/>
              <w:left w:val="nil"/>
              <w:bottom w:val="nil"/>
              <w:right w:val="nil"/>
            </w:tcBorders>
            <w:shd w:val="clear" w:color="000000" w:fill="FFFFFF"/>
            <w:noWrap/>
            <w:vAlign w:val="bottom"/>
          </w:tcPr>
          <w:p w:rsidR="001F7364" w:rsidRPr="009A6DDB" w:rsidRDefault="001F7364" w:rsidP="00DA2F9A">
            <w:pPr>
              <w:ind w:right="74"/>
              <w:jc w:val="right"/>
              <w:rPr>
                <w:rFonts w:ascii="Arial" w:hAnsi="Arial" w:cs="Arial"/>
                <w:b/>
                <w:bCs/>
                <w:sz w:val="18"/>
                <w:szCs w:val="18"/>
              </w:rPr>
            </w:pPr>
          </w:p>
        </w:tc>
        <w:tc>
          <w:tcPr>
            <w:tcW w:w="1484" w:type="dxa"/>
            <w:tcBorders>
              <w:top w:val="nil"/>
              <w:left w:val="nil"/>
              <w:bottom w:val="double" w:sz="6" w:space="0" w:color="auto"/>
              <w:right w:val="nil"/>
            </w:tcBorders>
            <w:shd w:val="clear" w:color="000000" w:fill="FFFFFF"/>
            <w:vAlign w:val="bottom"/>
          </w:tcPr>
          <w:p w:rsidR="001F7364" w:rsidRPr="009A6DDB" w:rsidRDefault="001F7364" w:rsidP="00DA2F9A">
            <w:pPr>
              <w:ind w:right="74"/>
              <w:jc w:val="right"/>
              <w:rPr>
                <w:rFonts w:ascii="Arial" w:hAnsi="Arial" w:cs="Arial"/>
                <w:b/>
                <w:bCs/>
                <w:sz w:val="18"/>
                <w:szCs w:val="18"/>
              </w:rPr>
            </w:pPr>
            <w:r w:rsidRPr="009A6DDB">
              <w:rPr>
                <w:rFonts w:ascii="Arial" w:hAnsi="Arial" w:cs="Arial"/>
                <w:b/>
                <w:bCs/>
                <w:sz w:val="18"/>
                <w:szCs w:val="18"/>
              </w:rPr>
              <w:t>16</w:t>
            </w:r>
            <w:r w:rsidR="001D165D">
              <w:rPr>
                <w:rFonts w:ascii="Arial" w:hAnsi="Arial" w:cs="Arial"/>
                <w:b/>
                <w:bCs/>
                <w:sz w:val="18"/>
                <w:szCs w:val="18"/>
              </w:rPr>
              <w:t>,</w:t>
            </w:r>
            <w:r w:rsidRPr="009A6DDB">
              <w:rPr>
                <w:rFonts w:ascii="Arial" w:hAnsi="Arial" w:cs="Arial"/>
                <w:b/>
                <w:bCs/>
                <w:sz w:val="18"/>
                <w:szCs w:val="18"/>
              </w:rPr>
              <w:t>484</w:t>
            </w:r>
            <w:r w:rsidR="001D165D">
              <w:rPr>
                <w:rFonts w:ascii="Arial" w:hAnsi="Arial" w:cs="Arial"/>
                <w:b/>
                <w:bCs/>
                <w:sz w:val="18"/>
                <w:szCs w:val="18"/>
              </w:rPr>
              <w:t>,</w:t>
            </w:r>
            <w:r w:rsidRPr="009A6DDB">
              <w:rPr>
                <w:rFonts w:ascii="Arial" w:hAnsi="Arial" w:cs="Arial"/>
                <w:b/>
                <w:bCs/>
                <w:sz w:val="18"/>
                <w:szCs w:val="18"/>
              </w:rPr>
              <w:t>381</w:t>
            </w:r>
          </w:p>
        </w:tc>
      </w:tr>
    </w:tbl>
    <w:p w:rsidR="007D1CD9" w:rsidRPr="00B35B1F" w:rsidRDefault="007D1CD9" w:rsidP="00145CC1">
      <w:pPr>
        <w:autoSpaceDE w:val="0"/>
        <w:autoSpaceDN w:val="0"/>
        <w:adjustRightInd w:val="0"/>
        <w:jc w:val="both"/>
        <w:rPr>
          <w:rFonts w:ascii="Arial" w:hAnsi="Arial" w:cs="Arial"/>
          <w:sz w:val="22"/>
          <w:szCs w:val="22"/>
          <w:lang w:val="sr-Latn-CS"/>
        </w:rPr>
      </w:pPr>
    </w:p>
    <w:p w:rsidR="003033B0" w:rsidRPr="00B35B1F" w:rsidRDefault="008F44C9" w:rsidP="00145CC1">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Reportable segments results for </w:t>
      </w:r>
      <w:r w:rsidR="00641C77" w:rsidRPr="00B35B1F">
        <w:rPr>
          <w:rFonts w:ascii="Arial" w:hAnsi="Arial" w:cs="Arial"/>
          <w:sz w:val="22"/>
          <w:szCs w:val="22"/>
          <w:lang w:val="sr-Latn-CS"/>
        </w:rPr>
        <w:t>the year</w:t>
      </w:r>
      <w:r w:rsidRPr="00B35B1F">
        <w:rPr>
          <w:rFonts w:ascii="Arial" w:hAnsi="Arial" w:cs="Arial"/>
          <w:sz w:val="22"/>
          <w:szCs w:val="22"/>
          <w:lang w:val="sr-Latn-CS"/>
        </w:rPr>
        <w:t xml:space="preserve"> ended </w:t>
      </w:r>
      <w:r w:rsidR="00641C77" w:rsidRPr="00B35B1F">
        <w:rPr>
          <w:rFonts w:ascii="Arial" w:hAnsi="Arial" w:cs="Arial"/>
          <w:sz w:val="22"/>
          <w:szCs w:val="22"/>
        </w:rPr>
        <w:t>December</w:t>
      </w:r>
      <w:r w:rsidRPr="00B35B1F">
        <w:rPr>
          <w:rFonts w:ascii="Arial" w:hAnsi="Arial" w:cs="Arial"/>
          <w:sz w:val="22"/>
          <w:szCs w:val="22"/>
          <w:lang w:val="sr-Latn-CS"/>
        </w:rPr>
        <w:t xml:space="preserve"> 3</w:t>
      </w:r>
      <w:r w:rsidR="00641C77" w:rsidRPr="00B35B1F">
        <w:rPr>
          <w:rFonts w:ascii="Arial" w:hAnsi="Arial" w:cs="Arial"/>
          <w:sz w:val="22"/>
          <w:szCs w:val="22"/>
          <w:lang w:val="sr-Latn-CS"/>
        </w:rPr>
        <w:t>1</w:t>
      </w:r>
      <w:r w:rsidRPr="00B35B1F">
        <w:rPr>
          <w:rFonts w:ascii="Arial" w:hAnsi="Arial" w:cs="Arial"/>
          <w:sz w:val="22"/>
          <w:szCs w:val="22"/>
          <w:lang w:val="sr-Latn-CS"/>
        </w:rPr>
        <w:t>, 2009 are shown in the following table:</w:t>
      </w:r>
    </w:p>
    <w:tbl>
      <w:tblPr>
        <w:tblW w:w="9463" w:type="dxa"/>
        <w:tblInd w:w="28" w:type="dxa"/>
        <w:tblLayout w:type="fixed"/>
        <w:tblCellMar>
          <w:left w:w="0" w:type="dxa"/>
          <w:right w:w="0" w:type="dxa"/>
        </w:tblCellMar>
        <w:tblLook w:val="04A0"/>
      </w:tblPr>
      <w:tblGrid>
        <w:gridCol w:w="2410"/>
        <w:gridCol w:w="1370"/>
        <w:gridCol w:w="112"/>
        <w:gridCol w:w="1303"/>
        <w:gridCol w:w="83"/>
        <w:gridCol w:w="1175"/>
        <w:gridCol w:w="84"/>
        <w:gridCol w:w="1358"/>
        <w:gridCol w:w="84"/>
        <w:gridCol w:w="1484"/>
      </w:tblGrid>
      <w:tr w:rsidR="008F44C9" w:rsidRPr="009A6DDB" w:rsidTr="002569D8">
        <w:trPr>
          <w:trHeight w:val="20"/>
        </w:trPr>
        <w:tc>
          <w:tcPr>
            <w:tcW w:w="2410" w:type="dxa"/>
            <w:tcBorders>
              <w:top w:val="nil"/>
              <w:left w:val="nil"/>
              <w:bottom w:val="nil"/>
              <w:right w:val="nil"/>
            </w:tcBorders>
            <w:shd w:val="clear" w:color="000000" w:fill="FFFFFF"/>
            <w:noWrap/>
            <w:vAlign w:val="bottom"/>
          </w:tcPr>
          <w:p w:rsidR="008F44C9" w:rsidRPr="009A6DDB" w:rsidRDefault="008F44C9" w:rsidP="002569D8">
            <w:pPr>
              <w:rPr>
                <w:rFonts w:ascii="Arial" w:hAnsi="Arial" w:cs="Arial"/>
                <w:sz w:val="18"/>
                <w:szCs w:val="18"/>
                <w:lang w:val="sr-Latn-CS"/>
              </w:rPr>
            </w:pPr>
            <w:r w:rsidRPr="009A6DDB">
              <w:rPr>
                <w:rFonts w:ascii="Arial" w:hAnsi="Arial" w:cs="Arial"/>
                <w:sz w:val="18"/>
                <w:szCs w:val="18"/>
                <w:lang w:val="sr-Latn-CS"/>
              </w:rPr>
              <w:t> </w:t>
            </w:r>
          </w:p>
        </w:tc>
        <w:tc>
          <w:tcPr>
            <w:tcW w:w="1370" w:type="dxa"/>
            <w:vMerge w:val="restart"/>
            <w:tcBorders>
              <w:top w:val="nil"/>
              <w:left w:val="nil"/>
              <w:bottom w:val="single" w:sz="8" w:space="0" w:color="000000"/>
              <w:right w:val="nil"/>
            </w:tcBorders>
            <w:shd w:val="clear" w:color="000000" w:fill="FFFFFF"/>
            <w:vAlign w:val="bottom"/>
          </w:tcPr>
          <w:p w:rsidR="008F44C9" w:rsidRPr="009A6DDB" w:rsidRDefault="008F44C9" w:rsidP="008F44C9">
            <w:pPr>
              <w:jc w:val="right"/>
              <w:rPr>
                <w:rFonts w:ascii="Arial" w:hAnsi="Arial" w:cs="Arial"/>
                <w:b/>
                <w:bCs/>
                <w:sz w:val="18"/>
                <w:szCs w:val="18"/>
                <w:lang w:val="sr-Latn-CS"/>
              </w:rPr>
            </w:pPr>
            <w:r w:rsidRPr="009A6DDB">
              <w:rPr>
                <w:rFonts w:ascii="Arial" w:hAnsi="Arial" w:cs="Arial"/>
                <w:b/>
                <w:bCs/>
                <w:sz w:val="18"/>
                <w:szCs w:val="18"/>
                <w:lang w:val="sr-Latn-CS"/>
              </w:rPr>
              <w:t>Exploration and production</w:t>
            </w:r>
          </w:p>
        </w:tc>
        <w:tc>
          <w:tcPr>
            <w:tcW w:w="112" w:type="dxa"/>
            <w:tcBorders>
              <w:top w:val="nil"/>
              <w:left w:val="nil"/>
              <w:bottom w:val="nil"/>
              <w:right w:val="nil"/>
            </w:tcBorders>
            <w:shd w:val="clear" w:color="000000" w:fill="FFFFFF"/>
          </w:tcPr>
          <w:p w:rsidR="008F44C9" w:rsidRPr="009A6DDB" w:rsidRDefault="008F44C9" w:rsidP="008F44C9">
            <w:pPr>
              <w:jc w:val="right"/>
              <w:rPr>
                <w:rFonts w:ascii="Arial" w:hAnsi="Arial" w:cs="Arial"/>
                <w:b/>
                <w:bCs/>
                <w:sz w:val="18"/>
                <w:szCs w:val="18"/>
                <w:lang w:val="sr-Latn-CS"/>
              </w:rPr>
            </w:pPr>
            <w:r w:rsidRPr="009A6DDB">
              <w:rPr>
                <w:rFonts w:ascii="Arial" w:hAnsi="Arial" w:cs="Arial"/>
                <w:b/>
                <w:bCs/>
                <w:sz w:val="18"/>
                <w:szCs w:val="18"/>
                <w:lang w:val="sr-Latn-CS"/>
              </w:rPr>
              <w:t> </w:t>
            </w:r>
          </w:p>
        </w:tc>
        <w:tc>
          <w:tcPr>
            <w:tcW w:w="1303" w:type="dxa"/>
            <w:vMerge w:val="restart"/>
            <w:tcBorders>
              <w:top w:val="nil"/>
              <w:left w:val="nil"/>
              <w:bottom w:val="single" w:sz="8" w:space="0" w:color="000000"/>
              <w:right w:val="nil"/>
            </w:tcBorders>
            <w:shd w:val="clear" w:color="000000" w:fill="FFFFFF"/>
            <w:vAlign w:val="bottom"/>
          </w:tcPr>
          <w:p w:rsidR="008F44C9" w:rsidRPr="009A6DDB" w:rsidRDefault="008F44C9" w:rsidP="008F44C9">
            <w:pPr>
              <w:jc w:val="center"/>
              <w:rPr>
                <w:rFonts w:ascii="Arial" w:hAnsi="Arial" w:cs="Arial"/>
                <w:b/>
                <w:bCs/>
                <w:sz w:val="18"/>
                <w:szCs w:val="18"/>
                <w:lang w:val="sr-Latn-CS"/>
              </w:rPr>
            </w:pPr>
            <w:r w:rsidRPr="009A6DDB">
              <w:rPr>
                <w:rFonts w:ascii="Arial" w:hAnsi="Arial" w:cs="Arial"/>
                <w:b/>
                <w:bCs/>
                <w:sz w:val="18"/>
                <w:szCs w:val="18"/>
                <w:lang w:val="sr-Latn-CS"/>
              </w:rPr>
              <w:t>Refining</w:t>
            </w:r>
          </w:p>
        </w:tc>
        <w:tc>
          <w:tcPr>
            <w:tcW w:w="83" w:type="dxa"/>
            <w:tcBorders>
              <w:top w:val="nil"/>
              <w:left w:val="nil"/>
              <w:bottom w:val="nil"/>
              <w:right w:val="nil"/>
            </w:tcBorders>
            <w:shd w:val="clear" w:color="000000" w:fill="FFFFFF"/>
          </w:tcPr>
          <w:p w:rsidR="008F44C9" w:rsidRPr="009A6DDB" w:rsidRDefault="008F44C9" w:rsidP="008F44C9">
            <w:pPr>
              <w:jc w:val="right"/>
              <w:rPr>
                <w:rFonts w:ascii="Arial" w:hAnsi="Arial" w:cs="Arial"/>
                <w:sz w:val="18"/>
                <w:szCs w:val="18"/>
                <w:lang w:val="sr-Latn-CS"/>
              </w:rPr>
            </w:pPr>
            <w:r w:rsidRPr="009A6DDB">
              <w:rPr>
                <w:rFonts w:ascii="Arial" w:hAnsi="Arial" w:cs="Arial"/>
                <w:sz w:val="18"/>
                <w:szCs w:val="18"/>
                <w:lang w:val="sr-Latn-CS"/>
              </w:rPr>
              <w:t> </w:t>
            </w:r>
          </w:p>
        </w:tc>
        <w:tc>
          <w:tcPr>
            <w:tcW w:w="1175" w:type="dxa"/>
            <w:vMerge w:val="restart"/>
            <w:tcBorders>
              <w:top w:val="nil"/>
              <w:left w:val="nil"/>
              <w:bottom w:val="single" w:sz="8" w:space="0" w:color="000000"/>
              <w:right w:val="nil"/>
            </w:tcBorders>
            <w:shd w:val="clear" w:color="000000" w:fill="FFFFFF"/>
            <w:vAlign w:val="bottom"/>
          </w:tcPr>
          <w:p w:rsidR="008F44C9" w:rsidRPr="009A6DDB" w:rsidRDefault="008F44C9" w:rsidP="008F44C9">
            <w:pPr>
              <w:jc w:val="center"/>
              <w:rPr>
                <w:rFonts w:ascii="Arial" w:hAnsi="Arial" w:cs="Arial"/>
                <w:b/>
                <w:bCs/>
                <w:sz w:val="18"/>
                <w:szCs w:val="18"/>
                <w:lang w:val="sr-Latn-CS"/>
              </w:rPr>
            </w:pPr>
            <w:r w:rsidRPr="009A6DDB">
              <w:rPr>
                <w:rFonts w:ascii="Arial" w:hAnsi="Arial" w:cs="Arial"/>
                <w:b/>
                <w:bCs/>
                <w:sz w:val="18"/>
                <w:szCs w:val="18"/>
                <w:lang w:val="sr-Latn-CS"/>
              </w:rPr>
              <w:t>Trade</w:t>
            </w:r>
          </w:p>
        </w:tc>
        <w:tc>
          <w:tcPr>
            <w:tcW w:w="84" w:type="dxa"/>
            <w:tcBorders>
              <w:top w:val="nil"/>
              <w:left w:val="nil"/>
              <w:bottom w:val="nil"/>
              <w:right w:val="nil"/>
            </w:tcBorders>
            <w:shd w:val="clear" w:color="000000" w:fill="FFFFFF"/>
            <w:noWrap/>
            <w:vAlign w:val="bottom"/>
          </w:tcPr>
          <w:p w:rsidR="008F44C9" w:rsidRPr="009A6DDB" w:rsidRDefault="008F44C9" w:rsidP="008F44C9">
            <w:pPr>
              <w:jc w:val="right"/>
              <w:rPr>
                <w:rFonts w:ascii="Arial" w:hAnsi="Arial" w:cs="Arial"/>
                <w:sz w:val="18"/>
                <w:szCs w:val="18"/>
                <w:lang w:val="sr-Latn-CS"/>
              </w:rPr>
            </w:pPr>
            <w:r w:rsidRPr="009A6DDB">
              <w:rPr>
                <w:rFonts w:ascii="Arial" w:hAnsi="Arial" w:cs="Arial"/>
                <w:sz w:val="18"/>
                <w:szCs w:val="18"/>
                <w:lang w:val="sr-Latn-CS"/>
              </w:rPr>
              <w:t> </w:t>
            </w:r>
          </w:p>
        </w:tc>
        <w:tc>
          <w:tcPr>
            <w:tcW w:w="1358" w:type="dxa"/>
            <w:vMerge w:val="restart"/>
            <w:tcBorders>
              <w:top w:val="nil"/>
              <w:left w:val="nil"/>
              <w:bottom w:val="single" w:sz="8" w:space="0" w:color="000000"/>
              <w:right w:val="nil"/>
            </w:tcBorders>
            <w:shd w:val="clear" w:color="000000" w:fill="FFFFFF"/>
            <w:vAlign w:val="bottom"/>
          </w:tcPr>
          <w:p w:rsidR="008F44C9" w:rsidRPr="009A6DDB" w:rsidRDefault="008F44C9" w:rsidP="008F44C9">
            <w:pPr>
              <w:jc w:val="center"/>
              <w:rPr>
                <w:rFonts w:ascii="Arial" w:hAnsi="Arial" w:cs="Arial"/>
                <w:b/>
                <w:bCs/>
                <w:sz w:val="18"/>
                <w:szCs w:val="18"/>
                <w:lang w:val="sr-Latn-CS"/>
              </w:rPr>
            </w:pPr>
            <w:r w:rsidRPr="009A6DDB">
              <w:rPr>
                <w:rFonts w:ascii="Arial" w:hAnsi="Arial" w:cs="Arial"/>
                <w:b/>
                <w:bCs/>
                <w:sz w:val="18"/>
                <w:szCs w:val="18"/>
                <w:lang w:val="sr-Latn-CS"/>
              </w:rPr>
              <w:t>Other</w:t>
            </w:r>
          </w:p>
        </w:tc>
        <w:tc>
          <w:tcPr>
            <w:tcW w:w="84" w:type="dxa"/>
            <w:tcBorders>
              <w:top w:val="nil"/>
              <w:left w:val="nil"/>
              <w:bottom w:val="nil"/>
              <w:right w:val="nil"/>
            </w:tcBorders>
            <w:shd w:val="clear" w:color="000000" w:fill="FFFFFF"/>
            <w:noWrap/>
            <w:vAlign w:val="bottom"/>
          </w:tcPr>
          <w:p w:rsidR="008F44C9" w:rsidRPr="009A6DDB" w:rsidRDefault="008F44C9" w:rsidP="008F44C9">
            <w:pPr>
              <w:jc w:val="right"/>
              <w:rPr>
                <w:rFonts w:ascii="Arial" w:hAnsi="Arial" w:cs="Arial"/>
                <w:sz w:val="18"/>
                <w:szCs w:val="18"/>
                <w:lang w:val="sr-Latn-CS"/>
              </w:rPr>
            </w:pPr>
            <w:r w:rsidRPr="009A6DDB">
              <w:rPr>
                <w:rFonts w:ascii="Arial" w:hAnsi="Arial" w:cs="Arial"/>
                <w:sz w:val="18"/>
                <w:szCs w:val="18"/>
                <w:lang w:val="sr-Latn-CS"/>
              </w:rPr>
              <w:t> </w:t>
            </w:r>
          </w:p>
        </w:tc>
        <w:tc>
          <w:tcPr>
            <w:tcW w:w="1484" w:type="dxa"/>
            <w:vMerge w:val="restart"/>
            <w:tcBorders>
              <w:top w:val="nil"/>
              <w:left w:val="nil"/>
              <w:bottom w:val="single" w:sz="8" w:space="0" w:color="000000"/>
              <w:right w:val="nil"/>
            </w:tcBorders>
            <w:shd w:val="clear" w:color="000000" w:fill="FFFFFF"/>
            <w:noWrap/>
            <w:vAlign w:val="bottom"/>
          </w:tcPr>
          <w:p w:rsidR="008F44C9" w:rsidRPr="009A6DDB" w:rsidRDefault="008F44C9" w:rsidP="008F44C9">
            <w:pPr>
              <w:jc w:val="center"/>
              <w:rPr>
                <w:rFonts w:ascii="Arial" w:hAnsi="Arial" w:cs="Arial"/>
                <w:b/>
                <w:bCs/>
                <w:sz w:val="18"/>
                <w:szCs w:val="18"/>
                <w:lang w:val="sr-Latn-CS"/>
              </w:rPr>
            </w:pPr>
            <w:r w:rsidRPr="009A6DDB">
              <w:rPr>
                <w:rFonts w:ascii="Arial" w:hAnsi="Arial" w:cs="Arial"/>
                <w:b/>
                <w:bCs/>
                <w:sz w:val="18"/>
                <w:szCs w:val="18"/>
                <w:lang w:val="sr-Latn-CS"/>
              </w:rPr>
              <w:t>Total</w:t>
            </w:r>
          </w:p>
        </w:tc>
      </w:tr>
      <w:tr w:rsidR="003033B0" w:rsidRPr="009A6DDB" w:rsidTr="002569D8">
        <w:trPr>
          <w:trHeight w:val="20"/>
        </w:trPr>
        <w:tc>
          <w:tcPr>
            <w:tcW w:w="2410" w:type="dxa"/>
            <w:tcBorders>
              <w:top w:val="nil"/>
              <w:left w:val="nil"/>
              <w:bottom w:val="nil"/>
              <w:right w:val="nil"/>
            </w:tcBorders>
            <w:shd w:val="clear" w:color="000000" w:fill="FFFFFF"/>
            <w:noWrap/>
            <w:vAlign w:val="bottom"/>
          </w:tcPr>
          <w:p w:rsidR="003033B0" w:rsidRPr="009A6DDB" w:rsidRDefault="003033B0" w:rsidP="002569D8">
            <w:pPr>
              <w:rPr>
                <w:rFonts w:ascii="Arial" w:hAnsi="Arial" w:cs="Arial"/>
                <w:sz w:val="18"/>
                <w:szCs w:val="18"/>
                <w:lang w:val="sr-Latn-CS"/>
              </w:rPr>
            </w:pPr>
            <w:r w:rsidRPr="009A6DDB">
              <w:rPr>
                <w:rFonts w:ascii="Arial" w:hAnsi="Arial" w:cs="Arial"/>
                <w:sz w:val="18"/>
                <w:szCs w:val="18"/>
                <w:lang w:val="sr-Latn-CS"/>
              </w:rPr>
              <w:t> </w:t>
            </w:r>
          </w:p>
        </w:tc>
        <w:tc>
          <w:tcPr>
            <w:tcW w:w="1370" w:type="dxa"/>
            <w:vMerge/>
            <w:tcBorders>
              <w:top w:val="nil"/>
              <w:left w:val="nil"/>
              <w:bottom w:val="single" w:sz="8" w:space="0" w:color="000000"/>
              <w:right w:val="nil"/>
            </w:tcBorders>
            <w:vAlign w:val="center"/>
          </w:tcPr>
          <w:p w:rsidR="003033B0" w:rsidRPr="009A6DDB" w:rsidRDefault="003033B0" w:rsidP="002569D8">
            <w:pPr>
              <w:rPr>
                <w:rFonts w:ascii="Arial" w:hAnsi="Arial" w:cs="Arial"/>
                <w:b/>
                <w:bCs/>
                <w:sz w:val="18"/>
                <w:szCs w:val="18"/>
                <w:lang w:val="sr-Latn-CS"/>
              </w:rPr>
            </w:pPr>
          </w:p>
        </w:tc>
        <w:tc>
          <w:tcPr>
            <w:tcW w:w="112" w:type="dxa"/>
            <w:tcBorders>
              <w:top w:val="nil"/>
              <w:left w:val="nil"/>
              <w:bottom w:val="nil"/>
              <w:right w:val="nil"/>
            </w:tcBorders>
            <w:shd w:val="clear" w:color="000000" w:fill="FFFFFF"/>
          </w:tcPr>
          <w:p w:rsidR="003033B0" w:rsidRPr="009A6DDB" w:rsidRDefault="003033B0" w:rsidP="002569D8">
            <w:pPr>
              <w:jc w:val="right"/>
              <w:rPr>
                <w:rFonts w:ascii="Arial" w:hAnsi="Arial" w:cs="Arial"/>
                <w:b/>
                <w:bCs/>
                <w:sz w:val="18"/>
                <w:szCs w:val="18"/>
                <w:lang w:val="sr-Latn-CS"/>
              </w:rPr>
            </w:pPr>
            <w:r w:rsidRPr="009A6DDB">
              <w:rPr>
                <w:rFonts w:ascii="Arial" w:hAnsi="Arial" w:cs="Arial"/>
                <w:b/>
                <w:bCs/>
                <w:sz w:val="18"/>
                <w:szCs w:val="18"/>
                <w:lang w:val="sr-Latn-CS"/>
              </w:rPr>
              <w:t> </w:t>
            </w:r>
          </w:p>
        </w:tc>
        <w:tc>
          <w:tcPr>
            <w:tcW w:w="1303" w:type="dxa"/>
            <w:vMerge/>
            <w:tcBorders>
              <w:top w:val="nil"/>
              <w:left w:val="nil"/>
              <w:bottom w:val="single" w:sz="8" w:space="0" w:color="000000"/>
              <w:right w:val="nil"/>
            </w:tcBorders>
            <w:vAlign w:val="center"/>
          </w:tcPr>
          <w:p w:rsidR="003033B0" w:rsidRPr="009A6DDB" w:rsidRDefault="003033B0" w:rsidP="002569D8">
            <w:pPr>
              <w:rPr>
                <w:rFonts w:ascii="Arial" w:hAnsi="Arial" w:cs="Arial"/>
                <w:b/>
                <w:bCs/>
                <w:sz w:val="18"/>
                <w:szCs w:val="18"/>
                <w:lang w:val="sr-Latn-CS"/>
              </w:rPr>
            </w:pPr>
          </w:p>
        </w:tc>
        <w:tc>
          <w:tcPr>
            <w:tcW w:w="83"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175" w:type="dxa"/>
            <w:vMerge/>
            <w:tcBorders>
              <w:top w:val="nil"/>
              <w:left w:val="nil"/>
              <w:bottom w:val="single" w:sz="8" w:space="0" w:color="000000"/>
              <w:right w:val="nil"/>
            </w:tcBorders>
            <w:vAlign w:val="center"/>
          </w:tcPr>
          <w:p w:rsidR="003033B0" w:rsidRPr="009A6DDB" w:rsidRDefault="003033B0" w:rsidP="002569D8">
            <w:pPr>
              <w:rPr>
                <w:rFonts w:ascii="Arial" w:hAnsi="Arial" w:cs="Arial"/>
                <w:b/>
                <w:bCs/>
                <w:sz w:val="18"/>
                <w:szCs w:val="18"/>
                <w:lang w:val="sr-Latn-CS"/>
              </w:rPr>
            </w:pPr>
          </w:p>
        </w:tc>
        <w:tc>
          <w:tcPr>
            <w:tcW w:w="84" w:type="dxa"/>
            <w:tcBorders>
              <w:top w:val="nil"/>
              <w:left w:val="nil"/>
              <w:bottom w:val="nil"/>
              <w:right w:val="nil"/>
            </w:tcBorders>
            <w:shd w:val="clear" w:color="000000" w:fill="FFFFFF"/>
            <w:noWrap/>
            <w:vAlign w:val="bottom"/>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358" w:type="dxa"/>
            <w:vMerge/>
            <w:tcBorders>
              <w:top w:val="nil"/>
              <w:left w:val="nil"/>
              <w:bottom w:val="single" w:sz="8" w:space="0" w:color="000000"/>
              <w:right w:val="nil"/>
            </w:tcBorders>
            <w:vAlign w:val="center"/>
          </w:tcPr>
          <w:p w:rsidR="003033B0" w:rsidRPr="009A6DDB" w:rsidRDefault="003033B0" w:rsidP="002569D8">
            <w:pPr>
              <w:rPr>
                <w:rFonts w:ascii="Arial" w:hAnsi="Arial" w:cs="Arial"/>
                <w:b/>
                <w:bCs/>
                <w:sz w:val="18"/>
                <w:szCs w:val="18"/>
                <w:lang w:val="sr-Latn-CS"/>
              </w:rPr>
            </w:pPr>
          </w:p>
        </w:tc>
        <w:tc>
          <w:tcPr>
            <w:tcW w:w="84" w:type="dxa"/>
            <w:tcBorders>
              <w:top w:val="nil"/>
              <w:left w:val="nil"/>
              <w:bottom w:val="nil"/>
              <w:right w:val="nil"/>
            </w:tcBorders>
            <w:shd w:val="clear" w:color="000000" w:fill="FFFFFF"/>
            <w:noWrap/>
            <w:vAlign w:val="bottom"/>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484" w:type="dxa"/>
            <w:vMerge/>
            <w:tcBorders>
              <w:top w:val="nil"/>
              <w:left w:val="nil"/>
              <w:bottom w:val="single" w:sz="8" w:space="0" w:color="000000"/>
              <w:right w:val="nil"/>
            </w:tcBorders>
            <w:vAlign w:val="center"/>
          </w:tcPr>
          <w:p w:rsidR="003033B0" w:rsidRPr="009A6DDB" w:rsidRDefault="003033B0" w:rsidP="002569D8">
            <w:pPr>
              <w:rPr>
                <w:rFonts w:ascii="Arial" w:hAnsi="Arial" w:cs="Arial"/>
                <w:b/>
                <w:bCs/>
                <w:sz w:val="18"/>
                <w:szCs w:val="18"/>
                <w:lang w:val="sr-Latn-CS"/>
              </w:rPr>
            </w:pPr>
          </w:p>
        </w:tc>
      </w:tr>
      <w:tr w:rsidR="003033B0" w:rsidRPr="009A6DDB" w:rsidTr="002569D8">
        <w:trPr>
          <w:trHeight w:val="20"/>
        </w:trPr>
        <w:tc>
          <w:tcPr>
            <w:tcW w:w="2410" w:type="dxa"/>
            <w:tcBorders>
              <w:top w:val="nil"/>
              <w:left w:val="nil"/>
              <w:bottom w:val="nil"/>
              <w:right w:val="nil"/>
            </w:tcBorders>
            <w:shd w:val="clear" w:color="000000" w:fill="FFFFFF"/>
          </w:tcPr>
          <w:p w:rsidR="003033B0" w:rsidRPr="009A6DDB" w:rsidRDefault="003033B0" w:rsidP="002569D8">
            <w:pPr>
              <w:rPr>
                <w:rFonts w:ascii="Arial" w:hAnsi="Arial" w:cs="Arial"/>
                <w:sz w:val="18"/>
                <w:szCs w:val="18"/>
                <w:lang w:val="sr-Latn-CS"/>
              </w:rPr>
            </w:pPr>
            <w:r w:rsidRPr="009A6DDB">
              <w:rPr>
                <w:rFonts w:ascii="Arial" w:hAnsi="Arial" w:cs="Arial"/>
                <w:sz w:val="18"/>
                <w:szCs w:val="18"/>
                <w:lang w:val="sr-Latn-CS"/>
              </w:rPr>
              <w:t> </w:t>
            </w:r>
          </w:p>
        </w:tc>
        <w:tc>
          <w:tcPr>
            <w:tcW w:w="1370"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12"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303"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83"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175"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84" w:type="dxa"/>
            <w:tcBorders>
              <w:top w:val="nil"/>
              <w:left w:val="nil"/>
              <w:bottom w:val="nil"/>
              <w:right w:val="nil"/>
            </w:tcBorders>
            <w:shd w:val="clear" w:color="000000" w:fill="FFFFFF"/>
            <w:noWrap/>
            <w:vAlign w:val="bottom"/>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358"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84" w:type="dxa"/>
            <w:tcBorders>
              <w:top w:val="nil"/>
              <w:left w:val="nil"/>
              <w:bottom w:val="nil"/>
              <w:right w:val="nil"/>
            </w:tcBorders>
            <w:shd w:val="clear" w:color="000000" w:fill="FFFFFF"/>
            <w:noWrap/>
            <w:vAlign w:val="bottom"/>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c>
          <w:tcPr>
            <w:tcW w:w="1484" w:type="dxa"/>
            <w:tcBorders>
              <w:top w:val="nil"/>
              <w:left w:val="nil"/>
              <w:bottom w:val="nil"/>
              <w:right w:val="nil"/>
            </w:tcBorders>
            <w:shd w:val="clear" w:color="000000" w:fill="FFFFFF"/>
          </w:tcPr>
          <w:p w:rsidR="003033B0" w:rsidRPr="009A6DDB" w:rsidRDefault="003033B0" w:rsidP="002569D8">
            <w:pPr>
              <w:jc w:val="right"/>
              <w:rPr>
                <w:rFonts w:ascii="Arial" w:hAnsi="Arial" w:cs="Arial"/>
                <w:sz w:val="18"/>
                <w:szCs w:val="18"/>
                <w:lang w:val="sr-Latn-CS"/>
              </w:rPr>
            </w:pPr>
            <w:r w:rsidRPr="009A6DDB">
              <w:rPr>
                <w:rFonts w:ascii="Arial" w:hAnsi="Arial" w:cs="Arial"/>
                <w:sz w:val="18"/>
                <w:szCs w:val="18"/>
                <w:lang w:val="sr-Latn-CS"/>
              </w:rPr>
              <w:t> </w:t>
            </w: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Segment revenue</w:t>
            </w:r>
          </w:p>
        </w:tc>
        <w:tc>
          <w:tcPr>
            <w:tcW w:w="1370"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57</w:t>
            </w:r>
            <w:r w:rsidR="001D165D">
              <w:rPr>
                <w:rFonts w:ascii="Arial" w:hAnsi="Arial" w:cs="Arial"/>
                <w:sz w:val="18"/>
                <w:szCs w:val="18"/>
              </w:rPr>
              <w:t>,</w:t>
            </w:r>
            <w:r w:rsidRPr="009A6DDB">
              <w:rPr>
                <w:rFonts w:ascii="Arial" w:hAnsi="Arial" w:cs="Arial"/>
                <w:sz w:val="18"/>
                <w:szCs w:val="18"/>
              </w:rPr>
              <w:t>247</w:t>
            </w:r>
            <w:r w:rsidR="001D165D">
              <w:rPr>
                <w:rFonts w:ascii="Arial" w:hAnsi="Arial" w:cs="Arial"/>
                <w:sz w:val="18"/>
                <w:szCs w:val="18"/>
              </w:rPr>
              <w:t>,</w:t>
            </w:r>
            <w:r w:rsidRPr="009A6DDB">
              <w:rPr>
                <w:rFonts w:ascii="Arial" w:hAnsi="Arial" w:cs="Arial"/>
                <w:sz w:val="18"/>
                <w:szCs w:val="18"/>
              </w:rPr>
              <w:t>745</w:t>
            </w: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99</w:t>
            </w:r>
            <w:r w:rsidR="001D165D">
              <w:rPr>
                <w:rFonts w:ascii="Arial" w:hAnsi="Arial" w:cs="Arial"/>
                <w:sz w:val="18"/>
                <w:szCs w:val="18"/>
              </w:rPr>
              <w:t>,</w:t>
            </w:r>
            <w:r w:rsidRPr="009A6DDB">
              <w:rPr>
                <w:rFonts w:ascii="Arial" w:hAnsi="Arial" w:cs="Arial"/>
                <w:sz w:val="18"/>
                <w:szCs w:val="18"/>
              </w:rPr>
              <w:t>450</w:t>
            </w:r>
            <w:r w:rsidR="001D165D">
              <w:rPr>
                <w:rFonts w:ascii="Arial" w:hAnsi="Arial" w:cs="Arial"/>
                <w:sz w:val="18"/>
                <w:szCs w:val="18"/>
              </w:rPr>
              <w:t>,</w:t>
            </w:r>
            <w:r w:rsidRPr="009A6DDB">
              <w:rPr>
                <w:rFonts w:ascii="Arial" w:hAnsi="Arial" w:cs="Arial"/>
                <w:sz w:val="18"/>
                <w:szCs w:val="18"/>
              </w:rPr>
              <w:t>735</w:t>
            </w: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102</w:t>
            </w:r>
            <w:r w:rsidR="001D165D">
              <w:rPr>
                <w:rFonts w:ascii="Arial" w:hAnsi="Arial" w:cs="Arial"/>
                <w:sz w:val="18"/>
                <w:szCs w:val="18"/>
              </w:rPr>
              <w:t>,</w:t>
            </w:r>
            <w:r w:rsidRPr="009A6DDB">
              <w:rPr>
                <w:rFonts w:ascii="Arial" w:hAnsi="Arial" w:cs="Arial"/>
                <w:sz w:val="18"/>
                <w:szCs w:val="18"/>
              </w:rPr>
              <w:t>035</w:t>
            </w:r>
            <w:r w:rsidR="001D165D">
              <w:rPr>
                <w:rFonts w:ascii="Arial" w:hAnsi="Arial" w:cs="Arial"/>
                <w:sz w:val="18"/>
                <w:szCs w:val="18"/>
              </w:rPr>
              <w:t>,</w:t>
            </w:r>
            <w:r w:rsidRPr="009A6DDB">
              <w:rPr>
                <w:rFonts w:ascii="Arial" w:hAnsi="Arial" w:cs="Arial"/>
                <w:sz w:val="18"/>
                <w:szCs w:val="18"/>
              </w:rPr>
              <w:t>196</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3</w:t>
            </w:r>
            <w:r w:rsidR="001D165D">
              <w:rPr>
                <w:rFonts w:ascii="Arial" w:hAnsi="Arial" w:cs="Arial"/>
                <w:sz w:val="18"/>
                <w:szCs w:val="18"/>
              </w:rPr>
              <w:t>,</w:t>
            </w:r>
            <w:r w:rsidRPr="009A6DDB">
              <w:rPr>
                <w:rFonts w:ascii="Arial" w:hAnsi="Arial" w:cs="Arial"/>
                <w:sz w:val="18"/>
                <w:szCs w:val="18"/>
              </w:rPr>
              <w:t>889</w:t>
            </w:r>
            <w:r w:rsidR="001D165D">
              <w:rPr>
                <w:rFonts w:ascii="Arial" w:hAnsi="Arial" w:cs="Arial"/>
                <w:sz w:val="18"/>
                <w:szCs w:val="18"/>
              </w:rPr>
              <w:t>,</w:t>
            </w:r>
            <w:r w:rsidRPr="009A6DDB">
              <w:rPr>
                <w:rFonts w:ascii="Arial" w:hAnsi="Arial" w:cs="Arial"/>
                <w:sz w:val="18"/>
                <w:szCs w:val="18"/>
              </w:rPr>
              <w:t>514</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262</w:t>
            </w:r>
            <w:r w:rsidR="001D165D">
              <w:rPr>
                <w:rFonts w:ascii="Arial" w:hAnsi="Arial" w:cs="Arial"/>
                <w:sz w:val="18"/>
                <w:szCs w:val="18"/>
              </w:rPr>
              <w:t>,</w:t>
            </w:r>
            <w:r w:rsidRPr="009A6DDB">
              <w:rPr>
                <w:rFonts w:ascii="Arial" w:hAnsi="Arial" w:cs="Arial"/>
                <w:sz w:val="18"/>
                <w:szCs w:val="18"/>
              </w:rPr>
              <w:t>623</w:t>
            </w:r>
            <w:r w:rsidR="001D165D">
              <w:rPr>
                <w:rFonts w:ascii="Arial" w:hAnsi="Arial" w:cs="Arial"/>
                <w:sz w:val="18"/>
                <w:szCs w:val="18"/>
              </w:rPr>
              <w:t>,</w:t>
            </w:r>
            <w:r w:rsidRPr="009A6DDB">
              <w:rPr>
                <w:rFonts w:ascii="Arial" w:hAnsi="Arial" w:cs="Arial"/>
                <w:sz w:val="18"/>
                <w:szCs w:val="18"/>
              </w:rPr>
              <w:t>190</w:t>
            </w: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Inter-segment revenue</w:t>
            </w:r>
          </w:p>
        </w:tc>
        <w:tc>
          <w:tcPr>
            <w:tcW w:w="1370"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45</w:t>
            </w:r>
            <w:r w:rsidR="001D165D">
              <w:rPr>
                <w:rFonts w:ascii="Arial" w:hAnsi="Arial" w:cs="Arial"/>
                <w:sz w:val="18"/>
                <w:szCs w:val="18"/>
              </w:rPr>
              <w:t>,</w:t>
            </w:r>
            <w:r w:rsidRPr="009A6DDB">
              <w:rPr>
                <w:rFonts w:ascii="Arial" w:hAnsi="Arial" w:cs="Arial"/>
                <w:sz w:val="18"/>
                <w:szCs w:val="18"/>
              </w:rPr>
              <w:t>423</w:t>
            </w:r>
            <w:r w:rsidR="001D165D">
              <w:rPr>
                <w:rFonts w:ascii="Arial" w:hAnsi="Arial" w:cs="Arial"/>
                <w:sz w:val="18"/>
                <w:szCs w:val="18"/>
              </w:rPr>
              <w:t>,</w:t>
            </w:r>
            <w:r w:rsidRPr="009A6DDB">
              <w:rPr>
                <w:rFonts w:ascii="Arial" w:hAnsi="Arial" w:cs="Arial"/>
                <w:sz w:val="18"/>
                <w:szCs w:val="18"/>
              </w:rPr>
              <w:t>805</w:t>
            </w: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87</w:t>
            </w:r>
            <w:r w:rsidR="001D165D">
              <w:rPr>
                <w:rFonts w:ascii="Arial" w:hAnsi="Arial" w:cs="Arial"/>
                <w:sz w:val="18"/>
                <w:szCs w:val="18"/>
              </w:rPr>
              <w:t>,</w:t>
            </w:r>
            <w:r w:rsidRPr="009A6DDB">
              <w:rPr>
                <w:rFonts w:ascii="Arial" w:hAnsi="Arial" w:cs="Arial"/>
                <w:sz w:val="18"/>
                <w:szCs w:val="18"/>
              </w:rPr>
              <w:t>585</w:t>
            </w:r>
            <w:r w:rsidR="001D165D">
              <w:rPr>
                <w:rFonts w:ascii="Arial" w:hAnsi="Arial" w:cs="Arial"/>
                <w:sz w:val="18"/>
                <w:szCs w:val="18"/>
              </w:rPr>
              <w:t>,</w:t>
            </w:r>
            <w:r w:rsidRPr="009A6DDB">
              <w:rPr>
                <w:rFonts w:ascii="Arial" w:hAnsi="Arial" w:cs="Arial"/>
                <w:sz w:val="18"/>
                <w:szCs w:val="18"/>
              </w:rPr>
              <w:t>110</w:t>
            </w: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7</w:t>
            </w:r>
            <w:r w:rsidR="001D165D">
              <w:rPr>
                <w:rFonts w:ascii="Arial" w:hAnsi="Arial" w:cs="Arial"/>
                <w:sz w:val="18"/>
                <w:szCs w:val="18"/>
              </w:rPr>
              <w:t>,</w:t>
            </w:r>
            <w:r w:rsidRPr="009A6DDB">
              <w:rPr>
                <w:rFonts w:ascii="Arial" w:hAnsi="Arial" w:cs="Arial"/>
                <w:sz w:val="18"/>
                <w:szCs w:val="18"/>
              </w:rPr>
              <w:t>502</w:t>
            </w:r>
            <w:r w:rsidR="001D165D">
              <w:rPr>
                <w:rFonts w:ascii="Arial" w:hAnsi="Arial" w:cs="Arial"/>
                <w:sz w:val="18"/>
                <w:szCs w:val="18"/>
              </w:rPr>
              <w:t>,</w:t>
            </w:r>
            <w:r w:rsidRPr="009A6DDB">
              <w:rPr>
                <w:rFonts w:ascii="Arial" w:hAnsi="Arial" w:cs="Arial"/>
                <w:sz w:val="18"/>
                <w:szCs w:val="18"/>
              </w:rPr>
              <w:t>649</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358"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3</w:t>
            </w:r>
            <w:r w:rsidR="001D165D">
              <w:rPr>
                <w:rFonts w:ascii="Arial" w:hAnsi="Arial" w:cs="Arial"/>
                <w:sz w:val="18"/>
                <w:szCs w:val="18"/>
              </w:rPr>
              <w:t>,</w:t>
            </w:r>
            <w:r w:rsidRPr="009A6DDB">
              <w:rPr>
                <w:rFonts w:ascii="Arial" w:hAnsi="Arial" w:cs="Arial"/>
                <w:sz w:val="18"/>
                <w:szCs w:val="18"/>
              </w:rPr>
              <w:t>836</w:t>
            </w:r>
            <w:r w:rsidR="001D165D">
              <w:rPr>
                <w:rFonts w:ascii="Arial" w:hAnsi="Arial" w:cs="Arial"/>
                <w:sz w:val="18"/>
                <w:szCs w:val="18"/>
              </w:rPr>
              <w:t>,</w:t>
            </w:r>
            <w:r w:rsidRPr="009A6DDB">
              <w:rPr>
                <w:rFonts w:ascii="Arial" w:hAnsi="Arial" w:cs="Arial"/>
                <w:sz w:val="18"/>
                <w:szCs w:val="18"/>
              </w:rPr>
              <w:t>441</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144</w:t>
            </w:r>
            <w:r w:rsidR="001D165D">
              <w:rPr>
                <w:rFonts w:ascii="Arial" w:hAnsi="Arial" w:cs="Arial"/>
                <w:sz w:val="18"/>
                <w:szCs w:val="18"/>
              </w:rPr>
              <w:t>,</w:t>
            </w:r>
            <w:r w:rsidRPr="009A6DDB">
              <w:rPr>
                <w:rFonts w:ascii="Arial" w:hAnsi="Arial" w:cs="Arial"/>
                <w:sz w:val="18"/>
                <w:szCs w:val="18"/>
              </w:rPr>
              <w:t>348</w:t>
            </w:r>
            <w:r w:rsidR="001D165D">
              <w:rPr>
                <w:rFonts w:ascii="Arial" w:hAnsi="Arial" w:cs="Arial"/>
                <w:sz w:val="18"/>
                <w:szCs w:val="18"/>
              </w:rPr>
              <w:t>,</w:t>
            </w:r>
            <w:r w:rsidRPr="009A6DDB">
              <w:rPr>
                <w:rFonts w:ascii="Arial" w:hAnsi="Arial" w:cs="Arial"/>
                <w:sz w:val="18"/>
                <w:szCs w:val="18"/>
              </w:rPr>
              <w:t>005</w:t>
            </w: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Total revenue</w:t>
            </w:r>
          </w:p>
        </w:tc>
        <w:tc>
          <w:tcPr>
            <w:tcW w:w="1370"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11</w:t>
            </w:r>
            <w:r w:rsidR="001D165D">
              <w:rPr>
                <w:rFonts w:ascii="Arial" w:hAnsi="Arial" w:cs="Arial"/>
                <w:sz w:val="18"/>
                <w:szCs w:val="18"/>
              </w:rPr>
              <w:t>,</w:t>
            </w:r>
            <w:r w:rsidRPr="009A6DDB">
              <w:rPr>
                <w:rFonts w:ascii="Arial" w:hAnsi="Arial" w:cs="Arial"/>
                <w:sz w:val="18"/>
                <w:szCs w:val="18"/>
              </w:rPr>
              <w:t>823</w:t>
            </w:r>
            <w:r w:rsidR="001D165D">
              <w:rPr>
                <w:rFonts w:ascii="Arial" w:hAnsi="Arial" w:cs="Arial"/>
                <w:sz w:val="18"/>
                <w:szCs w:val="18"/>
              </w:rPr>
              <w:t>,</w:t>
            </w:r>
            <w:r w:rsidRPr="009A6DDB">
              <w:rPr>
                <w:rFonts w:ascii="Arial" w:hAnsi="Arial" w:cs="Arial"/>
                <w:sz w:val="18"/>
                <w:szCs w:val="18"/>
              </w:rPr>
              <w:t>940</w:t>
            </w: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11</w:t>
            </w:r>
            <w:r w:rsidR="001D165D">
              <w:rPr>
                <w:rFonts w:ascii="Arial" w:hAnsi="Arial" w:cs="Arial"/>
                <w:sz w:val="18"/>
                <w:szCs w:val="18"/>
              </w:rPr>
              <w:t>,</w:t>
            </w:r>
            <w:r w:rsidRPr="009A6DDB">
              <w:rPr>
                <w:rFonts w:ascii="Arial" w:hAnsi="Arial" w:cs="Arial"/>
                <w:sz w:val="18"/>
                <w:szCs w:val="18"/>
              </w:rPr>
              <w:t>865</w:t>
            </w:r>
            <w:r w:rsidR="001D165D">
              <w:rPr>
                <w:rFonts w:ascii="Arial" w:hAnsi="Arial" w:cs="Arial"/>
                <w:sz w:val="18"/>
                <w:szCs w:val="18"/>
              </w:rPr>
              <w:t>,</w:t>
            </w:r>
            <w:r w:rsidRPr="009A6DDB">
              <w:rPr>
                <w:rFonts w:ascii="Arial" w:hAnsi="Arial" w:cs="Arial"/>
                <w:sz w:val="18"/>
                <w:szCs w:val="18"/>
              </w:rPr>
              <w:t>625</w:t>
            </w: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94</w:t>
            </w:r>
            <w:r w:rsidR="001D165D">
              <w:rPr>
                <w:rFonts w:ascii="Arial" w:hAnsi="Arial" w:cs="Arial"/>
                <w:sz w:val="18"/>
                <w:szCs w:val="18"/>
              </w:rPr>
              <w:t>,</w:t>
            </w:r>
            <w:r w:rsidRPr="009A6DDB">
              <w:rPr>
                <w:rFonts w:ascii="Arial" w:hAnsi="Arial" w:cs="Arial"/>
                <w:sz w:val="18"/>
                <w:szCs w:val="18"/>
              </w:rPr>
              <w:t>532</w:t>
            </w:r>
            <w:r w:rsidR="001D165D">
              <w:rPr>
                <w:rFonts w:ascii="Arial" w:hAnsi="Arial" w:cs="Arial"/>
                <w:sz w:val="18"/>
                <w:szCs w:val="18"/>
              </w:rPr>
              <w:t>,</w:t>
            </w:r>
            <w:r w:rsidRPr="009A6DDB">
              <w:rPr>
                <w:rFonts w:ascii="Arial" w:hAnsi="Arial" w:cs="Arial"/>
                <w:sz w:val="18"/>
                <w:szCs w:val="18"/>
              </w:rPr>
              <w:t>547</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53</w:t>
            </w:r>
            <w:r w:rsidR="001D165D">
              <w:rPr>
                <w:rFonts w:ascii="Arial" w:hAnsi="Arial" w:cs="Arial"/>
                <w:sz w:val="18"/>
                <w:szCs w:val="18"/>
              </w:rPr>
              <w:t>,</w:t>
            </w:r>
            <w:r w:rsidRPr="009A6DDB">
              <w:rPr>
                <w:rFonts w:ascii="Arial" w:hAnsi="Arial" w:cs="Arial"/>
                <w:sz w:val="18"/>
                <w:szCs w:val="18"/>
              </w:rPr>
              <w:t>073</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118</w:t>
            </w:r>
            <w:r w:rsidR="001D165D">
              <w:rPr>
                <w:rFonts w:ascii="Arial" w:hAnsi="Arial" w:cs="Arial"/>
                <w:sz w:val="18"/>
                <w:szCs w:val="18"/>
              </w:rPr>
              <w:t>,</w:t>
            </w:r>
            <w:r w:rsidRPr="009A6DDB">
              <w:rPr>
                <w:rFonts w:ascii="Arial" w:hAnsi="Arial" w:cs="Arial"/>
                <w:sz w:val="18"/>
                <w:szCs w:val="18"/>
              </w:rPr>
              <w:t>275</w:t>
            </w:r>
            <w:r w:rsidR="001D165D">
              <w:rPr>
                <w:rFonts w:ascii="Arial" w:hAnsi="Arial" w:cs="Arial"/>
                <w:sz w:val="18"/>
                <w:szCs w:val="18"/>
              </w:rPr>
              <w:t>,</w:t>
            </w:r>
            <w:r w:rsidRPr="009A6DDB">
              <w:rPr>
                <w:rFonts w:ascii="Arial" w:hAnsi="Arial" w:cs="Arial"/>
                <w:sz w:val="18"/>
                <w:szCs w:val="18"/>
              </w:rPr>
              <w:t>185</w:t>
            </w:r>
          </w:p>
        </w:tc>
      </w:tr>
      <w:tr w:rsidR="001F7364" w:rsidRPr="009A6DDB" w:rsidTr="002569D8">
        <w:trPr>
          <w:trHeight w:val="20"/>
        </w:trPr>
        <w:tc>
          <w:tcPr>
            <w:tcW w:w="2410" w:type="dxa"/>
            <w:tcBorders>
              <w:top w:val="nil"/>
              <w:left w:val="nil"/>
              <w:bottom w:val="nil"/>
              <w:right w:val="nil"/>
            </w:tcBorders>
            <w:shd w:val="clear" w:color="000000" w:fill="FFFFFF"/>
            <w:vAlign w:val="center"/>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 </w:t>
            </w:r>
          </w:p>
        </w:tc>
        <w:tc>
          <w:tcPr>
            <w:tcW w:w="1370"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Operating income (expenses)</w:t>
            </w:r>
          </w:p>
        </w:tc>
        <w:tc>
          <w:tcPr>
            <w:tcW w:w="1370"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6</w:t>
            </w:r>
            <w:r w:rsidR="001D165D">
              <w:rPr>
                <w:rFonts w:ascii="Arial" w:hAnsi="Arial" w:cs="Arial"/>
                <w:sz w:val="18"/>
                <w:szCs w:val="18"/>
              </w:rPr>
              <w:t>,</w:t>
            </w:r>
            <w:r w:rsidRPr="009A6DDB">
              <w:rPr>
                <w:rFonts w:ascii="Arial" w:hAnsi="Arial" w:cs="Arial"/>
                <w:sz w:val="18"/>
                <w:szCs w:val="18"/>
              </w:rPr>
              <w:t>465</w:t>
            </w:r>
            <w:r w:rsidR="001D165D">
              <w:rPr>
                <w:rFonts w:ascii="Arial" w:hAnsi="Arial" w:cs="Arial"/>
                <w:sz w:val="18"/>
                <w:szCs w:val="18"/>
              </w:rPr>
              <w:t>,</w:t>
            </w:r>
            <w:r w:rsidRPr="009A6DDB">
              <w:rPr>
                <w:rFonts w:ascii="Arial" w:hAnsi="Arial" w:cs="Arial"/>
                <w:sz w:val="18"/>
                <w:szCs w:val="18"/>
              </w:rPr>
              <w:t>403</w:t>
            </w: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3</w:t>
            </w:r>
            <w:r w:rsidR="001D165D">
              <w:rPr>
                <w:rFonts w:ascii="Arial" w:hAnsi="Arial" w:cs="Arial"/>
                <w:sz w:val="18"/>
                <w:szCs w:val="18"/>
              </w:rPr>
              <w:t>,</w:t>
            </w:r>
            <w:r w:rsidRPr="009A6DDB">
              <w:rPr>
                <w:rFonts w:ascii="Arial" w:hAnsi="Arial" w:cs="Arial"/>
                <w:sz w:val="18"/>
                <w:szCs w:val="18"/>
              </w:rPr>
              <w:t>103</w:t>
            </w:r>
            <w:r w:rsidR="001D165D">
              <w:rPr>
                <w:rFonts w:ascii="Arial" w:hAnsi="Arial" w:cs="Arial"/>
                <w:sz w:val="18"/>
                <w:szCs w:val="18"/>
              </w:rPr>
              <w:t>,</w:t>
            </w:r>
            <w:r w:rsidRPr="009A6DDB">
              <w:rPr>
                <w:rFonts w:ascii="Arial" w:hAnsi="Arial" w:cs="Arial"/>
                <w:sz w:val="18"/>
                <w:szCs w:val="18"/>
              </w:rPr>
              <w:t>067</w:t>
            </w: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(10</w:t>
            </w:r>
            <w:r w:rsidR="001D165D">
              <w:rPr>
                <w:rFonts w:ascii="Arial" w:hAnsi="Arial" w:cs="Arial"/>
                <w:sz w:val="18"/>
                <w:szCs w:val="18"/>
              </w:rPr>
              <w:t>,</w:t>
            </w:r>
            <w:r w:rsidRPr="009A6DDB">
              <w:rPr>
                <w:rFonts w:ascii="Arial" w:hAnsi="Arial" w:cs="Arial"/>
                <w:sz w:val="18"/>
                <w:szCs w:val="18"/>
              </w:rPr>
              <w:t>912</w:t>
            </w:r>
            <w:r w:rsidR="001D165D">
              <w:rPr>
                <w:rFonts w:ascii="Arial" w:hAnsi="Arial" w:cs="Arial"/>
                <w:sz w:val="18"/>
                <w:szCs w:val="18"/>
              </w:rPr>
              <w:t>,</w:t>
            </w:r>
            <w:r w:rsidRPr="009A6DDB">
              <w:rPr>
                <w:rFonts w:ascii="Arial" w:hAnsi="Arial" w:cs="Arial"/>
                <w:sz w:val="18"/>
                <w:szCs w:val="18"/>
              </w:rPr>
              <w:t>117)</w:t>
            </w:r>
          </w:p>
        </w:tc>
        <w:tc>
          <w:tcPr>
            <w:tcW w:w="84" w:type="dxa"/>
            <w:tcBorders>
              <w:top w:val="nil"/>
              <w:left w:val="nil"/>
              <w:bottom w:val="nil"/>
              <w:right w:val="nil"/>
            </w:tcBorders>
            <w:shd w:val="clear" w:color="000000" w:fill="FFFFFF"/>
            <w:noWrap/>
            <w:vAlign w:val="bottom"/>
          </w:tcPr>
          <w:p w:rsidR="001F7364" w:rsidRPr="009A6DDB" w:rsidRDefault="001F7364" w:rsidP="00C62F77">
            <w:pPr>
              <w:jc w:val="right"/>
              <w:rPr>
                <w:rFonts w:ascii="Arial" w:hAnsi="Arial" w:cs="Arial"/>
                <w:sz w:val="18"/>
                <w:szCs w:val="18"/>
              </w:rPr>
            </w:pPr>
          </w:p>
        </w:tc>
        <w:tc>
          <w:tcPr>
            <w:tcW w:w="1358" w:type="dxa"/>
            <w:tcBorders>
              <w:top w:val="nil"/>
              <w:left w:val="nil"/>
              <w:bottom w:val="single" w:sz="8" w:space="0" w:color="auto"/>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(757</w:t>
            </w:r>
            <w:r w:rsidR="001D165D">
              <w:rPr>
                <w:rFonts w:ascii="Arial" w:hAnsi="Arial" w:cs="Arial"/>
                <w:sz w:val="18"/>
                <w:szCs w:val="18"/>
              </w:rPr>
              <w:t>,</w:t>
            </w:r>
            <w:r w:rsidRPr="009A6DDB">
              <w:rPr>
                <w:rFonts w:ascii="Arial" w:hAnsi="Arial" w:cs="Arial"/>
                <w:sz w:val="18"/>
                <w:szCs w:val="18"/>
              </w:rPr>
              <w:t>059)</w:t>
            </w:r>
          </w:p>
        </w:tc>
        <w:tc>
          <w:tcPr>
            <w:tcW w:w="84" w:type="dxa"/>
            <w:tcBorders>
              <w:top w:val="nil"/>
              <w:left w:val="nil"/>
              <w:bottom w:val="nil"/>
              <w:right w:val="nil"/>
            </w:tcBorders>
            <w:shd w:val="clear" w:color="000000" w:fill="FFFFFF"/>
            <w:noWrap/>
            <w:vAlign w:val="bottom"/>
          </w:tcPr>
          <w:p w:rsidR="001F7364" w:rsidRPr="009A6DDB" w:rsidRDefault="001F7364" w:rsidP="00C62F77">
            <w:pPr>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(2</w:t>
            </w:r>
            <w:r w:rsidR="001D165D">
              <w:rPr>
                <w:rFonts w:ascii="Arial" w:hAnsi="Arial" w:cs="Arial"/>
                <w:sz w:val="18"/>
                <w:szCs w:val="18"/>
              </w:rPr>
              <w:t>,</w:t>
            </w:r>
            <w:r w:rsidRPr="009A6DDB">
              <w:rPr>
                <w:rFonts w:ascii="Arial" w:hAnsi="Arial" w:cs="Arial"/>
                <w:sz w:val="18"/>
                <w:szCs w:val="18"/>
              </w:rPr>
              <w:t>100</w:t>
            </w:r>
            <w:r w:rsidR="001D165D">
              <w:rPr>
                <w:rFonts w:ascii="Arial" w:hAnsi="Arial" w:cs="Arial"/>
                <w:sz w:val="18"/>
                <w:szCs w:val="18"/>
              </w:rPr>
              <w:t>,</w:t>
            </w:r>
            <w:r w:rsidRPr="009A6DDB">
              <w:rPr>
                <w:rFonts w:ascii="Arial" w:hAnsi="Arial" w:cs="Arial"/>
                <w:sz w:val="18"/>
                <w:szCs w:val="18"/>
              </w:rPr>
              <w:t>706)</w:t>
            </w: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 xml:space="preserve"> </w:t>
            </w:r>
          </w:p>
        </w:tc>
        <w:tc>
          <w:tcPr>
            <w:tcW w:w="1370"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Financial income (expenses)</w:t>
            </w:r>
          </w:p>
        </w:tc>
        <w:tc>
          <w:tcPr>
            <w:tcW w:w="1370"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235</w:t>
            </w:r>
            <w:r w:rsidR="001D165D">
              <w:rPr>
                <w:rFonts w:ascii="Arial" w:hAnsi="Arial" w:cs="Arial"/>
                <w:sz w:val="18"/>
                <w:szCs w:val="18"/>
              </w:rPr>
              <w:t>,</w:t>
            </w:r>
            <w:r w:rsidRPr="009A6DDB">
              <w:rPr>
                <w:rFonts w:ascii="Arial" w:hAnsi="Arial" w:cs="Arial"/>
                <w:sz w:val="18"/>
                <w:szCs w:val="18"/>
              </w:rPr>
              <w:t>351</w:t>
            </w: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92</w:t>
            </w:r>
            <w:r w:rsidR="001D165D">
              <w:rPr>
                <w:rFonts w:ascii="Arial" w:hAnsi="Arial" w:cs="Arial"/>
                <w:sz w:val="18"/>
                <w:szCs w:val="18"/>
              </w:rPr>
              <w:t>,</w:t>
            </w:r>
            <w:r w:rsidRPr="009A6DDB">
              <w:rPr>
                <w:rFonts w:ascii="Arial" w:hAnsi="Arial" w:cs="Arial"/>
                <w:sz w:val="18"/>
                <w:szCs w:val="18"/>
              </w:rPr>
              <w:t>199</w:t>
            </w: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233</w:t>
            </w:r>
            <w:r w:rsidR="001D165D">
              <w:rPr>
                <w:rFonts w:ascii="Arial" w:hAnsi="Arial" w:cs="Arial"/>
                <w:sz w:val="18"/>
                <w:szCs w:val="18"/>
              </w:rPr>
              <w:t>,</w:t>
            </w:r>
            <w:r w:rsidRPr="009A6DDB">
              <w:rPr>
                <w:rFonts w:ascii="Arial" w:hAnsi="Arial" w:cs="Arial"/>
                <w:sz w:val="18"/>
                <w:szCs w:val="18"/>
              </w:rPr>
              <w:t>911</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9A6DDB">
            <w:pPr>
              <w:jc w:val="right"/>
              <w:rPr>
                <w:rFonts w:ascii="Arial" w:hAnsi="Arial" w:cs="Arial"/>
                <w:sz w:val="18"/>
                <w:szCs w:val="18"/>
              </w:rPr>
            </w:pPr>
            <w:r w:rsidRPr="009A6DDB">
              <w:rPr>
                <w:rFonts w:ascii="Arial" w:hAnsi="Arial" w:cs="Arial"/>
                <w:sz w:val="18"/>
                <w:szCs w:val="18"/>
              </w:rPr>
              <w:t>(6</w:t>
            </w:r>
            <w:r w:rsidR="001D165D">
              <w:rPr>
                <w:rFonts w:ascii="Arial" w:hAnsi="Arial" w:cs="Arial"/>
                <w:sz w:val="18"/>
                <w:szCs w:val="18"/>
              </w:rPr>
              <w:t>,</w:t>
            </w:r>
            <w:r w:rsidRPr="009A6DDB">
              <w:rPr>
                <w:rFonts w:ascii="Arial" w:hAnsi="Arial" w:cs="Arial"/>
                <w:sz w:val="18"/>
                <w:szCs w:val="18"/>
              </w:rPr>
              <w:t>317</w:t>
            </w:r>
            <w:r w:rsidR="001D165D">
              <w:rPr>
                <w:rFonts w:ascii="Arial" w:hAnsi="Arial" w:cs="Arial"/>
                <w:sz w:val="18"/>
                <w:szCs w:val="18"/>
              </w:rPr>
              <w:t>,</w:t>
            </w:r>
            <w:r w:rsidRPr="009A6DDB">
              <w:rPr>
                <w:rFonts w:ascii="Arial" w:hAnsi="Arial" w:cs="Arial"/>
                <w:sz w:val="18"/>
                <w:szCs w:val="18"/>
              </w:rPr>
              <w:t>857)</w:t>
            </w: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9A6DDB">
            <w:pPr>
              <w:jc w:val="right"/>
              <w:rPr>
                <w:rFonts w:ascii="Arial" w:hAnsi="Arial" w:cs="Arial"/>
                <w:sz w:val="18"/>
                <w:szCs w:val="18"/>
              </w:rPr>
            </w:pPr>
            <w:r w:rsidRPr="009A6DDB">
              <w:rPr>
                <w:rFonts w:ascii="Arial" w:hAnsi="Arial" w:cs="Arial"/>
                <w:sz w:val="18"/>
                <w:szCs w:val="18"/>
              </w:rPr>
              <w:t>(4</w:t>
            </w:r>
            <w:r w:rsidR="001D165D">
              <w:rPr>
                <w:rFonts w:ascii="Arial" w:hAnsi="Arial" w:cs="Arial"/>
                <w:sz w:val="18"/>
                <w:szCs w:val="18"/>
              </w:rPr>
              <w:t>,</w:t>
            </w:r>
            <w:r w:rsidRPr="009A6DDB">
              <w:rPr>
                <w:rFonts w:ascii="Arial" w:hAnsi="Arial" w:cs="Arial"/>
                <w:sz w:val="18"/>
                <w:szCs w:val="18"/>
              </w:rPr>
              <w:t>756</w:t>
            </w:r>
            <w:r w:rsidR="001D165D">
              <w:rPr>
                <w:rFonts w:ascii="Arial" w:hAnsi="Arial" w:cs="Arial"/>
                <w:sz w:val="18"/>
                <w:szCs w:val="18"/>
              </w:rPr>
              <w:t>,</w:t>
            </w:r>
            <w:r w:rsidRPr="009A6DDB">
              <w:rPr>
                <w:rFonts w:ascii="Arial" w:hAnsi="Arial" w:cs="Arial"/>
                <w:sz w:val="18"/>
                <w:szCs w:val="18"/>
              </w:rPr>
              <w:t>396)</w:t>
            </w: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Other income (expenses)</w:t>
            </w:r>
          </w:p>
        </w:tc>
        <w:tc>
          <w:tcPr>
            <w:tcW w:w="1370"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(3</w:t>
            </w:r>
            <w:r w:rsidR="001D165D">
              <w:rPr>
                <w:rFonts w:ascii="Arial" w:hAnsi="Arial" w:cs="Arial"/>
                <w:sz w:val="18"/>
                <w:szCs w:val="18"/>
              </w:rPr>
              <w:t>,</w:t>
            </w:r>
            <w:r w:rsidRPr="009A6DDB">
              <w:rPr>
                <w:rFonts w:ascii="Arial" w:hAnsi="Arial" w:cs="Arial"/>
                <w:sz w:val="18"/>
                <w:szCs w:val="18"/>
              </w:rPr>
              <w:t>398</w:t>
            </w:r>
            <w:r w:rsidR="001D165D">
              <w:rPr>
                <w:rFonts w:ascii="Arial" w:hAnsi="Arial" w:cs="Arial"/>
                <w:sz w:val="18"/>
                <w:szCs w:val="18"/>
              </w:rPr>
              <w:t>,</w:t>
            </w:r>
            <w:r w:rsidRPr="009A6DDB">
              <w:rPr>
                <w:rFonts w:ascii="Arial" w:hAnsi="Arial" w:cs="Arial"/>
                <w:sz w:val="18"/>
                <w:szCs w:val="18"/>
              </w:rPr>
              <w:t>682)</w:t>
            </w:r>
          </w:p>
        </w:tc>
        <w:tc>
          <w:tcPr>
            <w:tcW w:w="112"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(10</w:t>
            </w:r>
            <w:r w:rsidR="001D165D">
              <w:rPr>
                <w:rFonts w:ascii="Arial" w:hAnsi="Arial" w:cs="Arial"/>
                <w:sz w:val="18"/>
                <w:szCs w:val="18"/>
              </w:rPr>
              <w:t>,</w:t>
            </w:r>
            <w:r w:rsidRPr="009A6DDB">
              <w:rPr>
                <w:rFonts w:ascii="Arial" w:hAnsi="Arial" w:cs="Arial"/>
                <w:sz w:val="18"/>
                <w:szCs w:val="18"/>
              </w:rPr>
              <w:t>019</w:t>
            </w:r>
            <w:r w:rsidR="001D165D">
              <w:rPr>
                <w:rFonts w:ascii="Arial" w:hAnsi="Arial" w:cs="Arial"/>
                <w:sz w:val="18"/>
                <w:szCs w:val="18"/>
              </w:rPr>
              <w:t>,</w:t>
            </w:r>
            <w:r w:rsidRPr="009A6DDB">
              <w:rPr>
                <w:rFonts w:ascii="Arial" w:hAnsi="Arial" w:cs="Arial"/>
                <w:sz w:val="18"/>
                <w:szCs w:val="18"/>
              </w:rPr>
              <w:t>078)</w:t>
            </w:r>
          </w:p>
        </w:tc>
        <w:tc>
          <w:tcPr>
            <w:tcW w:w="83"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(15</w:t>
            </w:r>
            <w:r w:rsidR="001D165D">
              <w:rPr>
                <w:rFonts w:ascii="Arial" w:hAnsi="Arial" w:cs="Arial"/>
                <w:sz w:val="18"/>
                <w:szCs w:val="18"/>
              </w:rPr>
              <w:t>,</w:t>
            </w:r>
            <w:r w:rsidRPr="009A6DDB">
              <w:rPr>
                <w:rFonts w:ascii="Arial" w:hAnsi="Arial" w:cs="Arial"/>
                <w:sz w:val="18"/>
                <w:szCs w:val="18"/>
              </w:rPr>
              <w:t>152</w:t>
            </w:r>
            <w:r w:rsidR="001D165D">
              <w:rPr>
                <w:rFonts w:ascii="Arial" w:hAnsi="Arial" w:cs="Arial"/>
                <w:sz w:val="18"/>
                <w:szCs w:val="18"/>
              </w:rPr>
              <w:t>,</w:t>
            </w:r>
            <w:r w:rsidRPr="009A6DDB">
              <w:rPr>
                <w:rFonts w:ascii="Arial" w:hAnsi="Arial" w:cs="Arial"/>
                <w:sz w:val="18"/>
                <w:szCs w:val="18"/>
              </w:rPr>
              <w:t>150)</w:t>
            </w:r>
          </w:p>
        </w:tc>
        <w:tc>
          <w:tcPr>
            <w:tcW w:w="84" w:type="dxa"/>
            <w:tcBorders>
              <w:top w:val="nil"/>
              <w:left w:val="nil"/>
              <w:bottom w:val="nil"/>
              <w:right w:val="nil"/>
            </w:tcBorders>
            <w:shd w:val="clear" w:color="000000" w:fill="FFFFFF"/>
            <w:noWrap/>
            <w:vAlign w:val="bottom"/>
          </w:tcPr>
          <w:p w:rsidR="001F7364" w:rsidRPr="009A6DDB" w:rsidRDefault="001F7364" w:rsidP="00C62F77">
            <w:pPr>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(4</w:t>
            </w:r>
            <w:r w:rsidR="001D165D">
              <w:rPr>
                <w:rFonts w:ascii="Arial" w:hAnsi="Arial" w:cs="Arial"/>
                <w:sz w:val="18"/>
                <w:szCs w:val="18"/>
              </w:rPr>
              <w:t>,</w:t>
            </w:r>
            <w:r w:rsidRPr="009A6DDB">
              <w:rPr>
                <w:rFonts w:ascii="Arial" w:hAnsi="Arial" w:cs="Arial"/>
                <w:sz w:val="18"/>
                <w:szCs w:val="18"/>
              </w:rPr>
              <w:t>092</w:t>
            </w:r>
            <w:r w:rsidR="001D165D">
              <w:rPr>
                <w:rFonts w:ascii="Arial" w:hAnsi="Arial" w:cs="Arial"/>
                <w:sz w:val="18"/>
                <w:szCs w:val="18"/>
              </w:rPr>
              <w:t>,</w:t>
            </w:r>
            <w:r w:rsidRPr="009A6DDB">
              <w:rPr>
                <w:rFonts w:ascii="Arial" w:hAnsi="Arial" w:cs="Arial"/>
                <w:sz w:val="18"/>
                <w:szCs w:val="18"/>
              </w:rPr>
              <w:t>464)</w:t>
            </w:r>
          </w:p>
        </w:tc>
        <w:tc>
          <w:tcPr>
            <w:tcW w:w="84" w:type="dxa"/>
            <w:tcBorders>
              <w:top w:val="nil"/>
              <w:left w:val="nil"/>
              <w:bottom w:val="nil"/>
              <w:right w:val="nil"/>
            </w:tcBorders>
            <w:shd w:val="clear" w:color="000000" w:fill="FFFFFF"/>
            <w:noWrap/>
            <w:vAlign w:val="bottom"/>
          </w:tcPr>
          <w:p w:rsidR="001F7364" w:rsidRPr="009A6DDB" w:rsidRDefault="001F7364" w:rsidP="00C62F77">
            <w:pPr>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(32</w:t>
            </w:r>
            <w:r w:rsidR="001D165D">
              <w:rPr>
                <w:rFonts w:ascii="Arial" w:hAnsi="Arial" w:cs="Arial"/>
                <w:sz w:val="18"/>
                <w:szCs w:val="18"/>
              </w:rPr>
              <w:t>,</w:t>
            </w:r>
            <w:r w:rsidRPr="009A6DDB">
              <w:rPr>
                <w:rFonts w:ascii="Arial" w:hAnsi="Arial" w:cs="Arial"/>
                <w:sz w:val="18"/>
                <w:szCs w:val="18"/>
              </w:rPr>
              <w:t>662</w:t>
            </w:r>
            <w:r w:rsidR="001D165D">
              <w:rPr>
                <w:rFonts w:ascii="Arial" w:hAnsi="Arial" w:cs="Arial"/>
                <w:sz w:val="18"/>
                <w:szCs w:val="18"/>
              </w:rPr>
              <w:t>,</w:t>
            </w:r>
            <w:r w:rsidRPr="009A6DDB">
              <w:rPr>
                <w:rFonts w:ascii="Arial" w:hAnsi="Arial" w:cs="Arial"/>
                <w:sz w:val="18"/>
                <w:szCs w:val="18"/>
              </w:rPr>
              <w:t>374)</w:t>
            </w: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 xml:space="preserve"> </w:t>
            </w:r>
          </w:p>
        </w:tc>
        <w:tc>
          <w:tcPr>
            <w:tcW w:w="1370"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3"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175"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358"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84" w:type="dxa"/>
            <w:tcBorders>
              <w:top w:val="nil"/>
              <w:left w:val="nil"/>
              <w:bottom w:val="nil"/>
              <w:right w:val="nil"/>
            </w:tcBorders>
            <w:shd w:val="clear" w:color="000000" w:fill="FFFFFF"/>
            <w:noWrap/>
            <w:vAlign w:val="bottom"/>
          </w:tcPr>
          <w:p w:rsidR="001F7364" w:rsidRPr="009A6DDB" w:rsidRDefault="001F7364" w:rsidP="00C62F77">
            <w:pPr>
              <w:ind w:right="74"/>
              <w:jc w:val="right"/>
              <w:rPr>
                <w:rFonts w:ascii="Arial" w:hAnsi="Arial" w:cs="Arial"/>
                <w:sz w:val="18"/>
                <w:szCs w:val="18"/>
              </w:rPr>
            </w:pPr>
          </w:p>
        </w:tc>
        <w:tc>
          <w:tcPr>
            <w:tcW w:w="1484"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r>
      <w:tr w:rsidR="001F7364" w:rsidRPr="009A6DDB" w:rsidTr="008F44C9">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r w:rsidRPr="009A6DDB">
              <w:rPr>
                <w:rFonts w:ascii="Arial" w:hAnsi="Arial" w:cs="Arial"/>
                <w:sz w:val="18"/>
                <w:szCs w:val="18"/>
                <w:lang w:val="sr-Latn-CS"/>
              </w:rPr>
              <w:t>Profit / (loss) before tax</w:t>
            </w:r>
          </w:p>
        </w:tc>
        <w:tc>
          <w:tcPr>
            <w:tcW w:w="1370" w:type="dxa"/>
            <w:tcBorders>
              <w:top w:val="nil"/>
              <w:left w:val="nil"/>
              <w:bottom w:val="single" w:sz="8" w:space="0" w:color="auto"/>
              <w:right w:val="nil"/>
            </w:tcBorders>
            <w:shd w:val="clear" w:color="000000" w:fill="FFFFFF"/>
            <w:vAlign w:val="bottom"/>
          </w:tcPr>
          <w:p w:rsidR="001F7364" w:rsidRPr="009A6DDB" w:rsidRDefault="001F7364" w:rsidP="00C62F77">
            <w:pPr>
              <w:ind w:right="74"/>
              <w:jc w:val="right"/>
              <w:rPr>
                <w:rFonts w:ascii="Arial" w:hAnsi="Arial" w:cs="Arial"/>
                <w:sz w:val="18"/>
                <w:szCs w:val="18"/>
              </w:rPr>
            </w:pPr>
            <w:r w:rsidRPr="009A6DDB">
              <w:rPr>
                <w:rFonts w:ascii="Arial" w:hAnsi="Arial" w:cs="Arial"/>
                <w:sz w:val="18"/>
                <w:szCs w:val="18"/>
              </w:rPr>
              <w:t>3</w:t>
            </w:r>
            <w:r w:rsidR="001D165D">
              <w:rPr>
                <w:rFonts w:ascii="Arial" w:hAnsi="Arial" w:cs="Arial"/>
                <w:sz w:val="18"/>
                <w:szCs w:val="18"/>
              </w:rPr>
              <w:t>,</w:t>
            </w:r>
            <w:r w:rsidRPr="009A6DDB">
              <w:rPr>
                <w:rFonts w:ascii="Arial" w:hAnsi="Arial" w:cs="Arial"/>
                <w:sz w:val="18"/>
                <w:szCs w:val="18"/>
              </w:rPr>
              <w:t>302</w:t>
            </w:r>
            <w:r w:rsidR="001D165D">
              <w:rPr>
                <w:rFonts w:ascii="Arial" w:hAnsi="Arial" w:cs="Arial"/>
                <w:sz w:val="18"/>
                <w:szCs w:val="18"/>
              </w:rPr>
              <w:t>,</w:t>
            </w:r>
            <w:r w:rsidRPr="009A6DDB">
              <w:rPr>
                <w:rFonts w:ascii="Arial" w:hAnsi="Arial" w:cs="Arial"/>
                <w:sz w:val="18"/>
                <w:szCs w:val="18"/>
              </w:rPr>
              <w:t>072</w:t>
            </w:r>
          </w:p>
        </w:tc>
        <w:tc>
          <w:tcPr>
            <w:tcW w:w="112" w:type="dxa"/>
            <w:tcBorders>
              <w:top w:val="nil"/>
              <w:left w:val="nil"/>
              <w:bottom w:val="nil"/>
              <w:right w:val="nil"/>
            </w:tcBorders>
            <w:shd w:val="clear" w:color="000000" w:fill="FFFFFF"/>
            <w:vAlign w:val="bottom"/>
          </w:tcPr>
          <w:p w:rsidR="001F7364" w:rsidRPr="009A6DDB" w:rsidRDefault="001F7364" w:rsidP="00C62F77">
            <w:pPr>
              <w:ind w:right="74"/>
              <w:jc w:val="right"/>
              <w:rPr>
                <w:rFonts w:ascii="Arial" w:hAnsi="Arial" w:cs="Arial"/>
                <w:sz w:val="18"/>
                <w:szCs w:val="18"/>
              </w:rPr>
            </w:pPr>
          </w:p>
        </w:tc>
        <w:tc>
          <w:tcPr>
            <w:tcW w:w="1303" w:type="dxa"/>
            <w:tcBorders>
              <w:top w:val="nil"/>
              <w:left w:val="nil"/>
              <w:bottom w:val="single" w:sz="8" w:space="0" w:color="auto"/>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(6</w:t>
            </w:r>
            <w:r w:rsidR="001D165D">
              <w:rPr>
                <w:rFonts w:ascii="Arial" w:hAnsi="Arial" w:cs="Arial"/>
                <w:sz w:val="18"/>
                <w:szCs w:val="18"/>
              </w:rPr>
              <w:t>,</w:t>
            </w:r>
            <w:r w:rsidRPr="009A6DDB">
              <w:rPr>
                <w:rFonts w:ascii="Arial" w:hAnsi="Arial" w:cs="Arial"/>
                <w:sz w:val="18"/>
                <w:szCs w:val="18"/>
              </w:rPr>
              <w:t>823</w:t>
            </w:r>
            <w:r w:rsidR="001D165D">
              <w:rPr>
                <w:rFonts w:ascii="Arial" w:hAnsi="Arial" w:cs="Arial"/>
                <w:sz w:val="18"/>
                <w:szCs w:val="18"/>
              </w:rPr>
              <w:t>,</w:t>
            </w:r>
            <w:r w:rsidRPr="009A6DDB">
              <w:rPr>
                <w:rFonts w:ascii="Arial" w:hAnsi="Arial" w:cs="Arial"/>
                <w:sz w:val="18"/>
                <w:szCs w:val="18"/>
              </w:rPr>
              <w:t>812)</w:t>
            </w:r>
          </w:p>
        </w:tc>
        <w:tc>
          <w:tcPr>
            <w:tcW w:w="83" w:type="dxa"/>
            <w:tcBorders>
              <w:top w:val="nil"/>
              <w:left w:val="nil"/>
              <w:bottom w:val="nil"/>
              <w:right w:val="nil"/>
            </w:tcBorders>
            <w:shd w:val="clear" w:color="000000" w:fill="FFFFFF"/>
            <w:vAlign w:val="bottom"/>
          </w:tcPr>
          <w:p w:rsidR="001F7364" w:rsidRPr="009A6DDB" w:rsidRDefault="001F7364" w:rsidP="00C62F77">
            <w:pPr>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(24</w:t>
            </w:r>
            <w:r w:rsidR="001D165D">
              <w:rPr>
                <w:rFonts w:ascii="Arial" w:hAnsi="Arial" w:cs="Arial"/>
                <w:sz w:val="18"/>
                <w:szCs w:val="18"/>
              </w:rPr>
              <w:t>,</w:t>
            </w:r>
            <w:r w:rsidRPr="009A6DDB">
              <w:rPr>
                <w:rFonts w:ascii="Arial" w:hAnsi="Arial" w:cs="Arial"/>
                <w:sz w:val="18"/>
                <w:szCs w:val="18"/>
              </w:rPr>
              <w:t>830</w:t>
            </w:r>
            <w:r w:rsidR="001D165D">
              <w:rPr>
                <w:rFonts w:ascii="Arial" w:hAnsi="Arial" w:cs="Arial"/>
                <w:sz w:val="18"/>
                <w:szCs w:val="18"/>
              </w:rPr>
              <w:t>,</w:t>
            </w:r>
            <w:r w:rsidRPr="009A6DDB">
              <w:rPr>
                <w:rFonts w:ascii="Arial" w:hAnsi="Arial" w:cs="Arial"/>
                <w:sz w:val="18"/>
                <w:szCs w:val="18"/>
              </w:rPr>
              <w:t>356)</w:t>
            </w:r>
          </w:p>
        </w:tc>
        <w:tc>
          <w:tcPr>
            <w:tcW w:w="84" w:type="dxa"/>
            <w:tcBorders>
              <w:top w:val="nil"/>
              <w:left w:val="nil"/>
              <w:bottom w:val="nil"/>
              <w:right w:val="nil"/>
            </w:tcBorders>
            <w:shd w:val="clear" w:color="000000" w:fill="FFFFFF"/>
            <w:noWrap/>
            <w:vAlign w:val="bottom"/>
          </w:tcPr>
          <w:p w:rsidR="001F7364" w:rsidRPr="009A6DDB" w:rsidRDefault="001F7364" w:rsidP="00C62F77">
            <w:pPr>
              <w:jc w:val="right"/>
              <w:rPr>
                <w:rFonts w:ascii="Arial" w:hAnsi="Arial" w:cs="Arial"/>
                <w:sz w:val="18"/>
                <w:szCs w:val="18"/>
              </w:rPr>
            </w:pPr>
          </w:p>
        </w:tc>
        <w:tc>
          <w:tcPr>
            <w:tcW w:w="1358" w:type="dxa"/>
            <w:tcBorders>
              <w:top w:val="nil"/>
              <w:left w:val="nil"/>
              <w:bottom w:val="single" w:sz="8" w:space="0" w:color="auto"/>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(11</w:t>
            </w:r>
            <w:r w:rsidR="001D165D">
              <w:rPr>
                <w:rFonts w:ascii="Arial" w:hAnsi="Arial" w:cs="Arial"/>
                <w:sz w:val="18"/>
                <w:szCs w:val="18"/>
              </w:rPr>
              <w:t>,</w:t>
            </w:r>
            <w:r w:rsidRPr="009A6DDB">
              <w:rPr>
                <w:rFonts w:ascii="Arial" w:hAnsi="Arial" w:cs="Arial"/>
                <w:sz w:val="18"/>
                <w:szCs w:val="18"/>
              </w:rPr>
              <w:t>167</w:t>
            </w:r>
            <w:r w:rsidR="001D165D">
              <w:rPr>
                <w:rFonts w:ascii="Arial" w:hAnsi="Arial" w:cs="Arial"/>
                <w:sz w:val="18"/>
                <w:szCs w:val="18"/>
              </w:rPr>
              <w:t>,</w:t>
            </w:r>
            <w:r w:rsidRPr="009A6DDB">
              <w:rPr>
                <w:rFonts w:ascii="Arial" w:hAnsi="Arial" w:cs="Arial"/>
                <w:sz w:val="18"/>
                <w:szCs w:val="18"/>
              </w:rPr>
              <w:t>380)</w:t>
            </w:r>
          </w:p>
        </w:tc>
        <w:tc>
          <w:tcPr>
            <w:tcW w:w="84" w:type="dxa"/>
            <w:tcBorders>
              <w:top w:val="nil"/>
              <w:left w:val="nil"/>
              <w:bottom w:val="nil"/>
              <w:right w:val="nil"/>
            </w:tcBorders>
            <w:shd w:val="clear" w:color="000000" w:fill="FFFFFF"/>
            <w:noWrap/>
            <w:vAlign w:val="bottom"/>
          </w:tcPr>
          <w:p w:rsidR="001F7364" w:rsidRPr="009A6DDB" w:rsidRDefault="001F7364" w:rsidP="00C62F77">
            <w:pPr>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9A6DDB" w:rsidRDefault="001F7364" w:rsidP="00C62F77">
            <w:pPr>
              <w:jc w:val="right"/>
              <w:rPr>
                <w:rFonts w:ascii="Arial" w:hAnsi="Arial" w:cs="Arial"/>
                <w:sz w:val="18"/>
                <w:szCs w:val="18"/>
              </w:rPr>
            </w:pPr>
            <w:r w:rsidRPr="009A6DDB">
              <w:rPr>
                <w:rFonts w:ascii="Arial" w:hAnsi="Arial" w:cs="Arial"/>
                <w:sz w:val="18"/>
                <w:szCs w:val="18"/>
              </w:rPr>
              <w:t>(39</w:t>
            </w:r>
            <w:r w:rsidR="001D165D">
              <w:rPr>
                <w:rFonts w:ascii="Arial" w:hAnsi="Arial" w:cs="Arial"/>
                <w:sz w:val="18"/>
                <w:szCs w:val="18"/>
              </w:rPr>
              <w:t>,</w:t>
            </w:r>
            <w:r w:rsidRPr="009A6DDB">
              <w:rPr>
                <w:rFonts w:ascii="Arial" w:hAnsi="Arial" w:cs="Arial"/>
                <w:sz w:val="18"/>
                <w:szCs w:val="18"/>
              </w:rPr>
              <w:t>519</w:t>
            </w:r>
            <w:r w:rsidR="001D165D">
              <w:rPr>
                <w:rFonts w:ascii="Arial" w:hAnsi="Arial" w:cs="Arial"/>
                <w:sz w:val="18"/>
                <w:szCs w:val="18"/>
              </w:rPr>
              <w:t>,</w:t>
            </w:r>
            <w:r w:rsidRPr="009A6DDB">
              <w:rPr>
                <w:rFonts w:ascii="Arial" w:hAnsi="Arial" w:cs="Arial"/>
                <w:sz w:val="18"/>
                <w:szCs w:val="18"/>
              </w:rPr>
              <w:t>476)</w:t>
            </w:r>
          </w:p>
        </w:tc>
      </w:tr>
      <w:tr w:rsidR="001F7364" w:rsidRPr="009A6DDB" w:rsidTr="00356BFD">
        <w:trPr>
          <w:trHeight w:val="20"/>
        </w:trPr>
        <w:tc>
          <w:tcPr>
            <w:tcW w:w="2410" w:type="dxa"/>
            <w:tcBorders>
              <w:top w:val="nil"/>
              <w:left w:val="nil"/>
              <w:bottom w:val="nil"/>
              <w:right w:val="nil"/>
            </w:tcBorders>
            <w:shd w:val="clear" w:color="000000" w:fill="FFFFFF"/>
          </w:tcPr>
          <w:p w:rsidR="001F7364" w:rsidRPr="009A6DDB" w:rsidRDefault="001F7364" w:rsidP="008F44C9">
            <w:pPr>
              <w:rPr>
                <w:rFonts w:ascii="Arial" w:hAnsi="Arial" w:cs="Arial"/>
                <w:sz w:val="18"/>
                <w:szCs w:val="18"/>
                <w:lang w:val="sr-Latn-CS"/>
              </w:rPr>
            </w:pPr>
          </w:p>
        </w:tc>
        <w:tc>
          <w:tcPr>
            <w:tcW w:w="1370" w:type="dxa"/>
            <w:tcBorders>
              <w:top w:val="nil"/>
              <w:left w:val="nil"/>
              <w:bottom w:val="nil"/>
              <w:right w:val="nil"/>
            </w:tcBorders>
            <w:shd w:val="clear" w:color="000000" w:fill="FFFFFF"/>
            <w:vAlign w:val="bottom"/>
          </w:tcPr>
          <w:p w:rsidR="001F7364" w:rsidRPr="009A6DDB" w:rsidRDefault="001F7364" w:rsidP="00641C77">
            <w:pPr>
              <w:ind w:right="74"/>
              <w:jc w:val="right"/>
              <w:rPr>
                <w:rFonts w:ascii="Arial" w:hAnsi="Arial" w:cs="Arial"/>
                <w:sz w:val="18"/>
                <w:szCs w:val="18"/>
                <w:lang w:val="sr-Latn-CS"/>
              </w:rPr>
            </w:pPr>
          </w:p>
        </w:tc>
        <w:tc>
          <w:tcPr>
            <w:tcW w:w="112" w:type="dxa"/>
            <w:tcBorders>
              <w:top w:val="nil"/>
              <w:left w:val="nil"/>
              <w:bottom w:val="nil"/>
              <w:right w:val="nil"/>
            </w:tcBorders>
            <w:shd w:val="clear" w:color="000000" w:fill="FFFFFF"/>
            <w:vAlign w:val="bottom"/>
          </w:tcPr>
          <w:p w:rsidR="001F7364" w:rsidRPr="009A6DDB" w:rsidRDefault="001F7364" w:rsidP="00641C77">
            <w:pPr>
              <w:ind w:right="74"/>
              <w:rPr>
                <w:rFonts w:ascii="Arial" w:hAnsi="Arial" w:cs="Arial"/>
                <w:sz w:val="18"/>
                <w:szCs w:val="18"/>
                <w:lang w:val="sr-Latn-CS"/>
              </w:rPr>
            </w:pPr>
          </w:p>
        </w:tc>
        <w:tc>
          <w:tcPr>
            <w:tcW w:w="1303" w:type="dxa"/>
            <w:tcBorders>
              <w:top w:val="nil"/>
              <w:left w:val="nil"/>
              <w:bottom w:val="nil"/>
              <w:right w:val="nil"/>
            </w:tcBorders>
            <w:shd w:val="clear" w:color="000000" w:fill="FFFFFF"/>
            <w:vAlign w:val="bottom"/>
          </w:tcPr>
          <w:p w:rsidR="001F7364" w:rsidRPr="009A6DDB" w:rsidRDefault="001F7364" w:rsidP="00641C77">
            <w:pPr>
              <w:ind w:right="74"/>
              <w:jc w:val="right"/>
              <w:rPr>
                <w:rFonts w:ascii="Arial" w:hAnsi="Arial" w:cs="Arial"/>
                <w:sz w:val="18"/>
                <w:szCs w:val="18"/>
                <w:lang w:val="sr-Latn-CS"/>
              </w:rPr>
            </w:pPr>
          </w:p>
        </w:tc>
        <w:tc>
          <w:tcPr>
            <w:tcW w:w="83" w:type="dxa"/>
            <w:tcBorders>
              <w:top w:val="nil"/>
              <w:left w:val="nil"/>
              <w:bottom w:val="nil"/>
              <w:right w:val="nil"/>
            </w:tcBorders>
            <w:shd w:val="clear" w:color="000000" w:fill="FFFFFF"/>
            <w:vAlign w:val="bottom"/>
          </w:tcPr>
          <w:p w:rsidR="001F7364" w:rsidRPr="009A6DDB" w:rsidRDefault="001F7364" w:rsidP="00641C77">
            <w:pPr>
              <w:ind w:right="74"/>
              <w:rPr>
                <w:rFonts w:ascii="Arial" w:hAnsi="Arial" w:cs="Arial"/>
                <w:sz w:val="18"/>
                <w:szCs w:val="18"/>
                <w:lang w:val="sr-Latn-CS"/>
              </w:rPr>
            </w:pPr>
          </w:p>
        </w:tc>
        <w:tc>
          <w:tcPr>
            <w:tcW w:w="1175" w:type="dxa"/>
            <w:tcBorders>
              <w:top w:val="nil"/>
              <w:left w:val="nil"/>
              <w:right w:val="nil"/>
            </w:tcBorders>
            <w:shd w:val="clear" w:color="000000" w:fill="FFFFFF"/>
            <w:vAlign w:val="bottom"/>
          </w:tcPr>
          <w:p w:rsidR="001F7364" w:rsidRPr="009A6DDB" w:rsidRDefault="001F7364" w:rsidP="00641C77">
            <w:pPr>
              <w:ind w:right="74"/>
              <w:jc w:val="right"/>
              <w:rPr>
                <w:rFonts w:ascii="Arial" w:hAnsi="Arial" w:cs="Arial"/>
                <w:sz w:val="18"/>
                <w:szCs w:val="18"/>
                <w:lang w:val="sr-Latn-CS"/>
              </w:rPr>
            </w:pPr>
          </w:p>
        </w:tc>
        <w:tc>
          <w:tcPr>
            <w:tcW w:w="84" w:type="dxa"/>
            <w:tcBorders>
              <w:top w:val="nil"/>
              <w:left w:val="nil"/>
              <w:right w:val="nil"/>
            </w:tcBorders>
            <w:shd w:val="clear" w:color="000000" w:fill="FFFFFF"/>
            <w:noWrap/>
            <w:vAlign w:val="bottom"/>
          </w:tcPr>
          <w:p w:rsidR="001F7364" w:rsidRPr="009A6DDB" w:rsidRDefault="001F7364" w:rsidP="00641C77">
            <w:pPr>
              <w:ind w:right="74"/>
              <w:rPr>
                <w:rFonts w:ascii="Arial" w:hAnsi="Arial" w:cs="Arial"/>
                <w:sz w:val="18"/>
                <w:szCs w:val="18"/>
                <w:lang w:val="sr-Latn-CS"/>
              </w:rPr>
            </w:pPr>
          </w:p>
        </w:tc>
        <w:tc>
          <w:tcPr>
            <w:tcW w:w="1358" w:type="dxa"/>
            <w:tcBorders>
              <w:top w:val="nil"/>
              <w:left w:val="nil"/>
              <w:right w:val="nil"/>
            </w:tcBorders>
            <w:shd w:val="clear" w:color="000000" w:fill="FFFFFF"/>
            <w:vAlign w:val="bottom"/>
          </w:tcPr>
          <w:p w:rsidR="001F7364" w:rsidRPr="009A6DDB" w:rsidRDefault="001F7364" w:rsidP="00641C77">
            <w:pPr>
              <w:ind w:right="74"/>
              <w:jc w:val="right"/>
              <w:rPr>
                <w:rFonts w:ascii="Arial" w:hAnsi="Arial" w:cs="Arial"/>
                <w:sz w:val="18"/>
                <w:szCs w:val="18"/>
                <w:lang w:val="sr-Latn-CS"/>
              </w:rPr>
            </w:pPr>
          </w:p>
        </w:tc>
        <w:tc>
          <w:tcPr>
            <w:tcW w:w="84" w:type="dxa"/>
            <w:tcBorders>
              <w:top w:val="nil"/>
              <w:left w:val="nil"/>
              <w:bottom w:val="nil"/>
              <w:right w:val="nil"/>
            </w:tcBorders>
            <w:shd w:val="clear" w:color="000000" w:fill="FFFFFF"/>
            <w:noWrap/>
            <w:vAlign w:val="bottom"/>
          </w:tcPr>
          <w:p w:rsidR="001F7364" w:rsidRPr="009A6DDB" w:rsidRDefault="001F7364" w:rsidP="00641C77">
            <w:pPr>
              <w:ind w:right="74"/>
              <w:rPr>
                <w:rFonts w:ascii="Arial" w:hAnsi="Arial" w:cs="Arial"/>
                <w:sz w:val="18"/>
                <w:szCs w:val="18"/>
                <w:lang w:val="sr-Latn-CS"/>
              </w:rPr>
            </w:pPr>
          </w:p>
        </w:tc>
        <w:tc>
          <w:tcPr>
            <w:tcW w:w="1484" w:type="dxa"/>
            <w:tcBorders>
              <w:top w:val="nil"/>
              <w:left w:val="nil"/>
              <w:bottom w:val="nil"/>
              <w:right w:val="nil"/>
            </w:tcBorders>
            <w:shd w:val="clear" w:color="000000" w:fill="FFFFFF"/>
            <w:vAlign w:val="bottom"/>
          </w:tcPr>
          <w:p w:rsidR="001F7364" w:rsidRPr="009A6DDB" w:rsidRDefault="001F7364" w:rsidP="00641C77">
            <w:pPr>
              <w:ind w:right="74"/>
              <w:jc w:val="right"/>
              <w:rPr>
                <w:rFonts w:ascii="Arial" w:hAnsi="Arial" w:cs="Arial"/>
                <w:sz w:val="18"/>
                <w:szCs w:val="18"/>
                <w:lang w:val="sr-Latn-CS"/>
              </w:rPr>
            </w:pPr>
          </w:p>
        </w:tc>
      </w:tr>
      <w:tr w:rsidR="00244114" w:rsidRPr="009A6DDB" w:rsidTr="008F44C9">
        <w:trPr>
          <w:trHeight w:val="20"/>
        </w:trPr>
        <w:tc>
          <w:tcPr>
            <w:tcW w:w="2410" w:type="dxa"/>
            <w:tcBorders>
              <w:top w:val="nil"/>
              <w:left w:val="nil"/>
              <w:bottom w:val="nil"/>
              <w:right w:val="nil"/>
            </w:tcBorders>
            <w:shd w:val="clear" w:color="000000" w:fill="FFFFFF"/>
          </w:tcPr>
          <w:p w:rsidR="00244114" w:rsidRPr="009A6DDB" w:rsidRDefault="00244114" w:rsidP="008F44C9">
            <w:pPr>
              <w:rPr>
                <w:rFonts w:ascii="Arial" w:hAnsi="Arial" w:cs="Arial"/>
                <w:sz w:val="18"/>
                <w:szCs w:val="18"/>
                <w:lang w:val="sr-Latn-CS"/>
              </w:rPr>
            </w:pPr>
            <w:r w:rsidRPr="009A6DDB">
              <w:rPr>
                <w:rFonts w:ascii="Arial" w:hAnsi="Arial" w:cs="Arial"/>
                <w:sz w:val="18"/>
                <w:szCs w:val="18"/>
                <w:lang w:val="sr-Latn-CS"/>
              </w:rPr>
              <w:t>Income tax expense</w:t>
            </w:r>
          </w:p>
        </w:tc>
        <w:tc>
          <w:tcPr>
            <w:tcW w:w="1370" w:type="dxa"/>
            <w:tcBorders>
              <w:top w:val="nil"/>
              <w:left w:val="nil"/>
              <w:bottom w:val="nil"/>
              <w:right w:val="nil"/>
            </w:tcBorders>
            <w:shd w:val="clear" w:color="000000" w:fill="FFFFFF"/>
            <w:vAlign w:val="bottom"/>
          </w:tcPr>
          <w:p w:rsidR="00244114" w:rsidRPr="009A6DDB" w:rsidRDefault="00244114" w:rsidP="00641C77">
            <w:pPr>
              <w:ind w:right="74"/>
              <w:jc w:val="right"/>
              <w:rPr>
                <w:rFonts w:ascii="Arial" w:hAnsi="Arial" w:cs="Arial"/>
                <w:sz w:val="18"/>
                <w:szCs w:val="18"/>
                <w:lang w:val="sr-Latn-CS"/>
              </w:rPr>
            </w:pPr>
            <w:r w:rsidRPr="009A6DDB">
              <w:rPr>
                <w:rFonts w:ascii="Arial" w:hAnsi="Arial" w:cs="Arial"/>
                <w:sz w:val="18"/>
                <w:szCs w:val="18"/>
              </w:rPr>
              <w:t>-</w:t>
            </w:r>
          </w:p>
        </w:tc>
        <w:tc>
          <w:tcPr>
            <w:tcW w:w="112" w:type="dxa"/>
            <w:tcBorders>
              <w:top w:val="nil"/>
              <w:left w:val="nil"/>
              <w:bottom w:val="nil"/>
              <w:right w:val="nil"/>
            </w:tcBorders>
            <w:shd w:val="clear" w:color="000000" w:fill="FFFFFF"/>
            <w:vAlign w:val="bottom"/>
          </w:tcPr>
          <w:p w:rsidR="00244114" w:rsidRPr="009A6DDB" w:rsidRDefault="00244114" w:rsidP="00641C77">
            <w:pPr>
              <w:ind w:right="74"/>
              <w:rPr>
                <w:rFonts w:ascii="Arial" w:hAnsi="Arial" w:cs="Arial"/>
                <w:sz w:val="18"/>
                <w:szCs w:val="18"/>
                <w:lang w:val="sr-Latn-CS"/>
              </w:rPr>
            </w:pPr>
          </w:p>
        </w:tc>
        <w:tc>
          <w:tcPr>
            <w:tcW w:w="1303" w:type="dxa"/>
            <w:tcBorders>
              <w:top w:val="nil"/>
              <w:left w:val="nil"/>
              <w:bottom w:val="nil"/>
              <w:right w:val="nil"/>
            </w:tcBorders>
            <w:shd w:val="clear" w:color="000000" w:fill="FFFFFF"/>
            <w:vAlign w:val="bottom"/>
          </w:tcPr>
          <w:p w:rsidR="00244114" w:rsidRPr="009A6DDB" w:rsidRDefault="00244114" w:rsidP="00641C77">
            <w:pPr>
              <w:ind w:right="74"/>
              <w:jc w:val="right"/>
              <w:rPr>
                <w:rFonts w:ascii="Arial" w:hAnsi="Arial" w:cs="Arial"/>
                <w:sz w:val="18"/>
                <w:szCs w:val="18"/>
                <w:lang w:val="sr-Latn-CS"/>
              </w:rPr>
            </w:pPr>
            <w:r w:rsidRPr="009A6DDB">
              <w:rPr>
                <w:rFonts w:ascii="Arial" w:hAnsi="Arial" w:cs="Arial"/>
                <w:sz w:val="18"/>
                <w:szCs w:val="18"/>
              </w:rPr>
              <w:t>-</w:t>
            </w:r>
          </w:p>
        </w:tc>
        <w:tc>
          <w:tcPr>
            <w:tcW w:w="83" w:type="dxa"/>
            <w:tcBorders>
              <w:top w:val="nil"/>
              <w:left w:val="nil"/>
              <w:bottom w:val="nil"/>
              <w:right w:val="nil"/>
            </w:tcBorders>
            <w:shd w:val="clear" w:color="000000" w:fill="FFFFFF"/>
            <w:vAlign w:val="bottom"/>
          </w:tcPr>
          <w:p w:rsidR="00244114" w:rsidRPr="009A6DDB" w:rsidRDefault="00244114" w:rsidP="00641C77">
            <w:pPr>
              <w:ind w:right="74"/>
              <w:rPr>
                <w:rFonts w:ascii="Arial" w:hAnsi="Arial" w:cs="Arial"/>
                <w:sz w:val="18"/>
                <w:szCs w:val="18"/>
                <w:lang w:val="sr-Latn-CS"/>
              </w:rPr>
            </w:pPr>
          </w:p>
        </w:tc>
        <w:tc>
          <w:tcPr>
            <w:tcW w:w="1175" w:type="dxa"/>
            <w:tcBorders>
              <w:left w:val="nil"/>
              <w:bottom w:val="single" w:sz="4" w:space="0" w:color="auto"/>
              <w:right w:val="nil"/>
            </w:tcBorders>
            <w:shd w:val="clear" w:color="000000" w:fill="FFFFFF"/>
            <w:vAlign w:val="bottom"/>
          </w:tcPr>
          <w:p w:rsidR="00244114" w:rsidRPr="009A6DDB" w:rsidRDefault="00244114" w:rsidP="00682733">
            <w:pPr>
              <w:ind w:right="74"/>
              <w:jc w:val="right"/>
              <w:rPr>
                <w:rFonts w:ascii="Arial" w:hAnsi="Arial" w:cs="Arial"/>
                <w:sz w:val="18"/>
                <w:szCs w:val="18"/>
                <w:lang w:val="sr-Latn-CS"/>
              </w:rPr>
            </w:pPr>
            <w:r w:rsidRPr="009A6DDB">
              <w:rPr>
                <w:rFonts w:ascii="Arial" w:hAnsi="Arial" w:cs="Arial"/>
                <w:sz w:val="18"/>
                <w:szCs w:val="18"/>
              </w:rPr>
              <w:t>-</w:t>
            </w:r>
          </w:p>
        </w:tc>
        <w:tc>
          <w:tcPr>
            <w:tcW w:w="84" w:type="dxa"/>
            <w:tcBorders>
              <w:left w:val="nil"/>
              <w:bottom w:val="nil"/>
              <w:right w:val="nil"/>
            </w:tcBorders>
            <w:shd w:val="clear" w:color="000000" w:fill="FFFFFF"/>
            <w:noWrap/>
            <w:vAlign w:val="bottom"/>
          </w:tcPr>
          <w:p w:rsidR="00244114" w:rsidRPr="009A6DDB" w:rsidRDefault="00244114" w:rsidP="00641C77">
            <w:pPr>
              <w:ind w:right="74"/>
              <w:rPr>
                <w:rFonts w:ascii="Arial" w:hAnsi="Arial" w:cs="Arial"/>
                <w:sz w:val="18"/>
                <w:szCs w:val="18"/>
                <w:lang w:val="sr-Latn-CS"/>
              </w:rPr>
            </w:pPr>
          </w:p>
        </w:tc>
        <w:tc>
          <w:tcPr>
            <w:tcW w:w="1358" w:type="dxa"/>
            <w:tcBorders>
              <w:left w:val="nil"/>
              <w:bottom w:val="single" w:sz="4" w:space="0" w:color="auto"/>
              <w:right w:val="nil"/>
            </w:tcBorders>
            <w:shd w:val="clear" w:color="000000" w:fill="FFFFFF"/>
            <w:vAlign w:val="bottom"/>
          </w:tcPr>
          <w:p w:rsidR="00244114" w:rsidRPr="009A6DDB" w:rsidRDefault="00244114" w:rsidP="00641C77">
            <w:pPr>
              <w:ind w:right="74"/>
              <w:jc w:val="right"/>
              <w:rPr>
                <w:rFonts w:ascii="Arial" w:hAnsi="Arial" w:cs="Arial"/>
                <w:sz w:val="18"/>
                <w:szCs w:val="18"/>
                <w:lang w:val="sr-Latn-CS"/>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883</w:t>
            </w:r>
            <w:r w:rsidR="001D165D">
              <w:rPr>
                <w:rFonts w:ascii="Arial" w:hAnsi="Arial" w:cs="Arial"/>
                <w:sz w:val="18"/>
                <w:szCs w:val="18"/>
              </w:rPr>
              <w:t>,</w:t>
            </w:r>
            <w:r w:rsidRPr="009A6DDB">
              <w:rPr>
                <w:rFonts w:ascii="Arial" w:hAnsi="Arial" w:cs="Arial"/>
                <w:sz w:val="18"/>
                <w:szCs w:val="18"/>
              </w:rPr>
              <w:t>365</w:t>
            </w:r>
          </w:p>
        </w:tc>
        <w:tc>
          <w:tcPr>
            <w:tcW w:w="84" w:type="dxa"/>
            <w:tcBorders>
              <w:top w:val="nil"/>
              <w:left w:val="nil"/>
              <w:bottom w:val="nil"/>
              <w:right w:val="nil"/>
            </w:tcBorders>
            <w:shd w:val="clear" w:color="000000" w:fill="FFFFFF"/>
            <w:noWrap/>
            <w:vAlign w:val="bottom"/>
          </w:tcPr>
          <w:p w:rsidR="00244114" w:rsidRPr="009A6DDB" w:rsidRDefault="00244114" w:rsidP="00641C77">
            <w:pPr>
              <w:ind w:right="74"/>
              <w:rPr>
                <w:rFonts w:ascii="Arial" w:hAnsi="Arial" w:cs="Arial"/>
                <w:sz w:val="18"/>
                <w:szCs w:val="18"/>
                <w:lang w:val="sr-Latn-CS"/>
              </w:rPr>
            </w:pPr>
          </w:p>
        </w:tc>
        <w:tc>
          <w:tcPr>
            <w:tcW w:w="1484" w:type="dxa"/>
            <w:tcBorders>
              <w:top w:val="nil"/>
              <w:left w:val="nil"/>
              <w:bottom w:val="nil"/>
              <w:right w:val="nil"/>
            </w:tcBorders>
            <w:shd w:val="clear" w:color="000000" w:fill="FFFFFF"/>
            <w:vAlign w:val="bottom"/>
          </w:tcPr>
          <w:p w:rsidR="00244114" w:rsidRPr="009A6DDB" w:rsidRDefault="00244114" w:rsidP="00641C77">
            <w:pPr>
              <w:ind w:right="74"/>
              <w:jc w:val="right"/>
              <w:rPr>
                <w:rFonts w:ascii="Arial" w:hAnsi="Arial" w:cs="Arial"/>
                <w:sz w:val="18"/>
                <w:szCs w:val="18"/>
                <w:lang w:val="sr-Latn-CS"/>
              </w:rPr>
            </w:pPr>
            <w:r w:rsidRPr="009A6DDB">
              <w:rPr>
                <w:rFonts w:ascii="Arial" w:hAnsi="Arial" w:cs="Arial"/>
                <w:sz w:val="18"/>
                <w:szCs w:val="18"/>
              </w:rPr>
              <w:t>1</w:t>
            </w:r>
            <w:r w:rsidR="001D165D">
              <w:rPr>
                <w:rFonts w:ascii="Arial" w:hAnsi="Arial" w:cs="Arial"/>
                <w:sz w:val="18"/>
                <w:szCs w:val="18"/>
              </w:rPr>
              <w:t>,</w:t>
            </w:r>
            <w:r w:rsidRPr="009A6DDB">
              <w:rPr>
                <w:rFonts w:ascii="Arial" w:hAnsi="Arial" w:cs="Arial"/>
                <w:sz w:val="18"/>
                <w:szCs w:val="18"/>
              </w:rPr>
              <w:t>883</w:t>
            </w:r>
            <w:r w:rsidR="001D165D">
              <w:rPr>
                <w:rFonts w:ascii="Arial" w:hAnsi="Arial" w:cs="Arial"/>
                <w:sz w:val="18"/>
                <w:szCs w:val="18"/>
              </w:rPr>
              <w:t>,</w:t>
            </w:r>
            <w:r w:rsidRPr="009A6DDB">
              <w:rPr>
                <w:rFonts w:ascii="Arial" w:hAnsi="Arial" w:cs="Arial"/>
                <w:sz w:val="18"/>
                <w:szCs w:val="18"/>
              </w:rPr>
              <w:t>365</w:t>
            </w:r>
          </w:p>
        </w:tc>
      </w:tr>
      <w:tr w:rsidR="00244114" w:rsidRPr="009A6DDB" w:rsidTr="008F44C9">
        <w:trPr>
          <w:trHeight w:val="20"/>
        </w:trPr>
        <w:tc>
          <w:tcPr>
            <w:tcW w:w="2410" w:type="dxa"/>
            <w:tcBorders>
              <w:top w:val="nil"/>
              <w:left w:val="nil"/>
              <w:bottom w:val="nil"/>
              <w:right w:val="nil"/>
            </w:tcBorders>
            <w:shd w:val="clear" w:color="000000" w:fill="FFFFFF"/>
            <w:noWrap/>
          </w:tcPr>
          <w:p w:rsidR="00244114" w:rsidRPr="009A6DDB" w:rsidRDefault="00244114" w:rsidP="008F44C9">
            <w:pPr>
              <w:rPr>
                <w:rFonts w:ascii="Arial" w:hAnsi="Arial" w:cs="Arial"/>
                <w:sz w:val="18"/>
                <w:szCs w:val="18"/>
              </w:rPr>
            </w:pPr>
          </w:p>
        </w:tc>
        <w:tc>
          <w:tcPr>
            <w:tcW w:w="1370" w:type="dxa"/>
            <w:tcBorders>
              <w:top w:val="single" w:sz="8" w:space="0" w:color="auto"/>
              <w:left w:val="nil"/>
              <w:bottom w:val="nil"/>
              <w:right w:val="nil"/>
            </w:tcBorders>
            <w:shd w:val="clear" w:color="000000" w:fill="FFFFFF"/>
            <w:vAlign w:val="bottom"/>
          </w:tcPr>
          <w:p w:rsidR="00244114" w:rsidRPr="009A6DDB" w:rsidRDefault="00244114" w:rsidP="00986797">
            <w:pPr>
              <w:jc w:val="right"/>
              <w:rPr>
                <w:rFonts w:ascii="Arial" w:hAnsi="Arial" w:cs="Arial"/>
                <w:sz w:val="18"/>
                <w:szCs w:val="18"/>
                <w:lang w:val="sr-Latn-CS"/>
              </w:rPr>
            </w:pPr>
          </w:p>
        </w:tc>
        <w:tc>
          <w:tcPr>
            <w:tcW w:w="112" w:type="dxa"/>
            <w:tcBorders>
              <w:top w:val="nil"/>
              <w:left w:val="nil"/>
              <w:bottom w:val="nil"/>
              <w:right w:val="nil"/>
            </w:tcBorders>
            <w:shd w:val="clear" w:color="000000" w:fill="FFFFFF"/>
            <w:vAlign w:val="bottom"/>
          </w:tcPr>
          <w:p w:rsidR="00244114" w:rsidRPr="009A6DDB" w:rsidRDefault="00244114" w:rsidP="00986797">
            <w:pPr>
              <w:rPr>
                <w:rFonts w:ascii="Arial" w:hAnsi="Arial" w:cs="Arial"/>
                <w:sz w:val="18"/>
                <w:szCs w:val="18"/>
                <w:lang w:val="sr-Latn-CS"/>
              </w:rPr>
            </w:pPr>
          </w:p>
        </w:tc>
        <w:tc>
          <w:tcPr>
            <w:tcW w:w="1303" w:type="dxa"/>
            <w:tcBorders>
              <w:top w:val="single" w:sz="8" w:space="0" w:color="auto"/>
              <w:left w:val="nil"/>
              <w:bottom w:val="nil"/>
              <w:right w:val="nil"/>
            </w:tcBorders>
            <w:shd w:val="clear" w:color="000000" w:fill="FFFFFF"/>
            <w:vAlign w:val="bottom"/>
          </w:tcPr>
          <w:p w:rsidR="00244114" w:rsidRPr="009A6DDB" w:rsidRDefault="00244114" w:rsidP="00986797">
            <w:pPr>
              <w:jc w:val="right"/>
              <w:rPr>
                <w:rFonts w:ascii="Arial" w:hAnsi="Arial" w:cs="Arial"/>
                <w:sz w:val="18"/>
                <w:szCs w:val="18"/>
                <w:lang w:val="sr-Latn-CS"/>
              </w:rPr>
            </w:pPr>
          </w:p>
        </w:tc>
        <w:tc>
          <w:tcPr>
            <w:tcW w:w="83" w:type="dxa"/>
            <w:tcBorders>
              <w:top w:val="nil"/>
              <w:left w:val="nil"/>
              <w:bottom w:val="nil"/>
              <w:right w:val="nil"/>
            </w:tcBorders>
            <w:shd w:val="clear" w:color="000000" w:fill="FFFFFF"/>
            <w:vAlign w:val="bottom"/>
          </w:tcPr>
          <w:p w:rsidR="00244114" w:rsidRPr="009A6DDB" w:rsidRDefault="00244114" w:rsidP="00986797">
            <w:pPr>
              <w:rPr>
                <w:rFonts w:ascii="Arial" w:hAnsi="Arial" w:cs="Arial"/>
                <w:sz w:val="18"/>
                <w:szCs w:val="18"/>
                <w:lang w:val="sr-Latn-CS"/>
              </w:rPr>
            </w:pPr>
          </w:p>
        </w:tc>
        <w:tc>
          <w:tcPr>
            <w:tcW w:w="1175" w:type="dxa"/>
            <w:tcBorders>
              <w:top w:val="single" w:sz="4" w:space="0" w:color="auto"/>
              <w:left w:val="nil"/>
              <w:bottom w:val="nil"/>
              <w:right w:val="nil"/>
            </w:tcBorders>
            <w:shd w:val="clear" w:color="000000" w:fill="FFFFFF"/>
            <w:vAlign w:val="bottom"/>
          </w:tcPr>
          <w:p w:rsidR="00244114" w:rsidRPr="009A6DDB" w:rsidRDefault="00244114" w:rsidP="00986797">
            <w:pPr>
              <w:jc w:val="right"/>
              <w:rPr>
                <w:rFonts w:ascii="Arial" w:hAnsi="Arial" w:cs="Arial"/>
                <w:sz w:val="18"/>
                <w:szCs w:val="18"/>
                <w:lang w:val="sr-Latn-CS"/>
              </w:rPr>
            </w:pPr>
          </w:p>
        </w:tc>
        <w:tc>
          <w:tcPr>
            <w:tcW w:w="84" w:type="dxa"/>
            <w:tcBorders>
              <w:top w:val="nil"/>
              <w:left w:val="nil"/>
              <w:bottom w:val="nil"/>
              <w:right w:val="nil"/>
            </w:tcBorders>
            <w:shd w:val="clear" w:color="000000" w:fill="FFFFFF"/>
            <w:noWrap/>
            <w:vAlign w:val="bottom"/>
          </w:tcPr>
          <w:p w:rsidR="00244114" w:rsidRPr="009A6DDB" w:rsidRDefault="00244114" w:rsidP="00986797">
            <w:pPr>
              <w:rPr>
                <w:rFonts w:ascii="Arial" w:hAnsi="Arial" w:cs="Arial"/>
                <w:sz w:val="18"/>
                <w:szCs w:val="18"/>
                <w:lang w:val="sr-Latn-CS"/>
              </w:rPr>
            </w:pPr>
          </w:p>
        </w:tc>
        <w:tc>
          <w:tcPr>
            <w:tcW w:w="1358" w:type="dxa"/>
            <w:tcBorders>
              <w:top w:val="single" w:sz="4" w:space="0" w:color="auto"/>
              <w:left w:val="nil"/>
              <w:bottom w:val="nil"/>
              <w:right w:val="nil"/>
            </w:tcBorders>
            <w:shd w:val="clear" w:color="000000" w:fill="FFFFFF"/>
            <w:vAlign w:val="bottom"/>
          </w:tcPr>
          <w:p w:rsidR="00244114" w:rsidRPr="009A6DDB" w:rsidRDefault="00244114" w:rsidP="00986797">
            <w:pPr>
              <w:jc w:val="right"/>
              <w:rPr>
                <w:rFonts w:ascii="Arial" w:hAnsi="Arial" w:cs="Arial"/>
                <w:sz w:val="18"/>
                <w:szCs w:val="18"/>
                <w:lang w:val="sr-Latn-CS"/>
              </w:rPr>
            </w:pPr>
          </w:p>
        </w:tc>
        <w:tc>
          <w:tcPr>
            <w:tcW w:w="84" w:type="dxa"/>
            <w:tcBorders>
              <w:top w:val="nil"/>
              <w:left w:val="nil"/>
              <w:bottom w:val="nil"/>
              <w:right w:val="nil"/>
            </w:tcBorders>
            <w:shd w:val="clear" w:color="000000" w:fill="FFFFFF"/>
            <w:noWrap/>
            <w:vAlign w:val="bottom"/>
          </w:tcPr>
          <w:p w:rsidR="00244114" w:rsidRPr="009A6DDB" w:rsidRDefault="00244114" w:rsidP="00986797">
            <w:pPr>
              <w:rPr>
                <w:rFonts w:ascii="Arial" w:hAnsi="Arial" w:cs="Arial"/>
                <w:sz w:val="18"/>
                <w:szCs w:val="18"/>
                <w:lang w:val="sr-Latn-CS"/>
              </w:rPr>
            </w:pPr>
          </w:p>
        </w:tc>
        <w:tc>
          <w:tcPr>
            <w:tcW w:w="1484" w:type="dxa"/>
            <w:tcBorders>
              <w:top w:val="single" w:sz="8" w:space="0" w:color="auto"/>
              <w:left w:val="nil"/>
              <w:bottom w:val="nil"/>
              <w:right w:val="nil"/>
            </w:tcBorders>
            <w:shd w:val="clear" w:color="000000" w:fill="FFFFFF"/>
            <w:vAlign w:val="bottom"/>
          </w:tcPr>
          <w:p w:rsidR="00244114" w:rsidRPr="009A6DDB" w:rsidRDefault="00244114" w:rsidP="00986797">
            <w:pPr>
              <w:jc w:val="right"/>
              <w:rPr>
                <w:rFonts w:ascii="Arial" w:hAnsi="Arial" w:cs="Arial"/>
                <w:sz w:val="18"/>
                <w:szCs w:val="18"/>
                <w:lang w:val="sr-Latn-CS"/>
              </w:rPr>
            </w:pPr>
          </w:p>
        </w:tc>
      </w:tr>
      <w:tr w:rsidR="00244114" w:rsidRPr="009A6DDB" w:rsidTr="002569D8">
        <w:trPr>
          <w:trHeight w:val="20"/>
        </w:trPr>
        <w:tc>
          <w:tcPr>
            <w:tcW w:w="2410" w:type="dxa"/>
            <w:tcBorders>
              <w:top w:val="nil"/>
              <w:left w:val="nil"/>
              <w:bottom w:val="nil"/>
              <w:right w:val="nil"/>
            </w:tcBorders>
            <w:shd w:val="clear" w:color="000000" w:fill="FFFFFF"/>
            <w:vAlign w:val="center"/>
          </w:tcPr>
          <w:p w:rsidR="00244114" w:rsidRPr="009A6DDB" w:rsidRDefault="00244114" w:rsidP="008F44C9">
            <w:pPr>
              <w:rPr>
                <w:rFonts w:ascii="Arial" w:hAnsi="Arial" w:cs="Arial"/>
                <w:sz w:val="18"/>
                <w:szCs w:val="18"/>
                <w:lang w:val="sr-Latn-CS"/>
              </w:rPr>
            </w:pPr>
            <w:r w:rsidRPr="009A6DDB">
              <w:rPr>
                <w:rFonts w:ascii="Arial" w:hAnsi="Arial" w:cs="Arial"/>
                <w:sz w:val="18"/>
                <w:szCs w:val="18"/>
                <w:lang w:val="sr-Latn-CS"/>
              </w:rPr>
              <w:t> Net profit / (loss)</w:t>
            </w:r>
          </w:p>
        </w:tc>
        <w:tc>
          <w:tcPr>
            <w:tcW w:w="1370" w:type="dxa"/>
            <w:tcBorders>
              <w:top w:val="nil"/>
              <w:left w:val="nil"/>
              <w:bottom w:val="double" w:sz="6" w:space="0" w:color="auto"/>
              <w:right w:val="nil"/>
            </w:tcBorders>
            <w:shd w:val="clear" w:color="000000" w:fill="FFFFFF"/>
            <w:vAlign w:val="bottom"/>
          </w:tcPr>
          <w:p w:rsidR="00244114" w:rsidRPr="009A6DDB" w:rsidRDefault="00244114" w:rsidP="00682733">
            <w:pPr>
              <w:ind w:right="74"/>
              <w:jc w:val="right"/>
              <w:rPr>
                <w:rFonts w:ascii="Arial" w:hAnsi="Arial" w:cs="Arial"/>
                <w:b/>
                <w:sz w:val="18"/>
                <w:szCs w:val="18"/>
                <w:lang w:val="sr-Latn-CS"/>
              </w:rPr>
            </w:pPr>
            <w:r w:rsidRPr="009A6DDB">
              <w:rPr>
                <w:rFonts w:ascii="Arial" w:hAnsi="Arial" w:cs="Arial"/>
                <w:b/>
                <w:bCs/>
                <w:sz w:val="18"/>
                <w:szCs w:val="18"/>
              </w:rPr>
              <w:t>3</w:t>
            </w:r>
            <w:r w:rsidR="001D165D">
              <w:rPr>
                <w:rFonts w:ascii="Arial" w:hAnsi="Arial" w:cs="Arial"/>
                <w:b/>
                <w:bCs/>
                <w:sz w:val="18"/>
                <w:szCs w:val="18"/>
              </w:rPr>
              <w:t>,</w:t>
            </w:r>
            <w:r w:rsidRPr="009A6DDB">
              <w:rPr>
                <w:rFonts w:ascii="Arial" w:hAnsi="Arial" w:cs="Arial"/>
                <w:b/>
                <w:bCs/>
                <w:sz w:val="18"/>
                <w:szCs w:val="18"/>
              </w:rPr>
              <w:t>302</w:t>
            </w:r>
            <w:r w:rsidR="001D165D">
              <w:rPr>
                <w:rFonts w:ascii="Arial" w:hAnsi="Arial" w:cs="Arial"/>
                <w:b/>
                <w:bCs/>
                <w:sz w:val="18"/>
                <w:szCs w:val="18"/>
              </w:rPr>
              <w:t>,</w:t>
            </w:r>
            <w:r w:rsidRPr="009A6DDB">
              <w:rPr>
                <w:rFonts w:ascii="Arial" w:hAnsi="Arial" w:cs="Arial"/>
                <w:b/>
                <w:bCs/>
                <w:sz w:val="18"/>
                <w:szCs w:val="18"/>
              </w:rPr>
              <w:t>072</w:t>
            </w:r>
          </w:p>
        </w:tc>
        <w:tc>
          <w:tcPr>
            <w:tcW w:w="112" w:type="dxa"/>
            <w:tcBorders>
              <w:top w:val="nil"/>
              <w:left w:val="nil"/>
              <w:bottom w:val="nil"/>
              <w:right w:val="nil"/>
            </w:tcBorders>
            <w:shd w:val="clear" w:color="000000" w:fill="FFFFFF"/>
            <w:vAlign w:val="bottom"/>
          </w:tcPr>
          <w:p w:rsidR="00244114" w:rsidRPr="009A6DDB" w:rsidRDefault="00244114" w:rsidP="00986797">
            <w:pPr>
              <w:rPr>
                <w:rFonts w:ascii="Arial" w:hAnsi="Arial" w:cs="Arial"/>
                <w:b/>
                <w:sz w:val="18"/>
                <w:szCs w:val="18"/>
                <w:lang w:val="sr-Latn-CS"/>
              </w:rPr>
            </w:pPr>
          </w:p>
        </w:tc>
        <w:tc>
          <w:tcPr>
            <w:tcW w:w="1303" w:type="dxa"/>
            <w:tcBorders>
              <w:top w:val="nil"/>
              <w:left w:val="nil"/>
              <w:bottom w:val="double" w:sz="6" w:space="0" w:color="auto"/>
              <w:right w:val="nil"/>
            </w:tcBorders>
            <w:shd w:val="clear" w:color="000000" w:fill="FFFFFF"/>
            <w:vAlign w:val="bottom"/>
          </w:tcPr>
          <w:p w:rsidR="00244114" w:rsidRPr="009A6DDB" w:rsidRDefault="00244114" w:rsidP="00986797">
            <w:pPr>
              <w:jc w:val="right"/>
              <w:rPr>
                <w:rFonts w:ascii="Arial" w:hAnsi="Arial" w:cs="Arial"/>
                <w:b/>
                <w:sz w:val="18"/>
                <w:szCs w:val="18"/>
                <w:lang w:val="sr-Latn-CS"/>
              </w:rPr>
            </w:pPr>
            <w:r w:rsidRPr="009A6DDB">
              <w:rPr>
                <w:rFonts w:ascii="Arial" w:hAnsi="Arial" w:cs="Arial"/>
                <w:b/>
                <w:bCs/>
                <w:sz w:val="18"/>
                <w:szCs w:val="18"/>
              </w:rPr>
              <w:t>(6</w:t>
            </w:r>
            <w:r w:rsidR="001D165D">
              <w:rPr>
                <w:rFonts w:ascii="Arial" w:hAnsi="Arial" w:cs="Arial"/>
                <w:b/>
                <w:bCs/>
                <w:sz w:val="18"/>
                <w:szCs w:val="18"/>
              </w:rPr>
              <w:t>,</w:t>
            </w:r>
            <w:r w:rsidRPr="009A6DDB">
              <w:rPr>
                <w:rFonts w:ascii="Arial" w:hAnsi="Arial" w:cs="Arial"/>
                <w:b/>
                <w:bCs/>
                <w:sz w:val="18"/>
                <w:szCs w:val="18"/>
              </w:rPr>
              <w:t>823</w:t>
            </w:r>
            <w:r w:rsidR="001D165D">
              <w:rPr>
                <w:rFonts w:ascii="Arial" w:hAnsi="Arial" w:cs="Arial"/>
                <w:b/>
                <w:bCs/>
                <w:sz w:val="18"/>
                <w:szCs w:val="18"/>
              </w:rPr>
              <w:t>,</w:t>
            </w:r>
            <w:r w:rsidRPr="009A6DDB">
              <w:rPr>
                <w:rFonts w:ascii="Arial" w:hAnsi="Arial" w:cs="Arial"/>
                <w:b/>
                <w:bCs/>
                <w:sz w:val="18"/>
                <w:szCs w:val="18"/>
              </w:rPr>
              <w:t>812)</w:t>
            </w:r>
          </w:p>
        </w:tc>
        <w:tc>
          <w:tcPr>
            <w:tcW w:w="83" w:type="dxa"/>
            <w:tcBorders>
              <w:top w:val="nil"/>
              <w:left w:val="nil"/>
              <w:bottom w:val="nil"/>
              <w:right w:val="nil"/>
            </w:tcBorders>
            <w:shd w:val="clear" w:color="000000" w:fill="FFFFFF"/>
            <w:vAlign w:val="bottom"/>
          </w:tcPr>
          <w:p w:rsidR="00244114" w:rsidRPr="009A6DDB" w:rsidRDefault="00244114" w:rsidP="00986797">
            <w:pPr>
              <w:rPr>
                <w:rFonts w:ascii="Arial" w:hAnsi="Arial" w:cs="Arial"/>
                <w:b/>
                <w:sz w:val="18"/>
                <w:szCs w:val="18"/>
                <w:lang w:val="sr-Latn-CS"/>
              </w:rPr>
            </w:pPr>
          </w:p>
        </w:tc>
        <w:tc>
          <w:tcPr>
            <w:tcW w:w="1175" w:type="dxa"/>
            <w:tcBorders>
              <w:top w:val="nil"/>
              <w:left w:val="nil"/>
              <w:bottom w:val="double" w:sz="6" w:space="0" w:color="auto"/>
              <w:right w:val="nil"/>
            </w:tcBorders>
            <w:shd w:val="clear" w:color="000000" w:fill="FFFFFF"/>
            <w:vAlign w:val="bottom"/>
          </w:tcPr>
          <w:p w:rsidR="00244114" w:rsidRPr="009A6DDB" w:rsidRDefault="00244114" w:rsidP="00986797">
            <w:pPr>
              <w:jc w:val="right"/>
              <w:rPr>
                <w:rFonts w:ascii="Arial" w:hAnsi="Arial" w:cs="Arial"/>
                <w:b/>
                <w:sz w:val="18"/>
                <w:szCs w:val="18"/>
                <w:lang w:val="sr-Latn-CS"/>
              </w:rPr>
            </w:pPr>
            <w:r w:rsidRPr="009A6DDB">
              <w:rPr>
                <w:rFonts w:ascii="Arial" w:hAnsi="Arial" w:cs="Arial"/>
                <w:b/>
                <w:bCs/>
                <w:sz w:val="18"/>
                <w:szCs w:val="18"/>
              </w:rPr>
              <w:t>(24</w:t>
            </w:r>
            <w:r w:rsidR="001D165D">
              <w:rPr>
                <w:rFonts w:ascii="Arial" w:hAnsi="Arial" w:cs="Arial"/>
                <w:b/>
                <w:bCs/>
                <w:sz w:val="18"/>
                <w:szCs w:val="18"/>
              </w:rPr>
              <w:t>,</w:t>
            </w:r>
            <w:r w:rsidRPr="009A6DDB">
              <w:rPr>
                <w:rFonts w:ascii="Arial" w:hAnsi="Arial" w:cs="Arial"/>
                <w:b/>
                <w:bCs/>
                <w:sz w:val="18"/>
                <w:szCs w:val="18"/>
              </w:rPr>
              <w:t>830</w:t>
            </w:r>
            <w:r w:rsidR="001D165D">
              <w:rPr>
                <w:rFonts w:ascii="Arial" w:hAnsi="Arial" w:cs="Arial"/>
                <w:b/>
                <w:bCs/>
                <w:sz w:val="18"/>
                <w:szCs w:val="18"/>
              </w:rPr>
              <w:t>,</w:t>
            </w:r>
            <w:r w:rsidRPr="009A6DDB">
              <w:rPr>
                <w:rFonts w:ascii="Arial" w:hAnsi="Arial" w:cs="Arial"/>
                <w:b/>
                <w:bCs/>
                <w:sz w:val="18"/>
                <w:szCs w:val="18"/>
              </w:rPr>
              <w:t>356)</w:t>
            </w:r>
          </w:p>
        </w:tc>
        <w:tc>
          <w:tcPr>
            <w:tcW w:w="84" w:type="dxa"/>
            <w:tcBorders>
              <w:top w:val="nil"/>
              <w:left w:val="nil"/>
              <w:bottom w:val="nil"/>
              <w:right w:val="nil"/>
            </w:tcBorders>
            <w:shd w:val="clear" w:color="000000" w:fill="FFFFFF"/>
            <w:noWrap/>
            <w:vAlign w:val="bottom"/>
          </w:tcPr>
          <w:p w:rsidR="00244114" w:rsidRPr="009A6DDB" w:rsidRDefault="00244114" w:rsidP="00986797">
            <w:pPr>
              <w:rPr>
                <w:rFonts w:ascii="Arial" w:hAnsi="Arial" w:cs="Arial"/>
                <w:b/>
                <w:sz w:val="18"/>
                <w:szCs w:val="18"/>
                <w:lang w:val="sr-Latn-CS"/>
              </w:rPr>
            </w:pPr>
          </w:p>
        </w:tc>
        <w:tc>
          <w:tcPr>
            <w:tcW w:w="1358" w:type="dxa"/>
            <w:tcBorders>
              <w:top w:val="nil"/>
              <w:left w:val="nil"/>
              <w:bottom w:val="double" w:sz="6" w:space="0" w:color="auto"/>
              <w:right w:val="nil"/>
            </w:tcBorders>
            <w:shd w:val="clear" w:color="000000" w:fill="FFFFFF"/>
            <w:vAlign w:val="bottom"/>
          </w:tcPr>
          <w:p w:rsidR="00244114" w:rsidRPr="009A6DDB" w:rsidRDefault="00244114" w:rsidP="00986797">
            <w:pPr>
              <w:jc w:val="right"/>
              <w:rPr>
                <w:rFonts w:ascii="Arial" w:hAnsi="Arial" w:cs="Arial"/>
                <w:b/>
                <w:sz w:val="18"/>
                <w:szCs w:val="18"/>
                <w:lang w:val="sr-Latn-CS"/>
              </w:rPr>
            </w:pPr>
            <w:r w:rsidRPr="009A6DDB">
              <w:rPr>
                <w:rFonts w:ascii="Arial" w:hAnsi="Arial" w:cs="Arial"/>
                <w:b/>
                <w:bCs/>
                <w:sz w:val="18"/>
                <w:szCs w:val="18"/>
              </w:rPr>
              <w:t>(9</w:t>
            </w:r>
            <w:r w:rsidR="001D165D">
              <w:rPr>
                <w:rFonts w:ascii="Arial" w:hAnsi="Arial" w:cs="Arial"/>
                <w:b/>
                <w:bCs/>
                <w:sz w:val="18"/>
                <w:szCs w:val="18"/>
              </w:rPr>
              <w:t>,</w:t>
            </w:r>
            <w:r w:rsidRPr="009A6DDB">
              <w:rPr>
                <w:rFonts w:ascii="Arial" w:hAnsi="Arial" w:cs="Arial"/>
                <w:b/>
                <w:bCs/>
                <w:sz w:val="18"/>
                <w:szCs w:val="18"/>
              </w:rPr>
              <w:t>284</w:t>
            </w:r>
            <w:r w:rsidR="001D165D">
              <w:rPr>
                <w:rFonts w:ascii="Arial" w:hAnsi="Arial" w:cs="Arial"/>
                <w:b/>
                <w:bCs/>
                <w:sz w:val="18"/>
                <w:szCs w:val="18"/>
              </w:rPr>
              <w:t>,</w:t>
            </w:r>
            <w:r w:rsidRPr="009A6DDB">
              <w:rPr>
                <w:rFonts w:ascii="Arial" w:hAnsi="Arial" w:cs="Arial"/>
                <w:b/>
                <w:bCs/>
                <w:sz w:val="18"/>
                <w:szCs w:val="18"/>
              </w:rPr>
              <w:t>015)</w:t>
            </w:r>
          </w:p>
        </w:tc>
        <w:tc>
          <w:tcPr>
            <w:tcW w:w="84" w:type="dxa"/>
            <w:tcBorders>
              <w:top w:val="nil"/>
              <w:left w:val="nil"/>
              <w:bottom w:val="nil"/>
              <w:right w:val="nil"/>
            </w:tcBorders>
            <w:shd w:val="clear" w:color="000000" w:fill="FFFFFF"/>
            <w:noWrap/>
            <w:vAlign w:val="bottom"/>
          </w:tcPr>
          <w:p w:rsidR="00244114" w:rsidRPr="009A6DDB" w:rsidRDefault="00244114" w:rsidP="00986797">
            <w:pPr>
              <w:rPr>
                <w:rFonts w:ascii="Arial" w:hAnsi="Arial" w:cs="Arial"/>
                <w:b/>
                <w:sz w:val="18"/>
                <w:szCs w:val="18"/>
                <w:lang w:val="sr-Latn-CS"/>
              </w:rPr>
            </w:pPr>
          </w:p>
        </w:tc>
        <w:tc>
          <w:tcPr>
            <w:tcW w:w="1484" w:type="dxa"/>
            <w:tcBorders>
              <w:top w:val="nil"/>
              <w:left w:val="nil"/>
              <w:bottom w:val="double" w:sz="6" w:space="0" w:color="auto"/>
              <w:right w:val="nil"/>
            </w:tcBorders>
            <w:shd w:val="clear" w:color="000000" w:fill="FFFFFF"/>
            <w:vAlign w:val="bottom"/>
          </w:tcPr>
          <w:p w:rsidR="00244114" w:rsidRPr="009A6DDB" w:rsidRDefault="00244114" w:rsidP="00986797">
            <w:pPr>
              <w:jc w:val="right"/>
              <w:rPr>
                <w:rFonts w:ascii="Arial" w:hAnsi="Arial" w:cs="Arial"/>
                <w:b/>
                <w:sz w:val="18"/>
                <w:szCs w:val="18"/>
                <w:lang w:val="sr-Latn-CS"/>
              </w:rPr>
            </w:pPr>
            <w:r w:rsidRPr="009A6DDB">
              <w:rPr>
                <w:rFonts w:ascii="Arial" w:hAnsi="Arial" w:cs="Arial"/>
                <w:b/>
                <w:bCs/>
                <w:sz w:val="18"/>
                <w:szCs w:val="18"/>
              </w:rPr>
              <w:t>(37</w:t>
            </w:r>
            <w:r w:rsidR="001D165D">
              <w:rPr>
                <w:rFonts w:ascii="Arial" w:hAnsi="Arial" w:cs="Arial"/>
                <w:b/>
                <w:bCs/>
                <w:sz w:val="18"/>
                <w:szCs w:val="18"/>
              </w:rPr>
              <w:t>,</w:t>
            </w:r>
            <w:r w:rsidRPr="009A6DDB">
              <w:rPr>
                <w:rFonts w:ascii="Arial" w:hAnsi="Arial" w:cs="Arial"/>
                <w:b/>
                <w:bCs/>
                <w:sz w:val="18"/>
                <w:szCs w:val="18"/>
              </w:rPr>
              <w:t>636</w:t>
            </w:r>
            <w:r w:rsidR="001D165D">
              <w:rPr>
                <w:rFonts w:ascii="Arial" w:hAnsi="Arial" w:cs="Arial"/>
                <w:b/>
                <w:bCs/>
                <w:sz w:val="18"/>
                <w:szCs w:val="18"/>
              </w:rPr>
              <w:t>,</w:t>
            </w:r>
            <w:r w:rsidRPr="009A6DDB">
              <w:rPr>
                <w:rFonts w:ascii="Arial" w:hAnsi="Arial" w:cs="Arial"/>
                <w:b/>
                <w:bCs/>
                <w:sz w:val="18"/>
                <w:szCs w:val="18"/>
              </w:rPr>
              <w:t>111)</w:t>
            </w:r>
          </w:p>
        </w:tc>
      </w:tr>
    </w:tbl>
    <w:p w:rsidR="00CE52E0" w:rsidRPr="00B35B1F" w:rsidRDefault="00CE52E0" w:rsidP="00C63394">
      <w:pPr>
        <w:autoSpaceDE w:val="0"/>
        <w:autoSpaceDN w:val="0"/>
        <w:adjustRightInd w:val="0"/>
        <w:jc w:val="both"/>
        <w:rPr>
          <w:rFonts w:ascii="Arial" w:hAnsi="Arial" w:cs="Arial"/>
          <w:sz w:val="22"/>
          <w:szCs w:val="22"/>
        </w:rPr>
      </w:pPr>
    </w:p>
    <w:p w:rsidR="00B574C6" w:rsidRPr="00B35B1F" w:rsidRDefault="003033B0" w:rsidP="008F44C9">
      <w:pPr>
        <w:spacing w:after="200" w:line="276" w:lineRule="auto"/>
        <w:rPr>
          <w:rFonts w:ascii="Arial" w:hAnsi="Arial" w:cs="Arial"/>
          <w:sz w:val="22"/>
          <w:szCs w:val="22"/>
        </w:rPr>
      </w:pPr>
      <w:r w:rsidRPr="00B35B1F">
        <w:rPr>
          <w:rFonts w:ascii="Arial" w:hAnsi="Arial" w:cs="Arial"/>
          <w:sz w:val="22"/>
          <w:szCs w:val="22"/>
        </w:rPr>
        <w:br w:type="page"/>
      </w:r>
    </w:p>
    <w:p w:rsidR="00B574C6" w:rsidRPr="00B35B1F" w:rsidRDefault="00B574C6" w:rsidP="008F44C9">
      <w:pPr>
        <w:spacing w:after="200" w:line="276" w:lineRule="auto"/>
        <w:rPr>
          <w:rFonts w:ascii="Arial" w:hAnsi="Arial" w:cs="Arial"/>
          <w:sz w:val="4"/>
          <w:szCs w:val="4"/>
        </w:rPr>
      </w:pPr>
    </w:p>
    <w:p w:rsidR="008F44C9" w:rsidRPr="00B35B1F" w:rsidRDefault="00A153AC" w:rsidP="008F44C9">
      <w:pPr>
        <w:spacing w:after="200" w:line="276" w:lineRule="auto"/>
        <w:rPr>
          <w:rFonts w:ascii="Arial" w:hAnsi="Arial" w:cs="Arial"/>
          <w:b/>
        </w:rPr>
      </w:pPr>
      <w:r w:rsidRPr="00B35B1F">
        <w:rPr>
          <w:rFonts w:ascii="Arial" w:hAnsi="Arial" w:cs="Arial"/>
          <w:b/>
        </w:rPr>
        <w:t>6</w:t>
      </w:r>
      <w:r w:rsidR="008F44C9" w:rsidRPr="00B35B1F">
        <w:rPr>
          <w:rFonts w:ascii="Arial" w:hAnsi="Arial" w:cs="Arial"/>
          <w:b/>
          <w:lang w:val="sr-Latn-CS"/>
        </w:rPr>
        <w:t>.</w:t>
      </w:r>
      <w:r w:rsidR="008F44C9" w:rsidRPr="00B35B1F">
        <w:rPr>
          <w:rFonts w:ascii="Arial" w:hAnsi="Arial" w:cs="Arial"/>
          <w:b/>
          <w:lang w:val="sr-Latn-CS"/>
        </w:rPr>
        <w:tab/>
        <w:t xml:space="preserve">SEGMENT INFORMATION </w:t>
      </w:r>
      <w:r w:rsidR="008F44C9" w:rsidRPr="00B35B1F">
        <w:rPr>
          <w:rFonts w:ascii="Arial" w:hAnsi="Arial" w:cs="Arial"/>
          <w:b/>
        </w:rPr>
        <w:t>(</w:t>
      </w:r>
      <w:r w:rsidR="00515D9A" w:rsidRPr="00B35B1F">
        <w:rPr>
          <w:rFonts w:ascii="Arial" w:hAnsi="Arial" w:cs="Arial"/>
          <w:b/>
        </w:rPr>
        <w:t>continued</w:t>
      </w:r>
      <w:r w:rsidR="008F44C9" w:rsidRPr="00B35B1F">
        <w:rPr>
          <w:rFonts w:ascii="Arial" w:hAnsi="Arial" w:cs="Arial"/>
          <w:b/>
        </w:rPr>
        <w:t>)</w:t>
      </w:r>
    </w:p>
    <w:p w:rsidR="007D1CD9" w:rsidRPr="00B35B1F" w:rsidRDefault="007D1CD9" w:rsidP="007D1CD9">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 xml:space="preserve">Sales among operating segment are performed in accordance with a transfer pricing decision. Measurement of revenues from external parties is consistent with the one from Income statement. </w:t>
      </w:r>
    </w:p>
    <w:p w:rsidR="007D1CD9" w:rsidRPr="00B35B1F" w:rsidRDefault="007D1CD9" w:rsidP="007D1CD9">
      <w:pPr>
        <w:autoSpaceDE w:val="0"/>
        <w:autoSpaceDN w:val="0"/>
        <w:adjustRightInd w:val="0"/>
        <w:jc w:val="both"/>
        <w:rPr>
          <w:rFonts w:ascii="Arial" w:hAnsi="Arial" w:cs="Arial"/>
          <w:sz w:val="22"/>
          <w:szCs w:val="22"/>
          <w:lang w:val="sr-Latn-CS"/>
        </w:rPr>
      </w:pPr>
    </w:p>
    <w:p w:rsidR="00E52FF1" w:rsidRPr="00B35B1F" w:rsidRDefault="00E52FF1" w:rsidP="00E52FF1">
      <w:pPr>
        <w:autoSpaceDE w:val="0"/>
        <w:autoSpaceDN w:val="0"/>
        <w:adjustRightInd w:val="0"/>
        <w:jc w:val="both"/>
        <w:rPr>
          <w:rFonts w:ascii="Arial" w:hAnsi="Arial" w:cs="Arial"/>
          <w:sz w:val="22"/>
          <w:szCs w:val="22"/>
        </w:rPr>
      </w:pPr>
      <w:r w:rsidRPr="00B35B1F">
        <w:rPr>
          <w:rFonts w:ascii="Arial" w:hAnsi="Arial" w:cs="Arial"/>
          <w:sz w:val="22"/>
          <w:szCs w:val="22"/>
          <w:lang w:val="sr-Latn-CS"/>
        </w:rPr>
        <w:t>Assets and liabilities of operating segments as of  December 31, 2010 in accordance with bussines structure valid at the same date are presented in the following table:</w:t>
      </w:r>
    </w:p>
    <w:tbl>
      <w:tblPr>
        <w:tblW w:w="9729" w:type="dxa"/>
        <w:tblInd w:w="-14" w:type="dxa"/>
        <w:tblLayout w:type="fixed"/>
        <w:tblCellMar>
          <w:left w:w="0" w:type="dxa"/>
          <w:right w:w="0" w:type="dxa"/>
        </w:tblCellMar>
        <w:tblLook w:val="04A0"/>
      </w:tblPr>
      <w:tblGrid>
        <w:gridCol w:w="2100"/>
        <w:gridCol w:w="1372"/>
        <w:gridCol w:w="56"/>
        <w:gridCol w:w="1050"/>
        <w:gridCol w:w="42"/>
        <w:gridCol w:w="1399"/>
        <w:gridCol w:w="84"/>
        <w:gridCol w:w="1246"/>
        <w:gridCol w:w="56"/>
        <w:gridCol w:w="1064"/>
        <w:gridCol w:w="70"/>
        <w:gridCol w:w="1190"/>
      </w:tblGrid>
      <w:tr w:rsidR="00E52FF1" w:rsidRPr="00B76E54" w:rsidTr="00B76E54">
        <w:trPr>
          <w:trHeight w:val="20"/>
        </w:trPr>
        <w:tc>
          <w:tcPr>
            <w:tcW w:w="2100" w:type="dxa"/>
            <w:tcBorders>
              <w:top w:val="nil"/>
              <w:left w:val="nil"/>
              <w:bottom w:val="nil"/>
              <w:right w:val="nil"/>
            </w:tcBorders>
            <w:shd w:val="clear" w:color="000000" w:fill="FFFFFF"/>
            <w:noWrap/>
            <w:vAlign w:val="bottom"/>
          </w:tcPr>
          <w:p w:rsidR="00E52FF1" w:rsidRPr="00B76E54" w:rsidRDefault="00E52FF1" w:rsidP="00DA2F9A">
            <w:pPr>
              <w:rPr>
                <w:rFonts w:ascii="Arial" w:hAnsi="Arial" w:cs="Arial"/>
                <w:sz w:val="18"/>
                <w:szCs w:val="18"/>
                <w:lang w:val="sr-Latn-CS"/>
              </w:rPr>
            </w:pPr>
            <w:r w:rsidRPr="00B76E54">
              <w:rPr>
                <w:rFonts w:ascii="Arial" w:hAnsi="Arial" w:cs="Arial"/>
                <w:sz w:val="18"/>
                <w:szCs w:val="18"/>
                <w:lang w:val="sr-Latn-CS"/>
              </w:rPr>
              <w:t> </w:t>
            </w:r>
          </w:p>
        </w:tc>
        <w:tc>
          <w:tcPr>
            <w:tcW w:w="1372" w:type="dxa"/>
            <w:vMerge w:val="restart"/>
            <w:tcBorders>
              <w:top w:val="nil"/>
              <w:left w:val="nil"/>
              <w:bottom w:val="single" w:sz="8" w:space="0" w:color="000000"/>
              <w:right w:val="nil"/>
            </w:tcBorders>
            <w:shd w:val="clear" w:color="000000" w:fill="FFFFFF"/>
            <w:vAlign w:val="bottom"/>
          </w:tcPr>
          <w:p w:rsidR="00E52FF1" w:rsidRPr="00B76E54" w:rsidRDefault="00E52FF1" w:rsidP="00DA2F9A">
            <w:pPr>
              <w:jc w:val="right"/>
              <w:rPr>
                <w:rFonts w:ascii="Arial" w:hAnsi="Arial" w:cs="Arial"/>
                <w:b/>
                <w:bCs/>
                <w:sz w:val="18"/>
                <w:szCs w:val="18"/>
                <w:lang w:val="sr-Latn-CS"/>
              </w:rPr>
            </w:pPr>
            <w:r w:rsidRPr="00B76E54">
              <w:rPr>
                <w:rFonts w:ascii="Arial" w:hAnsi="Arial" w:cs="Arial"/>
                <w:b/>
                <w:bCs/>
                <w:sz w:val="18"/>
                <w:szCs w:val="18"/>
                <w:lang w:val="sr-Latn-CS"/>
              </w:rPr>
              <w:t xml:space="preserve">Exploration and production </w:t>
            </w:r>
          </w:p>
        </w:tc>
        <w:tc>
          <w:tcPr>
            <w:tcW w:w="56" w:type="dxa"/>
            <w:tcBorders>
              <w:top w:val="nil"/>
              <w:left w:val="nil"/>
              <w:bottom w:val="nil"/>
              <w:right w:val="nil"/>
            </w:tcBorders>
            <w:shd w:val="clear" w:color="000000" w:fill="FFFFFF"/>
          </w:tcPr>
          <w:p w:rsidR="00E52FF1" w:rsidRPr="00B76E54" w:rsidRDefault="00E52FF1" w:rsidP="00DA2F9A">
            <w:pPr>
              <w:jc w:val="right"/>
              <w:rPr>
                <w:rFonts w:ascii="Arial" w:hAnsi="Arial" w:cs="Arial"/>
                <w:b/>
                <w:bCs/>
                <w:sz w:val="18"/>
                <w:szCs w:val="18"/>
                <w:lang w:val="sr-Latn-CS"/>
              </w:rPr>
            </w:pPr>
          </w:p>
        </w:tc>
        <w:tc>
          <w:tcPr>
            <w:tcW w:w="1050" w:type="dxa"/>
            <w:vMerge w:val="restart"/>
            <w:tcBorders>
              <w:top w:val="nil"/>
              <w:left w:val="nil"/>
              <w:bottom w:val="single" w:sz="4" w:space="0" w:color="auto"/>
              <w:right w:val="nil"/>
            </w:tcBorders>
            <w:shd w:val="clear" w:color="000000" w:fill="FFFFFF"/>
            <w:vAlign w:val="bottom"/>
          </w:tcPr>
          <w:p w:rsidR="00E52FF1" w:rsidRPr="00B76E54" w:rsidRDefault="00E52FF1" w:rsidP="00DA2F9A">
            <w:pPr>
              <w:jc w:val="center"/>
              <w:rPr>
                <w:rFonts w:ascii="Arial" w:hAnsi="Arial" w:cs="Arial"/>
                <w:b/>
                <w:bCs/>
                <w:sz w:val="18"/>
                <w:szCs w:val="18"/>
                <w:lang w:val="sr-Latn-CS"/>
              </w:rPr>
            </w:pPr>
            <w:r w:rsidRPr="00B76E54">
              <w:rPr>
                <w:rFonts w:ascii="Arial" w:hAnsi="Arial" w:cs="Arial"/>
                <w:b/>
                <w:bCs/>
                <w:sz w:val="18"/>
                <w:szCs w:val="18"/>
                <w:lang w:val="sr-Latn-CS"/>
              </w:rPr>
              <w:t>Oil field services</w:t>
            </w:r>
          </w:p>
        </w:tc>
        <w:tc>
          <w:tcPr>
            <w:tcW w:w="42" w:type="dxa"/>
            <w:tcBorders>
              <w:top w:val="nil"/>
              <w:left w:val="nil"/>
              <w:bottom w:val="nil"/>
              <w:right w:val="nil"/>
            </w:tcBorders>
            <w:shd w:val="clear" w:color="000000" w:fill="FFFFFF"/>
          </w:tcPr>
          <w:p w:rsidR="00E52FF1" w:rsidRPr="00B76E54" w:rsidRDefault="00E52FF1" w:rsidP="00DA2F9A">
            <w:pPr>
              <w:jc w:val="right"/>
              <w:rPr>
                <w:rFonts w:ascii="Arial" w:hAnsi="Arial" w:cs="Arial"/>
                <w:b/>
                <w:bCs/>
                <w:sz w:val="18"/>
                <w:szCs w:val="18"/>
                <w:lang w:val="sr-Latn-CS"/>
              </w:rPr>
            </w:pPr>
            <w:r w:rsidRPr="00B76E54">
              <w:rPr>
                <w:rFonts w:ascii="Arial" w:hAnsi="Arial" w:cs="Arial"/>
                <w:b/>
                <w:bCs/>
                <w:sz w:val="18"/>
                <w:szCs w:val="18"/>
                <w:lang w:val="sr-Latn-CS"/>
              </w:rPr>
              <w:t> </w:t>
            </w:r>
          </w:p>
        </w:tc>
        <w:tc>
          <w:tcPr>
            <w:tcW w:w="1399" w:type="dxa"/>
            <w:vMerge w:val="restart"/>
            <w:tcBorders>
              <w:top w:val="nil"/>
              <w:left w:val="nil"/>
              <w:bottom w:val="single" w:sz="8" w:space="0" w:color="000000"/>
              <w:right w:val="nil"/>
            </w:tcBorders>
            <w:shd w:val="clear" w:color="000000" w:fill="FFFFFF"/>
            <w:vAlign w:val="bottom"/>
          </w:tcPr>
          <w:p w:rsidR="00E52FF1" w:rsidRPr="00B76E54" w:rsidRDefault="00E52FF1" w:rsidP="00DA2F9A">
            <w:pPr>
              <w:jc w:val="center"/>
              <w:rPr>
                <w:rFonts w:ascii="Arial" w:hAnsi="Arial" w:cs="Arial"/>
                <w:b/>
                <w:bCs/>
                <w:sz w:val="18"/>
                <w:szCs w:val="18"/>
                <w:lang w:val="sr-Latn-CS"/>
              </w:rPr>
            </w:pPr>
            <w:r w:rsidRPr="00B76E54">
              <w:rPr>
                <w:rFonts w:ascii="Arial" w:hAnsi="Arial" w:cs="Arial"/>
                <w:b/>
                <w:bCs/>
                <w:sz w:val="18"/>
                <w:szCs w:val="18"/>
                <w:lang w:val="sr-Latn-CS"/>
              </w:rPr>
              <w:t>Refining</w:t>
            </w:r>
          </w:p>
        </w:tc>
        <w:tc>
          <w:tcPr>
            <w:tcW w:w="84" w:type="dxa"/>
            <w:tcBorders>
              <w:top w:val="nil"/>
              <w:left w:val="nil"/>
              <w:bottom w:val="nil"/>
              <w:right w:val="nil"/>
            </w:tcBorders>
            <w:shd w:val="clear" w:color="000000" w:fill="FFFFFF"/>
          </w:tcPr>
          <w:p w:rsidR="00E52FF1" w:rsidRPr="00B76E54" w:rsidRDefault="00E52FF1"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246" w:type="dxa"/>
            <w:vMerge w:val="restart"/>
            <w:tcBorders>
              <w:top w:val="nil"/>
              <w:left w:val="nil"/>
              <w:bottom w:val="single" w:sz="8" w:space="0" w:color="000000"/>
              <w:right w:val="nil"/>
            </w:tcBorders>
            <w:shd w:val="clear" w:color="000000" w:fill="FFFFFF"/>
            <w:vAlign w:val="bottom"/>
          </w:tcPr>
          <w:p w:rsidR="00E52FF1" w:rsidRPr="00B76E54" w:rsidRDefault="00E52FF1" w:rsidP="00DA2F9A">
            <w:pPr>
              <w:jc w:val="center"/>
              <w:rPr>
                <w:rFonts w:ascii="Arial" w:hAnsi="Arial" w:cs="Arial"/>
                <w:b/>
                <w:bCs/>
                <w:sz w:val="18"/>
                <w:szCs w:val="18"/>
                <w:lang w:val="sr-Latn-CS"/>
              </w:rPr>
            </w:pPr>
            <w:r w:rsidRPr="00B76E54">
              <w:rPr>
                <w:rFonts w:ascii="Arial" w:hAnsi="Arial" w:cs="Arial"/>
                <w:b/>
                <w:bCs/>
                <w:sz w:val="18"/>
                <w:szCs w:val="18"/>
                <w:lang w:val="sr-Latn-CS"/>
              </w:rPr>
              <w:t>Trade</w:t>
            </w:r>
          </w:p>
        </w:tc>
        <w:tc>
          <w:tcPr>
            <w:tcW w:w="56" w:type="dxa"/>
            <w:tcBorders>
              <w:top w:val="nil"/>
              <w:left w:val="nil"/>
              <w:bottom w:val="nil"/>
              <w:right w:val="nil"/>
            </w:tcBorders>
            <w:shd w:val="clear" w:color="000000" w:fill="FFFFFF"/>
            <w:noWrap/>
            <w:vAlign w:val="bottom"/>
          </w:tcPr>
          <w:p w:rsidR="00E52FF1" w:rsidRPr="00B76E54" w:rsidRDefault="00E52FF1"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064" w:type="dxa"/>
            <w:vMerge w:val="restart"/>
            <w:tcBorders>
              <w:top w:val="nil"/>
              <w:left w:val="nil"/>
              <w:bottom w:val="single" w:sz="8" w:space="0" w:color="000000"/>
              <w:right w:val="nil"/>
            </w:tcBorders>
            <w:shd w:val="clear" w:color="000000" w:fill="FFFFFF"/>
            <w:vAlign w:val="bottom"/>
          </w:tcPr>
          <w:p w:rsidR="00E52FF1" w:rsidRPr="00B76E54" w:rsidRDefault="00E52FF1" w:rsidP="00DA2F9A">
            <w:pPr>
              <w:jc w:val="center"/>
              <w:rPr>
                <w:rFonts w:ascii="Arial" w:hAnsi="Arial" w:cs="Arial"/>
                <w:b/>
                <w:bCs/>
                <w:sz w:val="18"/>
                <w:szCs w:val="18"/>
                <w:lang w:val="sr-Latn-CS"/>
              </w:rPr>
            </w:pPr>
            <w:r w:rsidRPr="00B76E54">
              <w:rPr>
                <w:rFonts w:ascii="Arial" w:hAnsi="Arial" w:cs="Arial"/>
                <w:b/>
                <w:bCs/>
                <w:sz w:val="18"/>
                <w:szCs w:val="18"/>
                <w:lang w:val="sr-Latn-CS"/>
              </w:rPr>
              <w:t>Other</w:t>
            </w:r>
          </w:p>
        </w:tc>
        <w:tc>
          <w:tcPr>
            <w:tcW w:w="70" w:type="dxa"/>
            <w:tcBorders>
              <w:top w:val="nil"/>
              <w:left w:val="nil"/>
              <w:bottom w:val="nil"/>
              <w:right w:val="nil"/>
            </w:tcBorders>
            <w:shd w:val="clear" w:color="000000" w:fill="FFFFFF"/>
            <w:noWrap/>
            <w:vAlign w:val="bottom"/>
          </w:tcPr>
          <w:p w:rsidR="00E52FF1" w:rsidRPr="00B76E54" w:rsidRDefault="00E52FF1"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190" w:type="dxa"/>
            <w:vMerge w:val="restart"/>
            <w:tcBorders>
              <w:top w:val="nil"/>
              <w:left w:val="nil"/>
              <w:bottom w:val="single" w:sz="8" w:space="0" w:color="000000"/>
              <w:right w:val="nil"/>
            </w:tcBorders>
            <w:shd w:val="clear" w:color="000000" w:fill="FFFFFF"/>
            <w:noWrap/>
            <w:vAlign w:val="bottom"/>
          </w:tcPr>
          <w:p w:rsidR="00E52FF1" w:rsidRPr="00B76E54" w:rsidRDefault="00E52FF1" w:rsidP="00DA2F9A">
            <w:pPr>
              <w:jc w:val="center"/>
              <w:rPr>
                <w:rFonts w:ascii="Arial" w:hAnsi="Arial" w:cs="Arial"/>
                <w:b/>
                <w:bCs/>
                <w:sz w:val="18"/>
                <w:szCs w:val="18"/>
                <w:lang w:val="sr-Latn-CS"/>
              </w:rPr>
            </w:pPr>
            <w:r w:rsidRPr="00B76E54">
              <w:rPr>
                <w:rFonts w:ascii="Arial" w:hAnsi="Arial" w:cs="Arial"/>
                <w:b/>
                <w:bCs/>
                <w:sz w:val="18"/>
                <w:szCs w:val="18"/>
                <w:lang w:val="sr-Latn-CS"/>
              </w:rPr>
              <w:t>Total</w:t>
            </w:r>
          </w:p>
        </w:tc>
      </w:tr>
      <w:tr w:rsidR="00E52FF1" w:rsidRPr="00B76E54" w:rsidTr="00B76E54">
        <w:trPr>
          <w:trHeight w:val="20"/>
        </w:trPr>
        <w:tc>
          <w:tcPr>
            <w:tcW w:w="2100" w:type="dxa"/>
            <w:tcBorders>
              <w:top w:val="nil"/>
              <w:left w:val="nil"/>
              <w:bottom w:val="nil"/>
              <w:right w:val="nil"/>
            </w:tcBorders>
            <w:shd w:val="clear" w:color="000000" w:fill="FFFFFF"/>
            <w:noWrap/>
            <w:vAlign w:val="bottom"/>
          </w:tcPr>
          <w:p w:rsidR="00E52FF1" w:rsidRPr="00B76E54" w:rsidRDefault="00E52FF1" w:rsidP="00DA2F9A">
            <w:pPr>
              <w:rPr>
                <w:rFonts w:ascii="Arial" w:hAnsi="Arial" w:cs="Arial"/>
                <w:sz w:val="18"/>
                <w:szCs w:val="18"/>
                <w:lang w:val="sr-Latn-CS"/>
              </w:rPr>
            </w:pPr>
            <w:r w:rsidRPr="00B76E54">
              <w:rPr>
                <w:rFonts w:ascii="Arial" w:hAnsi="Arial" w:cs="Arial"/>
                <w:sz w:val="18"/>
                <w:szCs w:val="18"/>
                <w:lang w:val="sr-Latn-CS"/>
              </w:rPr>
              <w:t> </w:t>
            </w:r>
          </w:p>
        </w:tc>
        <w:tc>
          <w:tcPr>
            <w:tcW w:w="1372" w:type="dxa"/>
            <w:vMerge/>
            <w:tcBorders>
              <w:top w:val="nil"/>
              <w:left w:val="nil"/>
              <w:bottom w:val="single" w:sz="8" w:space="0" w:color="000000"/>
              <w:right w:val="nil"/>
            </w:tcBorders>
            <w:vAlign w:val="center"/>
          </w:tcPr>
          <w:p w:rsidR="00E52FF1" w:rsidRPr="00B76E54" w:rsidRDefault="00E52FF1" w:rsidP="00DA2F9A">
            <w:pPr>
              <w:rPr>
                <w:rFonts w:ascii="Arial" w:hAnsi="Arial" w:cs="Arial"/>
                <w:b/>
                <w:bCs/>
                <w:sz w:val="18"/>
                <w:szCs w:val="18"/>
                <w:lang w:val="sr-Latn-CS"/>
              </w:rPr>
            </w:pPr>
          </w:p>
        </w:tc>
        <w:tc>
          <w:tcPr>
            <w:tcW w:w="56" w:type="dxa"/>
            <w:tcBorders>
              <w:top w:val="nil"/>
              <w:left w:val="nil"/>
              <w:bottom w:val="nil"/>
              <w:right w:val="nil"/>
            </w:tcBorders>
            <w:shd w:val="clear" w:color="000000" w:fill="FFFFFF"/>
          </w:tcPr>
          <w:p w:rsidR="00E52FF1" w:rsidRPr="00B76E54" w:rsidRDefault="00E52FF1" w:rsidP="00DA2F9A">
            <w:pPr>
              <w:jc w:val="right"/>
              <w:rPr>
                <w:rFonts w:ascii="Arial" w:hAnsi="Arial" w:cs="Arial"/>
                <w:b/>
                <w:bCs/>
                <w:sz w:val="18"/>
                <w:szCs w:val="18"/>
                <w:lang w:val="sr-Latn-CS"/>
              </w:rPr>
            </w:pPr>
          </w:p>
        </w:tc>
        <w:tc>
          <w:tcPr>
            <w:tcW w:w="1050" w:type="dxa"/>
            <w:vMerge/>
            <w:tcBorders>
              <w:left w:val="nil"/>
              <w:bottom w:val="single" w:sz="4" w:space="0" w:color="auto"/>
              <w:right w:val="nil"/>
            </w:tcBorders>
            <w:shd w:val="clear" w:color="000000" w:fill="FFFFFF"/>
            <w:vAlign w:val="center"/>
          </w:tcPr>
          <w:p w:rsidR="00E52FF1" w:rsidRPr="00B76E54" w:rsidRDefault="00E52FF1" w:rsidP="00DA2F9A">
            <w:pPr>
              <w:rPr>
                <w:rFonts w:ascii="Arial" w:hAnsi="Arial" w:cs="Arial"/>
                <w:b/>
                <w:bCs/>
                <w:sz w:val="18"/>
                <w:szCs w:val="18"/>
                <w:lang w:val="sr-Latn-CS"/>
              </w:rPr>
            </w:pPr>
          </w:p>
        </w:tc>
        <w:tc>
          <w:tcPr>
            <w:tcW w:w="42" w:type="dxa"/>
            <w:tcBorders>
              <w:top w:val="nil"/>
              <w:left w:val="nil"/>
              <w:bottom w:val="nil"/>
              <w:right w:val="nil"/>
            </w:tcBorders>
            <w:shd w:val="clear" w:color="000000" w:fill="FFFFFF"/>
          </w:tcPr>
          <w:p w:rsidR="00E52FF1" w:rsidRPr="00B76E54" w:rsidRDefault="00E52FF1" w:rsidP="00DA2F9A">
            <w:pPr>
              <w:jc w:val="right"/>
              <w:rPr>
                <w:rFonts w:ascii="Arial" w:hAnsi="Arial" w:cs="Arial"/>
                <w:b/>
                <w:bCs/>
                <w:sz w:val="18"/>
                <w:szCs w:val="18"/>
                <w:lang w:val="sr-Latn-CS"/>
              </w:rPr>
            </w:pPr>
            <w:r w:rsidRPr="00B76E54">
              <w:rPr>
                <w:rFonts w:ascii="Arial" w:hAnsi="Arial" w:cs="Arial"/>
                <w:b/>
                <w:bCs/>
                <w:sz w:val="18"/>
                <w:szCs w:val="18"/>
                <w:lang w:val="sr-Latn-CS"/>
              </w:rPr>
              <w:t> </w:t>
            </w:r>
          </w:p>
        </w:tc>
        <w:tc>
          <w:tcPr>
            <w:tcW w:w="1399" w:type="dxa"/>
            <w:vMerge/>
            <w:tcBorders>
              <w:top w:val="nil"/>
              <w:left w:val="nil"/>
              <w:bottom w:val="single" w:sz="8" w:space="0" w:color="000000"/>
              <w:right w:val="nil"/>
            </w:tcBorders>
            <w:vAlign w:val="center"/>
          </w:tcPr>
          <w:p w:rsidR="00E52FF1" w:rsidRPr="00B76E54" w:rsidRDefault="00E52FF1" w:rsidP="00DA2F9A">
            <w:pPr>
              <w:rPr>
                <w:rFonts w:ascii="Arial" w:hAnsi="Arial" w:cs="Arial"/>
                <w:b/>
                <w:bCs/>
                <w:sz w:val="18"/>
                <w:szCs w:val="18"/>
                <w:lang w:val="sr-Latn-CS"/>
              </w:rPr>
            </w:pPr>
          </w:p>
        </w:tc>
        <w:tc>
          <w:tcPr>
            <w:tcW w:w="84" w:type="dxa"/>
            <w:tcBorders>
              <w:top w:val="nil"/>
              <w:left w:val="nil"/>
              <w:bottom w:val="nil"/>
              <w:right w:val="nil"/>
            </w:tcBorders>
            <w:shd w:val="clear" w:color="000000" w:fill="FFFFFF"/>
          </w:tcPr>
          <w:p w:rsidR="00E52FF1" w:rsidRPr="00B76E54" w:rsidRDefault="00E52FF1"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246" w:type="dxa"/>
            <w:vMerge/>
            <w:tcBorders>
              <w:top w:val="nil"/>
              <w:left w:val="nil"/>
              <w:bottom w:val="single" w:sz="8" w:space="0" w:color="000000"/>
              <w:right w:val="nil"/>
            </w:tcBorders>
            <w:vAlign w:val="center"/>
          </w:tcPr>
          <w:p w:rsidR="00E52FF1" w:rsidRPr="00B76E54" w:rsidRDefault="00E52FF1" w:rsidP="00DA2F9A">
            <w:pPr>
              <w:rPr>
                <w:rFonts w:ascii="Arial" w:hAnsi="Arial" w:cs="Arial"/>
                <w:b/>
                <w:bCs/>
                <w:sz w:val="18"/>
                <w:szCs w:val="18"/>
                <w:lang w:val="sr-Latn-CS"/>
              </w:rPr>
            </w:pPr>
          </w:p>
        </w:tc>
        <w:tc>
          <w:tcPr>
            <w:tcW w:w="56" w:type="dxa"/>
            <w:tcBorders>
              <w:top w:val="nil"/>
              <w:left w:val="nil"/>
              <w:bottom w:val="nil"/>
              <w:right w:val="nil"/>
            </w:tcBorders>
            <w:shd w:val="clear" w:color="000000" w:fill="FFFFFF"/>
            <w:noWrap/>
            <w:vAlign w:val="bottom"/>
          </w:tcPr>
          <w:p w:rsidR="00E52FF1" w:rsidRPr="00B76E54" w:rsidRDefault="00E52FF1"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064" w:type="dxa"/>
            <w:vMerge/>
            <w:tcBorders>
              <w:top w:val="nil"/>
              <w:left w:val="nil"/>
              <w:bottom w:val="single" w:sz="8" w:space="0" w:color="000000"/>
              <w:right w:val="nil"/>
            </w:tcBorders>
            <w:vAlign w:val="center"/>
          </w:tcPr>
          <w:p w:rsidR="00E52FF1" w:rsidRPr="00B76E54" w:rsidRDefault="00E52FF1" w:rsidP="00DA2F9A">
            <w:pPr>
              <w:rPr>
                <w:rFonts w:ascii="Arial" w:hAnsi="Arial" w:cs="Arial"/>
                <w:b/>
                <w:bCs/>
                <w:sz w:val="18"/>
                <w:szCs w:val="18"/>
                <w:lang w:val="sr-Latn-CS"/>
              </w:rPr>
            </w:pPr>
          </w:p>
        </w:tc>
        <w:tc>
          <w:tcPr>
            <w:tcW w:w="70" w:type="dxa"/>
            <w:tcBorders>
              <w:top w:val="nil"/>
              <w:left w:val="nil"/>
              <w:bottom w:val="nil"/>
              <w:right w:val="nil"/>
            </w:tcBorders>
            <w:shd w:val="clear" w:color="000000" w:fill="FFFFFF"/>
            <w:noWrap/>
            <w:vAlign w:val="bottom"/>
          </w:tcPr>
          <w:p w:rsidR="00E52FF1" w:rsidRPr="00B76E54" w:rsidRDefault="00E52FF1"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190" w:type="dxa"/>
            <w:vMerge/>
            <w:tcBorders>
              <w:top w:val="nil"/>
              <w:left w:val="nil"/>
              <w:bottom w:val="single" w:sz="8" w:space="0" w:color="000000"/>
              <w:right w:val="nil"/>
            </w:tcBorders>
            <w:vAlign w:val="center"/>
          </w:tcPr>
          <w:p w:rsidR="00E52FF1" w:rsidRPr="00B76E54" w:rsidRDefault="00E52FF1" w:rsidP="00DA2F9A">
            <w:pPr>
              <w:rPr>
                <w:rFonts w:ascii="Arial" w:hAnsi="Arial" w:cs="Arial"/>
                <w:b/>
                <w:bCs/>
                <w:sz w:val="18"/>
                <w:szCs w:val="18"/>
                <w:lang w:val="sr-Latn-CS"/>
              </w:rPr>
            </w:pPr>
          </w:p>
        </w:tc>
      </w:tr>
    </w:tbl>
    <w:p w:rsidR="00E52FF1" w:rsidRPr="00B76E54" w:rsidRDefault="00E52FF1" w:rsidP="007D1CD9">
      <w:pPr>
        <w:autoSpaceDE w:val="0"/>
        <w:autoSpaceDN w:val="0"/>
        <w:adjustRightInd w:val="0"/>
        <w:jc w:val="both"/>
        <w:rPr>
          <w:rFonts w:ascii="Arial" w:hAnsi="Arial" w:cs="Arial"/>
          <w:sz w:val="6"/>
          <w:szCs w:val="6"/>
          <w:lang w:val="sr-Latn-CS"/>
        </w:rPr>
      </w:pPr>
    </w:p>
    <w:tbl>
      <w:tblPr>
        <w:tblW w:w="9701" w:type="dxa"/>
        <w:tblInd w:w="14" w:type="dxa"/>
        <w:tblLayout w:type="fixed"/>
        <w:tblCellMar>
          <w:left w:w="0" w:type="dxa"/>
          <w:right w:w="0" w:type="dxa"/>
        </w:tblCellMar>
        <w:tblLook w:val="04A0"/>
      </w:tblPr>
      <w:tblGrid>
        <w:gridCol w:w="2058"/>
        <w:gridCol w:w="1386"/>
        <w:gridCol w:w="56"/>
        <w:gridCol w:w="1021"/>
        <w:gridCol w:w="84"/>
        <w:gridCol w:w="1400"/>
        <w:gridCol w:w="84"/>
        <w:gridCol w:w="1204"/>
        <w:gridCol w:w="70"/>
        <w:gridCol w:w="1078"/>
        <w:gridCol w:w="70"/>
        <w:gridCol w:w="1190"/>
      </w:tblGrid>
      <w:tr w:rsidR="00B76E54" w:rsidRPr="00B76E54" w:rsidTr="00B76E54">
        <w:trPr>
          <w:trHeight w:val="20"/>
        </w:trPr>
        <w:tc>
          <w:tcPr>
            <w:tcW w:w="2058" w:type="dxa"/>
            <w:tcBorders>
              <w:top w:val="nil"/>
              <w:left w:val="nil"/>
              <w:bottom w:val="nil"/>
              <w:right w:val="nil"/>
            </w:tcBorders>
            <w:shd w:val="clear" w:color="000000" w:fill="FFFFFF"/>
            <w:vAlign w:val="bottom"/>
          </w:tcPr>
          <w:p w:rsidR="001F7364" w:rsidRPr="00B76E54" w:rsidRDefault="001F7364" w:rsidP="00DA2F9A">
            <w:pPr>
              <w:jc w:val="both"/>
              <w:rPr>
                <w:rFonts w:ascii="Arial" w:hAnsi="Arial" w:cs="Arial"/>
                <w:b/>
                <w:bCs/>
                <w:i/>
                <w:iCs/>
                <w:sz w:val="18"/>
                <w:szCs w:val="18"/>
                <w:lang w:val="sr-Latn-CS"/>
              </w:rPr>
            </w:pPr>
            <w:r w:rsidRPr="00B76E54">
              <w:rPr>
                <w:rFonts w:ascii="Arial" w:hAnsi="Arial" w:cs="Arial"/>
                <w:b/>
                <w:bCs/>
                <w:i/>
                <w:iCs/>
                <w:sz w:val="18"/>
                <w:szCs w:val="18"/>
                <w:lang w:val="sr-Latn-CS"/>
              </w:rPr>
              <w:t>Assets</w:t>
            </w:r>
          </w:p>
        </w:tc>
        <w:tc>
          <w:tcPr>
            <w:tcW w:w="1386"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30</w:t>
            </w:r>
            <w:r w:rsidR="001D165D">
              <w:rPr>
                <w:rFonts w:ascii="Arial" w:hAnsi="Arial" w:cs="Arial"/>
                <w:sz w:val="18"/>
                <w:szCs w:val="18"/>
              </w:rPr>
              <w:t>,</w:t>
            </w:r>
            <w:r w:rsidRPr="00B76E54">
              <w:rPr>
                <w:rFonts w:ascii="Arial" w:hAnsi="Arial" w:cs="Arial"/>
                <w:sz w:val="18"/>
                <w:szCs w:val="18"/>
              </w:rPr>
              <w:t>433</w:t>
            </w:r>
            <w:r w:rsidR="001D165D">
              <w:rPr>
                <w:rFonts w:ascii="Arial" w:hAnsi="Arial" w:cs="Arial"/>
                <w:sz w:val="18"/>
                <w:szCs w:val="18"/>
              </w:rPr>
              <w:t>,</w:t>
            </w:r>
            <w:r w:rsidRPr="00B76E54">
              <w:rPr>
                <w:rFonts w:ascii="Arial" w:hAnsi="Arial" w:cs="Arial"/>
                <w:sz w:val="18"/>
                <w:szCs w:val="18"/>
              </w:rPr>
              <w:t>074</w:t>
            </w:r>
          </w:p>
        </w:tc>
        <w:tc>
          <w:tcPr>
            <w:tcW w:w="56"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021" w:type="dxa"/>
            <w:tcBorders>
              <w:top w:val="nil"/>
              <w:left w:val="nil"/>
              <w:bottom w:val="single" w:sz="4"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7</w:t>
            </w:r>
            <w:r w:rsidR="001D165D">
              <w:rPr>
                <w:rFonts w:ascii="Arial" w:hAnsi="Arial" w:cs="Arial"/>
                <w:sz w:val="18"/>
                <w:szCs w:val="18"/>
              </w:rPr>
              <w:t>,</w:t>
            </w:r>
            <w:r w:rsidRPr="00B76E54">
              <w:rPr>
                <w:rFonts w:ascii="Arial" w:hAnsi="Arial" w:cs="Arial"/>
                <w:sz w:val="18"/>
                <w:szCs w:val="18"/>
              </w:rPr>
              <w:t>765</w:t>
            </w:r>
            <w:r w:rsidR="001D165D">
              <w:rPr>
                <w:rFonts w:ascii="Arial" w:hAnsi="Arial" w:cs="Arial"/>
                <w:sz w:val="18"/>
                <w:szCs w:val="18"/>
              </w:rPr>
              <w:t>,</w:t>
            </w:r>
            <w:r w:rsidRPr="00B76E54">
              <w:rPr>
                <w:rFonts w:ascii="Arial" w:hAnsi="Arial" w:cs="Arial"/>
                <w:sz w:val="18"/>
                <w:szCs w:val="18"/>
              </w:rPr>
              <w:t>691</w:t>
            </w: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400"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74</w:t>
            </w:r>
            <w:r w:rsidR="001D165D">
              <w:rPr>
                <w:rFonts w:ascii="Arial" w:hAnsi="Arial" w:cs="Arial"/>
                <w:sz w:val="18"/>
                <w:szCs w:val="18"/>
              </w:rPr>
              <w:t>,</w:t>
            </w:r>
            <w:r w:rsidRPr="00B76E54">
              <w:rPr>
                <w:rFonts w:ascii="Arial" w:hAnsi="Arial" w:cs="Arial"/>
                <w:sz w:val="18"/>
                <w:szCs w:val="18"/>
              </w:rPr>
              <w:t>665</w:t>
            </w:r>
            <w:r w:rsidR="001D165D">
              <w:rPr>
                <w:rFonts w:ascii="Arial" w:hAnsi="Arial" w:cs="Arial"/>
                <w:sz w:val="18"/>
                <w:szCs w:val="18"/>
              </w:rPr>
              <w:t>,</w:t>
            </w:r>
            <w:r w:rsidRPr="00B76E54">
              <w:rPr>
                <w:rFonts w:ascii="Arial" w:hAnsi="Arial" w:cs="Arial"/>
                <w:sz w:val="18"/>
                <w:szCs w:val="18"/>
              </w:rPr>
              <w:t>749</w:t>
            </w: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204"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32</w:t>
            </w:r>
            <w:r w:rsidR="001D165D">
              <w:rPr>
                <w:rFonts w:ascii="Arial" w:hAnsi="Arial" w:cs="Arial"/>
                <w:sz w:val="18"/>
                <w:szCs w:val="18"/>
              </w:rPr>
              <w:t>,</w:t>
            </w:r>
            <w:r w:rsidRPr="00B76E54">
              <w:rPr>
                <w:rFonts w:ascii="Arial" w:hAnsi="Arial" w:cs="Arial"/>
                <w:sz w:val="18"/>
                <w:szCs w:val="18"/>
              </w:rPr>
              <w:t>569</w:t>
            </w:r>
            <w:r w:rsidR="001D165D">
              <w:rPr>
                <w:rFonts w:ascii="Arial" w:hAnsi="Arial" w:cs="Arial"/>
                <w:sz w:val="18"/>
                <w:szCs w:val="18"/>
              </w:rPr>
              <w:t>,</w:t>
            </w:r>
            <w:r w:rsidRPr="00B76E54">
              <w:rPr>
                <w:rFonts w:ascii="Arial" w:hAnsi="Arial" w:cs="Arial"/>
                <w:sz w:val="18"/>
                <w:szCs w:val="18"/>
              </w:rPr>
              <w:t>271</w:t>
            </w: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078"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31</w:t>
            </w:r>
            <w:r w:rsidR="001D165D">
              <w:rPr>
                <w:rFonts w:ascii="Arial" w:hAnsi="Arial" w:cs="Arial"/>
                <w:sz w:val="18"/>
                <w:szCs w:val="18"/>
              </w:rPr>
              <w:t>,</w:t>
            </w:r>
            <w:r w:rsidRPr="00B76E54">
              <w:rPr>
                <w:rFonts w:ascii="Arial" w:hAnsi="Arial" w:cs="Arial"/>
                <w:sz w:val="18"/>
                <w:szCs w:val="18"/>
              </w:rPr>
              <w:t>693</w:t>
            </w:r>
            <w:r w:rsidR="001D165D">
              <w:rPr>
                <w:rFonts w:ascii="Arial" w:hAnsi="Arial" w:cs="Arial"/>
                <w:sz w:val="18"/>
                <w:szCs w:val="18"/>
              </w:rPr>
              <w:t>,</w:t>
            </w:r>
            <w:r w:rsidRPr="00B76E54">
              <w:rPr>
                <w:rFonts w:ascii="Arial" w:hAnsi="Arial" w:cs="Arial"/>
                <w:sz w:val="18"/>
                <w:szCs w:val="18"/>
              </w:rPr>
              <w:t>216</w:t>
            </w: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190"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177</w:t>
            </w:r>
            <w:r w:rsidR="001D165D">
              <w:rPr>
                <w:rFonts w:ascii="Arial" w:hAnsi="Arial" w:cs="Arial"/>
                <w:sz w:val="18"/>
                <w:szCs w:val="18"/>
              </w:rPr>
              <w:t>,</w:t>
            </w:r>
            <w:r w:rsidRPr="00B76E54">
              <w:rPr>
                <w:rFonts w:ascii="Arial" w:hAnsi="Arial" w:cs="Arial"/>
                <w:sz w:val="18"/>
                <w:szCs w:val="18"/>
              </w:rPr>
              <w:t>127</w:t>
            </w:r>
            <w:r w:rsidR="001D165D">
              <w:rPr>
                <w:rFonts w:ascii="Arial" w:hAnsi="Arial" w:cs="Arial"/>
                <w:sz w:val="18"/>
                <w:szCs w:val="18"/>
              </w:rPr>
              <w:t>,</w:t>
            </w:r>
            <w:r w:rsidRPr="00B76E54">
              <w:rPr>
                <w:rFonts w:ascii="Arial" w:hAnsi="Arial" w:cs="Arial"/>
                <w:sz w:val="18"/>
                <w:szCs w:val="18"/>
              </w:rPr>
              <w:t>001</w:t>
            </w:r>
          </w:p>
        </w:tc>
      </w:tr>
      <w:tr w:rsidR="00B76E54" w:rsidRPr="00B76E54" w:rsidTr="00B76E54">
        <w:trPr>
          <w:trHeight w:val="20"/>
        </w:trPr>
        <w:tc>
          <w:tcPr>
            <w:tcW w:w="2058" w:type="dxa"/>
            <w:tcBorders>
              <w:top w:val="nil"/>
              <w:left w:val="nil"/>
              <w:bottom w:val="nil"/>
              <w:right w:val="nil"/>
            </w:tcBorders>
            <w:shd w:val="clear" w:color="000000" w:fill="FFFFFF"/>
            <w:vAlign w:val="bottom"/>
          </w:tcPr>
          <w:p w:rsidR="001F7364" w:rsidRPr="00B76E54" w:rsidRDefault="001F7364" w:rsidP="00B76E54">
            <w:pPr>
              <w:ind w:left="601" w:firstLineChars="100" w:firstLine="60"/>
              <w:jc w:val="both"/>
              <w:rPr>
                <w:rFonts w:ascii="Arial" w:hAnsi="Arial" w:cs="Arial"/>
                <w:b/>
                <w:bCs/>
                <w:i/>
                <w:iCs/>
                <w:sz w:val="6"/>
                <w:szCs w:val="6"/>
                <w:lang w:val="sr-Latn-CS"/>
              </w:rPr>
            </w:pPr>
            <w:r w:rsidRPr="00B76E54">
              <w:rPr>
                <w:rFonts w:ascii="Arial" w:hAnsi="Arial" w:cs="Arial"/>
                <w:b/>
                <w:bCs/>
                <w:i/>
                <w:iCs/>
                <w:sz w:val="6"/>
                <w:szCs w:val="6"/>
                <w:lang w:val="sr-Latn-CS"/>
              </w:rPr>
              <w:t> </w:t>
            </w:r>
          </w:p>
        </w:tc>
        <w:tc>
          <w:tcPr>
            <w:tcW w:w="1386"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56"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021" w:type="dxa"/>
            <w:tcBorders>
              <w:top w:val="single" w:sz="4" w:space="0" w:color="auto"/>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400"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20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078"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190"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r>
      <w:tr w:rsidR="00B76E54" w:rsidRPr="00B76E54" w:rsidTr="00B76E54">
        <w:trPr>
          <w:trHeight w:val="20"/>
        </w:trPr>
        <w:tc>
          <w:tcPr>
            <w:tcW w:w="2058" w:type="dxa"/>
            <w:tcBorders>
              <w:top w:val="nil"/>
              <w:left w:val="nil"/>
              <w:bottom w:val="nil"/>
              <w:right w:val="nil"/>
            </w:tcBorders>
            <w:shd w:val="clear" w:color="000000" w:fill="FFFFFF"/>
          </w:tcPr>
          <w:p w:rsidR="001F7364" w:rsidRPr="00B76E54" w:rsidRDefault="001F7364" w:rsidP="00DA2F9A">
            <w:pPr>
              <w:jc w:val="both"/>
              <w:rPr>
                <w:rFonts w:ascii="Arial" w:hAnsi="Arial" w:cs="Arial"/>
                <w:b/>
                <w:i/>
                <w:sz w:val="18"/>
                <w:szCs w:val="18"/>
                <w:lang w:val="sr-Latn-CS"/>
              </w:rPr>
            </w:pPr>
            <w:r w:rsidRPr="00B76E54">
              <w:rPr>
                <w:rFonts w:ascii="Arial" w:hAnsi="Arial" w:cs="Arial"/>
                <w:b/>
                <w:bCs/>
                <w:i/>
                <w:iCs/>
                <w:sz w:val="18"/>
                <w:szCs w:val="18"/>
                <w:lang w:val="sr-Latn-CS"/>
              </w:rPr>
              <w:t>Liabilites</w:t>
            </w:r>
          </w:p>
        </w:tc>
        <w:tc>
          <w:tcPr>
            <w:tcW w:w="1386"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(11</w:t>
            </w:r>
            <w:r w:rsidR="001D165D">
              <w:rPr>
                <w:rFonts w:ascii="Arial" w:hAnsi="Arial" w:cs="Arial"/>
                <w:sz w:val="18"/>
                <w:szCs w:val="18"/>
              </w:rPr>
              <w:t>,</w:t>
            </w:r>
            <w:r w:rsidRPr="00B76E54">
              <w:rPr>
                <w:rFonts w:ascii="Arial" w:hAnsi="Arial" w:cs="Arial"/>
                <w:sz w:val="18"/>
                <w:szCs w:val="18"/>
              </w:rPr>
              <w:t>597</w:t>
            </w:r>
            <w:r w:rsidR="001D165D">
              <w:rPr>
                <w:rFonts w:ascii="Arial" w:hAnsi="Arial" w:cs="Arial"/>
                <w:sz w:val="18"/>
                <w:szCs w:val="18"/>
              </w:rPr>
              <w:t>,</w:t>
            </w:r>
            <w:r w:rsidRPr="00B76E54">
              <w:rPr>
                <w:rFonts w:ascii="Arial" w:hAnsi="Arial" w:cs="Arial"/>
                <w:sz w:val="18"/>
                <w:szCs w:val="18"/>
              </w:rPr>
              <w:t>999)</w:t>
            </w:r>
          </w:p>
        </w:tc>
        <w:tc>
          <w:tcPr>
            <w:tcW w:w="56" w:type="dxa"/>
            <w:tcBorders>
              <w:top w:val="nil"/>
              <w:left w:val="nil"/>
              <w:bottom w:val="nil"/>
              <w:right w:val="nil"/>
            </w:tcBorders>
            <w:shd w:val="clear" w:color="000000" w:fill="FFFFFF"/>
            <w:vAlign w:val="bottom"/>
          </w:tcPr>
          <w:p w:rsidR="001F7364" w:rsidRPr="00B76E54" w:rsidRDefault="001F7364" w:rsidP="00CA4146">
            <w:pPr>
              <w:jc w:val="right"/>
              <w:rPr>
                <w:rFonts w:ascii="Arial" w:hAnsi="Arial" w:cs="Arial"/>
                <w:sz w:val="18"/>
                <w:szCs w:val="18"/>
              </w:rPr>
            </w:pPr>
          </w:p>
        </w:tc>
        <w:tc>
          <w:tcPr>
            <w:tcW w:w="1021" w:type="dxa"/>
            <w:tcBorders>
              <w:top w:val="nil"/>
              <w:left w:val="nil"/>
              <w:bottom w:val="single" w:sz="4"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(1</w:t>
            </w:r>
            <w:r w:rsidR="001D165D">
              <w:rPr>
                <w:rFonts w:ascii="Arial" w:hAnsi="Arial" w:cs="Arial"/>
                <w:sz w:val="18"/>
                <w:szCs w:val="18"/>
              </w:rPr>
              <w:t>,</w:t>
            </w:r>
            <w:r w:rsidRPr="00B76E54">
              <w:rPr>
                <w:rFonts w:ascii="Arial" w:hAnsi="Arial" w:cs="Arial"/>
                <w:sz w:val="18"/>
                <w:szCs w:val="18"/>
              </w:rPr>
              <w:t>345</w:t>
            </w:r>
            <w:r w:rsidR="001D165D">
              <w:rPr>
                <w:rFonts w:ascii="Arial" w:hAnsi="Arial" w:cs="Arial"/>
                <w:sz w:val="18"/>
                <w:szCs w:val="18"/>
              </w:rPr>
              <w:t>,</w:t>
            </w:r>
            <w:r w:rsidRPr="00B76E54">
              <w:rPr>
                <w:rFonts w:ascii="Arial" w:hAnsi="Arial" w:cs="Arial"/>
                <w:sz w:val="18"/>
                <w:szCs w:val="18"/>
              </w:rPr>
              <w:t>711)</w:t>
            </w:r>
          </w:p>
        </w:tc>
        <w:tc>
          <w:tcPr>
            <w:tcW w:w="84" w:type="dxa"/>
            <w:tcBorders>
              <w:top w:val="nil"/>
              <w:left w:val="nil"/>
              <w:bottom w:val="nil"/>
              <w:right w:val="nil"/>
            </w:tcBorders>
            <w:shd w:val="clear" w:color="000000" w:fill="FFFFFF"/>
            <w:vAlign w:val="bottom"/>
          </w:tcPr>
          <w:p w:rsidR="001F7364" w:rsidRPr="00B76E54" w:rsidRDefault="001F7364" w:rsidP="00CA4146">
            <w:pPr>
              <w:jc w:val="right"/>
              <w:rPr>
                <w:rFonts w:ascii="Arial" w:hAnsi="Arial" w:cs="Arial"/>
                <w:sz w:val="18"/>
                <w:szCs w:val="18"/>
              </w:rPr>
            </w:pPr>
          </w:p>
        </w:tc>
        <w:tc>
          <w:tcPr>
            <w:tcW w:w="1400"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(23</w:t>
            </w:r>
            <w:r w:rsidR="001D165D">
              <w:rPr>
                <w:rFonts w:ascii="Arial" w:hAnsi="Arial" w:cs="Arial"/>
                <w:sz w:val="18"/>
                <w:szCs w:val="18"/>
              </w:rPr>
              <w:t>,</w:t>
            </w:r>
            <w:r w:rsidRPr="00B76E54">
              <w:rPr>
                <w:rFonts w:ascii="Arial" w:hAnsi="Arial" w:cs="Arial"/>
                <w:sz w:val="18"/>
                <w:szCs w:val="18"/>
              </w:rPr>
              <w:t>261</w:t>
            </w:r>
            <w:r w:rsidR="001D165D">
              <w:rPr>
                <w:rFonts w:ascii="Arial" w:hAnsi="Arial" w:cs="Arial"/>
                <w:sz w:val="18"/>
                <w:szCs w:val="18"/>
              </w:rPr>
              <w:t>,</w:t>
            </w:r>
            <w:r w:rsidRPr="00B76E54">
              <w:rPr>
                <w:rFonts w:ascii="Arial" w:hAnsi="Arial" w:cs="Arial"/>
                <w:sz w:val="18"/>
                <w:szCs w:val="18"/>
              </w:rPr>
              <w:t>474)</w:t>
            </w:r>
          </w:p>
        </w:tc>
        <w:tc>
          <w:tcPr>
            <w:tcW w:w="84" w:type="dxa"/>
            <w:tcBorders>
              <w:top w:val="nil"/>
              <w:left w:val="nil"/>
              <w:bottom w:val="nil"/>
              <w:right w:val="nil"/>
            </w:tcBorders>
            <w:shd w:val="clear" w:color="000000" w:fill="FFFFFF"/>
            <w:vAlign w:val="bottom"/>
          </w:tcPr>
          <w:p w:rsidR="001F7364" w:rsidRPr="00B76E54" w:rsidRDefault="001F7364" w:rsidP="00CA4146">
            <w:pPr>
              <w:jc w:val="right"/>
              <w:rPr>
                <w:rFonts w:ascii="Arial" w:hAnsi="Arial" w:cs="Arial"/>
                <w:sz w:val="18"/>
                <w:szCs w:val="18"/>
              </w:rPr>
            </w:pPr>
          </w:p>
        </w:tc>
        <w:tc>
          <w:tcPr>
            <w:tcW w:w="1204"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(10</w:t>
            </w:r>
            <w:r w:rsidR="001D165D">
              <w:rPr>
                <w:rFonts w:ascii="Arial" w:hAnsi="Arial" w:cs="Arial"/>
                <w:sz w:val="18"/>
                <w:szCs w:val="18"/>
              </w:rPr>
              <w:t>,</w:t>
            </w:r>
            <w:r w:rsidRPr="00B76E54">
              <w:rPr>
                <w:rFonts w:ascii="Arial" w:hAnsi="Arial" w:cs="Arial"/>
                <w:sz w:val="18"/>
                <w:szCs w:val="18"/>
              </w:rPr>
              <w:t>445</w:t>
            </w:r>
            <w:r w:rsidR="001D165D">
              <w:rPr>
                <w:rFonts w:ascii="Arial" w:hAnsi="Arial" w:cs="Arial"/>
                <w:sz w:val="18"/>
                <w:szCs w:val="18"/>
              </w:rPr>
              <w:t>,</w:t>
            </w:r>
            <w:r w:rsidRPr="00B76E54">
              <w:rPr>
                <w:rFonts w:ascii="Arial" w:hAnsi="Arial" w:cs="Arial"/>
                <w:sz w:val="18"/>
                <w:szCs w:val="18"/>
              </w:rPr>
              <w:t>114)</w:t>
            </w:r>
          </w:p>
        </w:tc>
        <w:tc>
          <w:tcPr>
            <w:tcW w:w="70" w:type="dxa"/>
            <w:tcBorders>
              <w:top w:val="nil"/>
              <w:left w:val="nil"/>
              <w:bottom w:val="nil"/>
              <w:right w:val="nil"/>
            </w:tcBorders>
            <w:shd w:val="clear" w:color="000000" w:fill="FFFFFF"/>
            <w:noWrap/>
            <w:vAlign w:val="bottom"/>
          </w:tcPr>
          <w:p w:rsidR="001F7364" w:rsidRPr="00B76E54" w:rsidRDefault="001F7364" w:rsidP="00CA4146">
            <w:pPr>
              <w:jc w:val="right"/>
              <w:rPr>
                <w:rFonts w:ascii="Arial" w:hAnsi="Arial" w:cs="Arial"/>
                <w:sz w:val="18"/>
                <w:szCs w:val="18"/>
              </w:rPr>
            </w:pPr>
          </w:p>
        </w:tc>
        <w:tc>
          <w:tcPr>
            <w:tcW w:w="1078"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(83</w:t>
            </w:r>
            <w:r w:rsidR="001D165D">
              <w:rPr>
                <w:rFonts w:ascii="Arial" w:hAnsi="Arial" w:cs="Arial"/>
                <w:sz w:val="18"/>
                <w:szCs w:val="18"/>
              </w:rPr>
              <w:t>,</w:t>
            </w:r>
            <w:r w:rsidRPr="00B76E54">
              <w:rPr>
                <w:rFonts w:ascii="Arial" w:hAnsi="Arial" w:cs="Arial"/>
                <w:sz w:val="18"/>
                <w:szCs w:val="18"/>
              </w:rPr>
              <w:t>457</w:t>
            </w:r>
            <w:r w:rsidR="001D165D">
              <w:rPr>
                <w:rFonts w:ascii="Arial" w:hAnsi="Arial" w:cs="Arial"/>
                <w:sz w:val="18"/>
                <w:szCs w:val="18"/>
              </w:rPr>
              <w:t>,</w:t>
            </w:r>
            <w:r w:rsidRPr="00B76E54">
              <w:rPr>
                <w:rFonts w:ascii="Arial" w:hAnsi="Arial" w:cs="Arial"/>
                <w:sz w:val="18"/>
                <w:szCs w:val="18"/>
              </w:rPr>
              <w:t>989)</w:t>
            </w:r>
          </w:p>
        </w:tc>
        <w:tc>
          <w:tcPr>
            <w:tcW w:w="70" w:type="dxa"/>
            <w:tcBorders>
              <w:top w:val="nil"/>
              <w:left w:val="nil"/>
              <w:bottom w:val="nil"/>
              <w:right w:val="nil"/>
            </w:tcBorders>
            <w:shd w:val="clear" w:color="000000" w:fill="FFFFFF"/>
            <w:noWrap/>
            <w:vAlign w:val="bottom"/>
          </w:tcPr>
          <w:p w:rsidR="001F7364" w:rsidRPr="00B76E54" w:rsidRDefault="001F7364" w:rsidP="00CA4146">
            <w:pPr>
              <w:jc w:val="right"/>
              <w:rPr>
                <w:rFonts w:ascii="Arial" w:hAnsi="Arial" w:cs="Arial"/>
                <w:sz w:val="18"/>
                <w:szCs w:val="18"/>
              </w:rPr>
            </w:pPr>
          </w:p>
        </w:tc>
        <w:tc>
          <w:tcPr>
            <w:tcW w:w="1190"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(130</w:t>
            </w:r>
            <w:r w:rsidR="001D165D">
              <w:rPr>
                <w:rFonts w:ascii="Arial" w:hAnsi="Arial" w:cs="Arial"/>
                <w:sz w:val="18"/>
                <w:szCs w:val="18"/>
              </w:rPr>
              <w:t>,</w:t>
            </w:r>
            <w:r w:rsidRPr="00B76E54">
              <w:rPr>
                <w:rFonts w:ascii="Arial" w:hAnsi="Arial" w:cs="Arial"/>
                <w:sz w:val="18"/>
                <w:szCs w:val="18"/>
              </w:rPr>
              <w:t>108</w:t>
            </w:r>
            <w:r w:rsidR="001D165D">
              <w:rPr>
                <w:rFonts w:ascii="Arial" w:hAnsi="Arial" w:cs="Arial"/>
                <w:sz w:val="18"/>
                <w:szCs w:val="18"/>
              </w:rPr>
              <w:t>,</w:t>
            </w:r>
            <w:r w:rsidRPr="00B76E54">
              <w:rPr>
                <w:rFonts w:ascii="Arial" w:hAnsi="Arial" w:cs="Arial"/>
                <w:sz w:val="18"/>
                <w:szCs w:val="18"/>
              </w:rPr>
              <w:t>287)</w:t>
            </w:r>
          </w:p>
        </w:tc>
      </w:tr>
      <w:tr w:rsidR="00B76E54" w:rsidRPr="00B76E54" w:rsidTr="00B76E54">
        <w:trPr>
          <w:trHeight w:val="20"/>
        </w:trPr>
        <w:tc>
          <w:tcPr>
            <w:tcW w:w="2058" w:type="dxa"/>
            <w:tcBorders>
              <w:top w:val="nil"/>
              <w:left w:val="nil"/>
              <w:bottom w:val="nil"/>
              <w:right w:val="nil"/>
            </w:tcBorders>
            <w:shd w:val="clear" w:color="000000" w:fill="FFFFFF"/>
            <w:vAlign w:val="center"/>
          </w:tcPr>
          <w:p w:rsidR="001F7364" w:rsidRPr="00B76E54" w:rsidRDefault="001F7364" w:rsidP="00DA2F9A">
            <w:pPr>
              <w:jc w:val="both"/>
              <w:rPr>
                <w:rFonts w:ascii="Arial" w:hAnsi="Arial" w:cs="Arial"/>
                <w:sz w:val="6"/>
                <w:szCs w:val="6"/>
                <w:lang w:val="sr-Latn-CS"/>
              </w:rPr>
            </w:pPr>
          </w:p>
        </w:tc>
        <w:tc>
          <w:tcPr>
            <w:tcW w:w="1386"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56"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021" w:type="dxa"/>
            <w:tcBorders>
              <w:top w:val="single" w:sz="4" w:space="0" w:color="auto"/>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400"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204"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078"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190"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r>
      <w:tr w:rsidR="00B76E54" w:rsidRPr="00B76E54" w:rsidTr="00B76E54">
        <w:trPr>
          <w:trHeight w:val="20"/>
        </w:trPr>
        <w:tc>
          <w:tcPr>
            <w:tcW w:w="2058" w:type="dxa"/>
            <w:tcBorders>
              <w:top w:val="nil"/>
              <w:left w:val="nil"/>
              <w:bottom w:val="nil"/>
              <w:right w:val="nil"/>
            </w:tcBorders>
            <w:shd w:val="clear" w:color="000000" w:fill="FFFFFF"/>
            <w:vAlign w:val="bottom"/>
          </w:tcPr>
          <w:p w:rsidR="001F7364" w:rsidRPr="00B76E54" w:rsidRDefault="001F7364" w:rsidP="00DA2F9A">
            <w:pPr>
              <w:jc w:val="both"/>
              <w:rPr>
                <w:rFonts w:ascii="Arial" w:hAnsi="Arial" w:cs="Arial"/>
                <w:sz w:val="18"/>
                <w:szCs w:val="18"/>
                <w:lang w:val="sr-Latn-CS"/>
              </w:rPr>
            </w:pPr>
            <w:r w:rsidRPr="00B76E54">
              <w:rPr>
                <w:rFonts w:ascii="Arial" w:hAnsi="Arial" w:cs="Arial"/>
                <w:b/>
                <w:bCs/>
                <w:i/>
                <w:iCs/>
                <w:sz w:val="18"/>
                <w:szCs w:val="18"/>
                <w:lang w:val="sr-Latn-CS"/>
              </w:rPr>
              <w:t>Net assets</w:t>
            </w:r>
          </w:p>
        </w:tc>
        <w:tc>
          <w:tcPr>
            <w:tcW w:w="1386"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18</w:t>
            </w:r>
            <w:r w:rsidR="001D165D">
              <w:rPr>
                <w:rFonts w:ascii="Arial" w:hAnsi="Arial" w:cs="Arial"/>
                <w:sz w:val="18"/>
                <w:szCs w:val="18"/>
              </w:rPr>
              <w:t>,</w:t>
            </w:r>
            <w:r w:rsidRPr="00B76E54">
              <w:rPr>
                <w:rFonts w:ascii="Arial" w:hAnsi="Arial" w:cs="Arial"/>
                <w:sz w:val="18"/>
                <w:szCs w:val="18"/>
              </w:rPr>
              <w:t>835</w:t>
            </w:r>
            <w:r w:rsidR="001D165D">
              <w:rPr>
                <w:rFonts w:ascii="Arial" w:hAnsi="Arial" w:cs="Arial"/>
                <w:sz w:val="18"/>
                <w:szCs w:val="18"/>
              </w:rPr>
              <w:t>,</w:t>
            </w:r>
            <w:r w:rsidRPr="00B76E54">
              <w:rPr>
                <w:rFonts w:ascii="Arial" w:hAnsi="Arial" w:cs="Arial"/>
                <w:sz w:val="18"/>
                <w:szCs w:val="18"/>
              </w:rPr>
              <w:t>075</w:t>
            </w:r>
          </w:p>
        </w:tc>
        <w:tc>
          <w:tcPr>
            <w:tcW w:w="56"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021"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6</w:t>
            </w:r>
            <w:r w:rsidR="001D165D">
              <w:rPr>
                <w:rFonts w:ascii="Arial" w:hAnsi="Arial" w:cs="Arial"/>
                <w:sz w:val="18"/>
                <w:szCs w:val="18"/>
              </w:rPr>
              <w:t>,</w:t>
            </w:r>
            <w:r w:rsidRPr="00B76E54">
              <w:rPr>
                <w:rFonts w:ascii="Arial" w:hAnsi="Arial" w:cs="Arial"/>
                <w:sz w:val="18"/>
                <w:szCs w:val="18"/>
              </w:rPr>
              <w:t>419</w:t>
            </w:r>
            <w:r w:rsidR="001D165D">
              <w:rPr>
                <w:rFonts w:ascii="Arial" w:hAnsi="Arial" w:cs="Arial"/>
                <w:sz w:val="18"/>
                <w:szCs w:val="18"/>
              </w:rPr>
              <w:t>,</w:t>
            </w:r>
            <w:r w:rsidRPr="00B76E54">
              <w:rPr>
                <w:rFonts w:ascii="Arial" w:hAnsi="Arial" w:cs="Arial"/>
                <w:sz w:val="18"/>
                <w:szCs w:val="18"/>
              </w:rPr>
              <w:t>980</w:t>
            </w: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400"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51</w:t>
            </w:r>
            <w:r w:rsidR="001D165D">
              <w:rPr>
                <w:rFonts w:ascii="Arial" w:hAnsi="Arial" w:cs="Arial"/>
                <w:sz w:val="18"/>
                <w:szCs w:val="18"/>
              </w:rPr>
              <w:t>,</w:t>
            </w:r>
            <w:r w:rsidRPr="00B76E54">
              <w:rPr>
                <w:rFonts w:ascii="Arial" w:hAnsi="Arial" w:cs="Arial"/>
                <w:sz w:val="18"/>
                <w:szCs w:val="18"/>
              </w:rPr>
              <w:t>404</w:t>
            </w:r>
            <w:r w:rsidR="001D165D">
              <w:rPr>
                <w:rFonts w:ascii="Arial" w:hAnsi="Arial" w:cs="Arial"/>
                <w:sz w:val="18"/>
                <w:szCs w:val="18"/>
              </w:rPr>
              <w:t>,</w:t>
            </w:r>
            <w:r w:rsidRPr="00B76E54">
              <w:rPr>
                <w:rFonts w:ascii="Arial" w:hAnsi="Arial" w:cs="Arial"/>
                <w:sz w:val="18"/>
                <w:szCs w:val="18"/>
              </w:rPr>
              <w:t>275</w:t>
            </w: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204"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22</w:t>
            </w:r>
            <w:r w:rsidR="001D165D">
              <w:rPr>
                <w:rFonts w:ascii="Arial" w:hAnsi="Arial" w:cs="Arial"/>
                <w:sz w:val="18"/>
                <w:szCs w:val="18"/>
              </w:rPr>
              <w:t>,</w:t>
            </w:r>
            <w:r w:rsidRPr="00B76E54">
              <w:rPr>
                <w:rFonts w:ascii="Arial" w:hAnsi="Arial" w:cs="Arial"/>
                <w:sz w:val="18"/>
                <w:szCs w:val="18"/>
              </w:rPr>
              <w:t>124</w:t>
            </w:r>
            <w:r w:rsidR="001D165D">
              <w:rPr>
                <w:rFonts w:ascii="Arial" w:hAnsi="Arial" w:cs="Arial"/>
                <w:sz w:val="18"/>
                <w:szCs w:val="18"/>
              </w:rPr>
              <w:t>,</w:t>
            </w:r>
            <w:r w:rsidRPr="00B76E54">
              <w:rPr>
                <w:rFonts w:ascii="Arial" w:hAnsi="Arial" w:cs="Arial"/>
                <w:sz w:val="18"/>
                <w:szCs w:val="18"/>
              </w:rPr>
              <w:t>157</w:t>
            </w: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078" w:type="dxa"/>
            <w:tcBorders>
              <w:top w:val="nil"/>
              <w:left w:val="nil"/>
              <w:bottom w:val="double" w:sz="6" w:space="0" w:color="auto"/>
              <w:right w:val="nil"/>
            </w:tcBorders>
            <w:shd w:val="clear" w:color="000000" w:fill="FFFFFF"/>
            <w:vAlign w:val="bottom"/>
          </w:tcPr>
          <w:p w:rsidR="001F7364" w:rsidRPr="00B76E54" w:rsidRDefault="001F7364" w:rsidP="004C1E6B">
            <w:pPr>
              <w:jc w:val="right"/>
              <w:rPr>
                <w:rFonts w:ascii="Arial" w:hAnsi="Arial" w:cs="Arial"/>
                <w:sz w:val="18"/>
                <w:szCs w:val="18"/>
              </w:rPr>
            </w:pPr>
            <w:r w:rsidRPr="00B76E54">
              <w:rPr>
                <w:rFonts w:ascii="Arial" w:hAnsi="Arial" w:cs="Arial"/>
                <w:sz w:val="18"/>
                <w:szCs w:val="18"/>
              </w:rPr>
              <w:t>(51</w:t>
            </w:r>
            <w:r w:rsidR="001D165D">
              <w:rPr>
                <w:rFonts w:ascii="Arial" w:hAnsi="Arial" w:cs="Arial"/>
                <w:sz w:val="18"/>
                <w:szCs w:val="18"/>
              </w:rPr>
              <w:t>,</w:t>
            </w:r>
            <w:r w:rsidRPr="00B76E54">
              <w:rPr>
                <w:rFonts w:ascii="Arial" w:hAnsi="Arial" w:cs="Arial"/>
                <w:sz w:val="18"/>
                <w:szCs w:val="18"/>
              </w:rPr>
              <w:t>764</w:t>
            </w:r>
            <w:r w:rsidR="001D165D">
              <w:rPr>
                <w:rFonts w:ascii="Arial" w:hAnsi="Arial" w:cs="Arial"/>
                <w:sz w:val="18"/>
                <w:szCs w:val="18"/>
              </w:rPr>
              <w:t>,</w:t>
            </w:r>
            <w:r w:rsidRPr="00B76E54">
              <w:rPr>
                <w:rFonts w:ascii="Arial" w:hAnsi="Arial" w:cs="Arial"/>
                <w:sz w:val="18"/>
                <w:szCs w:val="18"/>
              </w:rPr>
              <w:t>773)</w:t>
            </w: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190"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47</w:t>
            </w:r>
            <w:r w:rsidR="001D165D">
              <w:rPr>
                <w:rFonts w:ascii="Arial" w:hAnsi="Arial" w:cs="Arial"/>
                <w:sz w:val="18"/>
                <w:szCs w:val="18"/>
              </w:rPr>
              <w:t>,</w:t>
            </w:r>
            <w:r w:rsidRPr="00B76E54">
              <w:rPr>
                <w:rFonts w:ascii="Arial" w:hAnsi="Arial" w:cs="Arial"/>
                <w:sz w:val="18"/>
                <w:szCs w:val="18"/>
              </w:rPr>
              <w:t>018</w:t>
            </w:r>
            <w:r w:rsidR="001D165D">
              <w:rPr>
                <w:rFonts w:ascii="Arial" w:hAnsi="Arial" w:cs="Arial"/>
                <w:sz w:val="18"/>
                <w:szCs w:val="18"/>
              </w:rPr>
              <w:t>,</w:t>
            </w:r>
            <w:r w:rsidRPr="00B76E54">
              <w:rPr>
                <w:rFonts w:ascii="Arial" w:hAnsi="Arial" w:cs="Arial"/>
                <w:sz w:val="18"/>
                <w:szCs w:val="18"/>
              </w:rPr>
              <w:t>714</w:t>
            </w:r>
          </w:p>
        </w:tc>
      </w:tr>
    </w:tbl>
    <w:p w:rsidR="00E52FF1" w:rsidRPr="00B76E54" w:rsidRDefault="00E52FF1" w:rsidP="007D1CD9">
      <w:pPr>
        <w:autoSpaceDE w:val="0"/>
        <w:autoSpaceDN w:val="0"/>
        <w:adjustRightInd w:val="0"/>
        <w:jc w:val="both"/>
        <w:rPr>
          <w:rFonts w:ascii="Arial" w:hAnsi="Arial" w:cs="Arial"/>
          <w:sz w:val="18"/>
          <w:szCs w:val="18"/>
          <w:lang w:val="sr-Latn-CS"/>
        </w:rPr>
      </w:pPr>
    </w:p>
    <w:p w:rsidR="007D1CD9" w:rsidRPr="00B35B1F" w:rsidRDefault="007D1CD9" w:rsidP="007D1CD9">
      <w:pPr>
        <w:autoSpaceDE w:val="0"/>
        <w:autoSpaceDN w:val="0"/>
        <w:adjustRightInd w:val="0"/>
        <w:jc w:val="both"/>
        <w:rPr>
          <w:rFonts w:ascii="Arial" w:hAnsi="Arial" w:cs="Arial"/>
          <w:sz w:val="22"/>
          <w:szCs w:val="22"/>
        </w:rPr>
      </w:pPr>
      <w:r w:rsidRPr="00B35B1F">
        <w:rPr>
          <w:rFonts w:ascii="Arial" w:hAnsi="Arial" w:cs="Arial"/>
          <w:sz w:val="22"/>
          <w:szCs w:val="22"/>
          <w:lang w:val="sr-Latn-CS"/>
        </w:rPr>
        <w:t xml:space="preserve">Assets and liabilities of operating segments as of  </w:t>
      </w:r>
      <w:r w:rsidR="00E52FF1" w:rsidRPr="00B35B1F">
        <w:rPr>
          <w:rFonts w:ascii="Arial" w:hAnsi="Arial" w:cs="Arial"/>
          <w:sz w:val="22"/>
          <w:szCs w:val="22"/>
          <w:lang w:val="sr-Latn-CS"/>
        </w:rPr>
        <w:t xml:space="preserve">December 31, 2010 in accordance with bussines structure valid at December 31, 2009 </w:t>
      </w:r>
      <w:r w:rsidRPr="00B35B1F">
        <w:rPr>
          <w:rFonts w:ascii="Arial" w:hAnsi="Arial" w:cs="Arial"/>
          <w:sz w:val="22"/>
          <w:szCs w:val="22"/>
          <w:lang w:val="sr-Latn-CS"/>
        </w:rPr>
        <w:t>are presented in the following table:</w:t>
      </w:r>
    </w:p>
    <w:tbl>
      <w:tblPr>
        <w:tblW w:w="9477" w:type="dxa"/>
        <w:tblInd w:w="14" w:type="dxa"/>
        <w:tblLayout w:type="fixed"/>
        <w:tblCellMar>
          <w:left w:w="0" w:type="dxa"/>
          <w:right w:w="0" w:type="dxa"/>
        </w:tblCellMar>
        <w:tblLook w:val="04A0"/>
      </w:tblPr>
      <w:tblGrid>
        <w:gridCol w:w="2079"/>
        <w:gridCol w:w="1701"/>
        <w:gridCol w:w="140"/>
        <w:gridCol w:w="1288"/>
        <w:gridCol w:w="84"/>
        <w:gridCol w:w="1175"/>
        <w:gridCol w:w="84"/>
        <w:gridCol w:w="1372"/>
        <w:gridCol w:w="70"/>
        <w:gridCol w:w="1484"/>
      </w:tblGrid>
      <w:tr w:rsidR="007D1CD9" w:rsidRPr="00B76E54" w:rsidTr="004D3570">
        <w:trPr>
          <w:trHeight w:val="20"/>
        </w:trPr>
        <w:tc>
          <w:tcPr>
            <w:tcW w:w="2079" w:type="dxa"/>
            <w:tcBorders>
              <w:top w:val="nil"/>
              <w:left w:val="nil"/>
              <w:bottom w:val="nil"/>
              <w:right w:val="nil"/>
            </w:tcBorders>
            <w:shd w:val="clear" w:color="000000" w:fill="FFFFFF"/>
            <w:noWrap/>
            <w:vAlign w:val="bottom"/>
          </w:tcPr>
          <w:p w:rsidR="007D1CD9" w:rsidRPr="00B76E54" w:rsidRDefault="007D1CD9" w:rsidP="00DA2F9A">
            <w:pPr>
              <w:rPr>
                <w:rFonts w:ascii="Arial" w:hAnsi="Arial" w:cs="Arial"/>
                <w:sz w:val="18"/>
                <w:szCs w:val="18"/>
                <w:lang w:val="sr-Latn-CS"/>
              </w:rPr>
            </w:pPr>
          </w:p>
        </w:tc>
        <w:tc>
          <w:tcPr>
            <w:tcW w:w="1701"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right"/>
              <w:rPr>
                <w:rFonts w:ascii="Arial" w:hAnsi="Arial" w:cs="Arial"/>
                <w:b/>
                <w:bCs/>
                <w:sz w:val="18"/>
                <w:szCs w:val="18"/>
                <w:lang w:val="sr-Latn-CS"/>
              </w:rPr>
            </w:pPr>
            <w:r w:rsidRPr="00B76E54">
              <w:rPr>
                <w:rFonts w:ascii="Arial" w:hAnsi="Arial" w:cs="Arial"/>
                <w:b/>
                <w:bCs/>
                <w:sz w:val="18"/>
                <w:szCs w:val="18"/>
                <w:lang w:val="sr-Latn-CS"/>
              </w:rPr>
              <w:t>Exploration and production</w:t>
            </w:r>
          </w:p>
        </w:tc>
        <w:tc>
          <w:tcPr>
            <w:tcW w:w="140" w:type="dxa"/>
            <w:tcBorders>
              <w:top w:val="nil"/>
              <w:left w:val="nil"/>
              <w:bottom w:val="nil"/>
              <w:right w:val="nil"/>
            </w:tcBorders>
            <w:shd w:val="clear" w:color="000000" w:fill="FFFFFF"/>
          </w:tcPr>
          <w:p w:rsidR="007D1CD9" w:rsidRPr="00B76E54" w:rsidRDefault="007D1CD9" w:rsidP="00DA2F9A">
            <w:pPr>
              <w:jc w:val="right"/>
              <w:rPr>
                <w:rFonts w:ascii="Arial" w:hAnsi="Arial" w:cs="Arial"/>
                <w:b/>
                <w:bCs/>
                <w:sz w:val="18"/>
                <w:szCs w:val="18"/>
                <w:lang w:val="sr-Latn-CS"/>
              </w:rPr>
            </w:pPr>
            <w:r w:rsidRPr="00B76E54">
              <w:rPr>
                <w:rFonts w:ascii="Arial" w:hAnsi="Arial" w:cs="Arial"/>
                <w:b/>
                <w:bCs/>
                <w:sz w:val="18"/>
                <w:szCs w:val="18"/>
                <w:lang w:val="sr-Latn-CS"/>
              </w:rPr>
              <w:t> </w:t>
            </w:r>
          </w:p>
        </w:tc>
        <w:tc>
          <w:tcPr>
            <w:tcW w:w="1288"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Refining</w:t>
            </w:r>
          </w:p>
        </w:tc>
        <w:tc>
          <w:tcPr>
            <w:tcW w:w="84"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175"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Trade</w:t>
            </w:r>
          </w:p>
        </w:tc>
        <w:tc>
          <w:tcPr>
            <w:tcW w:w="84"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372"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Other</w:t>
            </w:r>
          </w:p>
        </w:tc>
        <w:tc>
          <w:tcPr>
            <w:tcW w:w="70"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484" w:type="dxa"/>
            <w:vMerge w:val="restart"/>
            <w:tcBorders>
              <w:top w:val="nil"/>
              <w:left w:val="nil"/>
              <w:bottom w:val="single" w:sz="8" w:space="0" w:color="000000"/>
              <w:right w:val="nil"/>
            </w:tcBorders>
            <w:shd w:val="clear" w:color="000000" w:fill="FFFFFF"/>
            <w:noWrap/>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Total</w:t>
            </w:r>
          </w:p>
        </w:tc>
      </w:tr>
      <w:tr w:rsidR="007D1CD9" w:rsidRPr="00B76E54" w:rsidTr="004D3570">
        <w:trPr>
          <w:trHeight w:val="20"/>
        </w:trPr>
        <w:tc>
          <w:tcPr>
            <w:tcW w:w="2079" w:type="dxa"/>
            <w:tcBorders>
              <w:top w:val="nil"/>
              <w:left w:val="nil"/>
              <w:bottom w:val="nil"/>
              <w:right w:val="nil"/>
            </w:tcBorders>
            <w:shd w:val="clear" w:color="000000" w:fill="FFFFFF"/>
            <w:noWrap/>
            <w:vAlign w:val="bottom"/>
          </w:tcPr>
          <w:p w:rsidR="007D1CD9" w:rsidRPr="00B76E54" w:rsidRDefault="007D1CD9" w:rsidP="00DA2F9A">
            <w:pPr>
              <w:rPr>
                <w:rFonts w:ascii="Arial" w:hAnsi="Arial" w:cs="Arial"/>
                <w:sz w:val="18"/>
                <w:szCs w:val="18"/>
                <w:lang w:val="sr-Latn-CS"/>
              </w:rPr>
            </w:pPr>
            <w:r w:rsidRPr="00B76E54">
              <w:rPr>
                <w:rFonts w:ascii="Arial" w:hAnsi="Arial" w:cs="Arial"/>
                <w:sz w:val="18"/>
                <w:szCs w:val="18"/>
                <w:lang w:val="sr-Latn-CS"/>
              </w:rPr>
              <w:t> </w:t>
            </w:r>
          </w:p>
        </w:tc>
        <w:tc>
          <w:tcPr>
            <w:tcW w:w="1701"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140" w:type="dxa"/>
            <w:tcBorders>
              <w:top w:val="nil"/>
              <w:left w:val="nil"/>
              <w:bottom w:val="nil"/>
              <w:right w:val="nil"/>
            </w:tcBorders>
            <w:shd w:val="clear" w:color="000000" w:fill="FFFFFF"/>
          </w:tcPr>
          <w:p w:rsidR="007D1CD9" w:rsidRPr="00B76E54" w:rsidRDefault="007D1CD9" w:rsidP="00DA2F9A">
            <w:pPr>
              <w:jc w:val="right"/>
              <w:rPr>
                <w:rFonts w:ascii="Arial" w:hAnsi="Arial" w:cs="Arial"/>
                <w:b/>
                <w:bCs/>
                <w:sz w:val="18"/>
                <w:szCs w:val="18"/>
                <w:lang w:val="sr-Latn-CS"/>
              </w:rPr>
            </w:pPr>
            <w:r w:rsidRPr="00B76E54">
              <w:rPr>
                <w:rFonts w:ascii="Arial" w:hAnsi="Arial" w:cs="Arial"/>
                <w:b/>
                <w:bCs/>
                <w:sz w:val="18"/>
                <w:szCs w:val="18"/>
                <w:lang w:val="sr-Latn-CS"/>
              </w:rPr>
              <w:t> </w:t>
            </w:r>
          </w:p>
        </w:tc>
        <w:tc>
          <w:tcPr>
            <w:tcW w:w="1288"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84"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175"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84"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372"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70"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484"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r>
      <w:tr w:rsidR="007D1CD9" w:rsidRPr="00B76E54" w:rsidTr="004D3570">
        <w:trPr>
          <w:trHeight w:val="20"/>
        </w:trPr>
        <w:tc>
          <w:tcPr>
            <w:tcW w:w="2079" w:type="dxa"/>
            <w:tcBorders>
              <w:top w:val="nil"/>
              <w:left w:val="nil"/>
              <w:bottom w:val="nil"/>
              <w:right w:val="nil"/>
            </w:tcBorders>
            <w:shd w:val="clear" w:color="000000" w:fill="FFFFFF"/>
          </w:tcPr>
          <w:p w:rsidR="007D1CD9" w:rsidRPr="00B76E54" w:rsidRDefault="007D1CD9" w:rsidP="00DA2F9A">
            <w:pPr>
              <w:rPr>
                <w:rFonts w:ascii="Arial" w:hAnsi="Arial" w:cs="Arial"/>
                <w:sz w:val="6"/>
                <w:szCs w:val="6"/>
                <w:lang w:val="sr-Latn-CS"/>
              </w:rPr>
            </w:pPr>
            <w:r w:rsidRPr="00B76E54">
              <w:rPr>
                <w:rFonts w:ascii="Arial" w:hAnsi="Arial" w:cs="Arial"/>
                <w:sz w:val="6"/>
                <w:szCs w:val="6"/>
                <w:lang w:val="sr-Latn-CS"/>
              </w:rPr>
              <w:t> </w:t>
            </w:r>
          </w:p>
        </w:tc>
        <w:tc>
          <w:tcPr>
            <w:tcW w:w="1701"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0"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288"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84"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175"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84"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372"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70"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84"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r>
      <w:tr w:rsidR="001F7364" w:rsidRPr="00B76E54" w:rsidTr="00CA4146">
        <w:trPr>
          <w:trHeight w:val="20"/>
        </w:trPr>
        <w:tc>
          <w:tcPr>
            <w:tcW w:w="2079" w:type="dxa"/>
            <w:tcBorders>
              <w:top w:val="nil"/>
              <w:left w:val="nil"/>
              <w:bottom w:val="nil"/>
              <w:right w:val="nil"/>
            </w:tcBorders>
            <w:shd w:val="clear" w:color="000000" w:fill="FFFFFF"/>
            <w:vAlign w:val="bottom"/>
          </w:tcPr>
          <w:p w:rsidR="001F7364" w:rsidRPr="00B76E54" w:rsidRDefault="001F7364" w:rsidP="00DA2F9A">
            <w:pPr>
              <w:jc w:val="both"/>
              <w:rPr>
                <w:rFonts w:ascii="Arial" w:hAnsi="Arial" w:cs="Arial"/>
                <w:b/>
                <w:bCs/>
                <w:i/>
                <w:iCs/>
                <w:sz w:val="18"/>
                <w:szCs w:val="18"/>
                <w:lang w:val="sr-Latn-CS"/>
              </w:rPr>
            </w:pPr>
            <w:r w:rsidRPr="00B76E54">
              <w:rPr>
                <w:rFonts w:ascii="Arial" w:hAnsi="Arial" w:cs="Arial"/>
                <w:b/>
                <w:bCs/>
                <w:i/>
                <w:iCs/>
                <w:sz w:val="18"/>
                <w:szCs w:val="18"/>
                <w:lang w:val="sr-Latn-CS"/>
              </w:rPr>
              <w:t>Assets</w:t>
            </w:r>
          </w:p>
        </w:tc>
        <w:tc>
          <w:tcPr>
            <w:tcW w:w="1701"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38</w:t>
            </w:r>
            <w:r w:rsidR="001D165D">
              <w:rPr>
                <w:rFonts w:ascii="Arial" w:hAnsi="Arial" w:cs="Arial"/>
                <w:sz w:val="18"/>
                <w:szCs w:val="18"/>
              </w:rPr>
              <w:t>,</w:t>
            </w:r>
            <w:r w:rsidRPr="00B76E54">
              <w:rPr>
                <w:rFonts w:ascii="Arial" w:hAnsi="Arial" w:cs="Arial"/>
                <w:sz w:val="18"/>
                <w:szCs w:val="18"/>
              </w:rPr>
              <w:t>198</w:t>
            </w:r>
            <w:r w:rsidR="001D165D">
              <w:rPr>
                <w:rFonts w:ascii="Arial" w:hAnsi="Arial" w:cs="Arial"/>
                <w:sz w:val="18"/>
                <w:szCs w:val="18"/>
              </w:rPr>
              <w:t>,</w:t>
            </w:r>
            <w:r w:rsidRPr="00B76E54">
              <w:rPr>
                <w:rFonts w:ascii="Arial" w:hAnsi="Arial" w:cs="Arial"/>
                <w:sz w:val="18"/>
                <w:szCs w:val="18"/>
              </w:rPr>
              <w:t>765</w:t>
            </w:r>
          </w:p>
        </w:tc>
        <w:tc>
          <w:tcPr>
            <w:tcW w:w="140"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288"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74</w:t>
            </w:r>
            <w:r w:rsidR="001D165D">
              <w:rPr>
                <w:rFonts w:ascii="Arial" w:hAnsi="Arial" w:cs="Arial"/>
                <w:sz w:val="18"/>
                <w:szCs w:val="18"/>
              </w:rPr>
              <w:t>,</w:t>
            </w:r>
            <w:r w:rsidRPr="00B76E54">
              <w:rPr>
                <w:rFonts w:ascii="Arial" w:hAnsi="Arial" w:cs="Arial"/>
                <w:sz w:val="18"/>
                <w:szCs w:val="18"/>
              </w:rPr>
              <w:t>665</w:t>
            </w:r>
            <w:r w:rsidR="001D165D">
              <w:rPr>
                <w:rFonts w:ascii="Arial" w:hAnsi="Arial" w:cs="Arial"/>
                <w:sz w:val="18"/>
                <w:szCs w:val="18"/>
              </w:rPr>
              <w:t>,</w:t>
            </w:r>
            <w:r w:rsidRPr="00B76E54">
              <w:rPr>
                <w:rFonts w:ascii="Arial" w:hAnsi="Arial" w:cs="Arial"/>
                <w:sz w:val="18"/>
                <w:szCs w:val="18"/>
              </w:rPr>
              <w:t>749</w:t>
            </w: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32</w:t>
            </w:r>
            <w:r w:rsidR="001D165D">
              <w:rPr>
                <w:rFonts w:ascii="Arial" w:hAnsi="Arial" w:cs="Arial"/>
                <w:sz w:val="18"/>
                <w:szCs w:val="18"/>
              </w:rPr>
              <w:t>,</w:t>
            </w:r>
            <w:r w:rsidRPr="00B76E54">
              <w:rPr>
                <w:rFonts w:ascii="Arial" w:hAnsi="Arial" w:cs="Arial"/>
                <w:sz w:val="18"/>
                <w:szCs w:val="18"/>
              </w:rPr>
              <w:t>569</w:t>
            </w:r>
            <w:r w:rsidR="001D165D">
              <w:rPr>
                <w:rFonts w:ascii="Arial" w:hAnsi="Arial" w:cs="Arial"/>
                <w:sz w:val="18"/>
                <w:szCs w:val="18"/>
              </w:rPr>
              <w:t>,</w:t>
            </w:r>
            <w:r w:rsidRPr="00B76E54">
              <w:rPr>
                <w:rFonts w:ascii="Arial" w:hAnsi="Arial" w:cs="Arial"/>
                <w:sz w:val="18"/>
                <w:szCs w:val="18"/>
              </w:rPr>
              <w:t>271</w:t>
            </w:r>
          </w:p>
        </w:tc>
        <w:tc>
          <w:tcPr>
            <w:tcW w:w="84"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372"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31</w:t>
            </w:r>
            <w:r w:rsidR="001D165D">
              <w:rPr>
                <w:rFonts w:ascii="Arial" w:hAnsi="Arial" w:cs="Arial"/>
                <w:sz w:val="18"/>
                <w:szCs w:val="18"/>
              </w:rPr>
              <w:t>,</w:t>
            </w:r>
            <w:r w:rsidRPr="00B76E54">
              <w:rPr>
                <w:rFonts w:ascii="Arial" w:hAnsi="Arial" w:cs="Arial"/>
                <w:sz w:val="18"/>
                <w:szCs w:val="18"/>
              </w:rPr>
              <w:t>693</w:t>
            </w:r>
            <w:r w:rsidR="001D165D">
              <w:rPr>
                <w:rFonts w:ascii="Arial" w:hAnsi="Arial" w:cs="Arial"/>
                <w:sz w:val="18"/>
                <w:szCs w:val="18"/>
              </w:rPr>
              <w:t>,</w:t>
            </w:r>
            <w:r w:rsidRPr="00B76E54">
              <w:rPr>
                <w:rFonts w:ascii="Arial" w:hAnsi="Arial" w:cs="Arial"/>
                <w:sz w:val="18"/>
                <w:szCs w:val="18"/>
              </w:rPr>
              <w:t>216</w:t>
            </w: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177</w:t>
            </w:r>
            <w:r w:rsidR="001D165D">
              <w:rPr>
                <w:rFonts w:ascii="Arial" w:hAnsi="Arial" w:cs="Arial"/>
                <w:sz w:val="18"/>
                <w:szCs w:val="18"/>
              </w:rPr>
              <w:t>,</w:t>
            </w:r>
            <w:r w:rsidRPr="00B76E54">
              <w:rPr>
                <w:rFonts w:ascii="Arial" w:hAnsi="Arial" w:cs="Arial"/>
                <w:sz w:val="18"/>
                <w:szCs w:val="18"/>
              </w:rPr>
              <w:t>127</w:t>
            </w:r>
            <w:r w:rsidR="001D165D">
              <w:rPr>
                <w:rFonts w:ascii="Arial" w:hAnsi="Arial" w:cs="Arial"/>
                <w:sz w:val="18"/>
                <w:szCs w:val="18"/>
              </w:rPr>
              <w:t>,</w:t>
            </w:r>
            <w:r w:rsidRPr="00B76E54">
              <w:rPr>
                <w:rFonts w:ascii="Arial" w:hAnsi="Arial" w:cs="Arial"/>
                <w:sz w:val="18"/>
                <w:szCs w:val="18"/>
              </w:rPr>
              <w:t>001</w:t>
            </w:r>
          </w:p>
        </w:tc>
      </w:tr>
      <w:tr w:rsidR="001F7364" w:rsidRPr="00B76E54" w:rsidTr="00CA4146">
        <w:trPr>
          <w:trHeight w:val="20"/>
        </w:trPr>
        <w:tc>
          <w:tcPr>
            <w:tcW w:w="2079" w:type="dxa"/>
            <w:tcBorders>
              <w:top w:val="nil"/>
              <w:left w:val="nil"/>
              <w:bottom w:val="nil"/>
              <w:right w:val="nil"/>
            </w:tcBorders>
            <w:shd w:val="clear" w:color="000000" w:fill="FFFFFF"/>
            <w:vAlign w:val="bottom"/>
          </w:tcPr>
          <w:p w:rsidR="001F7364" w:rsidRPr="00B76E54" w:rsidRDefault="001F7364" w:rsidP="00B76E54">
            <w:pPr>
              <w:ind w:left="601" w:firstLineChars="100" w:firstLine="60"/>
              <w:jc w:val="both"/>
              <w:rPr>
                <w:rFonts w:ascii="Arial" w:hAnsi="Arial" w:cs="Arial"/>
                <w:b/>
                <w:bCs/>
                <w:i/>
                <w:iCs/>
                <w:sz w:val="6"/>
                <w:szCs w:val="6"/>
                <w:lang w:val="sr-Latn-CS"/>
              </w:rPr>
            </w:pPr>
            <w:r w:rsidRPr="00B76E54">
              <w:rPr>
                <w:rFonts w:ascii="Arial" w:hAnsi="Arial" w:cs="Arial"/>
                <w:b/>
                <w:bCs/>
                <w:i/>
                <w:iCs/>
                <w:sz w:val="6"/>
                <w:szCs w:val="6"/>
                <w:lang w:val="sr-Latn-CS"/>
              </w:rPr>
              <w:t> </w:t>
            </w:r>
          </w:p>
        </w:tc>
        <w:tc>
          <w:tcPr>
            <w:tcW w:w="1701"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40"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288"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175"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372"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4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r>
      <w:tr w:rsidR="009C1303" w:rsidRPr="00B76E54" w:rsidTr="000476CD">
        <w:trPr>
          <w:trHeight w:val="20"/>
        </w:trPr>
        <w:tc>
          <w:tcPr>
            <w:tcW w:w="2079" w:type="dxa"/>
            <w:tcBorders>
              <w:top w:val="nil"/>
              <w:left w:val="nil"/>
              <w:bottom w:val="nil"/>
              <w:right w:val="nil"/>
            </w:tcBorders>
            <w:shd w:val="clear" w:color="000000" w:fill="FFFFFF"/>
          </w:tcPr>
          <w:p w:rsidR="001F7364" w:rsidRPr="00B76E54" w:rsidRDefault="001F7364" w:rsidP="00DA2F9A">
            <w:pPr>
              <w:jc w:val="both"/>
              <w:rPr>
                <w:rFonts w:ascii="Arial" w:hAnsi="Arial" w:cs="Arial"/>
                <w:b/>
                <w:i/>
                <w:sz w:val="18"/>
                <w:szCs w:val="18"/>
                <w:lang w:val="sr-Latn-CS"/>
              </w:rPr>
            </w:pPr>
            <w:r w:rsidRPr="00B76E54">
              <w:rPr>
                <w:rFonts w:ascii="Arial" w:hAnsi="Arial" w:cs="Arial"/>
                <w:b/>
                <w:bCs/>
                <w:i/>
                <w:iCs/>
                <w:sz w:val="18"/>
                <w:szCs w:val="18"/>
                <w:lang w:val="sr-Latn-CS"/>
              </w:rPr>
              <w:t>Liabilites</w:t>
            </w:r>
          </w:p>
        </w:tc>
        <w:tc>
          <w:tcPr>
            <w:tcW w:w="1701" w:type="dxa"/>
            <w:tcBorders>
              <w:top w:val="nil"/>
              <w:left w:val="nil"/>
              <w:bottom w:val="single" w:sz="8" w:space="0" w:color="auto"/>
              <w:right w:val="nil"/>
            </w:tcBorders>
            <w:shd w:val="clear" w:color="000000" w:fill="FFFFFF"/>
          </w:tcPr>
          <w:p w:rsidR="001F7364" w:rsidRPr="00B76E54" w:rsidRDefault="001F7364" w:rsidP="00CA4146">
            <w:pPr>
              <w:jc w:val="right"/>
              <w:rPr>
                <w:rFonts w:ascii="Arial" w:hAnsi="Arial" w:cs="Arial"/>
                <w:sz w:val="18"/>
                <w:szCs w:val="18"/>
              </w:rPr>
            </w:pPr>
            <w:r w:rsidRPr="00B76E54">
              <w:rPr>
                <w:rFonts w:ascii="Arial" w:hAnsi="Arial" w:cs="Arial"/>
                <w:sz w:val="18"/>
                <w:szCs w:val="18"/>
              </w:rPr>
              <w:t>(12</w:t>
            </w:r>
            <w:r w:rsidR="001D165D">
              <w:rPr>
                <w:rFonts w:ascii="Arial" w:hAnsi="Arial" w:cs="Arial"/>
                <w:sz w:val="18"/>
                <w:szCs w:val="18"/>
              </w:rPr>
              <w:t>,</w:t>
            </w:r>
            <w:r w:rsidRPr="00B76E54">
              <w:rPr>
                <w:rFonts w:ascii="Arial" w:hAnsi="Arial" w:cs="Arial"/>
                <w:sz w:val="18"/>
                <w:szCs w:val="18"/>
              </w:rPr>
              <w:t>943</w:t>
            </w:r>
            <w:r w:rsidR="001D165D">
              <w:rPr>
                <w:rFonts w:ascii="Arial" w:hAnsi="Arial" w:cs="Arial"/>
                <w:sz w:val="18"/>
                <w:szCs w:val="18"/>
              </w:rPr>
              <w:t>,</w:t>
            </w:r>
            <w:r w:rsidRPr="00B76E54">
              <w:rPr>
                <w:rFonts w:ascii="Arial" w:hAnsi="Arial" w:cs="Arial"/>
                <w:sz w:val="18"/>
                <w:szCs w:val="18"/>
              </w:rPr>
              <w:t>710)</w:t>
            </w:r>
          </w:p>
        </w:tc>
        <w:tc>
          <w:tcPr>
            <w:tcW w:w="140" w:type="dxa"/>
            <w:tcBorders>
              <w:top w:val="nil"/>
              <w:left w:val="nil"/>
              <w:bottom w:val="nil"/>
              <w:right w:val="nil"/>
            </w:tcBorders>
            <w:shd w:val="clear" w:color="000000" w:fill="FFFFFF"/>
            <w:vAlign w:val="bottom"/>
          </w:tcPr>
          <w:p w:rsidR="001F7364" w:rsidRPr="00B76E54" w:rsidRDefault="001F7364" w:rsidP="00CA4146">
            <w:pPr>
              <w:jc w:val="right"/>
              <w:rPr>
                <w:rFonts w:ascii="Arial" w:hAnsi="Arial" w:cs="Arial"/>
                <w:sz w:val="18"/>
                <w:szCs w:val="18"/>
              </w:rPr>
            </w:pPr>
          </w:p>
        </w:tc>
        <w:tc>
          <w:tcPr>
            <w:tcW w:w="1288"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(23</w:t>
            </w:r>
            <w:r w:rsidR="001D165D">
              <w:rPr>
                <w:rFonts w:ascii="Arial" w:hAnsi="Arial" w:cs="Arial"/>
                <w:sz w:val="18"/>
                <w:szCs w:val="18"/>
              </w:rPr>
              <w:t>,</w:t>
            </w:r>
            <w:r w:rsidRPr="00B76E54">
              <w:rPr>
                <w:rFonts w:ascii="Arial" w:hAnsi="Arial" w:cs="Arial"/>
                <w:sz w:val="18"/>
                <w:szCs w:val="18"/>
              </w:rPr>
              <w:t>261</w:t>
            </w:r>
            <w:r w:rsidR="001D165D">
              <w:rPr>
                <w:rFonts w:ascii="Arial" w:hAnsi="Arial" w:cs="Arial"/>
                <w:sz w:val="18"/>
                <w:szCs w:val="18"/>
              </w:rPr>
              <w:t>,</w:t>
            </w:r>
            <w:r w:rsidRPr="00B76E54">
              <w:rPr>
                <w:rFonts w:ascii="Arial" w:hAnsi="Arial" w:cs="Arial"/>
                <w:sz w:val="18"/>
                <w:szCs w:val="18"/>
              </w:rPr>
              <w:t>474)</w:t>
            </w:r>
          </w:p>
        </w:tc>
        <w:tc>
          <w:tcPr>
            <w:tcW w:w="84" w:type="dxa"/>
            <w:tcBorders>
              <w:top w:val="nil"/>
              <w:left w:val="nil"/>
              <w:bottom w:val="nil"/>
              <w:right w:val="nil"/>
            </w:tcBorders>
            <w:shd w:val="clear" w:color="000000" w:fill="FFFFFF"/>
            <w:vAlign w:val="bottom"/>
          </w:tcPr>
          <w:p w:rsidR="001F7364" w:rsidRPr="00B76E54" w:rsidRDefault="001F7364" w:rsidP="00CA4146">
            <w:pPr>
              <w:jc w:val="right"/>
              <w:rPr>
                <w:rFonts w:ascii="Arial" w:hAnsi="Arial" w:cs="Arial"/>
                <w:sz w:val="18"/>
                <w:szCs w:val="18"/>
              </w:rPr>
            </w:pPr>
          </w:p>
        </w:tc>
        <w:tc>
          <w:tcPr>
            <w:tcW w:w="1175"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(10</w:t>
            </w:r>
            <w:r w:rsidR="001D165D">
              <w:rPr>
                <w:rFonts w:ascii="Arial" w:hAnsi="Arial" w:cs="Arial"/>
                <w:sz w:val="18"/>
                <w:szCs w:val="18"/>
              </w:rPr>
              <w:t>,</w:t>
            </w:r>
            <w:r w:rsidRPr="00B76E54">
              <w:rPr>
                <w:rFonts w:ascii="Arial" w:hAnsi="Arial" w:cs="Arial"/>
                <w:sz w:val="18"/>
                <w:szCs w:val="18"/>
              </w:rPr>
              <w:t>445</w:t>
            </w:r>
            <w:r w:rsidR="001D165D">
              <w:rPr>
                <w:rFonts w:ascii="Arial" w:hAnsi="Arial" w:cs="Arial"/>
                <w:sz w:val="18"/>
                <w:szCs w:val="18"/>
              </w:rPr>
              <w:t>,</w:t>
            </w:r>
            <w:r w:rsidRPr="00B76E54">
              <w:rPr>
                <w:rFonts w:ascii="Arial" w:hAnsi="Arial" w:cs="Arial"/>
                <w:sz w:val="18"/>
                <w:szCs w:val="18"/>
              </w:rPr>
              <w:t>114)</w:t>
            </w:r>
          </w:p>
        </w:tc>
        <w:tc>
          <w:tcPr>
            <w:tcW w:w="84" w:type="dxa"/>
            <w:tcBorders>
              <w:top w:val="nil"/>
              <w:left w:val="nil"/>
              <w:bottom w:val="nil"/>
              <w:right w:val="nil"/>
            </w:tcBorders>
            <w:shd w:val="clear" w:color="000000" w:fill="FFFFFF"/>
            <w:noWrap/>
            <w:vAlign w:val="bottom"/>
          </w:tcPr>
          <w:p w:rsidR="001F7364" w:rsidRPr="00B76E54" w:rsidRDefault="001F7364" w:rsidP="00CA4146">
            <w:pPr>
              <w:jc w:val="right"/>
              <w:rPr>
                <w:rFonts w:ascii="Arial" w:hAnsi="Arial" w:cs="Arial"/>
                <w:sz w:val="18"/>
                <w:szCs w:val="18"/>
              </w:rPr>
            </w:pPr>
          </w:p>
        </w:tc>
        <w:tc>
          <w:tcPr>
            <w:tcW w:w="1372" w:type="dxa"/>
            <w:tcBorders>
              <w:top w:val="nil"/>
              <w:left w:val="nil"/>
              <w:bottom w:val="single" w:sz="8" w:space="0" w:color="auto"/>
              <w:right w:val="nil"/>
            </w:tcBorders>
            <w:shd w:val="clear" w:color="000000" w:fill="FFFFFF"/>
          </w:tcPr>
          <w:p w:rsidR="001F7364" w:rsidRPr="00B76E54" w:rsidRDefault="001F7364" w:rsidP="004C1E6B">
            <w:pPr>
              <w:jc w:val="right"/>
              <w:rPr>
                <w:rFonts w:ascii="Arial" w:hAnsi="Arial" w:cs="Arial"/>
                <w:sz w:val="18"/>
                <w:szCs w:val="18"/>
              </w:rPr>
            </w:pPr>
            <w:r w:rsidRPr="00B76E54">
              <w:rPr>
                <w:rFonts w:ascii="Arial" w:hAnsi="Arial" w:cs="Arial"/>
                <w:sz w:val="18"/>
                <w:szCs w:val="18"/>
              </w:rPr>
              <w:t>(83</w:t>
            </w:r>
            <w:r w:rsidR="001D165D">
              <w:rPr>
                <w:rFonts w:ascii="Arial" w:hAnsi="Arial" w:cs="Arial"/>
                <w:sz w:val="18"/>
                <w:szCs w:val="18"/>
              </w:rPr>
              <w:t>,</w:t>
            </w:r>
            <w:r w:rsidRPr="00B76E54">
              <w:rPr>
                <w:rFonts w:ascii="Arial" w:hAnsi="Arial" w:cs="Arial"/>
                <w:sz w:val="18"/>
                <w:szCs w:val="18"/>
              </w:rPr>
              <w:t>457</w:t>
            </w:r>
            <w:r w:rsidR="001D165D">
              <w:rPr>
                <w:rFonts w:ascii="Arial" w:hAnsi="Arial" w:cs="Arial"/>
                <w:sz w:val="18"/>
                <w:szCs w:val="18"/>
              </w:rPr>
              <w:t>,</w:t>
            </w:r>
            <w:r w:rsidRPr="00B76E54">
              <w:rPr>
                <w:rFonts w:ascii="Arial" w:hAnsi="Arial" w:cs="Arial"/>
                <w:sz w:val="18"/>
                <w:szCs w:val="18"/>
              </w:rPr>
              <w:t>989)</w:t>
            </w:r>
          </w:p>
        </w:tc>
        <w:tc>
          <w:tcPr>
            <w:tcW w:w="70" w:type="dxa"/>
            <w:tcBorders>
              <w:top w:val="nil"/>
              <w:left w:val="nil"/>
              <w:bottom w:val="nil"/>
              <w:right w:val="nil"/>
            </w:tcBorders>
            <w:shd w:val="clear" w:color="000000" w:fill="FFFFFF"/>
            <w:noWrap/>
            <w:vAlign w:val="bottom"/>
          </w:tcPr>
          <w:p w:rsidR="001F7364" w:rsidRPr="00B76E54" w:rsidRDefault="001F7364" w:rsidP="00CA4146">
            <w:pPr>
              <w:jc w:val="right"/>
              <w:rPr>
                <w:rFonts w:ascii="Arial" w:hAnsi="Arial" w:cs="Arial"/>
                <w:sz w:val="18"/>
                <w:szCs w:val="18"/>
              </w:rPr>
            </w:pPr>
          </w:p>
        </w:tc>
        <w:tc>
          <w:tcPr>
            <w:tcW w:w="1484" w:type="dxa"/>
            <w:tcBorders>
              <w:top w:val="nil"/>
              <w:left w:val="nil"/>
              <w:bottom w:val="single" w:sz="8" w:space="0" w:color="auto"/>
              <w:right w:val="nil"/>
            </w:tcBorders>
            <w:shd w:val="clear" w:color="000000" w:fill="FFFFFF"/>
            <w:vAlign w:val="bottom"/>
          </w:tcPr>
          <w:p w:rsidR="001F7364" w:rsidRPr="00B76E54" w:rsidRDefault="001F7364" w:rsidP="00CA4146">
            <w:pPr>
              <w:jc w:val="right"/>
              <w:rPr>
                <w:rFonts w:ascii="Arial" w:hAnsi="Arial" w:cs="Arial"/>
                <w:sz w:val="18"/>
                <w:szCs w:val="18"/>
              </w:rPr>
            </w:pPr>
            <w:r w:rsidRPr="00B76E54">
              <w:rPr>
                <w:rFonts w:ascii="Arial" w:hAnsi="Arial" w:cs="Arial"/>
                <w:sz w:val="18"/>
                <w:szCs w:val="18"/>
              </w:rPr>
              <w:t>(130</w:t>
            </w:r>
            <w:r w:rsidR="001D165D">
              <w:rPr>
                <w:rFonts w:ascii="Arial" w:hAnsi="Arial" w:cs="Arial"/>
                <w:sz w:val="18"/>
                <w:szCs w:val="18"/>
              </w:rPr>
              <w:t>,</w:t>
            </w:r>
            <w:r w:rsidRPr="00B76E54">
              <w:rPr>
                <w:rFonts w:ascii="Arial" w:hAnsi="Arial" w:cs="Arial"/>
                <w:sz w:val="18"/>
                <w:szCs w:val="18"/>
              </w:rPr>
              <w:t>108</w:t>
            </w:r>
            <w:r w:rsidR="001D165D">
              <w:rPr>
                <w:rFonts w:ascii="Arial" w:hAnsi="Arial" w:cs="Arial"/>
                <w:sz w:val="18"/>
                <w:szCs w:val="18"/>
              </w:rPr>
              <w:t>,</w:t>
            </w:r>
            <w:r w:rsidRPr="00B76E54">
              <w:rPr>
                <w:rFonts w:ascii="Arial" w:hAnsi="Arial" w:cs="Arial"/>
                <w:sz w:val="18"/>
                <w:szCs w:val="18"/>
              </w:rPr>
              <w:t>287)</w:t>
            </w:r>
          </w:p>
        </w:tc>
      </w:tr>
      <w:tr w:rsidR="001F7364" w:rsidRPr="00B76E54" w:rsidTr="00CA4146">
        <w:trPr>
          <w:trHeight w:val="20"/>
        </w:trPr>
        <w:tc>
          <w:tcPr>
            <w:tcW w:w="2079" w:type="dxa"/>
            <w:tcBorders>
              <w:top w:val="nil"/>
              <w:left w:val="nil"/>
              <w:bottom w:val="nil"/>
              <w:right w:val="nil"/>
            </w:tcBorders>
            <w:shd w:val="clear" w:color="000000" w:fill="FFFFFF"/>
            <w:vAlign w:val="center"/>
          </w:tcPr>
          <w:p w:rsidR="001F7364" w:rsidRPr="00B76E54" w:rsidRDefault="001F7364" w:rsidP="00DA2F9A">
            <w:pPr>
              <w:jc w:val="both"/>
              <w:rPr>
                <w:rFonts w:ascii="Arial" w:hAnsi="Arial" w:cs="Arial"/>
                <w:sz w:val="6"/>
                <w:szCs w:val="6"/>
                <w:lang w:val="sr-Latn-CS"/>
              </w:rPr>
            </w:pPr>
          </w:p>
        </w:tc>
        <w:tc>
          <w:tcPr>
            <w:tcW w:w="1701"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40"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288"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1175"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c>
          <w:tcPr>
            <w:tcW w:w="84"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372" w:type="dxa"/>
            <w:tcBorders>
              <w:top w:val="nil"/>
              <w:left w:val="nil"/>
              <w:right w:val="nil"/>
            </w:tcBorders>
            <w:shd w:val="clear" w:color="000000" w:fill="FFFFFF"/>
            <w:vAlign w:val="bottom"/>
          </w:tcPr>
          <w:p w:rsidR="001F7364" w:rsidRPr="00B76E54" w:rsidRDefault="001F7364" w:rsidP="004C1E6B">
            <w:pPr>
              <w:jc w:val="right"/>
              <w:rPr>
                <w:rFonts w:ascii="Arial" w:hAnsi="Arial" w:cs="Arial"/>
                <w:sz w:val="6"/>
                <w:szCs w:val="6"/>
              </w:rPr>
            </w:pP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6"/>
                <w:szCs w:val="6"/>
              </w:rPr>
            </w:pPr>
          </w:p>
        </w:tc>
        <w:tc>
          <w:tcPr>
            <w:tcW w:w="1484" w:type="dxa"/>
            <w:tcBorders>
              <w:top w:val="nil"/>
              <w:left w:val="nil"/>
              <w:right w:val="nil"/>
            </w:tcBorders>
            <w:shd w:val="clear" w:color="000000" w:fill="FFFFFF"/>
            <w:vAlign w:val="bottom"/>
          </w:tcPr>
          <w:p w:rsidR="001F7364" w:rsidRPr="00B76E54" w:rsidRDefault="001F7364" w:rsidP="00CA4146">
            <w:pPr>
              <w:ind w:right="74"/>
              <w:jc w:val="right"/>
              <w:rPr>
                <w:rFonts w:ascii="Arial" w:hAnsi="Arial" w:cs="Arial"/>
                <w:sz w:val="6"/>
                <w:szCs w:val="6"/>
              </w:rPr>
            </w:pPr>
          </w:p>
        </w:tc>
      </w:tr>
      <w:tr w:rsidR="001F7364" w:rsidRPr="00B76E54" w:rsidTr="00CA4146">
        <w:trPr>
          <w:trHeight w:val="20"/>
        </w:trPr>
        <w:tc>
          <w:tcPr>
            <w:tcW w:w="2079" w:type="dxa"/>
            <w:tcBorders>
              <w:top w:val="nil"/>
              <w:left w:val="nil"/>
              <w:bottom w:val="nil"/>
              <w:right w:val="nil"/>
            </w:tcBorders>
            <w:shd w:val="clear" w:color="000000" w:fill="FFFFFF"/>
            <w:vAlign w:val="bottom"/>
          </w:tcPr>
          <w:p w:rsidR="001F7364" w:rsidRPr="00B76E54" w:rsidRDefault="001F7364" w:rsidP="00DA2F9A">
            <w:pPr>
              <w:jc w:val="both"/>
              <w:rPr>
                <w:rFonts w:ascii="Arial" w:hAnsi="Arial" w:cs="Arial"/>
                <w:sz w:val="18"/>
                <w:szCs w:val="18"/>
                <w:lang w:val="sr-Latn-CS"/>
              </w:rPr>
            </w:pPr>
            <w:r w:rsidRPr="00B76E54">
              <w:rPr>
                <w:rFonts w:ascii="Arial" w:hAnsi="Arial" w:cs="Arial"/>
                <w:b/>
                <w:bCs/>
                <w:i/>
                <w:iCs/>
                <w:sz w:val="18"/>
                <w:szCs w:val="18"/>
                <w:lang w:val="sr-Latn-CS"/>
              </w:rPr>
              <w:t>Net assets</w:t>
            </w:r>
          </w:p>
        </w:tc>
        <w:tc>
          <w:tcPr>
            <w:tcW w:w="1701"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25</w:t>
            </w:r>
            <w:r w:rsidR="001D165D">
              <w:rPr>
                <w:rFonts w:ascii="Arial" w:hAnsi="Arial" w:cs="Arial"/>
                <w:sz w:val="18"/>
                <w:szCs w:val="18"/>
              </w:rPr>
              <w:t>,</w:t>
            </w:r>
            <w:r w:rsidRPr="00B76E54">
              <w:rPr>
                <w:rFonts w:ascii="Arial" w:hAnsi="Arial" w:cs="Arial"/>
                <w:sz w:val="18"/>
                <w:szCs w:val="18"/>
              </w:rPr>
              <w:t>255</w:t>
            </w:r>
            <w:r w:rsidR="001D165D">
              <w:rPr>
                <w:rFonts w:ascii="Arial" w:hAnsi="Arial" w:cs="Arial"/>
                <w:sz w:val="18"/>
                <w:szCs w:val="18"/>
              </w:rPr>
              <w:t>,</w:t>
            </w:r>
            <w:r w:rsidRPr="00B76E54">
              <w:rPr>
                <w:rFonts w:ascii="Arial" w:hAnsi="Arial" w:cs="Arial"/>
                <w:sz w:val="18"/>
                <w:szCs w:val="18"/>
              </w:rPr>
              <w:t>055</w:t>
            </w:r>
          </w:p>
        </w:tc>
        <w:tc>
          <w:tcPr>
            <w:tcW w:w="140"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288"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51</w:t>
            </w:r>
            <w:r w:rsidR="001D165D">
              <w:rPr>
                <w:rFonts w:ascii="Arial" w:hAnsi="Arial" w:cs="Arial"/>
                <w:sz w:val="18"/>
                <w:szCs w:val="18"/>
              </w:rPr>
              <w:t>,</w:t>
            </w:r>
            <w:r w:rsidRPr="00B76E54">
              <w:rPr>
                <w:rFonts w:ascii="Arial" w:hAnsi="Arial" w:cs="Arial"/>
                <w:sz w:val="18"/>
                <w:szCs w:val="18"/>
              </w:rPr>
              <w:t>404</w:t>
            </w:r>
            <w:r w:rsidR="001D165D">
              <w:rPr>
                <w:rFonts w:ascii="Arial" w:hAnsi="Arial" w:cs="Arial"/>
                <w:sz w:val="18"/>
                <w:szCs w:val="18"/>
              </w:rPr>
              <w:t>,</w:t>
            </w:r>
            <w:r w:rsidRPr="00B76E54">
              <w:rPr>
                <w:rFonts w:ascii="Arial" w:hAnsi="Arial" w:cs="Arial"/>
                <w:sz w:val="18"/>
                <w:szCs w:val="18"/>
              </w:rPr>
              <w:t>275</w:t>
            </w:r>
          </w:p>
        </w:tc>
        <w:tc>
          <w:tcPr>
            <w:tcW w:w="84" w:type="dxa"/>
            <w:tcBorders>
              <w:top w:val="nil"/>
              <w:left w:val="nil"/>
              <w:bottom w:val="nil"/>
              <w:right w:val="nil"/>
            </w:tcBorders>
            <w:shd w:val="clear" w:color="000000" w:fill="FFFFFF"/>
            <w:vAlign w:val="bottom"/>
          </w:tcPr>
          <w:p w:rsidR="001F7364" w:rsidRPr="00B76E54" w:rsidRDefault="001F7364" w:rsidP="00CA4146">
            <w:pPr>
              <w:ind w:right="74"/>
              <w:jc w:val="right"/>
              <w:rPr>
                <w:rFonts w:ascii="Arial" w:hAnsi="Arial" w:cs="Arial"/>
                <w:sz w:val="18"/>
                <w:szCs w:val="18"/>
              </w:rPr>
            </w:pPr>
          </w:p>
        </w:tc>
        <w:tc>
          <w:tcPr>
            <w:tcW w:w="1175"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22</w:t>
            </w:r>
            <w:r w:rsidR="001D165D">
              <w:rPr>
                <w:rFonts w:ascii="Arial" w:hAnsi="Arial" w:cs="Arial"/>
                <w:sz w:val="18"/>
                <w:szCs w:val="18"/>
              </w:rPr>
              <w:t>,</w:t>
            </w:r>
            <w:r w:rsidRPr="00B76E54">
              <w:rPr>
                <w:rFonts w:ascii="Arial" w:hAnsi="Arial" w:cs="Arial"/>
                <w:sz w:val="18"/>
                <w:szCs w:val="18"/>
              </w:rPr>
              <w:t>124</w:t>
            </w:r>
            <w:r w:rsidR="001D165D">
              <w:rPr>
                <w:rFonts w:ascii="Arial" w:hAnsi="Arial" w:cs="Arial"/>
                <w:sz w:val="18"/>
                <w:szCs w:val="18"/>
              </w:rPr>
              <w:t>,</w:t>
            </w:r>
            <w:r w:rsidRPr="00B76E54">
              <w:rPr>
                <w:rFonts w:ascii="Arial" w:hAnsi="Arial" w:cs="Arial"/>
                <w:sz w:val="18"/>
                <w:szCs w:val="18"/>
              </w:rPr>
              <w:t>157</w:t>
            </w:r>
          </w:p>
        </w:tc>
        <w:tc>
          <w:tcPr>
            <w:tcW w:w="84"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372" w:type="dxa"/>
            <w:tcBorders>
              <w:top w:val="nil"/>
              <w:left w:val="nil"/>
              <w:bottom w:val="double" w:sz="6" w:space="0" w:color="auto"/>
              <w:right w:val="nil"/>
            </w:tcBorders>
            <w:shd w:val="clear" w:color="000000" w:fill="FFFFFF"/>
            <w:vAlign w:val="bottom"/>
          </w:tcPr>
          <w:p w:rsidR="001F7364" w:rsidRPr="00B76E54" w:rsidRDefault="001F7364" w:rsidP="004C1E6B">
            <w:pPr>
              <w:jc w:val="right"/>
              <w:rPr>
                <w:rFonts w:ascii="Arial" w:hAnsi="Arial" w:cs="Arial"/>
                <w:sz w:val="18"/>
                <w:szCs w:val="18"/>
              </w:rPr>
            </w:pPr>
            <w:r w:rsidRPr="00B76E54">
              <w:rPr>
                <w:rFonts w:ascii="Arial" w:hAnsi="Arial" w:cs="Arial"/>
                <w:sz w:val="18"/>
                <w:szCs w:val="18"/>
              </w:rPr>
              <w:t>(51</w:t>
            </w:r>
            <w:r w:rsidR="001D165D">
              <w:rPr>
                <w:rFonts w:ascii="Arial" w:hAnsi="Arial" w:cs="Arial"/>
                <w:sz w:val="18"/>
                <w:szCs w:val="18"/>
              </w:rPr>
              <w:t>,</w:t>
            </w:r>
            <w:r w:rsidRPr="00B76E54">
              <w:rPr>
                <w:rFonts w:ascii="Arial" w:hAnsi="Arial" w:cs="Arial"/>
                <w:sz w:val="18"/>
                <w:szCs w:val="18"/>
              </w:rPr>
              <w:t>764</w:t>
            </w:r>
            <w:r w:rsidR="001D165D">
              <w:rPr>
                <w:rFonts w:ascii="Arial" w:hAnsi="Arial" w:cs="Arial"/>
                <w:sz w:val="18"/>
                <w:szCs w:val="18"/>
              </w:rPr>
              <w:t>,</w:t>
            </w:r>
            <w:r w:rsidRPr="00B76E54">
              <w:rPr>
                <w:rFonts w:ascii="Arial" w:hAnsi="Arial" w:cs="Arial"/>
                <w:sz w:val="18"/>
                <w:szCs w:val="18"/>
              </w:rPr>
              <w:t>773)</w:t>
            </w:r>
          </w:p>
        </w:tc>
        <w:tc>
          <w:tcPr>
            <w:tcW w:w="70" w:type="dxa"/>
            <w:tcBorders>
              <w:top w:val="nil"/>
              <w:left w:val="nil"/>
              <w:bottom w:val="nil"/>
              <w:right w:val="nil"/>
            </w:tcBorders>
            <w:shd w:val="clear" w:color="000000" w:fill="FFFFFF"/>
            <w:noWrap/>
            <w:vAlign w:val="bottom"/>
          </w:tcPr>
          <w:p w:rsidR="001F7364" w:rsidRPr="00B76E54" w:rsidRDefault="001F7364" w:rsidP="00CA4146">
            <w:pPr>
              <w:ind w:right="74"/>
              <w:jc w:val="right"/>
              <w:rPr>
                <w:rFonts w:ascii="Arial" w:hAnsi="Arial" w:cs="Arial"/>
                <w:sz w:val="18"/>
                <w:szCs w:val="18"/>
              </w:rPr>
            </w:pPr>
          </w:p>
        </w:tc>
        <w:tc>
          <w:tcPr>
            <w:tcW w:w="1484" w:type="dxa"/>
            <w:tcBorders>
              <w:top w:val="nil"/>
              <w:left w:val="nil"/>
              <w:bottom w:val="double" w:sz="6" w:space="0" w:color="auto"/>
              <w:right w:val="nil"/>
            </w:tcBorders>
            <w:shd w:val="clear" w:color="000000" w:fill="FFFFFF"/>
            <w:vAlign w:val="bottom"/>
          </w:tcPr>
          <w:p w:rsidR="001F7364" w:rsidRPr="00B76E54" w:rsidRDefault="001F7364" w:rsidP="00CA4146">
            <w:pPr>
              <w:ind w:right="74"/>
              <w:jc w:val="right"/>
              <w:rPr>
                <w:rFonts w:ascii="Arial" w:hAnsi="Arial" w:cs="Arial"/>
                <w:sz w:val="18"/>
                <w:szCs w:val="18"/>
              </w:rPr>
            </w:pPr>
            <w:r w:rsidRPr="00B76E54">
              <w:rPr>
                <w:rFonts w:ascii="Arial" w:hAnsi="Arial" w:cs="Arial"/>
                <w:sz w:val="18"/>
                <w:szCs w:val="18"/>
              </w:rPr>
              <w:t>47</w:t>
            </w:r>
            <w:r w:rsidR="001D165D">
              <w:rPr>
                <w:rFonts w:ascii="Arial" w:hAnsi="Arial" w:cs="Arial"/>
                <w:sz w:val="18"/>
                <w:szCs w:val="18"/>
              </w:rPr>
              <w:t>,</w:t>
            </w:r>
            <w:r w:rsidRPr="00B76E54">
              <w:rPr>
                <w:rFonts w:ascii="Arial" w:hAnsi="Arial" w:cs="Arial"/>
                <w:sz w:val="18"/>
                <w:szCs w:val="18"/>
              </w:rPr>
              <w:t>018</w:t>
            </w:r>
            <w:r w:rsidR="001D165D">
              <w:rPr>
                <w:rFonts w:ascii="Arial" w:hAnsi="Arial" w:cs="Arial"/>
                <w:sz w:val="18"/>
                <w:szCs w:val="18"/>
              </w:rPr>
              <w:t>,</w:t>
            </w:r>
            <w:r w:rsidRPr="00B76E54">
              <w:rPr>
                <w:rFonts w:ascii="Arial" w:hAnsi="Arial" w:cs="Arial"/>
                <w:sz w:val="18"/>
                <w:szCs w:val="18"/>
              </w:rPr>
              <w:t>714</w:t>
            </w:r>
          </w:p>
        </w:tc>
      </w:tr>
    </w:tbl>
    <w:p w:rsidR="007D1CD9" w:rsidRPr="00B35B1F" w:rsidRDefault="007D1CD9" w:rsidP="007D1CD9">
      <w:pPr>
        <w:ind w:left="567"/>
        <w:jc w:val="both"/>
        <w:rPr>
          <w:rFonts w:ascii="Arial" w:hAnsi="Arial" w:cs="Arial"/>
          <w:sz w:val="22"/>
          <w:szCs w:val="22"/>
          <w:lang w:val="sr-Latn-CS"/>
        </w:rPr>
      </w:pPr>
    </w:p>
    <w:p w:rsidR="007D1CD9" w:rsidRPr="00B35B1F" w:rsidRDefault="007D1CD9" w:rsidP="007D1CD9">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Assets and liabilities of operating segments as of December 31, 2009 are presented in the following table:</w:t>
      </w:r>
    </w:p>
    <w:tbl>
      <w:tblPr>
        <w:tblW w:w="9477" w:type="dxa"/>
        <w:tblInd w:w="14" w:type="dxa"/>
        <w:tblLayout w:type="fixed"/>
        <w:tblCellMar>
          <w:left w:w="0" w:type="dxa"/>
          <w:right w:w="0" w:type="dxa"/>
        </w:tblCellMar>
        <w:tblLook w:val="04A0"/>
      </w:tblPr>
      <w:tblGrid>
        <w:gridCol w:w="2079"/>
        <w:gridCol w:w="1701"/>
        <w:gridCol w:w="140"/>
        <w:gridCol w:w="1288"/>
        <w:gridCol w:w="84"/>
        <w:gridCol w:w="1189"/>
        <w:gridCol w:w="56"/>
        <w:gridCol w:w="1400"/>
        <w:gridCol w:w="42"/>
        <w:gridCol w:w="1498"/>
      </w:tblGrid>
      <w:tr w:rsidR="007D1CD9" w:rsidRPr="00B76E54" w:rsidTr="00DA2F9A">
        <w:trPr>
          <w:trHeight w:val="20"/>
        </w:trPr>
        <w:tc>
          <w:tcPr>
            <w:tcW w:w="2079" w:type="dxa"/>
            <w:tcBorders>
              <w:top w:val="nil"/>
              <w:left w:val="nil"/>
              <w:bottom w:val="nil"/>
              <w:right w:val="nil"/>
            </w:tcBorders>
            <w:shd w:val="clear" w:color="000000" w:fill="FFFFFF"/>
            <w:noWrap/>
            <w:vAlign w:val="bottom"/>
          </w:tcPr>
          <w:p w:rsidR="007D1CD9" w:rsidRPr="00B76E54" w:rsidRDefault="007D1CD9" w:rsidP="00DA2F9A">
            <w:pPr>
              <w:rPr>
                <w:rFonts w:ascii="Arial" w:hAnsi="Arial" w:cs="Arial"/>
                <w:sz w:val="18"/>
                <w:szCs w:val="18"/>
                <w:lang w:val="sr-Latn-CS"/>
              </w:rPr>
            </w:pPr>
          </w:p>
        </w:tc>
        <w:tc>
          <w:tcPr>
            <w:tcW w:w="1701"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right"/>
              <w:rPr>
                <w:rFonts w:ascii="Arial" w:hAnsi="Arial" w:cs="Arial"/>
                <w:b/>
                <w:bCs/>
                <w:sz w:val="18"/>
                <w:szCs w:val="18"/>
                <w:lang w:val="sr-Latn-CS"/>
              </w:rPr>
            </w:pPr>
            <w:r w:rsidRPr="00B76E54">
              <w:rPr>
                <w:rFonts w:ascii="Arial" w:hAnsi="Arial" w:cs="Arial"/>
                <w:b/>
                <w:bCs/>
                <w:sz w:val="18"/>
                <w:szCs w:val="18"/>
                <w:lang w:val="sr-Latn-CS"/>
              </w:rPr>
              <w:t>Exploration and production</w:t>
            </w:r>
          </w:p>
        </w:tc>
        <w:tc>
          <w:tcPr>
            <w:tcW w:w="140" w:type="dxa"/>
            <w:tcBorders>
              <w:top w:val="nil"/>
              <w:left w:val="nil"/>
              <w:bottom w:val="nil"/>
              <w:right w:val="nil"/>
            </w:tcBorders>
            <w:shd w:val="clear" w:color="000000" w:fill="FFFFFF"/>
          </w:tcPr>
          <w:p w:rsidR="007D1CD9" w:rsidRPr="00B76E54" w:rsidRDefault="007D1CD9" w:rsidP="00DA2F9A">
            <w:pPr>
              <w:jc w:val="right"/>
              <w:rPr>
                <w:rFonts w:ascii="Arial" w:hAnsi="Arial" w:cs="Arial"/>
                <w:b/>
                <w:bCs/>
                <w:sz w:val="18"/>
                <w:szCs w:val="18"/>
                <w:lang w:val="sr-Latn-CS"/>
              </w:rPr>
            </w:pPr>
            <w:r w:rsidRPr="00B76E54">
              <w:rPr>
                <w:rFonts w:ascii="Arial" w:hAnsi="Arial" w:cs="Arial"/>
                <w:b/>
                <w:bCs/>
                <w:sz w:val="18"/>
                <w:szCs w:val="18"/>
                <w:lang w:val="sr-Latn-CS"/>
              </w:rPr>
              <w:t> </w:t>
            </w:r>
          </w:p>
        </w:tc>
        <w:tc>
          <w:tcPr>
            <w:tcW w:w="1288"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Refining</w:t>
            </w:r>
          </w:p>
        </w:tc>
        <w:tc>
          <w:tcPr>
            <w:tcW w:w="84"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189"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Trade</w:t>
            </w:r>
          </w:p>
        </w:tc>
        <w:tc>
          <w:tcPr>
            <w:tcW w:w="56"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400" w:type="dxa"/>
            <w:vMerge w:val="restart"/>
            <w:tcBorders>
              <w:top w:val="nil"/>
              <w:left w:val="nil"/>
              <w:bottom w:val="single" w:sz="8" w:space="0" w:color="000000"/>
              <w:right w:val="nil"/>
            </w:tcBorders>
            <w:shd w:val="clear" w:color="000000" w:fill="FFFFFF"/>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Other</w:t>
            </w:r>
          </w:p>
        </w:tc>
        <w:tc>
          <w:tcPr>
            <w:tcW w:w="42"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498" w:type="dxa"/>
            <w:vMerge w:val="restart"/>
            <w:tcBorders>
              <w:top w:val="nil"/>
              <w:left w:val="nil"/>
              <w:bottom w:val="single" w:sz="8" w:space="0" w:color="000000"/>
              <w:right w:val="nil"/>
            </w:tcBorders>
            <w:shd w:val="clear" w:color="000000" w:fill="FFFFFF"/>
            <w:noWrap/>
            <w:vAlign w:val="bottom"/>
          </w:tcPr>
          <w:p w:rsidR="007D1CD9" w:rsidRPr="00B76E54" w:rsidRDefault="007D1CD9" w:rsidP="00DA2F9A">
            <w:pPr>
              <w:jc w:val="center"/>
              <w:rPr>
                <w:rFonts w:ascii="Arial" w:hAnsi="Arial" w:cs="Arial"/>
                <w:b/>
                <w:bCs/>
                <w:sz w:val="18"/>
                <w:szCs w:val="18"/>
                <w:lang w:val="sr-Latn-CS"/>
              </w:rPr>
            </w:pPr>
            <w:r w:rsidRPr="00B76E54">
              <w:rPr>
                <w:rFonts w:ascii="Arial" w:hAnsi="Arial" w:cs="Arial"/>
                <w:b/>
                <w:bCs/>
                <w:sz w:val="18"/>
                <w:szCs w:val="18"/>
                <w:lang w:val="sr-Latn-CS"/>
              </w:rPr>
              <w:t>Total</w:t>
            </w:r>
          </w:p>
        </w:tc>
      </w:tr>
      <w:tr w:rsidR="007D1CD9" w:rsidRPr="00B76E54" w:rsidTr="00DA2F9A">
        <w:trPr>
          <w:trHeight w:val="20"/>
        </w:trPr>
        <w:tc>
          <w:tcPr>
            <w:tcW w:w="2079" w:type="dxa"/>
            <w:tcBorders>
              <w:top w:val="nil"/>
              <w:left w:val="nil"/>
              <w:bottom w:val="nil"/>
              <w:right w:val="nil"/>
            </w:tcBorders>
            <w:shd w:val="clear" w:color="000000" w:fill="FFFFFF"/>
            <w:noWrap/>
            <w:vAlign w:val="bottom"/>
          </w:tcPr>
          <w:p w:rsidR="007D1CD9" w:rsidRPr="00B76E54" w:rsidRDefault="007D1CD9" w:rsidP="00DA2F9A">
            <w:pPr>
              <w:rPr>
                <w:rFonts w:ascii="Arial" w:hAnsi="Arial" w:cs="Arial"/>
                <w:sz w:val="18"/>
                <w:szCs w:val="18"/>
                <w:lang w:val="sr-Latn-CS"/>
              </w:rPr>
            </w:pPr>
            <w:r w:rsidRPr="00B76E54">
              <w:rPr>
                <w:rFonts w:ascii="Arial" w:hAnsi="Arial" w:cs="Arial"/>
                <w:sz w:val="18"/>
                <w:szCs w:val="18"/>
                <w:lang w:val="sr-Latn-CS"/>
              </w:rPr>
              <w:t> </w:t>
            </w:r>
          </w:p>
        </w:tc>
        <w:tc>
          <w:tcPr>
            <w:tcW w:w="1701"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140" w:type="dxa"/>
            <w:tcBorders>
              <w:top w:val="nil"/>
              <w:left w:val="nil"/>
              <w:bottom w:val="nil"/>
              <w:right w:val="nil"/>
            </w:tcBorders>
            <w:shd w:val="clear" w:color="000000" w:fill="FFFFFF"/>
          </w:tcPr>
          <w:p w:rsidR="007D1CD9" w:rsidRPr="00B76E54" w:rsidRDefault="007D1CD9" w:rsidP="00DA2F9A">
            <w:pPr>
              <w:jc w:val="right"/>
              <w:rPr>
                <w:rFonts w:ascii="Arial" w:hAnsi="Arial" w:cs="Arial"/>
                <w:b/>
                <w:bCs/>
                <w:sz w:val="18"/>
                <w:szCs w:val="18"/>
                <w:lang w:val="sr-Latn-CS"/>
              </w:rPr>
            </w:pPr>
            <w:r w:rsidRPr="00B76E54">
              <w:rPr>
                <w:rFonts w:ascii="Arial" w:hAnsi="Arial" w:cs="Arial"/>
                <w:b/>
                <w:bCs/>
                <w:sz w:val="18"/>
                <w:szCs w:val="18"/>
                <w:lang w:val="sr-Latn-CS"/>
              </w:rPr>
              <w:t> </w:t>
            </w:r>
          </w:p>
        </w:tc>
        <w:tc>
          <w:tcPr>
            <w:tcW w:w="1288"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84"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189"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56"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400"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c>
          <w:tcPr>
            <w:tcW w:w="42"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 </w:t>
            </w:r>
          </w:p>
        </w:tc>
        <w:tc>
          <w:tcPr>
            <w:tcW w:w="1498" w:type="dxa"/>
            <w:vMerge/>
            <w:tcBorders>
              <w:top w:val="nil"/>
              <w:left w:val="nil"/>
              <w:bottom w:val="single" w:sz="8" w:space="0" w:color="000000"/>
              <w:right w:val="nil"/>
            </w:tcBorders>
            <w:vAlign w:val="center"/>
          </w:tcPr>
          <w:p w:rsidR="007D1CD9" w:rsidRPr="00B76E54" w:rsidRDefault="007D1CD9" w:rsidP="00DA2F9A">
            <w:pPr>
              <w:rPr>
                <w:rFonts w:ascii="Arial" w:hAnsi="Arial" w:cs="Arial"/>
                <w:b/>
                <w:bCs/>
                <w:sz w:val="18"/>
                <w:szCs w:val="18"/>
                <w:lang w:val="sr-Latn-CS"/>
              </w:rPr>
            </w:pPr>
          </w:p>
        </w:tc>
      </w:tr>
      <w:tr w:rsidR="007D1CD9" w:rsidRPr="00B76E54" w:rsidTr="00DA2F9A">
        <w:trPr>
          <w:trHeight w:val="20"/>
        </w:trPr>
        <w:tc>
          <w:tcPr>
            <w:tcW w:w="2079" w:type="dxa"/>
            <w:tcBorders>
              <w:top w:val="nil"/>
              <w:left w:val="nil"/>
              <w:bottom w:val="nil"/>
              <w:right w:val="nil"/>
            </w:tcBorders>
            <w:shd w:val="clear" w:color="000000" w:fill="FFFFFF"/>
          </w:tcPr>
          <w:p w:rsidR="007D1CD9" w:rsidRPr="00B76E54" w:rsidRDefault="007D1CD9" w:rsidP="00DA2F9A">
            <w:pPr>
              <w:rPr>
                <w:rFonts w:ascii="Arial" w:hAnsi="Arial" w:cs="Arial"/>
                <w:sz w:val="6"/>
                <w:szCs w:val="6"/>
                <w:lang w:val="sr-Latn-CS"/>
              </w:rPr>
            </w:pPr>
            <w:r w:rsidRPr="00B76E54">
              <w:rPr>
                <w:rFonts w:ascii="Arial" w:hAnsi="Arial" w:cs="Arial"/>
                <w:sz w:val="6"/>
                <w:szCs w:val="6"/>
                <w:lang w:val="sr-Latn-CS"/>
              </w:rPr>
              <w:t> </w:t>
            </w:r>
          </w:p>
        </w:tc>
        <w:tc>
          <w:tcPr>
            <w:tcW w:w="1701"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0"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288"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84"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189"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56"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00"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42"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98" w:type="dxa"/>
            <w:tcBorders>
              <w:top w:val="nil"/>
              <w:left w:val="nil"/>
              <w:bottom w:val="nil"/>
              <w:right w:val="nil"/>
            </w:tcBorders>
            <w:shd w:val="clear" w:color="000000" w:fill="FFFFFF"/>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r>
      <w:tr w:rsidR="007D1CD9" w:rsidRPr="00B76E54" w:rsidTr="00DA2F9A">
        <w:trPr>
          <w:trHeight w:val="20"/>
        </w:trPr>
        <w:tc>
          <w:tcPr>
            <w:tcW w:w="2079" w:type="dxa"/>
            <w:tcBorders>
              <w:top w:val="nil"/>
              <w:left w:val="nil"/>
              <w:bottom w:val="nil"/>
              <w:right w:val="nil"/>
            </w:tcBorders>
            <w:shd w:val="clear" w:color="000000" w:fill="FFFFFF"/>
            <w:vAlign w:val="bottom"/>
          </w:tcPr>
          <w:p w:rsidR="007D1CD9" w:rsidRPr="00B76E54" w:rsidRDefault="007D1CD9" w:rsidP="00DA2F9A">
            <w:pPr>
              <w:jc w:val="both"/>
              <w:rPr>
                <w:rFonts w:ascii="Arial" w:hAnsi="Arial" w:cs="Arial"/>
                <w:b/>
                <w:bCs/>
                <w:i/>
                <w:iCs/>
                <w:sz w:val="18"/>
                <w:szCs w:val="18"/>
                <w:lang w:val="sr-Latn-CS"/>
              </w:rPr>
            </w:pPr>
            <w:r w:rsidRPr="00B76E54">
              <w:rPr>
                <w:rFonts w:ascii="Arial" w:hAnsi="Arial" w:cs="Arial"/>
                <w:b/>
                <w:bCs/>
                <w:i/>
                <w:iCs/>
                <w:sz w:val="18"/>
                <w:szCs w:val="18"/>
                <w:lang w:val="sr-Latn-CS"/>
              </w:rPr>
              <w:t>Assets</w:t>
            </w:r>
          </w:p>
        </w:tc>
        <w:tc>
          <w:tcPr>
            <w:tcW w:w="1701" w:type="dxa"/>
            <w:tcBorders>
              <w:top w:val="nil"/>
              <w:left w:val="nil"/>
              <w:bottom w:val="single" w:sz="8"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xml:space="preserve">  42</w:t>
            </w:r>
            <w:r w:rsidR="001D165D">
              <w:rPr>
                <w:rFonts w:ascii="Arial" w:hAnsi="Arial" w:cs="Arial"/>
                <w:sz w:val="18"/>
                <w:szCs w:val="18"/>
                <w:lang w:val="sr-Latn-CS"/>
              </w:rPr>
              <w:t>,</w:t>
            </w:r>
            <w:r w:rsidRPr="00B76E54">
              <w:rPr>
                <w:rFonts w:ascii="Arial" w:hAnsi="Arial" w:cs="Arial"/>
                <w:sz w:val="18"/>
                <w:szCs w:val="18"/>
                <w:lang w:val="sr-Latn-CS"/>
              </w:rPr>
              <w:t>788</w:t>
            </w:r>
            <w:r w:rsidR="001D165D">
              <w:rPr>
                <w:rFonts w:ascii="Arial" w:hAnsi="Arial" w:cs="Arial"/>
                <w:sz w:val="18"/>
                <w:szCs w:val="18"/>
                <w:lang w:val="sr-Latn-CS"/>
              </w:rPr>
              <w:t>,</w:t>
            </w:r>
            <w:r w:rsidRPr="00B76E54">
              <w:rPr>
                <w:rFonts w:ascii="Arial" w:hAnsi="Arial" w:cs="Arial"/>
                <w:sz w:val="18"/>
                <w:szCs w:val="18"/>
                <w:lang w:val="sr-Latn-CS"/>
              </w:rPr>
              <w:t xml:space="preserve">016 </w:t>
            </w:r>
          </w:p>
        </w:tc>
        <w:tc>
          <w:tcPr>
            <w:tcW w:w="140" w:type="dxa"/>
            <w:tcBorders>
              <w:top w:val="nil"/>
              <w:left w:val="nil"/>
              <w:bottom w:val="nil"/>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w:t>
            </w:r>
          </w:p>
        </w:tc>
        <w:tc>
          <w:tcPr>
            <w:tcW w:w="1288" w:type="dxa"/>
            <w:tcBorders>
              <w:top w:val="nil"/>
              <w:left w:val="nil"/>
              <w:bottom w:val="single" w:sz="8"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xml:space="preserve">  58</w:t>
            </w:r>
            <w:r w:rsidR="001D165D">
              <w:rPr>
                <w:rFonts w:ascii="Arial" w:hAnsi="Arial" w:cs="Arial"/>
                <w:sz w:val="18"/>
                <w:szCs w:val="18"/>
                <w:lang w:val="sr-Latn-CS"/>
              </w:rPr>
              <w:t>,</w:t>
            </w:r>
            <w:r w:rsidRPr="00B76E54">
              <w:rPr>
                <w:rFonts w:ascii="Arial" w:hAnsi="Arial" w:cs="Arial"/>
                <w:sz w:val="18"/>
                <w:szCs w:val="18"/>
                <w:lang w:val="sr-Latn-CS"/>
              </w:rPr>
              <w:t>488</w:t>
            </w:r>
            <w:r w:rsidR="001D165D">
              <w:rPr>
                <w:rFonts w:ascii="Arial" w:hAnsi="Arial" w:cs="Arial"/>
                <w:sz w:val="18"/>
                <w:szCs w:val="18"/>
                <w:lang w:val="sr-Latn-CS"/>
              </w:rPr>
              <w:t>,</w:t>
            </w:r>
            <w:r w:rsidRPr="00B76E54">
              <w:rPr>
                <w:rFonts w:ascii="Arial" w:hAnsi="Arial" w:cs="Arial"/>
                <w:sz w:val="18"/>
                <w:szCs w:val="18"/>
                <w:lang w:val="sr-Latn-CS"/>
              </w:rPr>
              <w:t>104</w:t>
            </w:r>
          </w:p>
        </w:tc>
        <w:tc>
          <w:tcPr>
            <w:tcW w:w="84" w:type="dxa"/>
            <w:tcBorders>
              <w:top w:val="nil"/>
              <w:left w:val="nil"/>
              <w:bottom w:val="nil"/>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w:t>
            </w:r>
          </w:p>
        </w:tc>
        <w:tc>
          <w:tcPr>
            <w:tcW w:w="1189" w:type="dxa"/>
            <w:tcBorders>
              <w:top w:val="nil"/>
              <w:left w:val="nil"/>
              <w:bottom w:val="single" w:sz="8"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xml:space="preserve">  26</w:t>
            </w:r>
            <w:r w:rsidR="001D165D">
              <w:rPr>
                <w:rFonts w:ascii="Arial" w:hAnsi="Arial" w:cs="Arial"/>
                <w:sz w:val="18"/>
                <w:szCs w:val="18"/>
                <w:lang w:val="sr-Latn-CS"/>
              </w:rPr>
              <w:t>,</w:t>
            </w:r>
            <w:r w:rsidRPr="00B76E54">
              <w:rPr>
                <w:rFonts w:ascii="Arial" w:hAnsi="Arial" w:cs="Arial"/>
                <w:sz w:val="18"/>
                <w:szCs w:val="18"/>
                <w:lang w:val="sr-Latn-CS"/>
              </w:rPr>
              <w:t>144</w:t>
            </w:r>
            <w:r w:rsidR="001D165D">
              <w:rPr>
                <w:rFonts w:ascii="Arial" w:hAnsi="Arial" w:cs="Arial"/>
                <w:sz w:val="18"/>
                <w:szCs w:val="18"/>
                <w:lang w:val="sr-Latn-CS"/>
              </w:rPr>
              <w:t>,</w:t>
            </w:r>
            <w:r w:rsidRPr="00B76E54">
              <w:rPr>
                <w:rFonts w:ascii="Arial" w:hAnsi="Arial" w:cs="Arial"/>
                <w:sz w:val="18"/>
                <w:szCs w:val="18"/>
                <w:lang w:val="sr-Latn-CS"/>
              </w:rPr>
              <w:t xml:space="preserve">747 </w:t>
            </w:r>
          </w:p>
        </w:tc>
        <w:tc>
          <w:tcPr>
            <w:tcW w:w="56" w:type="dxa"/>
            <w:tcBorders>
              <w:top w:val="nil"/>
              <w:left w:val="nil"/>
              <w:bottom w:val="nil"/>
              <w:right w:val="nil"/>
            </w:tcBorders>
            <w:shd w:val="clear" w:color="000000" w:fill="FFFFFF"/>
            <w:noWrap/>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w:t>
            </w:r>
          </w:p>
        </w:tc>
        <w:tc>
          <w:tcPr>
            <w:tcW w:w="1400" w:type="dxa"/>
            <w:tcBorders>
              <w:top w:val="nil"/>
              <w:left w:val="nil"/>
              <w:bottom w:val="single" w:sz="8"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xml:space="preserve">  16</w:t>
            </w:r>
            <w:r w:rsidR="001D165D">
              <w:rPr>
                <w:rFonts w:ascii="Arial" w:hAnsi="Arial" w:cs="Arial"/>
                <w:sz w:val="18"/>
                <w:szCs w:val="18"/>
                <w:lang w:val="sr-Latn-CS"/>
              </w:rPr>
              <w:t>,</w:t>
            </w:r>
            <w:r w:rsidRPr="00B76E54">
              <w:rPr>
                <w:rFonts w:ascii="Arial" w:hAnsi="Arial" w:cs="Arial"/>
                <w:sz w:val="18"/>
                <w:szCs w:val="18"/>
                <w:lang w:val="sr-Latn-CS"/>
              </w:rPr>
              <w:t>630</w:t>
            </w:r>
            <w:r w:rsidR="001D165D">
              <w:rPr>
                <w:rFonts w:ascii="Arial" w:hAnsi="Arial" w:cs="Arial"/>
                <w:sz w:val="18"/>
                <w:szCs w:val="18"/>
                <w:lang w:val="sr-Latn-CS"/>
              </w:rPr>
              <w:t>,</w:t>
            </w:r>
            <w:r w:rsidRPr="00B76E54">
              <w:rPr>
                <w:rFonts w:ascii="Arial" w:hAnsi="Arial" w:cs="Arial"/>
                <w:sz w:val="18"/>
                <w:szCs w:val="18"/>
                <w:lang w:val="sr-Latn-CS"/>
              </w:rPr>
              <w:t>44</w:t>
            </w:r>
            <w:r w:rsidRPr="00B76E54">
              <w:rPr>
                <w:rFonts w:ascii="Arial" w:hAnsi="Arial" w:cs="Arial"/>
                <w:sz w:val="18"/>
                <w:szCs w:val="18"/>
              </w:rPr>
              <w:t>8</w:t>
            </w:r>
            <w:r w:rsidRPr="00B76E54">
              <w:rPr>
                <w:rFonts w:ascii="Arial" w:hAnsi="Arial" w:cs="Arial"/>
                <w:sz w:val="18"/>
                <w:szCs w:val="18"/>
                <w:lang w:val="sr-Latn-CS"/>
              </w:rPr>
              <w:t xml:space="preserve"> </w:t>
            </w:r>
          </w:p>
        </w:tc>
        <w:tc>
          <w:tcPr>
            <w:tcW w:w="42" w:type="dxa"/>
            <w:tcBorders>
              <w:top w:val="nil"/>
              <w:left w:val="nil"/>
              <w:bottom w:val="nil"/>
              <w:right w:val="nil"/>
            </w:tcBorders>
            <w:shd w:val="clear" w:color="000000" w:fill="FFFFFF"/>
            <w:noWrap/>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w:t>
            </w:r>
          </w:p>
        </w:tc>
        <w:tc>
          <w:tcPr>
            <w:tcW w:w="1498" w:type="dxa"/>
            <w:tcBorders>
              <w:top w:val="nil"/>
              <w:left w:val="nil"/>
              <w:bottom w:val="single" w:sz="8"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 xml:space="preserve">  144</w:t>
            </w:r>
            <w:r w:rsidR="001D165D">
              <w:rPr>
                <w:rFonts w:ascii="Arial" w:hAnsi="Arial" w:cs="Arial"/>
                <w:sz w:val="18"/>
                <w:szCs w:val="18"/>
                <w:lang w:val="sr-Latn-CS"/>
              </w:rPr>
              <w:t>,</w:t>
            </w:r>
            <w:r w:rsidRPr="00B76E54">
              <w:rPr>
                <w:rFonts w:ascii="Arial" w:hAnsi="Arial" w:cs="Arial"/>
                <w:sz w:val="18"/>
                <w:szCs w:val="18"/>
                <w:lang w:val="sr-Latn-CS"/>
              </w:rPr>
              <w:t>051</w:t>
            </w:r>
            <w:r w:rsidR="001D165D">
              <w:rPr>
                <w:rFonts w:ascii="Arial" w:hAnsi="Arial" w:cs="Arial"/>
                <w:sz w:val="18"/>
                <w:szCs w:val="18"/>
                <w:lang w:val="sr-Latn-CS"/>
              </w:rPr>
              <w:t>,</w:t>
            </w:r>
            <w:r w:rsidRPr="00B76E54">
              <w:rPr>
                <w:rFonts w:ascii="Arial" w:hAnsi="Arial" w:cs="Arial"/>
                <w:sz w:val="18"/>
                <w:szCs w:val="18"/>
                <w:lang w:val="sr-Latn-CS"/>
              </w:rPr>
              <w:t xml:space="preserve">315 </w:t>
            </w:r>
          </w:p>
        </w:tc>
      </w:tr>
      <w:tr w:rsidR="007D1CD9" w:rsidRPr="00B76E54" w:rsidTr="00DA2F9A">
        <w:trPr>
          <w:trHeight w:val="20"/>
        </w:trPr>
        <w:tc>
          <w:tcPr>
            <w:tcW w:w="2079" w:type="dxa"/>
            <w:tcBorders>
              <w:top w:val="nil"/>
              <w:left w:val="nil"/>
              <w:bottom w:val="nil"/>
              <w:right w:val="nil"/>
            </w:tcBorders>
            <w:shd w:val="clear" w:color="000000" w:fill="FFFFFF"/>
            <w:vAlign w:val="bottom"/>
          </w:tcPr>
          <w:p w:rsidR="007D1CD9" w:rsidRPr="00B76E54" w:rsidRDefault="007D1CD9" w:rsidP="00DA2F9A">
            <w:pPr>
              <w:ind w:left="601"/>
              <w:jc w:val="both"/>
              <w:rPr>
                <w:rFonts w:ascii="Arial" w:hAnsi="Arial" w:cs="Arial"/>
                <w:sz w:val="6"/>
                <w:szCs w:val="6"/>
                <w:lang w:val="sr-Latn-CS"/>
              </w:rPr>
            </w:pPr>
            <w:r w:rsidRPr="00B76E54">
              <w:rPr>
                <w:rFonts w:ascii="Arial" w:hAnsi="Arial" w:cs="Arial"/>
                <w:sz w:val="6"/>
                <w:szCs w:val="6"/>
                <w:lang w:val="sr-Latn-CS"/>
              </w:rPr>
              <w:t> </w:t>
            </w:r>
          </w:p>
        </w:tc>
        <w:tc>
          <w:tcPr>
            <w:tcW w:w="1701"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0"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288"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84"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189"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56"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00"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42"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c>
          <w:tcPr>
            <w:tcW w:w="1498"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r w:rsidRPr="00B76E54">
              <w:rPr>
                <w:rFonts w:ascii="Arial" w:hAnsi="Arial" w:cs="Arial"/>
                <w:sz w:val="6"/>
                <w:szCs w:val="6"/>
                <w:lang w:val="sr-Latn-CS"/>
              </w:rPr>
              <w:t> </w:t>
            </w:r>
          </w:p>
        </w:tc>
      </w:tr>
      <w:tr w:rsidR="007D1CD9" w:rsidRPr="00B76E54" w:rsidTr="00DA2F9A">
        <w:trPr>
          <w:trHeight w:val="20"/>
        </w:trPr>
        <w:tc>
          <w:tcPr>
            <w:tcW w:w="2079" w:type="dxa"/>
            <w:tcBorders>
              <w:top w:val="nil"/>
              <w:left w:val="nil"/>
              <w:bottom w:val="nil"/>
              <w:right w:val="nil"/>
            </w:tcBorders>
            <w:shd w:val="clear" w:color="000000" w:fill="FFFFFF"/>
          </w:tcPr>
          <w:p w:rsidR="007D1CD9" w:rsidRPr="00B76E54" w:rsidRDefault="007D1CD9" w:rsidP="00DA2F9A">
            <w:pPr>
              <w:jc w:val="both"/>
              <w:rPr>
                <w:rFonts w:ascii="Arial" w:hAnsi="Arial" w:cs="Arial"/>
                <w:b/>
                <w:i/>
                <w:sz w:val="18"/>
                <w:szCs w:val="18"/>
                <w:lang w:val="sr-Latn-CS"/>
              </w:rPr>
            </w:pPr>
            <w:r w:rsidRPr="00B76E54">
              <w:rPr>
                <w:rFonts w:ascii="Arial" w:hAnsi="Arial" w:cs="Arial"/>
                <w:b/>
                <w:bCs/>
                <w:i/>
                <w:iCs/>
                <w:sz w:val="18"/>
                <w:szCs w:val="18"/>
                <w:lang w:val="sr-Latn-CS"/>
              </w:rPr>
              <w:t>Liabilites</w:t>
            </w:r>
          </w:p>
        </w:tc>
        <w:tc>
          <w:tcPr>
            <w:tcW w:w="1701" w:type="dxa"/>
            <w:tcBorders>
              <w:top w:val="nil"/>
              <w:left w:val="nil"/>
              <w:bottom w:val="single" w:sz="8" w:space="0" w:color="auto"/>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(9</w:t>
            </w:r>
            <w:r w:rsidR="001D165D">
              <w:rPr>
                <w:rFonts w:ascii="Arial" w:hAnsi="Arial" w:cs="Arial"/>
                <w:sz w:val="18"/>
                <w:szCs w:val="18"/>
                <w:lang w:val="sr-Latn-CS"/>
              </w:rPr>
              <w:t>,</w:t>
            </w:r>
            <w:r w:rsidRPr="00B76E54">
              <w:rPr>
                <w:rFonts w:ascii="Arial" w:hAnsi="Arial" w:cs="Arial"/>
                <w:sz w:val="18"/>
                <w:szCs w:val="18"/>
                <w:lang w:val="sr-Latn-CS"/>
              </w:rPr>
              <w:t>912</w:t>
            </w:r>
            <w:r w:rsidR="001D165D">
              <w:rPr>
                <w:rFonts w:ascii="Arial" w:hAnsi="Arial" w:cs="Arial"/>
                <w:sz w:val="18"/>
                <w:szCs w:val="18"/>
                <w:lang w:val="sr-Latn-CS"/>
              </w:rPr>
              <w:t>,</w:t>
            </w:r>
            <w:r w:rsidRPr="00B76E54">
              <w:rPr>
                <w:rFonts w:ascii="Arial" w:hAnsi="Arial" w:cs="Arial"/>
                <w:sz w:val="18"/>
                <w:szCs w:val="18"/>
                <w:lang w:val="sr-Latn-CS"/>
              </w:rPr>
              <w:t>949)</w:t>
            </w:r>
          </w:p>
        </w:tc>
        <w:tc>
          <w:tcPr>
            <w:tcW w:w="140"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p>
        </w:tc>
        <w:tc>
          <w:tcPr>
            <w:tcW w:w="1288" w:type="dxa"/>
            <w:tcBorders>
              <w:top w:val="nil"/>
              <w:left w:val="nil"/>
              <w:bottom w:val="single" w:sz="8" w:space="0" w:color="auto"/>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(26</w:t>
            </w:r>
            <w:r w:rsidR="001D165D">
              <w:rPr>
                <w:rFonts w:ascii="Arial" w:hAnsi="Arial" w:cs="Arial"/>
                <w:sz w:val="18"/>
                <w:szCs w:val="18"/>
                <w:lang w:val="sr-Latn-CS"/>
              </w:rPr>
              <w:t>,</w:t>
            </w:r>
            <w:r w:rsidRPr="00B76E54">
              <w:rPr>
                <w:rFonts w:ascii="Arial" w:hAnsi="Arial" w:cs="Arial"/>
                <w:sz w:val="18"/>
                <w:szCs w:val="18"/>
                <w:lang w:val="sr-Latn-CS"/>
              </w:rPr>
              <w:t>074</w:t>
            </w:r>
            <w:r w:rsidR="001D165D">
              <w:rPr>
                <w:rFonts w:ascii="Arial" w:hAnsi="Arial" w:cs="Arial"/>
                <w:sz w:val="18"/>
                <w:szCs w:val="18"/>
                <w:lang w:val="sr-Latn-CS"/>
              </w:rPr>
              <w:t>,</w:t>
            </w:r>
            <w:r w:rsidRPr="00B76E54">
              <w:rPr>
                <w:rFonts w:ascii="Arial" w:hAnsi="Arial" w:cs="Arial"/>
                <w:sz w:val="18"/>
                <w:szCs w:val="18"/>
                <w:lang w:val="sr-Latn-CS"/>
              </w:rPr>
              <w:t>015)</w:t>
            </w:r>
          </w:p>
        </w:tc>
        <w:tc>
          <w:tcPr>
            <w:tcW w:w="84"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p>
        </w:tc>
        <w:tc>
          <w:tcPr>
            <w:tcW w:w="1189" w:type="dxa"/>
            <w:tcBorders>
              <w:top w:val="nil"/>
              <w:left w:val="nil"/>
              <w:bottom w:val="single" w:sz="8" w:space="0" w:color="auto"/>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(8</w:t>
            </w:r>
            <w:r w:rsidR="001D165D">
              <w:rPr>
                <w:rFonts w:ascii="Arial" w:hAnsi="Arial" w:cs="Arial"/>
                <w:sz w:val="18"/>
                <w:szCs w:val="18"/>
                <w:lang w:val="sr-Latn-CS"/>
              </w:rPr>
              <w:t>,</w:t>
            </w:r>
            <w:r w:rsidRPr="00B76E54">
              <w:rPr>
                <w:rFonts w:ascii="Arial" w:hAnsi="Arial" w:cs="Arial"/>
                <w:sz w:val="18"/>
                <w:szCs w:val="18"/>
                <w:lang w:val="sr-Latn-CS"/>
              </w:rPr>
              <w:t>925</w:t>
            </w:r>
            <w:r w:rsidR="001D165D">
              <w:rPr>
                <w:rFonts w:ascii="Arial" w:hAnsi="Arial" w:cs="Arial"/>
                <w:sz w:val="18"/>
                <w:szCs w:val="18"/>
                <w:lang w:val="sr-Latn-CS"/>
              </w:rPr>
              <w:t>,</w:t>
            </w:r>
            <w:r w:rsidRPr="00B76E54">
              <w:rPr>
                <w:rFonts w:ascii="Arial" w:hAnsi="Arial" w:cs="Arial"/>
                <w:sz w:val="18"/>
                <w:szCs w:val="18"/>
                <w:lang w:val="sr-Latn-CS"/>
              </w:rPr>
              <w:t>799)</w:t>
            </w:r>
          </w:p>
        </w:tc>
        <w:tc>
          <w:tcPr>
            <w:tcW w:w="56"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p>
        </w:tc>
        <w:tc>
          <w:tcPr>
            <w:tcW w:w="1400" w:type="dxa"/>
            <w:tcBorders>
              <w:top w:val="nil"/>
              <w:left w:val="nil"/>
              <w:bottom w:val="single" w:sz="8" w:space="0" w:color="auto"/>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(66</w:t>
            </w:r>
            <w:r w:rsidR="001D165D">
              <w:rPr>
                <w:rFonts w:ascii="Arial" w:hAnsi="Arial" w:cs="Arial"/>
                <w:sz w:val="18"/>
                <w:szCs w:val="18"/>
                <w:lang w:val="sr-Latn-CS"/>
              </w:rPr>
              <w:t>,</w:t>
            </w:r>
            <w:r w:rsidRPr="00B76E54">
              <w:rPr>
                <w:rFonts w:ascii="Arial" w:hAnsi="Arial" w:cs="Arial"/>
                <w:sz w:val="18"/>
                <w:szCs w:val="18"/>
                <w:lang w:val="sr-Latn-CS"/>
              </w:rPr>
              <w:t>855</w:t>
            </w:r>
            <w:r w:rsidR="001D165D">
              <w:rPr>
                <w:rFonts w:ascii="Arial" w:hAnsi="Arial" w:cs="Arial"/>
                <w:sz w:val="18"/>
                <w:szCs w:val="18"/>
                <w:lang w:val="sr-Latn-CS"/>
              </w:rPr>
              <w:t>,</w:t>
            </w:r>
            <w:r w:rsidRPr="00B76E54">
              <w:rPr>
                <w:rFonts w:ascii="Arial" w:hAnsi="Arial" w:cs="Arial"/>
                <w:sz w:val="18"/>
                <w:szCs w:val="18"/>
                <w:lang w:val="sr-Latn-CS"/>
              </w:rPr>
              <w:t>385)</w:t>
            </w:r>
          </w:p>
        </w:tc>
        <w:tc>
          <w:tcPr>
            <w:tcW w:w="42" w:type="dxa"/>
            <w:tcBorders>
              <w:top w:val="nil"/>
              <w:left w:val="nil"/>
              <w:bottom w:val="nil"/>
              <w:right w:val="nil"/>
            </w:tcBorders>
            <w:shd w:val="clear" w:color="000000" w:fill="FFFFFF"/>
            <w:noWrap/>
            <w:vAlign w:val="bottom"/>
          </w:tcPr>
          <w:p w:rsidR="007D1CD9" w:rsidRPr="00B76E54" w:rsidRDefault="007D1CD9" w:rsidP="00DA2F9A">
            <w:pPr>
              <w:jc w:val="right"/>
              <w:rPr>
                <w:rFonts w:ascii="Arial" w:hAnsi="Arial" w:cs="Arial"/>
                <w:sz w:val="18"/>
                <w:szCs w:val="18"/>
                <w:lang w:val="sr-Latn-CS"/>
              </w:rPr>
            </w:pPr>
          </w:p>
        </w:tc>
        <w:tc>
          <w:tcPr>
            <w:tcW w:w="1498" w:type="dxa"/>
            <w:tcBorders>
              <w:top w:val="nil"/>
              <w:left w:val="nil"/>
              <w:bottom w:val="single" w:sz="8" w:space="0" w:color="auto"/>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(111</w:t>
            </w:r>
            <w:r w:rsidR="001D165D">
              <w:rPr>
                <w:rFonts w:ascii="Arial" w:hAnsi="Arial" w:cs="Arial"/>
                <w:sz w:val="18"/>
                <w:szCs w:val="18"/>
                <w:lang w:val="sr-Latn-CS"/>
              </w:rPr>
              <w:t>,</w:t>
            </w:r>
            <w:r w:rsidRPr="00B76E54">
              <w:rPr>
                <w:rFonts w:ascii="Arial" w:hAnsi="Arial" w:cs="Arial"/>
                <w:sz w:val="18"/>
                <w:szCs w:val="18"/>
                <w:lang w:val="sr-Latn-CS"/>
              </w:rPr>
              <w:t>768</w:t>
            </w:r>
            <w:r w:rsidR="001D165D">
              <w:rPr>
                <w:rFonts w:ascii="Arial" w:hAnsi="Arial" w:cs="Arial"/>
                <w:sz w:val="18"/>
                <w:szCs w:val="18"/>
                <w:lang w:val="sr-Latn-CS"/>
              </w:rPr>
              <w:t>,</w:t>
            </w:r>
            <w:r w:rsidRPr="00B76E54">
              <w:rPr>
                <w:rFonts w:ascii="Arial" w:hAnsi="Arial" w:cs="Arial"/>
                <w:sz w:val="18"/>
                <w:szCs w:val="18"/>
                <w:lang w:val="sr-Latn-CS"/>
              </w:rPr>
              <w:t>148)</w:t>
            </w:r>
          </w:p>
        </w:tc>
      </w:tr>
      <w:tr w:rsidR="007D1CD9" w:rsidRPr="00B76E54" w:rsidTr="00DA2F9A">
        <w:trPr>
          <w:trHeight w:val="20"/>
        </w:trPr>
        <w:tc>
          <w:tcPr>
            <w:tcW w:w="2079" w:type="dxa"/>
            <w:tcBorders>
              <w:top w:val="nil"/>
              <w:left w:val="nil"/>
              <w:bottom w:val="nil"/>
              <w:right w:val="nil"/>
            </w:tcBorders>
            <w:shd w:val="clear" w:color="000000" w:fill="FFFFFF"/>
            <w:vAlign w:val="center"/>
          </w:tcPr>
          <w:p w:rsidR="007D1CD9" w:rsidRPr="00B76E54" w:rsidRDefault="007D1CD9" w:rsidP="00DA2F9A">
            <w:pPr>
              <w:jc w:val="both"/>
              <w:rPr>
                <w:rFonts w:ascii="Arial" w:hAnsi="Arial" w:cs="Arial"/>
                <w:sz w:val="6"/>
                <w:szCs w:val="6"/>
                <w:lang w:val="sr-Latn-CS"/>
              </w:rPr>
            </w:pPr>
          </w:p>
          <w:p w:rsidR="004D3570" w:rsidRPr="00B76E54" w:rsidRDefault="004D3570" w:rsidP="00DA2F9A">
            <w:pPr>
              <w:jc w:val="both"/>
              <w:rPr>
                <w:rFonts w:ascii="Arial" w:hAnsi="Arial" w:cs="Arial"/>
                <w:sz w:val="6"/>
                <w:szCs w:val="6"/>
                <w:lang w:val="sr-Latn-CS"/>
              </w:rPr>
            </w:pPr>
          </w:p>
        </w:tc>
        <w:tc>
          <w:tcPr>
            <w:tcW w:w="1701"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p>
        </w:tc>
        <w:tc>
          <w:tcPr>
            <w:tcW w:w="140" w:type="dxa"/>
            <w:tcBorders>
              <w:top w:val="nil"/>
              <w:left w:val="nil"/>
              <w:bottom w:val="nil"/>
              <w:right w:val="nil"/>
            </w:tcBorders>
            <w:shd w:val="clear" w:color="000000" w:fill="FFFFFF"/>
            <w:vAlign w:val="bottom"/>
          </w:tcPr>
          <w:p w:rsidR="007D1CD9" w:rsidRPr="00B76E54" w:rsidRDefault="007D1CD9" w:rsidP="00DA2F9A">
            <w:pPr>
              <w:rPr>
                <w:rFonts w:ascii="Arial" w:hAnsi="Arial" w:cs="Arial"/>
                <w:sz w:val="6"/>
                <w:szCs w:val="6"/>
                <w:lang w:val="sr-Latn-CS"/>
              </w:rPr>
            </w:pPr>
          </w:p>
        </w:tc>
        <w:tc>
          <w:tcPr>
            <w:tcW w:w="1288"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p>
        </w:tc>
        <w:tc>
          <w:tcPr>
            <w:tcW w:w="84" w:type="dxa"/>
            <w:tcBorders>
              <w:top w:val="nil"/>
              <w:left w:val="nil"/>
              <w:bottom w:val="nil"/>
              <w:right w:val="nil"/>
            </w:tcBorders>
            <w:shd w:val="clear" w:color="000000" w:fill="FFFFFF"/>
            <w:vAlign w:val="bottom"/>
          </w:tcPr>
          <w:p w:rsidR="007D1CD9" w:rsidRPr="00B76E54" w:rsidRDefault="007D1CD9" w:rsidP="00DA2F9A">
            <w:pPr>
              <w:rPr>
                <w:rFonts w:ascii="Arial" w:hAnsi="Arial" w:cs="Arial"/>
                <w:sz w:val="6"/>
                <w:szCs w:val="6"/>
                <w:lang w:val="sr-Latn-CS"/>
              </w:rPr>
            </w:pPr>
          </w:p>
        </w:tc>
        <w:tc>
          <w:tcPr>
            <w:tcW w:w="1189"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p>
        </w:tc>
        <w:tc>
          <w:tcPr>
            <w:tcW w:w="56" w:type="dxa"/>
            <w:tcBorders>
              <w:top w:val="nil"/>
              <w:left w:val="nil"/>
              <w:bottom w:val="nil"/>
              <w:right w:val="nil"/>
            </w:tcBorders>
            <w:shd w:val="clear" w:color="000000" w:fill="FFFFFF"/>
            <w:noWrap/>
            <w:vAlign w:val="bottom"/>
          </w:tcPr>
          <w:p w:rsidR="007D1CD9" w:rsidRPr="00B76E54" w:rsidRDefault="007D1CD9" w:rsidP="00DA2F9A">
            <w:pPr>
              <w:rPr>
                <w:rFonts w:ascii="Arial" w:hAnsi="Arial" w:cs="Arial"/>
                <w:sz w:val="6"/>
                <w:szCs w:val="6"/>
                <w:lang w:val="sr-Latn-CS"/>
              </w:rPr>
            </w:pPr>
          </w:p>
        </w:tc>
        <w:tc>
          <w:tcPr>
            <w:tcW w:w="1400"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p>
        </w:tc>
        <w:tc>
          <w:tcPr>
            <w:tcW w:w="42" w:type="dxa"/>
            <w:tcBorders>
              <w:top w:val="nil"/>
              <w:left w:val="nil"/>
              <w:bottom w:val="nil"/>
              <w:right w:val="nil"/>
            </w:tcBorders>
            <w:shd w:val="clear" w:color="000000" w:fill="FFFFFF"/>
            <w:noWrap/>
            <w:vAlign w:val="bottom"/>
          </w:tcPr>
          <w:p w:rsidR="007D1CD9" w:rsidRPr="00B76E54" w:rsidRDefault="007D1CD9" w:rsidP="00DA2F9A">
            <w:pPr>
              <w:rPr>
                <w:rFonts w:ascii="Arial" w:hAnsi="Arial" w:cs="Arial"/>
                <w:sz w:val="6"/>
                <w:szCs w:val="6"/>
                <w:lang w:val="sr-Latn-CS"/>
              </w:rPr>
            </w:pPr>
          </w:p>
        </w:tc>
        <w:tc>
          <w:tcPr>
            <w:tcW w:w="1498" w:type="dxa"/>
            <w:tcBorders>
              <w:top w:val="nil"/>
              <w:left w:val="nil"/>
              <w:bottom w:val="nil"/>
              <w:right w:val="nil"/>
            </w:tcBorders>
            <w:shd w:val="clear" w:color="000000" w:fill="FFFFFF"/>
            <w:vAlign w:val="bottom"/>
          </w:tcPr>
          <w:p w:rsidR="007D1CD9" w:rsidRPr="00B76E54" w:rsidRDefault="007D1CD9" w:rsidP="00DA2F9A">
            <w:pPr>
              <w:jc w:val="right"/>
              <w:rPr>
                <w:rFonts w:ascii="Arial" w:hAnsi="Arial" w:cs="Arial"/>
                <w:sz w:val="6"/>
                <w:szCs w:val="6"/>
                <w:lang w:val="sr-Latn-CS"/>
              </w:rPr>
            </w:pPr>
          </w:p>
        </w:tc>
      </w:tr>
      <w:tr w:rsidR="007D1CD9" w:rsidRPr="00B76E54" w:rsidTr="00DA2F9A">
        <w:trPr>
          <w:trHeight w:val="20"/>
        </w:trPr>
        <w:tc>
          <w:tcPr>
            <w:tcW w:w="2079" w:type="dxa"/>
            <w:tcBorders>
              <w:top w:val="nil"/>
              <w:left w:val="nil"/>
              <w:bottom w:val="nil"/>
              <w:right w:val="nil"/>
            </w:tcBorders>
            <w:shd w:val="clear" w:color="000000" w:fill="FFFFFF"/>
            <w:vAlign w:val="bottom"/>
          </w:tcPr>
          <w:p w:rsidR="007D1CD9" w:rsidRPr="00B76E54" w:rsidRDefault="007D1CD9" w:rsidP="00DA2F9A">
            <w:pPr>
              <w:jc w:val="both"/>
              <w:rPr>
                <w:rFonts w:ascii="Arial" w:hAnsi="Arial" w:cs="Arial"/>
                <w:sz w:val="18"/>
                <w:szCs w:val="18"/>
                <w:lang w:val="sr-Latn-CS"/>
              </w:rPr>
            </w:pPr>
            <w:r w:rsidRPr="00B76E54">
              <w:rPr>
                <w:rFonts w:ascii="Arial" w:hAnsi="Arial" w:cs="Arial"/>
                <w:b/>
                <w:bCs/>
                <w:i/>
                <w:iCs/>
                <w:sz w:val="18"/>
                <w:szCs w:val="18"/>
                <w:lang w:val="sr-Latn-CS"/>
              </w:rPr>
              <w:t>Net assets</w:t>
            </w:r>
          </w:p>
        </w:tc>
        <w:tc>
          <w:tcPr>
            <w:tcW w:w="1701" w:type="dxa"/>
            <w:tcBorders>
              <w:top w:val="nil"/>
              <w:left w:val="nil"/>
              <w:bottom w:val="double" w:sz="4"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32</w:t>
            </w:r>
            <w:r w:rsidR="001D165D">
              <w:rPr>
                <w:rFonts w:ascii="Arial" w:hAnsi="Arial" w:cs="Arial"/>
                <w:sz w:val="18"/>
                <w:szCs w:val="18"/>
                <w:lang w:val="sr-Latn-CS"/>
              </w:rPr>
              <w:t>,</w:t>
            </w:r>
            <w:r w:rsidRPr="00B76E54">
              <w:rPr>
                <w:rFonts w:ascii="Arial" w:hAnsi="Arial" w:cs="Arial"/>
                <w:sz w:val="18"/>
                <w:szCs w:val="18"/>
                <w:lang w:val="sr-Latn-CS"/>
              </w:rPr>
              <w:t>875</w:t>
            </w:r>
            <w:r w:rsidR="001D165D">
              <w:rPr>
                <w:rFonts w:ascii="Arial" w:hAnsi="Arial" w:cs="Arial"/>
                <w:sz w:val="18"/>
                <w:szCs w:val="18"/>
                <w:lang w:val="sr-Latn-CS"/>
              </w:rPr>
              <w:t>,</w:t>
            </w:r>
            <w:r w:rsidRPr="00B76E54">
              <w:rPr>
                <w:rFonts w:ascii="Arial" w:hAnsi="Arial" w:cs="Arial"/>
                <w:sz w:val="18"/>
                <w:szCs w:val="18"/>
                <w:lang w:val="sr-Latn-CS"/>
              </w:rPr>
              <w:t>067</w:t>
            </w:r>
          </w:p>
        </w:tc>
        <w:tc>
          <w:tcPr>
            <w:tcW w:w="140" w:type="dxa"/>
            <w:tcBorders>
              <w:top w:val="nil"/>
              <w:left w:val="nil"/>
              <w:bottom w:val="nil"/>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p>
        </w:tc>
        <w:tc>
          <w:tcPr>
            <w:tcW w:w="1288" w:type="dxa"/>
            <w:tcBorders>
              <w:top w:val="nil"/>
              <w:left w:val="nil"/>
              <w:bottom w:val="double" w:sz="4"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32</w:t>
            </w:r>
            <w:r w:rsidR="001D165D">
              <w:rPr>
                <w:rFonts w:ascii="Arial" w:hAnsi="Arial" w:cs="Arial"/>
                <w:sz w:val="18"/>
                <w:szCs w:val="18"/>
                <w:lang w:val="sr-Latn-CS"/>
              </w:rPr>
              <w:t>,</w:t>
            </w:r>
            <w:r w:rsidRPr="00B76E54">
              <w:rPr>
                <w:rFonts w:ascii="Arial" w:hAnsi="Arial" w:cs="Arial"/>
                <w:sz w:val="18"/>
                <w:szCs w:val="18"/>
                <w:lang w:val="sr-Latn-CS"/>
              </w:rPr>
              <w:t>414</w:t>
            </w:r>
            <w:r w:rsidR="001D165D">
              <w:rPr>
                <w:rFonts w:ascii="Arial" w:hAnsi="Arial" w:cs="Arial"/>
                <w:sz w:val="18"/>
                <w:szCs w:val="18"/>
                <w:lang w:val="sr-Latn-CS"/>
              </w:rPr>
              <w:t>,</w:t>
            </w:r>
            <w:r w:rsidRPr="00B76E54">
              <w:rPr>
                <w:rFonts w:ascii="Arial" w:hAnsi="Arial" w:cs="Arial"/>
                <w:sz w:val="18"/>
                <w:szCs w:val="18"/>
                <w:lang w:val="sr-Latn-CS"/>
              </w:rPr>
              <w:t>089</w:t>
            </w:r>
          </w:p>
        </w:tc>
        <w:tc>
          <w:tcPr>
            <w:tcW w:w="84" w:type="dxa"/>
            <w:tcBorders>
              <w:top w:val="nil"/>
              <w:left w:val="nil"/>
              <w:bottom w:val="nil"/>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p>
        </w:tc>
        <w:tc>
          <w:tcPr>
            <w:tcW w:w="1189" w:type="dxa"/>
            <w:tcBorders>
              <w:top w:val="nil"/>
              <w:left w:val="nil"/>
              <w:bottom w:val="double" w:sz="4"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17</w:t>
            </w:r>
            <w:r w:rsidR="001D165D">
              <w:rPr>
                <w:rFonts w:ascii="Arial" w:hAnsi="Arial" w:cs="Arial"/>
                <w:sz w:val="18"/>
                <w:szCs w:val="18"/>
                <w:lang w:val="sr-Latn-CS"/>
              </w:rPr>
              <w:t>,</w:t>
            </w:r>
            <w:r w:rsidRPr="00B76E54">
              <w:rPr>
                <w:rFonts w:ascii="Arial" w:hAnsi="Arial" w:cs="Arial"/>
                <w:sz w:val="18"/>
                <w:szCs w:val="18"/>
                <w:lang w:val="sr-Latn-CS"/>
              </w:rPr>
              <w:t>218</w:t>
            </w:r>
            <w:r w:rsidR="001D165D">
              <w:rPr>
                <w:rFonts w:ascii="Arial" w:hAnsi="Arial" w:cs="Arial"/>
                <w:sz w:val="18"/>
                <w:szCs w:val="18"/>
                <w:lang w:val="sr-Latn-CS"/>
              </w:rPr>
              <w:t>,</w:t>
            </w:r>
            <w:r w:rsidRPr="00B76E54">
              <w:rPr>
                <w:rFonts w:ascii="Arial" w:hAnsi="Arial" w:cs="Arial"/>
                <w:sz w:val="18"/>
                <w:szCs w:val="18"/>
                <w:lang w:val="sr-Latn-CS"/>
              </w:rPr>
              <w:t>948</w:t>
            </w:r>
          </w:p>
        </w:tc>
        <w:tc>
          <w:tcPr>
            <w:tcW w:w="56" w:type="dxa"/>
            <w:tcBorders>
              <w:top w:val="nil"/>
              <w:left w:val="nil"/>
              <w:bottom w:val="nil"/>
              <w:right w:val="nil"/>
            </w:tcBorders>
            <w:shd w:val="clear" w:color="000000" w:fill="FFFFFF"/>
            <w:noWrap/>
            <w:vAlign w:val="bottom"/>
          </w:tcPr>
          <w:p w:rsidR="007D1CD9" w:rsidRPr="00B76E54" w:rsidRDefault="007D1CD9" w:rsidP="00DA2F9A">
            <w:pPr>
              <w:ind w:right="74"/>
              <w:jc w:val="right"/>
              <w:rPr>
                <w:rFonts w:ascii="Arial" w:hAnsi="Arial" w:cs="Arial"/>
                <w:sz w:val="18"/>
                <w:szCs w:val="18"/>
                <w:lang w:val="sr-Latn-CS"/>
              </w:rPr>
            </w:pPr>
          </w:p>
        </w:tc>
        <w:tc>
          <w:tcPr>
            <w:tcW w:w="1400" w:type="dxa"/>
            <w:tcBorders>
              <w:top w:val="nil"/>
              <w:left w:val="nil"/>
              <w:bottom w:val="double" w:sz="4" w:space="0" w:color="auto"/>
              <w:right w:val="nil"/>
            </w:tcBorders>
            <w:shd w:val="clear" w:color="000000" w:fill="FFFFFF"/>
            <w:vAlign w:val="bottom"/>
          </w:tcPr>
          <w:p w:rsidR="007D1CD9" w:rsidRPr="00B76E54" w:rsidRDefault="007D1CD9" w:rsidP="00DA2F9A">
            <w:pPr>
              <w:jc w:val="right"/>
              <w:rPr>
                <w:rFonts w:ascii="Arial" w:hAnsi="Arial" w:cs="Arial"/>
                <w:sz w:val="18"/>
                <w:szCs w:val="18"/>
                <w:lang w:val="sr-Latn-CS"/>
              </w:rPr>
            </w:pPr>
            <w:r w:rsidRPr="00B76E54">
              <w:rPr>
                <w:rFonts w:ascii="Arial" w:hAnsi="Arial" w:cs="Arial"/>
                <w:sz w:val="18"/>
                <w:szCs w:val="18"/>
                <w:lang w:val="sr-Latn-CS"/>
              </w:rPr>
              <w:t>(50</w:t>
            </w:r>
            <w:r w:rsidR="001D165D">
              <w:rPr>
                <w:rFonts w:ascii="Arial" w:hAnsi="Arial" w:cs="Arial"/>
                <w:sz w:val="18"/>
                <w:szCs w:val="18"/>
                <w:lang w:val="sr-Latn-CS"/>
              </w:rPr>
              <w:t>,</w:t>
            </w:r>
            <w:r w:rsidRPr="00B76E54">
              <w:rPr>
                <w:rFonts w:ascii="Arial" w:hAnsi="Arial" w:cs="Arial"/>
                <w:sz w:val="18"/>
                <w:szCs w:val="18"/>
                <w:lang w:val="sr-Latn-CS"/>
              </w:rPr>
              <w:t>224</w:t>
            </w:r>
            <w:r w:rsidR="001D165D">
              <w:rPr>
                <w:rFonts w:ascii="Arial" w:hAnsi="Arial" w:cs="Arial"/>
                <w:sz w:val="18"/>
                <w:szCs w:val="18"/>
                <w:lang w:val="sr-Latn-CS"/>
              </w:rPr>
              <w:t>,</w:t>
            </w:r>
            <w:r w:rsidRPr="00B76E54">
              <w:rPr>
                <w:rFonts w:ascii="Arial" w:hAnsi="Arial" w:cs="Arial"/>
                <w:sz w:val="18"/>
                <w:szCs w:val="18"/>
                <w:lang w:val="sr-Latn-CS"/>
              </w:rPr>
              <w:t>937)</w:t>
            </w:r>
          </w:p>
        </w:tc>
        <w:tc>
          <w:tcPr>
            <w:tcW w:w="42" w:type="dxa"/>
            <w:tcBorders>
              <w:top w:val="nil"/>
              <w:left w:val="nil"/>
              <w:bottom w:val="nil"/>
              <w:right w:val="nil"/>
            </w:tcBorders>
            <w:shd w:val="clear" w:color="000000" w:fill="FFFFFF"/>
            <w:noWrap/>
            <w:vAlign w:val="bottom"/>
          </w:tcPr>
          <w:p w:rsidR="007D1CD9" w:rsidRPr="00B76E54" w:rsidRDefault="007D1CD9" w:rsidP="00DA2F9A">
            <w:pPr>
              <w:ind w:right="74"/>
              <w:jc w:val="right"/>
              <w:rPr>
                <w:rFonts w:ascii="Arial" w:hAnsi="Arial" w:cs="Arial"/>
                <w:sz w:val="18"/>
                <w:szCs w:val="18"/>
                <w:lang w:val="sr-Latn-CS"/>
              </w:rPr>
            </w:pPr>
          </w:p>
        </w:tc>
        <w:tc>
          <w:tcPr>
            <w:tcW w:w="1498" w:type="dxa"/>
            <w:tcBorders>
              <w:top w:val="nil"/>
              <w:left w:val="nil"/>
              <w:bottom w:val="double" w:sz="4" w:space="0" w:color="auto"/>
              <w:right w:val="nil"/>
            </w:tcBorders>
            <w:shd w:val="clear" w:color="000000" w:fill="FFFFFF"/>
            <w:vAlign w:val="bottom"/>
          </w:tcPr>
          <w:p w:rsidR="007D1CD9" w:rsidRPr="00B76E54" w:rsidRDefault="007D1CD9" w:rsidP="00DA2F9A">
            <w:pPr>
              <w:ind w:right="74"/>
              <w:jc w:val="right"/>
              <w:rPr>
                <w:rFonts w:ascii="Arial" w:hAnsi="Arial" w:cs="Arial"/>
                <w:sz w:val="18"/>
                <w:szCs w:val="18"/>
                <w:lang w:val="sr-Latn-CS"/>
              </w:rPr>
            </w:pPr>
            <w:r w:rsidRPr="00B76E54">
              <w:rPr>
                <w:rFonts w:ascii="Arial" w:hAnsi="Arial" w:cs="Arial"/>
                <w:sz w:val="18"/>
                <w:szCs w:val="18"/>
                <w:lang w:val="sr-Latn-CS"/>
              </w:rPr>
              <w:t>32</w:t>
            </w:r>
            <w:r w:rsidR="001D165D">
              <w:rPr>
                <w:rFonts w:ascii="Arial" w:hAnsi="Arial" w:cs="Arial"/>
                <w:sz w:val="18"/>
                <w:szCs w:val="18"/>
                <w:lang w:val="sr-Latn-CS"/>
              </w:rPr>
              <w:t>,</w:t>
            </w:r>
            <w:r w:rsidRPr="00B76E54">
              <w:rPr>
                <w:rFonts w:ascii="Arial" w:hAnsi="Arial" w:cs="Arial"/>
                <w:sz w:val="18"/>
                <w:szCs w:val="18"/>
                <w:lang w:val="sr-Latn-CS"/>
              </w:rPr>
              <w:t>283</w:t>
            </w:r>
            <w:r w:rsidR="001D165D">
              <w:rPr>
                <w:rFonts w:ascii="Arial" w:hAnsi="Arial" w:cs="Arial"/>
                <w:sz w:val="18"/>
                <w:szCs w:val="18"/>
                <w:lang w:val="sr-Latn-CS"/>
              </w:rPr>
              <w:t>,</w:t>
            </w:r>
            <w:r w:rsidRPr="00B76E54">
              <w:rPr>
                <w:rFonts w:ascii="Arial" w:hAnsi="Arial" w:cs="Arial"/>
                <w:sz w:val="18"/>
                <w:szCs w:val="18"/>
                <w:lang w:val="sr-Latn-CS"/>
              </w:rPr>
              <w:t>167</w:t>
            </w:r>
          </w:p>
        </w:tc>
      </w:tr>
    </w:tbl>
    <w:p w:rsidR="007D1CD9" w:rsidRPr="00B35B1F" w:rsidRDefault="007D1CD9" w:rsidP="00233773">
      <w:pPr>
        <w:jc w:val="both"/>
        <w:rPr>
          <w:rFonts w:ascii="Arial" w:hAnsi="Arial" w:cs="Arial"/>
          <w:sz w:val="22"/>
          <w:szCs w:val="22"/>
          <w:lang w:val="sr-Latn-CS"/>
        </w:rPr>
      </w:pPr>
    </w:p>
    <w:p w:rsidR="007D1CD9" w:rsidRPr="00B35B1F" w:rsidRDefault="007D1CD9" w:rsidP="00233773">
      <w:pPr>
        <w:jc w:val="both"/>
        <w:rPr>
          <w:rFonts w:ascii="Arial" w:hAnsi="Arial" w:cs="Arial"/>
          <w:sz w:val="22"/>
          <w:szCs w:val="22"/>
          <w:lang w:val="sr-Latn-CS"/>
        </w:rPr>
      </w:pPr>
    </w:p>
    <w:p w:rsidR="003F116E" w:rsidRPr="00B35B1F" w:rsidRDefault="008F44C9" w:rsidP="00233773">
      <w:pPr>
        <w:jc w:val="both"/>
        <w:rPr>
          <w:rFonts w:ascii="Arial" w:hAnsi="Arial" w:cs="Arial"/>
          <w:sz w:val="22"/>
          <w:szCs w:val="22"/>
          <w:lang w:val="sr-Latn-CS"/>
        </w:rPr>
      </w:pPr>
      <w:r w:rsidRPr="00B35B1F">
        <w:rPr>
          <w:rFonts w:ascii="Arial" w:hAnsi="Arial" w:cs="Arial"/>
          <w:sz w:val="22"/>
          <w:szCs w:val="22"/>
          <w:lang w:val="sr-Latn-CS"/>
        </w:rPr>
        <w:t xml:space="preserve">Analysis of the Company’s </w:t>
      </w:r>
      <w:r w:rsidR="0075091B" w:rsidRPr="00B35B1F">
        <w:rPr>
          <w:rFonts w:ascii="Arial" w:hAnsi="Arial" w:cs="Arial"/>
          <w:sz w:val="22"/>
          <w:szCs w:val="22"/>
          <w:lang w:val="sr-Latn-CS"/>
        </w:rPr>
        <w:t>r</w:t>
      </w:r>
      <w:r w:rsidRPr="00B35B1F">
        <w:rPr>
          <w:rFonts w:ascii="Arial" w:hAnsi="Arial" w:cs="Arial"/>
          <w:sz w:val="22"/>
          <w:szCs w:val="22"/>
          <w:lang w:val="sr-Latn-CS"/>
        </w:rPr>
        <w:t>evenue per main products and services is given in the following table:</w:t>
      </w:r>
    </w:p>
    <w:tbl>
      <w:tblPr>
        <w:tblW w:w="9519" w:type="dxa"/>
        <w:tblInd w:w="-14" w:type="dxa"/>
        <w:tblLayout w:type="fixed"/>
        <w:tblCellMar>
          <w:left w:w="0" w:type="dxa"/>
          <w:right w:w="0" w:type="dxa"/>
        </w:tblCellMar>
        <w:tblLook w:val="04A0"/>
      </w:tblPr>
      <w:tblGrid>
        <w:gridCol w:w="6005"/>
        <w:gridCol w:w="1862"/>
        <w:gridCol w:w="84"/>
        <w:gridCol w:w="1568"/>
      </w:tblGrid>
      <w:tr w:rsidR="00465E09" w:rsidRPr="00B35B1F" w:rsidTr="008F44C9">
        <w:trPr>
          <w:trHeight w:val="20"/>
        </w:trPr>
        <w:tc>
          <w:tcPr>
            <w:tcW w:w="6005" w:type="dxa"/>
            <w:tcBorders>
              <w:top w:val="nil"/>
              <w:left w:val="nil"/>
              <w:bottom w:val="nil"/>
              <w:right w:val="nil"/>
            </w:tcBorders>
            <w:shd w:val="clear" w:color="000000" w:fill="FFFFFF"/>
          </w:tcPr>
          <w:p w:rsidR="00465E09" w:rsidRPr="00B35B1F" w:rsidRDefault="00465E09" w:rsidP="000D04BE">
            <w:pPr>
              <w:jc w:val="center"/>
              <w:rPr>
                <w:rFonts w:ascii="Arial" w:hAnsi="Arial" w:cs="Arial"/>
                <w:sz w:val="22"/>
                <w:szCs w:val="22"/>
                <w:lang w:val="sr-Latn-CS"/>
              </w:rPr>
            </w:pPr>
          </w:p>
        </w:tc>
        <w:tc>
          <w:tcPr>
            <w:tcW w:w="3514" w:type="dxa"/>
            <w:gridSpan w:val="3"/>
            <w:tcBorders>
              <w:top w:val="nil"/>
              <w:left w:val="nil"/>
              <w:right w:val="nil"/>
            </w:tcBorders>
            <w:shd w:val="clear" w:color="000000" w:fill="FFFFFF"/>
            <w:vAlign w:val="bottom"/>
          </w:tcPr>
          <w:p w:rsidR="00663CE9" w:rsidRPr="00B35B1F" w:rsidRDefault="00C95E76" w:rsidP="008F44C9">
            <w:pPr>
              <w:jc w:val="center"/>
              <w:rPr>
                <w:rFonts w:ascii="Arial" w:hAnsi="Arial" w:cs="Arial"/>
                <w:b/>
                <w:bCs/>
                <w:sz w:val="22"/>
                <w:szCs w:val="22"/>
              </w:rPr>
            </w:pPr>
            <w:r w:rsidRPr="00B35B1F">
              <w:rPr>
                <w:rFonts w:ascii="Arial" w:hAnsi="Arial" w:cs="Arial"/>
                <w:b/>
                <w:bCs/>
                <w:sz w:val="22"/>
                <w:szCs w:val="22"/>
              </w:rPr>
              <w:t xml:space="preserve">For the year </w:t>
            </w:r>
            <w:r w:rsidR="008F44C9" w:rsidRPr="00B35B1F">
              <w:rPr>
                <w:rFonts w:ascii="Arial" w:hAnsi="Arial" w:cs="Arial"/>
                <w:b/>
                <w:bCs/>
                <w:sz w:val="22"/>
                <w:szCs w:val="22"/>
              </w:rPr>
              <w:t xml:space="preserve">ended </w:t>
            </w:r>
          </w:p>
          <w:p w:rsidR="00465E09" w:rsidRPr="00B35B1F" w:rsidRDefault="00C95E76" w:rsidP="008F44C9">
            <w:pPr>
              <w:jc w:val="center"/>
              <w:rPr>
                <w:rFonts w:ascii="Arial" w:hAnsi="Arial" w:cs="Arial"/>
                <w:b/>
                <w:bCs/>
                <w:sz w:val="22"/>
                <w:szCs w:val="22"/>
              </w:rPr>
            </w:pPr>
            <w:r w:rsidRPr="00B35B1F">
              <w:rPr>
                <w:rFonts w:ascii="Arial" w:hAnsi="Arial" w:cs="Arial"/>
                <w:b/>
                <w:bCs/>
                <w:sz w:val="22"/>
                <w:szCs w:val="22"/>
              </w:rPr>
              <w:t>December</w:t>
            </w:r>
            <w:r w:rsidR="004D3570" w:rsidRPr="00B35B1F">
              <w:rPr>
                <w:rFonts w:ascii="Arial" w:hAnsi="Arial" w:cs="Arial"/>
                <w:b/>
                <w:bCs/>
                <w:sz w:val="22"/>
                <w:szCs w:val="22"/>
              </w:rPr>
              <w:t xml:space="preserve"> 31</w:t>
            </w:r>
            <w:r w:rsidR="008F44C9" w:rsidRPr="00B35B1F">
              <w:rPr>
                <w:rFonts w:ascii="Arial" w:hAnsi="Arial" w:cs="Arial"/>
                <w:b/>
                <w:bCs/>
                <w:sz w:val="22"/>
                <w:szCs w:val="22"/>
              </w:rPr>
              <w:t>,</w:t>
            </w:r>
          </w:p>
        </w:tc>
      </w:tr>
      <w:tr w:rsidR="00465E09" w:rsidRPr="00B35B1F" w:rsidTr="00465E09">
        <w:trPr>
          <w:trHeight w:val="20"/>
        </w:trPr>
        <w:tc>
          <w:tcPr>
            <w:tcW w:w="6005" w:type="dxa"/>
            <w:tcBorders>
              <w:top w:val="nil"/>
              <w:left w:val="nil"/>
              <w:bottom w:val="nil"/>
              <w:right w:val="nil"/>
            </w:tcBorders>
            <w:shd w:val="clear" w:color="000000" w:fill="FFFFFF"/>
            <w:vAlign w:val="bottom"/>
          </w:tcPr>
          <w:p w:rsidR="00465E09" w:rsidRPr="00B35B1F" w:rsidRDefault="00465E09" w:rsidP="000D04BE">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465E09" w:rsidRPr="00B35B1F" w:rsidRDefault="00212681" w:rsidP="000D04BE">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465E09" w:rsidRPr="00B35B1F" w:rsidRDefault="00465E09" w:rsidP="000D04BE">
            <w:pPr>
              <w:ind w:right="74"/>
              <w:jc w:val="right"/>
              <w:rPr>
                <w:rFonts w:ascii="Arial" w:hAnsi="Arial" w:cs="Arial"/>
                <w:b/>
                <w:bCs/>
                <w:lang w:val="sr-Latn-CS"/>
              </w:rPr>
            </w:pPr>
            <w:r w:rsidRPr="00B35B1F">
              <w:rPr>
                <w:rFonts w:ascii="Arial" w:hAnsi="Arial" w:cs="Arial"/>
                <w:b/>
                <w:bCs/>
                <w:sz w:val="22"/>
                <w:szCs w:val="22"/>
                <w:lang w:val="sr-Latn-CS"/>
              </w:rPr>
              <w:t> </w:t>
            </w:r>
          </w:p>
        </w:tc>
        <w:tc>
          <w:tcPr>
            <w:tcW w:w="1568" w:type="dxa"/>
            <w:tcBorders>
              <w:left w:val="nil"/>
              <w:bottom w:val="single" w:sz="8" w:space="0" w:color="auto"/>
              <w:right w:val="nil"/>
            </w:tcBorders>
            <w:shd w:val="clear" w:color="000000" w:fill="FFFFFF"/>
            <w:vAlign w:val="bottom"/>
          </w:tcPr>
          <w:p w:rsidR="00465E09" w:rsidRPr="00B35B1F" w:rsidRDefault="00212681" w:rsidP="000D04BE">
            <w:pPr>
              <w:ind w:right="74"/>
              <w:jc w:val="right"/>
              <w:rPr>
                <w:rFonts w:ascii="Arial" w:hAnsi="Arial" w:cs="Arial"/>
                <w:b/>
                <w:bCs/>
              </w:rPr>
            </w:pPr>
            <w:r w:rsidRPr="00B35B1F">
              <w:rPr>
                <w:rFonts w:ascii="Arial" w:hAnsi="Arial" w:cs="Arial"/>
                <w:b/>
                <w:bCs/>
                <w:sz w:val="22"/>
                <w:szCs w:val="22"/>
              </w:rPr>
              <w:t>2009</w:t>
            </w:r>
          </w:p>
        </w:tc>
      </w:tr>
    </w:tbl>
    <w:p w:rsidR="00465E09" w:rsidRPr="00B35B1F" w:rsidRDefault="00465E09" w:rsidP="00465E09">
      <w:pPr>
        <w:ind w:firstLine="720"/>
        <w:jc w:val="both"/>
        <w:rPr>
          <w:rFonts w:ascii="Arial" w:hAnsi="Arial" w:cs="Arial"/>
          <w:b/>
          <w:sz w:val="6"/>
          <w:szCs w:val="6"/>
        </w:rPr>
      </w:pPr>
    </w:p>
    <w:tbl>
      <w:tblPr>
        <w:tblW w:w="9491" w:type="dxa"/>
        <w:tblInd w:w="14" w:type="dxa"/>
        <w:tblLayout w:type="fixed"/>
        <w:tblCellMar>
          <w:left w:w="0" w:type="dxa"/>
          <w:right w:w="0" w:type="dxa"/>
        </w:tblCellMar>
        <w:tblLook w:val="04A0"/>
      </w:tblPr>
      <w:tblGrid>
        <w:gridCol w:w="5991"/>
        <w:gridCol w:w="1834"/>
        <w:gridCol w:w="98"/>
        <w:gridCol w:w="1568"/>
      </w:tblGrid>
      <w:tr w:rsidR="004D3570" w:rsidRPr="00B35B1F" w:rsidTr="00465E09">
        <w:trPr>
          <w:trHeight w:val="276"/>
        </w:trPr>
        <w:tc>
          <w:tcPr>
            <w:tcW w:w="5991" w:type="dxa"/>
            <w:tcBorders>
              <w:top w:val="nil"/>
              <w:left w:val="nil"/>
              <w:bottom w:val="nil"/>
              <w:right w:val="nil"/>
            </w:tcBorders>
            <w:shd w:val="clear" w:color="000000" w:fill="FFFFFF"/>
            <w:noWrap/>
            <w:vAlign w:val="bottom"/>
          </w:tcPr>
          <w:p w:rsidR="004D3570" w:rsidRPr="00B35B1F" w:rsidRDefault="004D3570" w:rsidP="00DF7410">
            <w:pPr>
              <w:ind w:left="34"/>
              <w:rPr>
                <w:rFonts w:ascii="Arial" w:hAnsi="Arial" w:cs="Arial"/>
                <w:sz w:val="22"/>
                <w:szCs w:val="22"/>
                <w:lang w:val="sr-Latn-CS"/>
              </w:rPr>
            </w:pPr>
            <w:r w:rsidRPr="00B35B1F">
              <w:rPr>
                <w:rFonts w:ascii="Arial" w:hAnsi="Arial" w:cs="Arial"/>
                <w:sz w:val="22"/>
                <w:szCs w:val="22"/>
                <w:lang w:val="sr-Latn-CS"/>
              </w:rPr>
              <w:t>Sale of oil and oil products</w:t>
            </w:r>
          </w:p>
        </w:tc>
        <w:tc>
          <w:tcPr>
            <w:tcW w:w="1834" w:type="dxa"/>
            <w:tcBorders>
              <w:top w:val="nil"/>
              <w:left w:val="nil"/>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r w:rsidRPr="00B35B1F">
              <w:rPr>
                <w:rFonts w:ascii="Arial" w:hAnsi="Arial" w:cs="Arial"/>
                <w:sz w:val="22"/>
                <w:szCs w:val="22"/>
              </w:rPr>
              <w:t>157</w:t>
            </w:r>
            <w:r w:rsidR="001D165D">
              <w:rPr>
                <w:rFonts w:ascii="Arial" w:hAnsi="Arial" w:cs="Arial"/>
                <w:sz w:val="22"/>
                <w:szCs w:val="22"/>
              </w:rPr>
              <w:t>,</w:t>
            </w:r>
            <w:r w:rsidRPr="00B35B1F">
              <w:rPr>
                <w:rFonts w:ascii="Arial" w:hAnsi="Arial" w:cs="Arial"/>
                <w:sz w:val="22"/>
                <w:szCs w:val="22"/>
              </w:rPr>
              <w:t>811</w:t>
            </w:r>
            <w:r w:rsidR="001D165D">
              <w:rPr>
                <w:rFonts w:ascii="Arial" w:hAnsi="Arial" w:cs="Arial"/>
                <w:sz w:val="22"/>
                <w:szCs w:val="22"/>
              </w:rPr>
              <w:t>,</w:t>
            </w:r>
            <w:r w:rsidRPr="00B35B1F">
              <w:rPr>
                <w:rFonts w:ascii="Arial" w:hAnsi="Arial" w:cs="Arial"/>
                <w:sz w:val="22"/>
                <w:szCs w:val="22"/>
              </w:rPr>
              <w:t>032</w:t>
            </w:r>
          </w:p>
        </w:tc>
        <w:tc>
          <w:tcPr>
            <w:tcW w:w="98" w:type="dxa"/>
            <w:tcBorders>
              <w:top w:val="nil"/>
              <w:left w:val="nil"/>
              <w:bottom w:val="nil"/>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p>
        </w:tc>
        <w:tc>
          <w:tcPr>
            <w:tcW w:w="1568" w:type="dxa"/>
            <w:tcBorders>
              <w:top w:val="nil"/>
              <w:left w:val="nil"/>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r w:rsidRPr="00B35B1F">
              <w:rPr>
                <w:rFonts w:ascii="Arial" w:hAnsi="Arial" w:cs="Arial"/>
                <w:sz w:val="22"/>
                <w:szCs w:val="22"/>
              </w:rPr>
              <w:t>113</w:t>
            </w:r>
            <w:r w:rsidR="001D165D">
              <w:rPr>
                <w:rFonts w:ascii="Arial" w:hAnsi="Arial" w:cs="Arial"/>
                <w:sz w:val="22"/>
                <w:szCs w:val="22"/>
              </w:rPr>
              <w:t>,</w:t>
            </w:r>
            <w:r w:rsidRPr="00B35B1F">
              <w:rPr>
                <w:rFonts w:ascii="Arial" w:hAnsi="Arial" w:cs="Arial"/>
                <w:sz w:val="22"/>
                <w:szCs w:val="22"/>
              </w:rPr>
              <w:t>719</w:t>
            </w:r>
            <w:r w:rsidR="001D165D">
              <w:rPr>
                <w:rFonts w:ascii="Arial" w:hAnsi="Arial" w:cs="Arial"/>
                <w:sz w:val="22"/>
                <w:szCs w:val="22"/>
              </w:rPr>
              <w:t>,</w:t>
            </w:r>
            <w:r w:rsidRPr="00B35B1F">
              <w:rPr>
                <w:rFonts w:ascii="Arial" w:hAnsi="Arial" w:cs="Arial"/>
                <w:sz w:val="22"/>
                <w:szCs w:val="22"/>
              </w:rPr>
              <w:t>465</w:t>
            </w:r>
          </w:p>
        </w:tc>
      </w:tr>
      <w:tr w:rsidR="004D3570" w:rsidRPr="00B35B1F" w:rsidTr="00465E09">
        <w:trPr>
          <w:trHeight w:val="276"/>
        </w:trPr>
        <w:tc>
          <w:tcPr>
            <w:tcW w:w="5991" w:type="dxa"/>
            <w:tcBorders>
              <w:top w:val="nil"/>
              <w:left w:val="nil"/>
              <w:bottom w:val="nil"/>
              <w:right w:val="nil"/>
            </w:tcBorders>
            <w:shd w:val="clear" w:color="000000" w:fill="FFFFFF"/>
            <w:noWrap/>
            <w:vAlign w:val="bottom"/>
          </w:tcPr>
          <w:p w:rsidR="004D3570" w:rsidRPr="00B35B1F" w:rsidRDefault="004D3570" w:rsidP="00DF7410">
            <w:pPr>
              <w:ind w:left="34"/>
              <w:rPr>
                <w:rFonts w:ascii="Arial" w:hAnsi="Arial" w:cs="Arial"/>
                <w:sz w:val="22"/>
                <w:szCs w:val="22"/>
              </w:rPr>
            </w:pPr>
            <w:r w:rsidRPr="00B35B1F">
              <w:rPr>
                <w:rFonts w:ascii="Arial" w:hAnsi="Arial" w:cs="Arial"/>
                <w:sz w:val="22"/>
                <w:szCs w:val="22"/>
                <w:lang w:val="sr-Latn-CS"/>
              </w:rPr>
              <w:t>Sale of services and other sales</w:t>
            </w:r>
          </w:p>
        </w:tc>
        <w:tc>
          <w:tcPr>
            <w:tcW w:w="1834" w:type="dxa"/>
            <w:tcBorders>
              <w:top w:val="nil"/>
              <w:left w:val="nil"/>
              <w:bottom w:val="single" w:sz="6" w:space="0" w:color="auto"/>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337</w:t>
            </w:r>
            <w:r w:rsidR="001D165D">
              <w:rPr>
                <w:rFonts w:ascii="Arial" w:hAnsi="Arial" w:cs="Arial"/>
                <w:sz w:val="22"/>
                <w:szCs w:val="22"/>
              </w:rPr>
              <w:t>,</w:t>
            </w:r>
            <w:r w:rsidRPr="00B35B1F">
              <w:rPr>
                <w:rFonts w:ascii="Arial" w:hAnsi="Arial" w:cs="Arial"/>
                <w:sz w:val="22"/>
                <w:szCs w:val="22"/>
              </w:rPr>
              <w:t>818</w:t>
            </w:r>
          </w:p>
        </w:tc>
        <w:tc>
          <w:tcPr>
            <w:tcW w:w="98" w:type="dxa"/>
            <w:tcBorders>
              <w:top w:val="nil"/>
              <w:left w:val="nil"/>
              <w:bottom w:val="nil"/>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p>
        </w:tc>
        <w:tc>
          <w:tcPr>
            <w:tcW w:w="1568" w:type="dxa"/>
            <w:tcBorders>
              <w:top w:val="nil"/>
              <w:left w:val="nil"/>
              <w:bottom w:val="single" w:sz="6" w:space="0" w:color="auto"/>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r w:rsidRPr="00B35B1F">
              <w:rPr>
                <w:rFonts w:ascii="Arial" w:hAnsi="Arial" w:cs="Arial"/>
                <w:sz w:val="22"/>
                <w:szCs w:val="22"/>
              </w:rPr>
              <w:t>4</w:t>
            </w:r>
            <w:r w:rsidR="001D165D">
              <w:rPr>
                <w:rFonts w:ascii="Arial" w:hAnsi="Arial" w:cs="Arial"/>
                <w:sz w:val="22"/>
                <w:szCs w:val="22"/>
              </w:rPr>
              <w:t>,</w:t>
            </w:r>
            <w:r w:rsidRPr="00B35B1F">
              <w:rPr>
                <w:rFonts w:ascii="Arial" w:hAnsi="Arial" w:cs="Arial"/>
                <w:sz w:val="22"/>
                <w:szCs w:val="22"/>
              </w:rPr>
              <w:t>656</w:t>
            </w:r>
            <w:r w:rsidR="001D165D">
              <w:rPr>
                <w:rFonts w:ascii="Arial" w:hAnsi="Arial" w:cs="Arial"/>
                <w:sz w:val="22"/>
                <w:szCs w:val="22"/>
              </w:rPr>
              <w:t>,</w:t>
            </w:r>
            <w:r w:rsidRPr="00B35B1F">
              <w:rPr>
                <w:rFonts w:ascii="Arial" w:hAnsi="Arial" w:cs="Arial"/>
                <w:sz w:val="22"/>
                <w:szCs w:val="22"/>
              </w:rPr>
              <w:t>119</w:t>
            </w:r>
          </w:p>
        </w:tc>
      </w:tr>
      <w:tr w:rsidR="004D3570" w:rsidRPr="00B35B1F" w:rsidTr="00465E09">
        <w:trPr>
          <w:trHeight w:val="276"/>
        </w:trPr>
        <w:tc>
          <w:tcPr>
            <w:tcW w:w="5991" w:type="dxa"/>
            <w:tcBorders>
              <w:top w:val="nil"/>
              <w:left w:val="nil"/>
              <w:bottom w:val="nil"/>
              <w:right w:val="nil"/>
            </w:tcBorders>
            <w:shd w:val="clear" w:color="000000" w:fill="FFFFFF"/>
            <w:noWrap/>
            <w:vAlign w:val="bottom"/>
          </w:tcPr>
          <w:p w:rsidR="004D3570" w:rsidRPr="00B35B1F" w:rsidRDefault="004D3570" w:rsidP="00233773">
            <w:pPr>
              <w:ind w:left="34"/>
              <w:rPr>
                <w:rFonts w:ascii="Arial" w:hAnsi="Arial" w:cs="Arial"/>
                <w:sz w:val="22"/>
                <w:szCs w:val="22"/>
              </w:rPr>
            </w:pPr>
          </w:p>
          <w:p w:rsidR="004D3570" w:rsidRPr="00B35B1F" w:rsidRDefault="004D3570" w:rsidP="00233773">
            <w:pPr>
              <w:ind w:left="34"/>
              <w:rPr>
                <w:rFonts w:ascii="Arial" w:hAnsi="Arial" w:cs="Arial"/>
                <w:sz w:val="22"/>
                <w:szCs w:val="22"/>
              </w:rPr>
            </w:pPr>
          </w:p>
        </w:tc>
        <w:tc>
          <w:tcPr>
            <w:tcW w:w="1834" w:type="dxa"/>
            <w:tcBorders>
              <w:top w:val="single" w:sz="6" w:space="0" w:color="auto"/>
              <w:left w:val="nil"/>
              <w:bottom w:val="double" w:sz="4" w:space="0" w:color="auto"/>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r w:rsidRPr="00B35B1F">
              <w:rPr>
                <w:rFonts w:ascii="Arial" w:hAnsi="Arial" w:cs="Arial"/>
                <w:sz w:val="22"/>
                <w:szCs w:val="22"/>
              </w:rPr>
              <w:t>161</w:t>
            </w:r>
            <w:r w:rsidR="001D165D">
              <w:rPr>
                <w:rFonts w:ascii="Arial" w:hAnsi="Arial" w:cs="Arial"/>
                <w:sz w:val="22"/>
                <w:szCs w:val="22"/>
              </w:rPr>
              <w:t>,</w:t>
            </w:r>
            <w:r w:rsidRPr="00B35B1F">
              <w:rPr>
                <w:rFonts w:ascii="Arial" w:hAnsi="Arial" w:cs="Arial"/>
                <w:sz w:val="22"/>
                <w:szCs w:val="22"/>
              </w:rPr>
              <w:t>148</w:t>
            </w:r>
            <w:r w:rsidR="001D165D">
              <w:rPr>
                <w:rFonts w:ascii="Arial" w:hAnsi="Arial" w:cs="Arial"/>
                <w:sz w:val="22"/>
                <w:szCs w:val="22"/>
              </w:rPr>
              <w:t>,</w:t>
            </w:r>
            <w:r w:rsidRPr="00B35B1F">
              <w:rPr>
                <w:rFonts w:ascii="Arial" w:hAnsi="Arial" w:cs="Arial"/>
                <w:sz w:val="22"/>
                <w:szCs w:val="22"/>
              </w:rPr>
              <w:t>850</w:t>
            </w:r>
          </w:p>
        </w:tc>
        <w:tc>
          <w:tcPr>
            <w:tcW w:w="98" w:type="dxa"/>
            <w:tcBorders>
              <w:top w:val="nil"/>
              <w:left w:val="nil"/>
              <w:bottom w:val="nil"/>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p>
        </w:tc>
        <w:tc>
          <w:tcPr>
            <w:tcW w:w="1568" w:type="dxa"/>
            <w:tcBorders>
              <w:top w:val="single" w:sz="6" w:space="0" w:color="auto"/>
              <w:left w:val="nil"/>
              <w:bottom w:val="double" w:sz="4" w:space="0" w:color="auto"/>
              <w:right w:val="nil"/>
            </w:tcBorders>
            <w:shd w:val="clear" w:color="000000" w:fill="FFFFFF"/>
            <w:noWrap/>
            <w:vAlign w:val="bottom"/>
          </w:tcPr>
          <w:p w:rsidR="004D3570" w:rsidRPr="00B35B1F" w:rsidRDefault="004D3570" w:rsidP="00DA2F9A">
            <w:pPr>
              <w:ind w:right="74"/>
              <w:jc w:val="right"/>
              <w:rPr>
                <w:rFonts w:ascii="Arial" w:hAnsi="Arial" w:cs="Arial"/>
                <w:sz w:val="22"/>
                <w:szCs w:val="22"/>
              </w:rPr>
            </w:pPr>
            <w:r w:rsidRPr="00B35B1F">
              <w:rPr>
                <w:rFonts w:ascii="Arial" w:hAnsi="Arial" w:cs="Arial"/>
                <w:sz w:val="22"/>
                <w:szCs w:val="22"/>
              </w:rPr>
              <w:t>118</w:t>
            </w:r>
            <w:r w:rsidR="001D165D">
              <w:rPr>
                <w:rFonts w:ascii="Arial" w:hAnsi="Arial" w:cs="Arial"/>
                <w:sz w:val="22"/>
                <w:szCs w:val="22"/>
              </w:rPr>
              <w:t>,</w:t>
            </w:r>
            <w:r w:rsidRPr="00B35B1F">
              <w:rPr>
                <w:rFonts w:ascii="Arial" w:hAnsi="Arial" w:cs="Arial"/>
                <w:sz w:val="22"/>
                <w:szCs w:val="22"/>
              </w:rPr>
              <w:t>375</w:t>
            </w:r>
            <w:r w:rsidR="001D165D">
              <w:rPr>
                <w:rFonts w:ascii="Arial" w:hAnsi="Arial" w:cs="Arial"/>
                <w:sz w:val="22"/>
                <w:szCs w:val="22"/>
              </w:rPr>
              <w:t>,</w:t>
            </w:r>
            <w:r w:rsidRPr="00B35B1F">
              <w:rPr>
                <w:rFonts w:ascii="Arial" w:hAnsi="Arial" w:cs="Arial"/>
                <w:sz w:val="22"/>
                <w:szCs w:val="22"/>
              </w:rPr>
              <w:t>584</w:t>
            </w:r>
          </w:p>
        </w:tc>
      </w:tr>
    </w:tbl>
    <w:p w:rsidR="004D3570" w:rsidRPr="00B35B1F" w:rsidRDefault="004D3570" w:rsidP="00C35D22">
      <w:pPr>
        <w:pStyle w:val="ListParagraph"/>
        <w:widowControl w:val="0"/>
        <w:tabs>
          <w:tab w:val="left" w:pos="851"/>
        </w:tabs>
        <w:autoSpaceDE w:val="0"/>
        <w:autoSpaceDN w:val="0"/>
        <w:adjustRightInd w:val="0"/>
        <w:spacing w:before="31"/>
        <w:rPr>
          <w:rFonts w:ascii="Arial" w:hAnsi="Arial" w:cs="Arial"/>
          <w:b/>
          <w:sz w:val="22"/>
          <w:szCs w:val="22"/>
        </w:rPr>
      </w:pPr>
    </w:p>
    <w:p w:rsidR="009C1303" w:rsidRPr="00B35B1F" w:rsidRDefault="009C1303">
      <w:pPr>
        <w:rPr>
          <w:rFonts w:ascii="Arial" w:hAnsi="Arial" w:cs="Arial"/>
          <w:b/>
          <w:sz w:val="22"/>
          <w:szCs w:val="22"/>
        </w:rPr>
      </w:pPr>
      <w:r w:rsidRPr="00B35B1F">
        <w:rPr>
          <w:rFonts w:ascii="Arial" w:hAnsi="Arial" w:cs="Arial"/>
          <w:b/>
          <w:sz w:val="22"/>
          <w:szCs w:val="22"/>
        </w:rPr>
        <w:br w:type="page"/>
      </w:r>
    </w:p>
    <w:p w:rsidR="009C1303" w:rsidRPr="00B35B1F" w:rsidRDefault="009C1303">
      <w:pPr>
        <w:rPr>
          <w:rFonts w:ascii="Arial" w:hAnsi="Arial" w:cs="Arial"/>
          <w:b/>
          <w:sz w:val="22"/>
          <w:szCs w:val="22"/>
        </w:rPr>
      </w:pPr>
    </w:p>
    <w:p w:rsidR="009C1303" w:rsidRPr="00B35B1F" w:rsidRDefault="009C1303" w:rsidP="009C1303">
      <w:pPr>
        <w:spacing w:after="200" w:line="276" w:lineRule="auto"/>
        <w:rPr>
          <w:rFonts w:ascii="Arial" w:hAnsi="Arial" w:cs="Arial"/>
          <w:b/>
        </w:rPr>
      </w:pPr>
      <w:r w:rsidRPr="00B35B1F">
        <w:rPr>
          <w:rFonts w:ascii="Arial" w:hAnsi="Arial" w:cs="Arial"/>
          <w:b/>
        </w:rPr>
        <w:t>6</w:t>
      </w:r>
      <w:r w:rsidRPr="00B35B1F">
        <w:rPr>
          <w:rFonts w:ascii="Arial" w:hAnsi="Arial" w:cs="Arial"/>
          <w:b/>
          <w:lang w:val="sr-Latn-CS"/>
        </w:rPr>
        <w:t>.</w:t>
      </w:r>
      <w:r w:rsidRPr="00B35B1F">
        <w:rPr>
          <w:rFonts w:ascii="Arial" w:hAnsi="Arial" w:cs="Arial"/>
          <w:b/>
          <w:lang w:val="sr-Latn-CS"/>
        </w:rPr>
        <w:tab/>
        <w:t xml:space="preserve">SEGMENT INFORMATION </w:t>
      </w:r>
      <w:r w:rsidRPr="00B35B1F">
        <w:rPr>
          <w:rFonts w:ascii="Arial" w:hAnsi="Arial" w:cs="Arial"/>
          <w:b/>
        </w:rPr>
        <w:t>(continued)</w:t>
      </w:r>
    </w:p>
    <w:p w:rsidR="009C1303" w:rsidRPr="00B35B1F" w:rsidRDefault="009C1303">
      <w:pPr>
        <w:rPr>
          <w:rFonts w:ascii="Arial" w:hAnsi="Arial" w:cs="Arial"/>
          <w:b/>
          <w:sz w:val="22"/>
          <w:szCs w:val="22"/>
        </w:rPr>
      </w:pPr>
    </w:p>
    <w:p w:rsidR="009C1303" w:rsidRPr="00B35B1F" w:rsidRDefault="009C1303" w:rsidP="009C1303">
      <w:pPr>
        <w:rPr>
          <w:rFonts w:ascii="Arial" w:hAnsi="Arial" w:cs="Arial"/>
          <w:b/>
          <w:sz w:val="22"/>
          <w:szCs w:val="22"/>
        </w:rPr>
      </w:pPr>
      <w:r w:rsidRPr="00B35B1F">
        <w:rPr>
          <w:rFonts w:ascii="Arial" w:hAnsi="Arial" w:cs="Arial"/>
          <w:b/>
          <w:sz w:val="22"/>
          <w:szCs w:val="22"/>
        </w:rPr>
        <w:t>Other segment information</w:t>
      </w:r>
    </w:p>
    <w:p w:rsidR="009C1303" w:rsidRPr="00B35B1F" w:rsidRDefault="009C1303" w:rsidP="009C1303">
      <w:pPr>
        <w:rPr>
          <w:rFonts w:ascii="Arial" w:hAnsi="Arial" w:cs="Arial"/>
          <w:b/>
          <w:sz w:val="22"/>
          <w:szCs w:val="22"/>
        </w:rPr>
      </w:pPr>
    </w:p>
    <w:tbl>
      <w:tblPr>
        <w:tblW w:w="9701" w:type="dxa"/>
        <w:tblInd w:w="-14" w:type="dxa"/>
        <w:tblLayout w:type="fixed"/>
        <w:tblCellMar>
          <w:left w:w="0" w:type="dxa"/>
          <w:right w:w="0" w:type="dxa"/>
        </w:tblCellMar>
        <w:tblLook w:val="04A0"/>
      </w:tblPr>
      <w:tblGrid>
        <w:gridCol w:w="6005"/>
        <w:gridCol w:w="1862"/>
        <w:gridCol w:w="84"/>
        <w:gridCol w:w="1750"/>
      </w:tblGrid>
      <w:tr w:rsidR="009C1303" w:rsidRPr="00B35B1F" w:rsidTr="009C1303">
        <w:trPr>
          <w:trHeight w:val="20"/>
        </w:trPr>
        <w:tc>
          <w:tcPr>
            <w:tcW w:w="6005" w:type="dxa"/>
            <w:tcBorders>
              <w:top w:val="nil"/>
              <w:left w:val="nil"/>
              <w:bottom w:val="nil"/>
              <w:right w:val="nil"/>
            </w:tcBorders>
            <w:shd w:val="clear" w:color="000000" w:fill="FFFFFF"/>
            <w:vAlign w:val="bottom"/>
          </w:tcPr>
          <w:p w:rsidR="008C5028" w:rsidRDefault="008C5028">
            <w:pPr>
              <w:rPr>
                <w:rFonts w:ascii="Arial" w:hAnsi="Arial" w:cs="Arial"/>
                <w:i/>
                <w:lang w:val="sr-Latn-CS"/>
              </w:rPr>
            </w:pPr>
          </w:p>
        </w:tc>
        <w:tc>
          <w:tcPr>
            <w:tcW w:w="1862" w:type="dxa"/>
            <w:tcBorders>
              <w:left w:val="nil"/>
              <w:bottom w:val="single" w:sz="8" w:space="0" w:color="auto"/>
              <w:right w:val="nil"/>
            </w:tcBorders>
            <w:shd w:val="clear" w:color="000000" w:fill="FFFFFF"/>
            <w:vAlign w:val="bottom"/>
          </w:tcPr>
          <w:p w:rsidR="009C1303" w:rsidRPr="00B35B1F" w:rsidRDefault="009C1303" w:rsidP="009C1303">
            <w:pPr>
              <w:ind w:right="74"/>
              <w:jc w:val="right"/>
              <w:rPr>
                <w:rFonts w:ascii="Arial" w:hAnsi="Arial" w:cs="Arial"/>
                <w:b/>
                <w:bCs/>
                <w:lang w:val="ru-RU"/>
              </w:rPr>
            </w:pPr>
            <w:r w:rsidRPr="00B35B1F">
              <w:rPr>
                <w:rFonts w:ascii="Arial" w:hAnsi="Arial" w:cs="Arial"/>
                <w:b/>
                <w:bCs/>
                <w:sz w:val="22"/>
                <w:szCs w:val="22"/>
                <w:lang w:val="ru-RU"/>
              </w:rPr>
              <w:t>2010.</w:t>
            </w:r>
          </w:p>
        </w:tc>
        <w:tc>
          <w:tcPr>
            <w:tcW w:w="84" w:type="dxa"/>
            <w:tcBorders>
              <w:left w:val="nil"/>
              <w:bottom w:val="nil"/>
              <w:right w:val="nil"/>
            </w:tcBorders>
            <w:shd w:val="clear" w:color="000000" w:fill="FFFFFF"/>
            <w:vAlign w:val="bottom"/>
          </w:tcPr>
          <w:p w:rsidR="009C1303" w:rsidRPr="00B35B1F" w:rsidRDefault="009C1303" w:rsidP="009C1303">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9C1303" w:rsidRPr="00B35B1F" w:rsidRDefault="009C1303" w:rsidP="009C1303">
            <w:pPr>
              <w:ind w:right="74"/>
              <w:jc w:val="right"/>
              <w:rPr>
                <w:rFonts w:ascii="Arial" w:hAnsi="Arial" w:cs="Arial"/>
                <w:b/>
                <w:bCs/>
                <w:lang w:val="ru-RU"/>
              </w:rPr>
            </w:pPr>
            <w:r w:rsidRPr="00B35B1F">
              <w:rPr>
                <w:rFonts w:ascii="Arial" w:hAnsi="Arial" w:cs="Arial"/>
                <w:b/>
                <w:bCs/>
                <w:sz w:val="22"/>
                <w:szCs w:val="22"/>
                <w:lang w:val="ru-RU"/>
              </w:rPr>
              <w:t>2009.</w:t>
            </w:r>
          </w:p>
        </w:tc>
      </w:tr>
    </w:tbl>
    <w:p w:rsidR="009C1303" w:rsidRPr="00B35B1F" w:rsidRDefault="009C1303" w:rsidP="009C1303">
      <w:pPr>
        <w:pStyle w:val="ListParagraph"/>
        <w:widowControl w:val="0"/>
        <w:tabs>
          <w:tab w:val="left" w:pos="851"/>
        </w:tabs>
        <w:autoSpaceDE w:val="0"/>
        <w:autoSpaceDN w:val="0"/>
        <w:adjustRightInd w:val="0"/>
        <w:spacing w:before="31"/>
        <w:ind w:left="1050"/>
        <w:rPr>
          <w:rFonts w:ascii="Arial" w:hAnsi="Arial" w:cs="Arial"/>
          <w:b/>
          <w:sz w:val="8"/>
          <w:szCs w:val="8"/>
          <w:lang w:val="ru-RU"/>
        </w:rPr>
      </w:pPr>
    </w:p>
    <w:tbl>
      <w:tblPr>
        <w:tblW w:w="9684" w:type="dxa"/>
        <w:tblInd w:w="-28" w:type="dxa"/>
        <w:tblLayout w:type="fixed"/>
        <w:tblCellMar>
          <w:left w:w="0" w:type="dxa"/>
          <w:right w:w="0" w:type="dxa"/>
        </w:tblCellMar>
        <w:tblLook w:val="04A0"/>
      </w:tblPr>
      <w:tblGrid>
        <w:gridCol w:w="6019"/>
        <w:gridCol w:w="1862"/>
        <w:gridCol w:w="84"/>
        <w:gridCol w:w="1719"/>
      </w:tblGrid>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BD5EA4" w:rsidP="00C636E2">
            <w:pPr>
              <w:rPr>
                <w:rFonts w:ascii="Arial" w:hAnsi="Arial" w:cs="Arial"/>
                <w:sz w:val="22"/>
                <w:szCs w:val="22"/>
                <w:lang w:val="sr-Latn-CS"/>
              </w:rPr>
            </w:pPr>
            <w:r w:rsidRPr="00B35B1F">
              <w:rPr>
                <w:rFonts w:ascii="Arial" w:hAnsi="Arial" w:cs="Arial"/>
                <w:i/>
                <w:lang w:val="sr-Latn-CS"/>
              </w:rPr>
              <w:t>Depre</w:t>
            </w:r>
            <w:r w:rsidR="00C636E2" w:rsidRPr="00B35B1F">
              <w:rPr>
                <w:rFonts w:ascii="Arial" w:hAnsi="Arial" w:cs="Arial"/>
                <w:i/>
                <w:lang w:val="sr-Latn-CS"/>
              </w:rPr>
              <w:t>c</w:t>
            </w:r>
            <w:r w:rsidRPr="00B35B1F">
              <w:rPr>
                <w:rFonts w:ascii="Arial" w:hAnsi="Arial" w:cs="Arial"/>
                <w:i/>
                <w:lang w:val="sr-Latn-CS"/>
              </w:rPr>
              <w:t>iation</w:t>
            </w:r>
            <w:r w:rsidR="00B90806" w:rsidRPr="00B35B1F">
              <w:rPr>
                <w:rFonts w:ascii="Arial" w:hAnsi="Arial" w:cs="Arial"/>
                <w:i/>
                <w:lang w:val="sr-Latn-CS"/>
              </w:rPr>
              <w:t>:</w:t>
            </w:r>
          </w:p>
        </w:tc>
        <w:tc>
          <w:tcPr>
            <w:tcW w:w="1862" w:type="dxa"/>
            <w:tcBorders>
              <w:top w:val="nil"/>
              <w:left w:val="nil"/>
              <w:bottom w:val="nil"/>
              <w:right w:val="nil"/>
            </w:tcBorders>
            <w:shd w:val="clear" w:color="000000" w:fill="FFFFFF"/>
            <w:vAlign w:val="bottom"/>
          </w:tcPr>
          <w:p w:rsidR="009C1303" w:rsidRPr="00B35B1F" w:rsidRDefault="009C1303" w:rsidP="009C1303">
            <w:pPr>
              <w:ind w:right="74"/>
              <w:jc w:val="right"/>
              <w:rPr>
                <w:rFonts w:ascii="Arial" w:hAnsi="Arial" w:cs="Arial"/>
                <w:sz w:val="22"/>
                <w:szCs w:val="22"/>
              </w:rPr>
            </w:pPr>
          </w:p>
        </w:tc>
        <w:tc>
          <w:tcPr>
            <w:tcW w:w="84" w:type="dxa"/>
            <w:tcBorders>
              <w:top w:val="nil"/>
              <w:left w:val="nil"/>
              <w:bottom w:val="nil"/>
              <w:right w:val="nil"/>
            </w:tcBorders>
            <w:shd w:val="clear" w:color="000000" w:fill="FFFFFF"/>
            <w:vAlign w:val="bottom"/>
          </w:tcPr>
          <w:p w:rsidR="009C1303" w:rsidRPr="00B35B1F" w:rsidRDefault="009C1303" w:rsidP="009C1303">
            <w:pPr>
              <w:ind w:right="74"/>
              <w:jc w:val="right"/>
              <w:rPr>
                <w:rFonts w:ascii="Arial" w:hAnsi="Arial" w:cs="Arial"/>
                <w:sz w:val="22"/>
                <w:szCs w:val="22"/>
                <w:lang w:val="sr-Latn-CS"/>
              </w:rPr>
            </w:pPr>
          </w:p>
        </w:tc>
        <w:tc>
          <w:tcPr>
            <w:tcW w:w="1719" w:type="dxa"/>
            <w:tcBorders>
              <w:top w:val="nil"/>
              <w:left w:val="nil"/>
              <w:bottom w:val="nil"/>
              <w:right w:val="nil"/>
            </w:tcBorders>
            <w:shd w:val="clear" w:color="000000" w:fill="FFFFFF"/>
            <w:vAlign w:val="bottom"/>
          </w:tcPr>
          <w:p w:rsidR="009C1303" w:rsidRPr="00B35B1F" w:rsidRDefault="009C1303" w:rsidP="006547DE">
            <w:pPr>
              <w:jc w:val="right"/>
              <w:rPr>
                <w:rFonts w:ascii="Arial" w:hAnsi="Arial" w:cs="Arial"/>
                <w:i/>
                <w:sz w:val="22"/>
                <w:szCs w:val="22"/>
              </w:rPr>
            </w:pPr>
            <w:r w:rsidRPr="00B35B1F">
              <w:rPr>
                <w:rFonts w:ascii="Arial" w:hAnsi="Arial" w:cs="Arial"/>
                <w:i/>
                <w:sz w:val="22"/>
                <w:szCs w:val="22"/>
              </w:rPr>
              <w:t>(</w:t>
            </w:r>
            <w:r w:rsidR="006547DE" w:rsidRPr="00B35B1F">
              <w:rPr>
                <w:rFonts w:ascii="Arial" w:hAnsi="Arial" w:cs="Arial"/>
                <w:i/>
                <w:sz w:val="22"/>
                <w:szCs w:val="22"/>
              </w:rPr>
              <w:t>Adjusted</w:t>
            </w:r>
            <w:r w:rsidRPr="00B35B1F">
              <w:rPr>
                <w:rFonts w:ascii="Arial" w:hAnsi="Arial" w:cs="Arial"/>
                <w:i/>
                <w:sz w:val="22"/>
                <w:szCs w:val="22"/>
              </w:rPr>
              <w:t>)</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szCs w:val="22"/>
                <w:lang w:val="sr-Latn-CS"/>
              </w:rPr>
            </w:pPr>
            <w:r w:rsidRPr="00B35B1F">
              <w:rPr>
                <w:rFonts w:ascii="Arial" w:hAnsi="Arial" w:cs="Arial"/>
                <w:sz w:val="22"/>
                <w:szCs w:val="22"/>
              </w:rPr>
              <w:t>Exploration and production</w:t>
            </w:r>
          </w:p>
        </w:tc>
        <w:tc>
          <w:tcPr>
            <w:tcW w:w="1862" w:type="dxa"/>
            <w:tcBorders>
              <w:top w:val="nil"/>
              <w:left w:val="nil"/>
              <w:bottom w:val="nil"/>
              <w:right w:val="nil"/>
            </w:tcBorders>
            <w:shd w:val="clear" w:color="000000" w:fill="FFFFFF"/>
          </w:tcPr>
          <w:p w:rsidR="009C1303" w:rsidRPr="00B35B1F" w:rsidRDefault="009C1303" w:rsidP="009C1303">
            <w:pPr>
              <w:ind w:right="74"/>
              <w:jc w:val="right"/>
              <w:rPr>
                <w:rFonts w:ascii="Arial" w:hAnsi="Arial" w:cs="Arial"/>
                <w:sz w:val="22"/>
              </w:rPr>
            </w:pP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361</w:t>
            </w:r>
            <w:r w:rsidR="001D165D">
              <w:rPr>
                <w:rFonts w:ascii="Arial" w:hAnsi="Arial" w:cs="Arial"/>
                <w:sz w:val="22"/>
                <w:szCs w:val="22"/>
              </w:rPr>
              <w:t>,</w:t>
            </w:r>
            <w:r w:rsidRPr="00B35B1F">
              <w:rPr>
                <w:rFonts w:ascii="Arial" w:hAnsi="Arial" w:cs="Arial"/>
                <w:sz w:val="22"/>
                <w:szCs w:val="22"/>
              </w:rPr>
              <w:t>914</w:t>
            </w: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nil"/>
              <w:left w:val="nil"/>
              <w:bottom w:val="nil"/>
              <w:right w:val="nil"/>
            </w:tcBorders>
            <w:shd w:val="clear" w:color="000000" w:fill="FFFFFF"/>
          </w:tcPr>
          <w:p w:rsidR="009C1303" w:rsidRPr="00B35B1F" w:rsidRDefault="009C1303" w:rsidP="009C1303">
            <w:pPr>
              <w:ind w:right="74"/>
              <w:jc w:val="right"/>
              <w:rPr>
                <w:rFonts w:ascii="Arial" w:hAnsi="Arial" w:cs="Arial"/>
                <w:sz w:val="22"/>
              </w:rPr>
            </w:pP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811</w:t>
            </w:r>
            <w:r w:rsidR="001D165D">
              <w:rPr>
                <w:rFonts w:ascii="Arial" w:hAnsi="Arial" w:cs="Arial"/>
                <w:sz w:val="22"/>
                <w:szCs w:val="22"/>
              </w:rPr>
              <w:t>,</w:t>
            </w:r>
            <w:r w:rsidRPr="00B35B1F">
              <w:rPr>
                <w:rFonts w:ascii="Arial" w:hAnsi="Arial" w:cs="Arial"/>
                <w:sz w:val="22"/>
                <w:szCs w:val="22"/>
              </w:rPr>
              <w:t>890</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szCs w:val="22"/>
              </w:rPr>
            </w:pPr>
            <w:r w:rsidRPr="00B35B1F">
              <w:rPr>
                <w:rFonts w:ascii="Arial" w:hAnsi="Arial" w:cs="Arial"/>
                <w:sz w:val="22"/>
                <w:szCs w:val="22"/>
              </w:rPr>
              <w:t>Oil field services*</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r w:rsidRPr="00B35B1F">
              <w:rPr>
                <w:rFonts w:ascii="Arial" w:hAnsi="Arial" w:cs="Arial"/>
                <w:sz w:val="22"/>
                <w:szCs w:val="22"/>
              </w:rPr>
              <w:t>220</w:t>
            </w:r>
            <w:r w:rsidR="001D165D">
              <w:rPr>
                <w:rFonts w:ascii="Arial" w:hAnsi="Arial" w:cs="Arial"/>
                <w:sz w:val="22"/>
                <w:szCs w:val="22"/>
              </w:rPr>
              <w:t>,</w:t>
            </w:r>
            <w:r w:rsidRPr="00B35B1F">
              <w:rPr>
                <w:rFonts w:ascii="Arial" w:hAnsi="Arial" w:cs="Arial"/>
                <w:sz w:val="22"/>
                <w:szCs w:val="22"/>
              </w:rPr>
              <w:t>434</w:t>
            </w: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nil"/>
              <w:left w:val="nil"/>
              <w:bottom w:val="nil"/>
              <w:right w:val="nil"/>
            </w:tcBorders>
            <w:shd w:val="clear" w:color="000000" w:fill="FFFFFF"/>
            <w:noWrap/>
            <w:vAlign w:val="bottom"/>
          </w:tcPr>
          <w:p w:rsidR="009C1303" w:rsidRPr="00B35B1F" w:rsidRDefault="009C1303" w:rsidP="009C1303">
            <w:pPr>
              <w:ind w:right="74"/>
              <w:jc w:val="right"/>
              <w:rPr>
                <w:rFonts w:ascii="Arial" w:hAnsi="Arial" w:cs="Arial"/>
                <w:sz w:val="22"/>
              </w:rPr>
            </w:pPr>
            <w:r w:rsidRPr="00B35B1F">
              <w:rPr>
                <w:rFonts w:ascii="Arial" w:hAnsi="Arial" w:cs="Arial"/>
                <w:sz w:val="22"/>
                <w:szCs w:val="22"/>
              </w:rPr>
              <w:t>-</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szCs w:val="22"/>
              </w:rPr>
            </w:pPr>
            <w:r w:rsidRPr="00B35B1F">
              <w:rPr>
                <w:rFonts w:ascii="Arial" w:hAnsi="Arial" w:cs="Arial"/>
                <w:sz w:val="22"/>
                <w:szCs w:val="22"/>
              </w:rPr>
              <w:t>Refining</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r w:rsidRPr="00B35B1F">
              <w:rPr>
                <w:rFonts w:ascii="Arial" w:hAnsi="Arial" w:cs="Arial"/>
                <w:sz w:val="22"/>
                <w:szCs w:val="22"/>
              </w:rPr>
              <w:t>2</w:t>
            </w:r>
            <w:r w:rsidR="001D165D">
              <w:rPr>
                <w:rFonts w:ascii="Arial" w:hAnsi="Arial" w:cs="Arial"/>
                <w:sz w:val="22"/>
                <w:szCs w:val="22"/>
              </w:rPr>
              <w:t>,</w:t>
            </w:r>
            <w:r w:rsidRPr="00B35B1F">
              <w:rPr>
                <w:rFonts w:ascii="Arial" w:hAnsi="Arial" w:cs="Arial"/>
                <w:sz w:val="22"/>
                <w:szCs w:val="22"/>
              </w:rPr>
              <w:t>005</w:t>
            </w:r>
            <w:r w:rsidR="001D165D">
              <w:rPr>
                <w:rFonts w:ascii="Arial" w:hAnsi="Arial" w:cs="Arial"/>
                <w:sz w:val="22"/>
                <w:szCs w:val="22"/>
              </w:rPr>
              <w:t>,</w:t>
            </w:r>
            <w:r w:rsidRPr="00B35B1F">
              <w:rPr>
                <w:rFonts w:ascii="Arial" w:hAnsi="Arial" w:cs="Arial"/>
                <w:sz w:val="22"/>
                <w:szCs w:val="22"/>
              </w:rPr>
              <w:t>250</w:t>
            </w: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r w:rsidRPr="00B35B1F">
              <w:rPr>
                <w:rFonts w:ascii="Arial" w:hAnsi="Arial" w:cs="Arial"/>
                <w:sz w:val="22"/>
                <w:szCs w:val="22"/>
              </w:rPr>
              <w:t>2</w:t>
            </w:r>
            <w:r w:rsidR="001D165D">
              <w:rPr>
                <w:rFonts w:ascii="Arial" w:hAnsi="Arial" w:cs="Arial"/>
                <w:sz w:val="22"/>
                <w:szCs w:val="22"/>
              </w:rPr>
              <w:t>,</w:t>
            </w:r>
            <w:r w:rsidRPr="00B35B1F">
              <w:rPr>
                <w:rFonts w:ascii="Arial" w:hAnsi="Arial" w:cs="Arial"/>
                <w:sz w:val="22"/>
                <w:szCs w:val="22"/>
              </w:rPr>
              <w:t>589</w:t>
            </w:r>
            <w:r w:rsidR="001D165D">
              <w:rPr>
                <w:rFonts w:ascii="Arial" w:hAnsi="Arial" w:cs="Arial"/>
                <w:sz w:val="22"/>
                <w:szCs w:val="22"/>
              </w:rPr>
              <w:t>,</w:t>
            </w:r>
            <w:r w:rsidRPr="00B35B1F">
              <w:rPr>
                <w:rFonts w:ascii="Arial" w:hAnsi="Arial" w:cs="Arial"/>
                <w:sz w:val="22"/>
                <w:szCs w:val="22"/>
              </w:rPr>
              <w:t>828</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szCs w:val="22"/>
              </w:rPr>
            </w:pPr>
            <w:r w:rsidRPr="00B35B1F">
              <w:rPr>
                <w:rFonts w:ascii="Arial" w:hAnsi="Arial" w:cs="Arial"/>
                <w:sz w:val="22"/>
                <w:szCs w:val="22"/>
              </w:rPr>
              <w:t>Trade</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r w:rsidRPr="00B35B1F">
              <w:rPr>
                <w:rFonts w:ascii="Arial" w:hAnsi="Arial" w:cs="Arial"/>
                <w:sz w:val="22"/>
                <w:szCs w:val="22"/>
              </w:rPr>
              <w:t>685</w:t>
            </w:r>
            <w:r w:rsidR="001D165D">
              <w:rPr>
                <w:rFonts w:ascii="Arial" w:hAnsi="Arial" w:cs="Arial"/>
                <w:sz w:val="22"/>
                <w:szCs w:val="22"/>
              </w:rPr>
              <w:t>,</w:t>
            </w:r>
            <w:r w:rsidRPr="00B35B1F">
              <w:rPr>
                <w:rFonts w:ascii="Arial" w:hAnsi="Arial" w:cs="Arial"/>
                <w:sz w:val="22"/>
                <w:szCs w:val="22"/>
              </w:rPr>
              <w:t>176</w:t>
            </w: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r w:rsidRPr="00B35B1F">
              <w:rPr>
                <w:rFonts w:ascii="Arial" w:hAnsi="Arial" w:cs="Arial"/>
                <w:sz w:val="22"/>
                <w:szCs w:val="22"/>
              </w:rPr>
              <w:t>1</w:t>
            </w:r>
            <w:r w:rsidR="001D165D">
              <w:rPr>
                <w:rFonts w:ascii="Arial" w:hAnsi="Arial" w:cs="Arial"/>
                <w:sz w:val="22"/>
                <w:szCs w:val="22"/>
              </w:rPr>
              <w:t>,</w:t>
            </w:r>
            <w:r w:rsidRPr="00B35B1F">
              <w:rPr>
                <w:rFonts w:ascii="Arial" w:hAnsi="Arial" w:cs="Arial"/>
                <w:sz w:val="22"/>
                <w:szCs w:val="22"/>
              </w:rPr>
              <w:t>156</w:t>
            </w:r>
            <w:r w:rsidR="001D165D">
              <w:rPr>
                <w:rFonts w:ascii="Arial" w:hAnsi="Arial" w:cs="Arial"/>
                <w:sz w:val="22"/>
                <w:szCs w:val="22"/>
              </w:rPr>
              <w:t>,</w:t>
            </w:r>
            <w:r w:rsidRPr="00B35B1F">
              <w:rPr>
                <w:rFonts w:ascii="Arial" w:hAnsi="Arial" w:cs="Arial"/>
                <w:sz w:val="22"/>
                <w:szCs w:val="22"/>
              </w:rPr>
              <w:t>823</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szCs w:val="22"/>
              </w:rPr>
            </w:pPr>
            <w:r w:rsidRPr="00B35B1F">
              <w:rPr>
                <w:rFonts w:ascii="Arial" w:hAnsi="Arial" w:cs="Arial"/>
                <w:sz w:val="22"/>
                <w:szCs w:val="22"/>
              </w:rPr>
              <w:t>Other</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r w:rsidRPr="00B35B1F">
              <w:rPr>
                <w:rFonts w:ascii="Arial" w:hAnsi="Arial" w:cs="Arial"/>
                <w:sz w:val="22"/>
                <w:szCs w:val="22"/>
              </w:rPr>
              <w:t>591</w:t>
            </w:r>
            <w:r w:rsidR="001D165D">
              <w:rPr>
                <w:rFonts w:ascii="Arial" w:hAnsi="Arial" w:cs="Arial"/>
                <w:sz w:val="22"/>
                <w:szCs w:val="22"/>
              </w:rPr>
              <w:t>,</w:t>
            </w:r>
            <w:r w:rsidRPr="00B35B1F">
              <w:rPr>
                <w:rFonts w:ascii="Arial" w:hAnsi="Arial" w:cs="Arial"/>
                <w:sz w:val="22"/>
                <w:szCs w:val="22"/>
              </w:rPr>
              <w:t>538</w:t>
            </w: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r w:rsidRPr="00B35B1F">
              <w:rPr>
                <w:rFonts w:ascii="Arial" w:hAnsi="Arial" w:cs="Arial"/>
                <w:sz w:val="22"/>
                <w:szCs w:val="22"/>
              </w:rPr>
              <w:t>394</w:t>
            </w:r>
            <w:r w:rsidR="001D165D">
              <w:rPr>
                <w:rFonts w:ascii="Arial" w:hAnsi="Arial" w:cs="Arial"/>
                <w:sz w:val="22"/>
                <w:szCs w:val="22"/>
              </w:rPr>
              <w:t>,</w:t>
            </w:r>
            <w:r w:rsidRPr="00B35B1F">
              <w:rPr>
                <w:rFonts w:ascii="Arial" w:hAnsi="Arial" w:cs="Arial"/>
                <w:sz w:val="22"/>
                <w:szCs w:val="22"/>
              </w:rPr>
              <w:t>210</w:t>
            </w:r>
          </w:p>
        </w:tc>
      </w:tr>
      <w:tr w:rsidR="009C1303" w:rsidRPr="00B35B1F" w:rsidTr="009C1303">
        <w:trPr>
          <w:trHeight w:val="20"/>
        </w:trPr>
        <w:tc>
          <w:tcPr>
            <w:tcW w:w="6019" w:type="dxa"/>
            <w:tcBorders>
              <w:top w:val="nil"/>
              <w:left w:val="nil"/>
              <w:bottom w:val="nil"/>
              <w:right w:val="nil"/>
            </w:tcBorders>
            <w:shd w:val="clear" w:color="000000" w:fill="FFFFFF"/>
            <w:vAlign w:val="bottom"/>
          </w:tcPr>
          <w:p w:rsidR="009C1303" w:rsidRPr="00B35B1F" w:rsidRDefault="009C1303" w:rsidP="009C1303">
            <w:pPr>
              <w:rPr>
                <w:rFonts w:ascii="Arial" w:hAnsi="Arial" w:cs="Arial"/>
                <w:b/>
                <w:bCs/>
                <w:sz w:val="22"/>
                <w:szCs w:val="22"/>
              </w:rPr>
            </w:pPr>
          </w:p>
          <w:p w:rsidR="009C1303" w:rsidRPr="00B35B1F" w:rsidRDefault="009C1303" w:rsidP="009C1303">
            <w:pPr>
              <w:rPr>
                <w:rFonts w:ascii="Arial" w:hAnsi="Arial" w:cs="Arial"/>
                <w:b/>
                <w:bCs/>
                <w:sz w:val="22"/>
                <w:szCs w:val="22"/>
              </w:rPr>
            </w:pPr>
          </w:p>
        </w:tc>
        <w:tc>
          <w:tcPr>
            <w:tcW w:w="1862" w:type="dxa"/>
            <w:tcBorders>
              <w:top w:val="single" w:sz="4" w:space="0" w:color="auto"/>
              <w:left w:val="nil"/>
              <w:bottom w:val="double" w:sz="6" w:space="0" w:color="auto"/>
              <w:right w:val="nil"/>
            </w:tcBorders>
            <w:shd w:val="clear" w:color="000000" w:fill="FFFFFF"/>
            <w:noWrap/>
            <w:vAlign w:val="bottom"/>
          </w:tcPr>
          <w:p w:rsidR="009C1303" w:rsidRPr="00B35B1F" w:rsidRDefault="009C1303" w:rsidP="009C1303">
            <w:pPr>
              <w:ind w:right="74"/>
              <w:jc w:val="right"/>
              <w:rPr>
                <w:rFonts w:ascii="Arial" w:hAnsi="Arial" w:cs="Arial"/>
                <w:b/>
                <w:sz w:val="22"/>
              </w:rPr>
            </w:pPr>
            <w:r w:rsidRPr="00B35B1F">
              <w:rPr>
                <w:rFonts w:ascii="Arial" w:hAnsi="Arial" w:cs="Arial"/>
                <w:b/>
                <w:sz w:val="22"/>
                <w:szCs w:val="22"/>
              </w:rPr>
              <w:t xml:space="preserve">             6</w:t>
            </w:r>
            <w:r w:rsidR="001D165D">
              <w:rPr>
                <w:rFonts w:ascii="Arial" w:hAnsi="Arial" w:cs="Arial"/>
                <w:b/>
                <w:sz w:val="22"/>
                <w:szCs w:val="22"/>
              </w:rPr>
              <w:t>,</w:t>
            </w:r>
            <w:r w:rsidRPr="00B35B1F">
              <w:rPr>
                <w:rFonts w:ascii="Arial" w:hAnsi="Arial" w:cs="Arial"/>
                <w:b/>
                <w:sz w:val="22"/>
                <w:szCs w:val="22"/>
              </w:rPr>
              <w:t>864</w:t>
            </w:r>
            <w:r w:rsidR="001D165D">
              <w:rPr>
                <w:rFonts w:ascii="Arial" w:hAnsi="Arial" w:cs="Arial"/>
                <w:b/>
                <w:sz w:val="22"/>
                <w:szCs w:val="22"/>
              </w:rPr>
              <w:t>,</w:t>
            </w:r>
            <w:r w:rsidRPr="00B35B1F">
              <w:rPr>
                <w:rFonts w:ascii="Arial" w:hAnsi="Arial" w:cs="Arial"/>
                <w:b/>
                <w:sz w:val="22"/>
                <w:szCs w:val="22"/>
              </w:rPr>
              <w:t>311</w:t>
            </w:r>
          </w:p>
        </w:tc>
        <w:tc>
          <w:tcPr>
            <w:tcW w:w="84" w:type="dxa"/>
            <w:tcBorders>
              <w:top w:val="nil"/>
              <w:left w:val="nil"/>
              <w:bottom w:val="nil"/>
              <w:right w:val="nil"/>
            </w:tcBorders>
            <w:shd w:val="clear" w:color="000000" w:fill="FFFFFF"/>
            <w:vAlign w:val="bottom"/>
          </w:tcPr>
          <w:p w:rsidR="009C1303" w:rsidRPr="00B35B1F" w:rsidRDefault="009C1303" w:rsidP="009C1303">
            <w:pPr>
              <w:tabs>
                <w:tab w:val="decimal" w:pos="851"/>
              </w:tabs>
              <w:ind w:right="74"/>
              <w:jc w:val="right"/>
              <w:rPr>
                <w:rFonts w:ascii="Arial" w:hAnsi="Arial" w:cs="Arial"/>
                <w:b/>
                <w:sz w:val="22"/>
              </w:rPr>
            </w:pPr>
          </w:p>
        </w:tc>
        <w:tc>
          <w:tcPr>
            <w:tcW w:w="1719" w:type="dxa"/>
            <w:tcBorders>
              <w:top w:val="single" w:sz="4" w:space="0" w:color="auto"/>
              <w:left w:val="nil"/>
              <w:bottom w:val="double" w:sz="6" w:space="0" w:color="auto"/>
              <w:right w:val="nil"/>
            </w:tcBorders>
            <w:shd w:val="clear" w:color="000000" w:fill="FFFFFF"/>
            <w:noWrap/>
            <w:vAlign w:val="bottom"/>
          </w:tcPr>
          <w:p w:rsidR="009C1303" w:rsidRPr="00B35B1F" w:rsidRDefault="009C1303" w:rsidP="009C1303">
            <w:pPr>
              <w:ind w:right="74"/>
              <w:jc w:val="right"/>
              <w:rPr>
                <w:rFonts w:ascii="Arial" w:hAnsi="Arial" w:cs="Arial"/>
                <w:b/>
                <w:bCs/>
                <w:sz w:val="22"/>
              </w:rPr>
            </w:pPr>
            <w:r w:rsidRPr="00B35B1F">
              <w:rPr>
                <w:rFonts w:ascii="Arial" w:hAnsi="Arial" w:cs="Arial"/>
                <w:b/>
                <w:bCs/>
                <w:sz w:val="22"/>
                <w:szCs w:val="22"/>
              </w:rPr>
              <w:t>7</w:t>
            </w:r>
            <w:r w:rsidR="001D165D">
              <w:rPr>
                <w:rFonts w:ascii="Arial" w:hAnsi="Arial" w:cs="Arial"/>
                <w:b/>
                <w:bCs/>
                <w:sz w:val="22"/>
                <w:szCs w:val="22"/>
              </w:rPr>
              <w:t>,</w:t>
            </w:r>
            <w:r w:rsidRPr="00B35B1F">
              <w:rPr>
                <w:rFonts w:ascii="Arial" w:hAnsi="Arial" w:cs="Arial"/>
                <w:b/>
                <w:bCs/>
                <w:sz w:val="22"/>
                <w:szCs w:val="22"/>
              </w:rPr>
              <w:t>952</w:t>
            </w:r>
            <w:r w:rsidR="001D165D">
              <w:rPr>
                <w:rFonts w:ascii="Arial" w:hAnsi="Arial" w:cs="Arial"/>
                <w:b/>
                <w:bCs/>
                <w:sz w:val="22"/>
                <w:szCs w:val="22"/>
              </w:rPr>
              <w:t>,</w:t>
            </w:r>
            <w:r w:rsidRPr="00B35B1F">
              <w:rPr>
                <w:rFonts w:ascii="Arial" w:hAnsi="Arial" w:cs="Arial"/>
                <w:b/>
                <w:bCs/>
                <w:sz w:val="22"/>
                <w:szCs w:val="22"/>
              </w:rPr>
              <w:t>751</w:t>
            </w:r>
          </w:p>
        </w:tc>
      </w:tr>
    </w:tbl>
    <w:p w:rsidR="00694BC7" w:rsidRPr="00B35B1F" w:rsidRDefault="009C1303" w:rsidP="009C1303">
      <w:pPr>
        <w:jc w:val="both"/>
        <w:rPr>
          <w:rFonts w:ascii="Arial" w:hAnsi="Arial" w:cs="Arial"/>
          <w:sz w:val="16"/>
          <w:szCs w:val="16"/>
          <w:lang w:val="sr-Latn-CS"/>
        </w:rPr>
      </w:pPr>
      <w:r w:rsidRPr="00B35B1F">
        <w:rPr>
          <w:rFonts w:ascii="Arial" w:hAnsi="Arial" w:cs="Arial"/>
          <w:sz w:val="16"/>
          <w:szCs w:val="16"/>
          <w:lang w:val="sr-Latn-CS"/>
        </w:rPr>
        <w:t>*</w:t>
      </w:r>
      <w:r w:rsidR="00694BC7" w:rsidRPr="00B35B1F">
        <w:rPr>
          <w:rFonts w:ascii="Arial" w:hAnsi="Arial" w:cs="Arial"/>
          <w:sz w:val="16"/>
          <w:szCs w:val="16"/>
          <w:lang w:val="sr-Latn-CS"/>
        </w:rPr>
        <w:t xml:space="preserve"> reportable segment structure were chaged in the second half of 2010. Technically it is not possible to allocate the costs incurred before the segregation of Oil field services bloc as a new reporting segment.</w:t>
      </w:r>
    </w:p>
    <w:p w:rsidR="00694BC7" w:rsidRPr="00B35B1F" w:rsidRDefault="00694BC7" w:rsidP="009C1303">
      <w:pPr>
        <w:jc w:val="both"/>
        <w:rPr>
          <w:rFonts w:ascii="Arial" w:hAnsi="Arial" w:cs="Arial"/>
          <w:sz w:val="16"/>
          <w:szCs w:val="16"/>
          <w:lang w:val="sr-Latn-CS"/>
        </w:rPr>
      </w:pPr>
    </w:p>
    <w:p w:rsidR="009C1303" w:rsidRPr="00B35B1F" w:rsidRDefault="009C1303" w:rsidP="009C1303">
      <w:pPr>
        <w:jc w:val="both"/>
        <w:rPr>
          <w:rFonts w:ascii="Arial" w:hAnsi="Arial" w:cs="Arial"/>
          <w:sz w:val="22"/>
          <w:szCs w:val="22"/>
          <w:lang w:val="sr-Latn-CS"/>
        </w:rPr>
      </w:pPr>
      <w:r w:rsidRPr="00B35B1F">
        <w:rPr>
          <w:rFonts w:ascii="Arial" w:hAnsi="Arial" w:cs="Arial"/>
          <w:sz w:val="22"/>
          <w:szCs w:val="22"/>
          <w:lang w:val="sr-Latn-CS"/>
        </w:rPr>
        <w:t>Impairment loss</w:t>
      </w:r>
      <w:r w:rsidR="00694BC7" w:rsidRPr="00B35B1F">
        <w:rPr>
          <w:rFonts w:ascii="Arial" w:hAnsi="Arial" w:cs="Arial"/>
          <w:sz w:val="22"/>
          <w:szCs w:val="22"/>
          <w:lang w:val="sr-Latn-CS"/>
        </w:rPr>
        <w:t xml:space="preserve"> on property, plant and equipment</w:t>
      </w:r>
      <w:r w:rsidRPr="00B35B1F">
        <w:rPr>
          <w:rFonts w:ascii="Arial" w:hAnsi="Arial" w:cs="Arial"/>
          <w:sz w:val="22"/>
          <w:szCs w:val="22"/>
          <w:lang w:val="sr-Latn-CS"/>
        </w:rPr>
        <w:t xml:space="preserve"> in the net amount of 721</w:t>
      </w:r>
      <w:r w:rsidR="001D165D">
        <w:rPr>
          <w:rFonts w:ascii="Arial" w:hAnsi="Arial" w:cs="Arial"/>
          <w:sz w:val="22"/>
          <w:szCs w:val="22"/>
          <w:lang w:val="sr-Latn-CS"/>
        </w:rPr>
        <w:t>,</w:t>
      </w:r>
      <w:r w:rsidRPr="00B35B1F">
        <w:rPr>
          <w:rFonts w:ascii="Arial" w:hAnsi="Arial" w:cs="Arial"/>
          <w:sz w:val="22"/>
          <w:szCs w:val="22"/>
          <w:lang w:val="sr-Latn-CS"/>
        </w:rPr>
        <w:t>679  RSD</w:t>
      </w:r>
      <w:r w:rsidR="006547DE" w:rsidRPr="00B35B1F">
        <w:rPr>
          <w:rFonts w:ascii="Arial" w:hAnsi="Arial" w:cs="Arial"/>
          <w:sz w:val="22"/>
          <w:szCs w:val="22"/>
          <w:lang w:val="sr-Latn-CS"/>
        </w:rPr>
        <w:t xml:space="preserve"> (2009: 16</w:t>
      </w:r>
      <w:r w:rsidR="001D165D">
        <w:rPr>
          <w:rFonts w:ascii="Arial" w:hAnsi="Arial" w:cs="Arial"/>
          <w:sz w:val="22"/>
          <w:szCs w:val="22"/>
          <w:lang w:val="sr-Latn-CS"/>
        </w:rPr>
        <w:t>,</w:t>
      </w:r>
      <w:r w:rsidR="006547DE" w:rsidRPr="00B35B1F">
        <w:rPr>
          <w:rFonts w:ascii="Arial" w:hAnsi="Arial" w:cs="Arial"/>
          <w:sz w:val="22"/>
          <w:szCs w:val="22"/>
          <w:lang w:val="sr-Latn-CS"/>
        </w:rPr>
        <w:t>089</w:t>
      </w:r>
      <w:r w:rsidR="001D165D">
        <w:rPr>
          <w:rFonts w:ascii="Arial" w:hAnsi="Arial" w:cs="Arial"/>
          <w:sz w:val="22"/>
          <w:szCs w:val="22"/>
          <w:lang w:val="sr-Latn-CS"/>
        </w:rPr>
        <w:t>,</w:t>
      </w:r>
      <w:r w:rsidR="006547DE" w:rsidRPr="00B35B1F">
        <w:rPr>
          <w:rFonts w:ascii="Arial" w:hAnsi="Arial" w:cs="Arial"/>
          <w:sz w:val="22"/>
          <w:szCs w:val="22"/>
          <w:lang w:val="sr-Latn-CS"/>
        </w:rPr>
        <w:t>664  RSD)</w:t>
      </w:r>
      <w:r w:rsidRPr="00B35B1F">
        <w:rPr>
          <w:rFonts w:ascii="Arial" w:hAnsi="Arial" w:cs="Arial"/>
          <w:sz w:val="22"/>
          <w:szCs w:val="22"/>
          <w:lang w:val="sr-Latn-CS"/>
        </w:rPr>
        <w:t xml:space="preserve"> was generated</w:t>
      </w:r>
      <w:r w:rsidR="00694BC7" w:rsidRPr="00B35B1F">
        <w:rPr>
          <w:rFonts w:ascii="Arial" w:hAnsi="Arial" w:cs="Arial"/>
          <w:sz w:val="22"/>
          <w:szCs w:val="22"/>
          <w:lang w:val="sr-Latn-CS"/>
        </w:rPr>
        <w:t xml:space="preserve"> on Cash Generating Units (CGU) </w:t>
      </w:r>
      <w:r w:rsidRPr="00B35B1F">
        <w:rPr>
          <w:rFonts w:ascii="Arial" w:hAnsi="Arial" w:cs="Arial"/>
          <w:sz w:val="22"/>
          <w:szCs w:val="22"/>
          <w:lang w:val="sr-Latn-CS"/>
        </w:rPr>
        <w:t>Retail and Wholesale</w:t>
      </w:r>
      <w:r w:rsidR="00694BC7" w:rsidRPr="00B35B1F">
        <w:rPr>
          <w:rFonts w:ascii="Arial" w:hAnsi="Arial" w:cs="Arial"/>
          <w:sz w:val="22"/>
          <w:szCs w:val="22"/>
          <w:lang w:val="sr-Latn-CS"/>
        </w:rPr>
        <w:t>, within reportable segment Trade</w:t>
      </w:r>
      <w:r w:rsidRPr="00B35B1F">
        <w:rPr>
          <w:rFonts w:ascii="Arial" w:hAnsi="Arial" w:cs="Arial"/>
          <w:sz w:val="22"/>
          <w:szCs w:val="22"/>
          <w:lang w:val="sr-Latn-CS"/>
        </w:rPr>
        <w:t>.</w:t>
      </w:r>
    </w:p>
    <w:p w:rsidR="009C1303" w:rsidRPr="00B35B1F" w:rsidRDefault="009C1303" w:rsidP="009C1303">
      <w:pPr>
        <w:jc w:val="both"/>
        <w:rPr>
          <w:rFonts w:ascii="Arial" w:hAnsi="Arial" w:cs="Arial"/>
          <w:sz w:val="22"/>
          <w:szCs w:val="22"/>
          <w:lang w:val="sr-Latn-CS"/>
        </w:rPr>
      </w:pPr>
    </w:p>
    <w:p w:rsidR="009C1303" w:rsidRPr="00B35B1F" w:rsidRDefault="009C1303" w:rsidP="009C1303">
      <w:pPr>
        <w:jc w:val="both"/>
        <w:rPr>
          <w:rFonts w:ascii="Arial" w:hAnsi="Arial" w:cs="Arial"/>
          <w:i/>
          <w:sz w:val="22"/>
          <w:szCs w:val="22"/>
        </w:rPr>
      </w:pPr>
      <w:r w:rsidRPr="00B35B1F">
        <w:rPr>
          <w:rFonts w:ascii="Arial" w:hAnsi="Arial" w:cs="Arial"/>
          <w:i/>
          <w:sz w:val="22"/>
          <w:szCs w:val="22"/>
          <w:lang w:val="sr-Latn-CS"/>
        </w:rPr>
        <w:t>Impairment loss on property, plant and equipment incurred in 2010:</w:t>
      </w:r>
    </w:p>
    <w:tbl>
      <w:tblPr>
        <w:tblW w:w="9684" w:type="dxa"/>
        <w:tblInd w:w="-28" w:type="dxa"/>
        <w:tblLayout w:type="fixed"/>
        <w:tblCellMar>
          <w:left w:w="0" w:type="dxa"/>
          <w:right w:w="0" w:type="dxa"/>
        </w:tblCellMar>
        <w:tblLook w:val="04A0"/>
      </w:tblPr>
      <w:tblGrid>
        <w:gridCol w:w="6019"/>
        <w:gridCol w:w="1862"/>
        <w:gridCol w:w="84"/>
        <w:gridCol w:w="1719"/>
      </w:tblGrid>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szCs w:val="22"/>
                <w:lang w:val="sr-Latn-CS"/>
              </w:rPr>
            </w:pPr>
          </w:p>
        </w:tc>
        <w:tc>
          <w:tcPr>
            <w:tcW w:w="1862" w:type="dxa"/>
            <w:tcBorders>
              <w:top w:val="nil"/>
              <w:left w:val="nil"/>
              <w:right w:val="nil"/>
            </w:tcBorders>
            <w:shd w:val="clear" w:color="000000" w:fill="FFFFFF"/>
            <w:vAlign w:val="bottom"/>
          </w:tcPr>
          <w:p w:rsidR="009C1303" w:rsidRPr="00B35B1F" w:rsidRDefault="009C1303" w:rsidP="009C1303">
            <w:pPr>
              <w:ind w:right="74"/>
              <w:jc w:val="right"/>
              <w:rPr>
                <w:rFonts w:ascii="Arial" w:hAnsi="Arial" w:cs="Arial"/>
                <w:sz w:val="22"/>
                <w:szCs w:val="22"/>
              </w:rPr>
            </w:pPr>
          </w:p>
        </w:tc>
        <w:tc>
          <w:tcPr>
            <w:tcW w:w="84" w:type="dxa"/>
            <w:tcBorders>
              <w:top w:val="nil"/>
              <w:left w:val="nil"/>
              <w:bottom w:val="nil"/>
              <w:right w:val="nil"/>
            </w:tcBorders>
            <w:shd w:val="clear" w:color="000000" w:fill="FFFFFF"/>
            <w:vAlign w:val="bottom"/>
          </w:tcPr>
          <w:p w:rsidR="009C1303" w:rsidRPr="00B35B1F" w:rsidRDefault="009C1303" w:rsidP="009C1303">
            <w:pPr>
              <w:ind w:right="74"/>
              <w:jc w:val="right"/>
              <w:rPr>
                <w:rFonts w:ascii="Arial" w:hAnsi="Arial" w:cs="Arial"/>
                <w:sz w:val="22"/>
                <w:szCs w:val="22"/>
                <w:lang w:val="sr-Latn-CS"/>
              </w:rPr>
            </w:pPr>
          </w:p>
        </w:tc>
        <w:tc>
          <w:tcPr>
            <w:tcW w:w="1719" w:type="dxa"/>
            <w:tcBorders>
              <w:top w:val="nil"/>
              <w:left w:val="nil"/>
              <w:bottom w:val="single" w:sz="4" w:space="0" w:color="auto"/>
              <w:right w:val="nil"/>
            </w:tcBorders>
            <w:shd w:val="clear" w:color="000000" w:fill="FFFFFF"/>
            <w:vAlign w:val="bottom"/>
          </w:tcPr>
          <w:p w:rsidR="009C1303" w:rsidRPr="00B35B1F" w:rsidRDefault="009C1303" w:rsidP="009C1303">
            <w:pPr>
              <w:ind w:right="74"/>
              <w:jc w:val="right"/>
              <w:rPr>
                <w:rFonts w:ascii="Arial" w:hAnsi="Arial" w:cs="Arial"/>
                <w:b/>
                <w:bCs/>
                <w:sz w:val="22"/>
                <w:szCs w:val="22"/>
              </w:rPr>
            </w:pPr>
            <w:r w:rsidRPr="00B35B1F">
              <w:rPr>
                <w:rFonts w:ascii="Arial" w:hAnsi="Arial" w:cs="Arial"/>
                <w:b/>
                <w:bCs/>
                <w:sz w:val="22"/>
                <w:szCs w:val="22"/>
                <w:lang w:val="sr-Latn-CS"/>
              </w:rPr>
              <w:t>December 31,</w:t>
            </w:r>
          </w:p>
          <w:p w:rsidR="009C1303" w:rsidRPr="00B35B1F" w:rsidRDefault="009C1303" w:rsidP="009C1303">
            <w:pPr>
              <w:ind w:right="74"/>
              <w:jc w:val="right"/>
              <w:rPr>
                <w:rFonts w:ascii="Arial" w:hAnsi="Arial" w:cs="Arial"/>
                <w:i/>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tabs>
                <w:tab w:val="left" w:pos="1814"/>
              </w:tabs>
              <w:rPr>
                <w:rFonts w:ascii="Arial" w:hAnsi="Arial" w:cs="Arial"/>
                <w:sz w:val="22"/>
              </w:rPr>
            </w:pPr>
            <w:r w:rsidRPr="00B35B1F">
              <w:rPr>
                <w:rFonts w:ascii="Arial" w:hAnsi="Arial" w:cs="Arial"/>
                <w:sz w:val="22"/>
                <w:szCs w:val="22"/>
              </w:rPr>
              <w:t>Land</w:t>
            </w:r>
          </w:p>
        </w:tc>
        <w:tc>
          <w:tcPr>
            <w:tcW w:w="1862" w:type="dxa"/>
            <w:tcBorders>
              <w:top w:val="nil"/>
              <w:left w:val="nil"/>
              <w:bottom w:val="nil"/>
              <w:right w:val="nil"/>
            </w:tcBorders>
            <w:shd w:val="clear" w:color="000000" w:fill="FFFFFF"/>
          </w:tcPr>
          <w:p w:rsidR="009C1303" w:rsidRPr="00B35B1F" w:rsidRDefault="009C1303" w:rsidP="009C1303">
            <w:pPr>
              <w:ind w:right="74"/>
              <w:jc w:val="right"/>
              <w:rPr>
                <w:rFonts w:ascii="Arial" w:hAnsi="Arial" w:cs="Arial"/>
                <w:sz w:val="22"/>
              </w:rPr>
            </w:pP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single" w:sz="4" w:space="0" w:color="auto"/>
              <w:left w:val="nil"/>
              <w:bottom w:val="nil"/>
              <w:right w:val="nil"/>
            </w:tcBorders>
            <w:shd w:val="clear" w:color="000000" w:fill="FFFFFF"/>
          </w:tcPr>
          <w:p w:rsidR="009C1303" w:rsidRPr="00B35B1F" w:rsidRDefault="009C1303" w:rsidP="009C1303">
            <w:pPr>
              <w:ind w:right="74"/>
              <w:jc w:val="right"/>
              <w:rPr>
                <w:rFonts w:ascii="Arial" w:hAnsi="Arial" w:cs="Arial"/>
                <w:sz w:val="22"/>
                <w:szCs w:val="22"/>
              </w:rPr>
            </w:pPr>
            <w:r w:rsidRPr="00B35B1F">
              <w:rPr>
                <w:rFonts w:ascii="Arial" w:hAnsi="Arial" w:cs="Arial"/>
                <w:sz w:val="22"/>
                <w:szCs w:val="22"/>
              </w:rPr>
              <w:t>13</w:t>
            </w:r>
            <w:r w:rsidR="001D165D">
              <w:rPr>
                <w:rFonts w:ascii="Arial" w:hAnsi="Arial" w:cs="Arial"/>
                <w:sz w:val="22"/>
                <w:szCs w:val="22"/>
              </w:rPr>
              <w:t>,</w:t>
            </w:r>
            <w:r w:rsidRPr="00B35B1F">
              <w:rPr>
                <w:rFonts w:ascii="Arial" w:hAnsi="Arial" w:cs="Arial"/>
                <w:sz w:val="22"/>
                <w:szCs w:val="22"/>
              </w:rPr>
              <w:t>423</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tabs>
                <w:tab w:val="left" w:pos="1814"/>
              </w:tabs>
              <w:rPr>
                <w:rFonts w:ascii="Arial" w:hAnsi="Arial" w:cs="Arial"/>
                <w:sz w:val="22"/>
              </w:rPr>
            </w:pPr>
            <w:r w:rsidRPr="00B35B1F">
              <w:rPr>
                <w:rFonts w:ascii="Arial" w:hAnsi="Arial" w:cs="Arial"/>
                <w:sz w:val="22"/>
                <w:szCs w:val="22"/>
              </w:rPr>
              <w:t>Buildings</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szCs w:val="22"/>
              </w:rPr>
            </w:pPr>
            <w:r w:rsidRPr="00B35B1F">
              <w:rPr>
                <w:rFonts w:ascii="Arial" w:hAnsi="Arial" w:cs="Arial"/>
                <w:sz w:val="22"/>
                <w:szCs w:val="22"/>
              </w:rPr>
              <w:t>196</w:t>
            </w:r>
            <w:r w:rsidR="001D165D">
              <w:rPr>
                <w:rFonts w:ascii="Arial" w:hAnsi="Arial" w:cs="Arial"/>
                <w:sz w:val="22"/>
                <w:szCs w:val="22"/>
              </w:rPr>
              <w:t>,</w:t>
            </w:r>
            <w:r w:rsidRPr="00B35B1F">
              <w:rPr>
                <w:rFonts w:ascii="Arial" w:hAnsi="Arial" w:cs="Arial"/>
                <w:sz w:val="22"/>
                <w:szCs w:val="22"/>
              </w:rPr>
              <w:t>009</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tabs>
                <w:tab w:val="left" w:pos="1814"/>
              </w:tabs>
              <w:rPr>
                <w:rFonts w:ascii="Arial" w:hAnsi="Arial" w:cs="Arial"/>
                <w:sz w:val="22"/>
              </w:rPr>
            </w:pPr>
            <w:r w:rsidRPr="00B35B1F">
              <w:rPr>
                <w:rFonts w:ascii="Arial" w:hAnsi="Arial" w:cs="Arial"/>
                <w:sz w:val="22"/>
                <w:szCs w:val="22"/>
              </w:rPr>
              <w:t>Machinery and equipment</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rPr>
            </w:pP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rPr>
            </w:pPr>
          </w:p>
        </w:tc>
        <w:tc>
          <w:tcPr>
            <w:tcW w:w="1719"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szCs w:val="22"/>
              </w:rPr>
            </w:pPr>
            <w:r w:rsidRPr="00B35B1F">
              <w:rPr>
                <w:rFonts w:ascii="Arial" w:hAnsi="Arial" w:cs="Arial"/>
                <w:sz w:val="22"/>
                <w:szCs w:val="22"/>
              </w:rPr>
              <w:t>293</w:t>
            </w:r>
            <w:r w:rsidR="001D165D">
              <w:rPr>
                <w:rFonts w:ascii="Arial" w:hAnsi="Arial" w:cs="Arial"/>
                <w:sz w:val="22"/>
                <w:szCs w:val="22"/>
              </w:rPr>
              <w:t>,</w:t>
            </w:r>
            <w:r w:rsidRPr="00B35B1F">
              <w:rPr>
                <w:rFonts w:ascii="Arial" w:hAnsi="Arial" w:cs="Arial"/>
                <w:sz w:val="22"/>
                <w:szCs w:val="22"/>
              </w:rPr>
              <w:t>495</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rPr>
            </w:pPr>
            <w:r w:rsidRPr="00B35B1F">
              <w:rPr>
                <w:rFonts w:ascii="Arial" w:hAnsi="Arial" w:cs="Arial"/>
                <w:sz w:val="22"/>
                <w:szCs w:val="22"/>
              </w:rPr>
              <w:t>Construction in progress</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lang w:val="ru-RU"/>
              </w:rPr>
            </w:pP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lang w:val="ru-RU"/>
              </w:rPr>
            </w:pPr>
          </w:p>
        </w:tc>
        <w:tc>
          <w:tcPr>
            <w:tcW w:w="1719"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szCs w:val="22"/>
              </w:rPr>
            </w:pPr>
            <w:r w:rsidRPr="00B35B1F">
              <w:rPr>
                <w:rFonts w:ascii="Arial" w:hAnsi="Arial" w:cs="Arial"/>
                <w:sz w:val="22"/>
                <w:szCs w:val="22"/>
              </w:rPr>
              <w:t>217</w:t>
            </w:r>
            <w:r w:rsidR="001D165D">
              <w:rPr>
                <w:rFonts w:ascii="Arial" w:hAnsi="Arial" w:cs="Arial"/>
                <w:sz w:val="22"/>
                <w:szCs w:val="22"/>
              </w:rPr>
              <w:t>,</w:t>
            </w:r>
            <w:r w:rsidRPr="00B35B1F">
              <w:rPr>
                <w:rFonts w:ascii="Arial" w:hAnsi="Arial" w:cs="Arial"/>
                <w:sz w:val="22"/>
                <w:szCs w:val="22"/>
              </w:rPr>
              <w:t>333</w:t>
            </w:r>
          </w:p>
        </w:tc>
      </w:tr>
      <w:tr w:rsidR="009C1303" w:rsidRPr="00B35B1F" w:rsidTr="009C1303">
        <w:trPr>
          <w:trHeight w:val="20"/>
        </w:trPr>
        <w:tc>
          <w:tcPr>
            <w:tcW w:w="6019" w:type="dxa"/>
            <w:tcBorders>
              <w:top w:val="nil"/>
              <w:left w:val="nil"/>
              <w:bottom w:val="nil"/>
              <w:right w:val="nil"/>
            </w:tcBorders>
            <w:shd w:val="clear" w:color="000000" w:fill="FFFFFF"/>
            <w:noWrap/>
          </w:tcPr>
          <w:p w:rsidR="009C1303" w:rsidRPr="00B35B1F" w:rsidRDefault="009C1303" w:rsidP="009C1303">
            <w:pPr>
              <w:rPr>
                <w:rFonts w:ascii="Arial" w:hAnsi="Arial" w:cs="Arial"/>
                <w:sz w:val="22"/>
              </w:rPr>
            </w:pPr>
            <w:r w:rsidRPr="00B35B1F">
              <w:rPr>
                <w:rFonts w:ascii="Arial" w:hAnsi="Arial" w:cs="Arial"/>
                <w:sz w:val="22"/>
                <w:szCs w:val="22"/>
              </w:rPr>
              <w:t>Other PP&amp;E</w:t>
            </w:r>
          </w:p>
        </w:tc>
        <w:tc>
          <w:tcPr>
            <w:tcW w:w="1862"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lang w:val="ru-RU"/>
              </w:rPr>
            </w:pPr>
          </w:p>
        </w:tc>
        <w:tc>
          <w:tcPr>
            <w:tcW w:w="84" w:type="dxa"/>
            <w:tcBorders>
              <w:top w:val="nil"/>
              <w:left w:val="nil"/>
              <w:bottom w:val="nil"/>
              <w:right w:val="nil"/>
            </w:tcBorders>
            <w:shd w:val="clear" w:color="000000" w:fill="FFFFFF"/>
          </w:tcPr>
          <w:p w:rsidR="009C1303" w:rsidRPr="00B35B1F" w:rsidRDefault="009C1303" w:rsidP="009C1303">
            <w:pPr>
              <w:tabs>
                <w:tab w:val="decimal" w:pos="851"/>
              </w:tabs>
              <w:ind w:right="74"/>
              <w:rPr>
                <w:rFonts w:ascii="Arial" w:hAnsi="Arial" w:cs="Arial"/>
                <w:sz w:val="22"/>
                <w:lang w:val="ru-RU"/>
              </w:rPr>
            </w:pPr>
          </w:p>
        </w:tc>
        <w:tc>
          <w:tcPr>
            <w:tcW w:w="1719" w:type="dxa"/>
            <w:tcBorders>
              <w:top w:val="nil"/>
              <w:left w:val="nil"/>
              <w:bottom w:val="nil"/>
              <w:right w:val="nil"/>
            </w:tcBorders>
            <w:shd w:val="clear" w:color="000000" w:fill="FFFFFF"/>
            <w:noWrap/>
          </w:tcPr>
          <w:p w:rsidR="009C1303" w:rsidRPr="00B35B1F" w:rsidRDefault="009C1303" w:rsidP="009C1303">
            <w:pPr>
              <w:ind w:right="74"/>
              <w:jc w:val="right"/>
              <w:rPr>
                <w:rFonts w:ascii="Arial" w:hAnsi="Arial" w:cs="Arial"/>
                <w:sz w:val="22"/>
                <w:szCs w:val="22"/>
              </w:rPr>
            </w:pPr>
            <w:r w:rsidRPr="00B35B1F">
              <w:rPr>
                <w:rFonts w:ascii="Arial" w:hAnsi="Arial" w:cs="Arial"/>
                <w:sz w:val="22"/>
                <w:szCs w:val="22"/>
              </w:rPr>
              <w:t>1</w:t>
            </w:r>
            <w:r w:rsidR="001D165D">
              <w:rPr>
                <w:rFonts w:ascii="Arial" w:hAnsi="Arial" w:cs="Arial"/>
                <w:sz w:val="22"/>
                <w:szCs w:val="22"/>
              </w:rPr>
              <w:t>,</w:t>
            </w:r>
            <w:r w:rsidRPr="00B35B1F">
              <w:rPr>
                <w:rFonts w:ascii="Arial" w:hAnsi="Arial" w:cs="Arial"/>
                <w:sz w:val="22"/>
                <w:szCs w:val="22"/>
              </w:rPr>
              <w:t>419</w:t>
            </w:r>
          </w:p>
        </w:tc>
      </w:tr>
      <w:tr w:rsidR="009C1303" w:rsidRPr="00B35B1F" w:rsidTr="009C1303">
        <w:trPr>
          <w:trHeight w:val="20"/>
        </w:trPr>
        <w:tc>
          <w:tcPr>
            <w:tcW w:w="6019" w:type="dxa"/>
            <w:tcBorders>
              <w:top w:val="nil"/>
              <w:left w:val="nil"/>
              <w:bottom w:val="nil"/>
              <w:right w:val="nil"/>
            </w:tcBorders>
            <w:shd w:val="clear" w:color="000000" w:fill="FFFFFF"/>
            <w:vAlign w:val="bottom"/>
          </w:tcPr>
          <w:p w:rsidR="009C1303" w:rsidRPr="00B35B1F" w:rsidRDefault="009C1303" w:rsidP="009C1303">
            <w:pPr>
              <w:rPr>
                <w:rFonts w:ascii="Arial" w:hAnsi="Arial" w:cs="Arial"/>
                <w:b/>
                <w:bCs/>
                <w:sz w:val="22"/>
                <w:szCs w:val="22"/>
              </w:rPr>
            </w:pPr>
          </w:p>
          <w:p w:rsidR="009C1303" w:rsidRPr="00B35B1F" w:rsidRDefault="009C1303" w:rsidP="009C1303">
            <w:pPr>
              <w:rPr>
                <w:rFonts w:ascii="Arial" w:hAnsi="Arial" w:cs="Arial"/>
                <w:b/>
                <w:bCs/>
                <w:sz w:val="22"/>
                <w:szCs w:val="22"/>
              </w:rPr>
            </w:pPr>
          </w:p>
        </w:tc>
        <w:tc>
          <w:tcPr>
            <w:tcW w:w="1862" w:type="dxa"/>
            <w:tcBorders>
              <w:left w:val="nil"/>
              <w:right w:val="nil"/>
            </w:tcBorders>
            <w:shd w:val="clear" w:color="000000" w:fill="FFFFFF"/>
            <w:noWrap/>
            <w:vAlign w:val="bottom"/>
          </w:tcPr>
          <w:p w:rsidR="009C1303" w:rsidRPr="00B35B1F" w:rsidRDefault="009C1303" w:rsidP="009C1303">
            <w:pPr>
              <w:ind w:right="74"/>
              <w:jc w:val="right"/>
              <w:rPr>
                <w:rFonts w:ascii="Arial" w:hAnsi="Arial" w:cs="Arial"/>
                <w:b/>
                <w:sz w:val="22"/>
              </w:rPr>
            </w:pPr>
          </w:p>
        </w:tc>
        <w:tc>
          <w:tcPr>
            <w:tcW w:w="84" w:type="dxa"/>
            <w:tcBorders>
              <w:top w:val="nil"/>
              <w:left w:val="nil"/>
              <w:bottom w:val="nil"/>
              <w:right w:val="nil"/>
            </w:tcBorders>
            <w:shd w:val="clear" w:color="000000" w:fill="FFFFFF"/>
            <w:vAlign w:val="bottom"/>
          </w:tcPr>
          <w:p w:rsidR="009C1303" w:rsidRPr="00B35B1F" w:rsidRDefault="009C1303" w:rsidP="009C1303">
            <w:pPr>
              <w:tabs>
                <w:tab w:val="decimal" w:pos="851"/>
              </w:tabs>
              <w:ind w:right="74"/>
              <w:jc w:val="right"/>
              <w:rPr>
                <w:rFonts w:ascii="Arial" w:hAnsi="Arial" w:cs="Arial"/>
                <w:b/>
                <w:sz w:val="22"/>
              </w:rPr>
            </w:pPr>
          </w:p>
        </w:tc>
        <w:tc>
          <w:tcPr>
            <w:tcW w:w="1719" w:type="dxa"/>
            <w:tcBorders>
              <w:top w:val="single" w:sz="4" w:space="0" w:color="auto"/>
              <w:left w:val="nil"/>
              <w:bottom w:val="double" w:sz="6" w:space="0" w:color="auto"/>
              <w:right w:val="nil"/>
            </w:tcBorders>
            <w:shd w:val="clear" w:color="000000" w:fill="FFFFFF"/>
            <w:noWrap/>
            <w:vAlign w:val="bottom"/>
          </w:tcPr>
          <w:p w:rsidR="009C1303" w:rsidRPr="00B35B1F" w:rsidRDefault="009C1303" w:rsidP="009C1303">
            <w:pPr>
              <w:ind w:right="74"/>
              <w:jc w:val="right"/>
              <w:rPr>
                <w:rFonts w:ascii="Arial" w:hAnsi="Arial" w:cs="Arial"/>
                <w:b/>
                <w:bCs/>
                <w:sz w:val="22"/>
              </w:rPr>
            </w:pPr>
            <w:r w:rsidRPr="00B35B1F">
              <w:rPr>
                <w:rFonts w:ascii="Arial" w:hAnsi="Arial" w:cs="Arial"/>
                <w:b/>
                <w:sz w:val="22"/>
                <w:szCs w:val="22"/>
              </w:rPr>
              <w:t>721</w:t>
            </w:r>
            <w:r w:rsidR="001D165D">
              <w:rPr>
                <w:rFonts w:ascii="Arial" w:hAnsi="Arial" w:cs="Arial"/>
                <w:b/>
                <w:sz w:val="22"/>
                <w:szCs w:val="22"/>
              </w:rPr>
              <w:t>,</w:t>
            </w:r>
            <w:r w:rsidRPr="00B35B1F">
              <w:rPr>
                <w:rFonts w:ascii="Arial" w:hAnsi="Arial" w:cs="Arial"/>
                <w:b/>
                <w:sz w:val="22"/>
                <w:szCs w:val="22"/>
              </w:rPr>
              <w:t>679</w:t>
            </w:r>
          </w:p>
        </w:tc>
      </w:tr>
    </w:tbl>
    <w:p w:rsidR="009C1303" w:rsidRPr="00B35B1F" w:rsidRDefault="009C1303" w:rsidP="009C1303">
      <w:pPr>
        <w:rPr>
          <w:rFonts w:ascii="Arial" w:hAnsi="Arial" w:cs="Arial"/>
          <w:i/>
          <w:sz w:val="22"/>
          <w:szCs w:val="22"/>
        </w:rPr>
      </w:pPr>
    </w:p>
    <w:p w:rsidR="009C1303" w:rsidRPr="00B35B1F" w:rsidRDefault="009C1303" w:rsidP="009C1303">
      <w:pPr>
        <w:jc w:val="both"/>
        <w:rPr>
          <w:rFonts w:ascii="Arial" w:hAnsi="Arial" w:cs="Arial"/>
          <w:i/>
          <w:sz w:val="22"/>
          <w:szCs w:val="22"/>
        </w:rPr>
      </w:pPr>
      <w:r w:rsidRPr="00B35B1F">
        <w:rPr>
          <w:rFonts w:ascii="Arial" w:hAnsi="Arial" w:cs="Arial"/>
          <w:i/>
          <w:sz w:val="22"/>
          <w:szCs w:val="22"/>
          <w:lang w:val="sr-Latn-CS"/>
        </w:rPr>
        <w:t>Impairment loss on property, plant and equipment incurred in 2009:</w:t>
      </w:r>
    </w:p>
    <w:tbl>
      <w:tblPr>
        <w:tblW w:w="9477" w:type="dxa"/>
        <w:tblInd w:w="14" w:type="dxa"/>
        <w:tblLayout w:type="fixed"/>
        <w:tblCellMar>
          <w:left w:w="0" w:type="dxa"/>
          <w:right w:w="0" w:type="dxa"/>
        </w:tblCellMar>
        <w:tblLook w:val="04A0"/>
      </w:tblPr>
      <w:tblGrid>
        <w:gridCol w:w="3780"/>
        <w:gridCol w:w="56"/>
        <w:gridCol w:w="1372"/>
        <w:gridCol w:w="84"/>
        <w:gridCol w:w="1264"/>
        <w:gridCol w:w="90"/>
        <w:gridCol w:w="1291"/>
        <w:gridCol w:w="42"/>
        <w:gridCol w:w="1498"/>
      </w:tblGrid>
      <w:tr w:rsidR="001F7770" w:rsidRPr="00B35B1F" w:rsidTr="000A03BF">
        <w:trPr>
          <w:trHeight w:val="20"/>
        </w:trPr>
        <w:tc>
          <w:tcPr>
            <w:tcW w:w="3780" w:type="dxa"/>
            <w:vMerge w:val="restart"/>
            <w:tcBorders>
              <w:top w:val="nil"/>
              <w:left w:val="nil"/>
              <w:right w:val="nil"/>
            </w:tcBorders>
            <w:shd w:val="clear" w:color="000000" w:fill="FFFFFF"/>
            <w:noWrap/>
            <w:vAlign w:val="bottom"/>
          </w:tcPr>
          <w:p w:rsidR="009C1303" w:rsidRPr="00B35B1F" w:rsidRDefault="009C1303" w:rsidP="009C1303">
            <w:pPr>
              <w:rPr>
                <w:rFonts w:ascii="Arial" w:hAnsi="Arial" w:cs="Arial"/>
                <w:b/>
                <w:bCs/>
                <w:sz w:val="20"/>
                <w:szCs w:val="20"/>
                <w:lang w:val="sr-Latn-CS"/>
              </w:rPr>
            </w:pPr>
            <w:r w:rsidRPr="00B35B1F">
              <w:rPr>
                <w:rFonts w:ascii="Arial" w:hAnsi="Arial" w:cs="Arial"/>
                <w:sz w:val="20"/>
                <w:szCs w:val="20"/>
                <w:lang w:val="sr-Latn-CS"/>
              </w:rPr>
              <w:t> </w:t>
            </w:r>
          </w:p>
        </w:tc>
        <w:tc>
          <w:tcPr>
            <w:tcW w:w="56" w:type="dxa"/>
            <w:tcBorders>
              <w:top w:val="nil"/>
              <w:left w:val="nil"/>
              <w:bottom w:val="nil"/>
              <w:right w:val="nil"/>
            </w:tcBorders>
            <w:shd w:val="clear" w:color="000000" w:fill="FFFFFF"/>
          </w:tcPr>
          <w:p w:rsidR="009C1303" w:rsidRPr="00B35B1F" w:rsidRDefault="009C1303" w:rsidP="009C1303">
            <w:pPr>
              <w:jc w:val="right"/>
              <w:rPr>
                <w:rFonts w:ascii="Arial" w:hAnsi="Arial" w:cs="Arial"/>
                <w:b/>
                <w:bCs/>
                <w:sz w:val="20"/>
                <w:szCs w:val="20"/>
                <w:lang w:val="sr-Latn-CS"/>
              </w:rPr>
            </w:pPr>
            <w:r w:rsidRPr="00B35B1F">
              <w:rPr>
                <w:rFonts w:ascii="Arial" w:hAnsi="Arial" w:cs="Arial"/>
                <w:b/>
                <w:bCs/>
                <w:sz w:val="20"/>
                <w:szCs w:val="20"/>
                <w:lang w:val="sr-Latn-CS"/>
              </w:rPr>
              <w:t> </w:t>
            </w:r>
          </w:p>
        </w:tc>
        <w:tc>
          <w:tcPr>
            <w:tcW w:w="1372" w:type="dxa"/>
            <w:vMerge w:val="restart"/>
            <w:tcBorders>
              <w:top w:val="nil"/>
              <w:left w:val="nil"/>
              <w:bottom w:val="single" w:sz="8" w:space="0" w:color="000000"/>
              <w:right w:val="nil"/>
            </w:tcBorders>
            <w:shd w:val="clear" w:color="000000" w:fill="FFFFFF"/>
            <w:vAlign w:val="bottom"/>
          </w:tcPr>
          <w:p w:rsidR="009C1303" w:rsidRPr="00B35B1F" w:rsidRDefault="009C1303" w:rsidP="009C1303">
            <w:pPr>
              <w:jc w:val="center"/>
              <w:rPr>
                <w:rFonts w:ascii="Arial" w:hAnsi="Arial" w:cs="Arial"/>
                <w:b/>
                <w:bCs/>
                <w:sz w:val="20"/>
                <w:szCs w:val="20"/>
                <w:lang w:val="sr-Latn-CS"/>
              </w:rPr>
            </w:pPr>
            <w:r w:rsidRPr="00B35B1F">
              <w:rPr>
                <w:rFonts w:ascii="Arial" w:hAnsi="Arial" w:cs="Arial"/>
                <w:b/>
                <w:bCs/>
                <w:sz w:val="20"/>
                <w:szCs w:val="20"/>
                <w:lang w:val="sr-Latn-CS"/>
              </w:rPr>
              <w:t>Refining</w:t>
            </w:r>
          </w:p>
        </w:tc>
        <w:tc>
          <w:tcPr>
            <w:tcW w:w="84" w:type="dxa"/>
            <w:tcBorders>
              <w:top w:val="nil"/>
              <w:left w:val="nil"/>
              <w:bottom w:val="nil"/>
              <w:right w:val="nil"/>
            </w:tcBorders>
            <w:shd w:val="clear" w:color="000000" w:fill="FFFFFF"/>
          </w:tcPr>
          <w:p w:rsidR="009C1303" w:rsidRPr="00B35B1F" w:rsidRDefault="009C1303" w:rsidP="009C1303">
            <w:pPr>
              <w:jc w:val="right"/>
              <w:rPr>
                <w:rFonts w:ascii="Arial" w:hAnsi="Arial" w:cs="Arial"/>
                <w:sz w:val="20"/>
                <w:szCs w:val="20"/>
                <w:lang w:val="sr-Latn-CS"/>
              </w:rPr>
            </w:pPr>
            <w:r w:rsidRPr="00B35B1F">
              <w:rPr>
                <w:rFonts w:ascii="Arial" w:hAnsi="Arial" w:cs="Arial"/>
                <w:sz w:val="20"/>
                <w:szCs w:val="20"/>
                <w:lang w:val="sr-Latn-CS"/>
              </w:rPr>
              <w:t> </w:t>
            </w:r>
          </w:p>
        </w:tc>
        <w:tc>
          <w:tcPr>
            <w:tcW w:w="1264" w:type="dxa"/>
            <w:vMerge w:val="restart"/>
            <w:tcBorders>
              <w:top w:val="nil"/>
              <w:left w:val="nil"/>
              <w:bottom w:val="single" w:sz="8" w:space="0" w:color="000000"/>
              <w:right w:val="nil"/>
            </w:tcBorders>
            <w:shd w:val="clear" w:color="000000" w:fill="FFFFFF"/>
            <w:vAlign w:val="bottom"/>
          </w:tcPr>
          <w:p w:rsidR="009C1303" w:rsidRPr="00B35B1F" w:rsidRDefault="009C1303" w:rsidP="009C1303">
            <w:pPr>
              <w:jc w:val="center"/>
              <w:rPr>
                <w:rFonts w:ascii="Arial" w:hAnsi="Arial" w:cs="Arial"/>
                <w:b/>
                <w:bCs/>
                <w:sz w:val="20"/>
                <w:szCs w:val="20"/>
                <w:lang w:val="sr-Latn-CS"/>
              </w:rPr>
            </w:pPr>
            <w:r w:rsidRPr="00B35B1F">
              <w:rPr>
                <w:rFonts w:ascii="Arial" w:hAnsi="Arial" w:cs="Arial"/>
                <w:b/>
                <w:bCs/>
                <w:sz w:val="20"/>
                <w:szCs w:val="20"/>
                <w:lang w:val="sr-Latn-CS"/>
              </w:rPr>
              <w:t>Trade</w:t>
            </w:r>
          </w:p>
        </w:tc>
        <w:tc>
          <w:tcPr>
            <w:tcW w:w="90" w:type="dxa"/>
            <w:tcBorders>
              <w:top w:val="nil"/>
              <w:left w:val="nil"/>
              <w:bottom w:val="nil"/>
              <w:right w:val="nil"/>
            </w:tcBorders>
            <w:shd w:val="clear" w:color="000000" w:fill="FFFFFF"/>
            <w:noWrap/>
            <w:vAlign w:val="bottom"/>
          </w:tcPr>
          <w:p w:rsidR="009C1303" w:rsidRPr="00B35B1F" w:rsidRDefault="009C1303" w:rsidP="009C1303">
            <w:pPr>
              <w:jc w:val="right"/>
              <w:rPr>
                <w:rFonts w:ascii="Arial" w:hAnsi="Arial" w:cs="Arial"/>
                <w:sz w:val="20"/>
                <w:szCs w:val="20"/>
                <w:lang w:val="sr-Latn-CS"/>
              </w:rPr>
            </w:pPr>
            <w:r w:rsidRPr="00B35B1F">
              <w:rPr>
                <w:rFonts w:ascii="Arial" w:hAnsi="Arial" w:cs="Arial"/>
                <w:sz w:val="20"/>
                <w:szCs w:val="20"/>
                <w:lang w:val="sr-Latn-CS"/>
              </w:rPr>
              <w:t> </w:t>
            </w:r>
          </w:p>
        </w:tc>
        <w:tc>
          <w:tcPr>
            <w:tcW w:w="1291" w:type="dxa"/>
            <w:vMerge w:val="restart"/>
            <w:tcBorders>
              <w:top w:val="nil"/>
              <w:left w:val="nil"/>
              <w:bottom w:val="single" w:sz="8" w:space="0" w:color="000000"/>
              <w:right w:val="nil"/>
            </w:tcBorders>
            <w:shd w:val="clear" w:color="000000" w:fill="FFFFFF"/>
            <w:vAlign w:val="bottom"/>
          </w:tcPr>
          <w:p w:rsidR="009C1303" w:rsidRPr="00B35B1F" w:rsidRDefault="009C1303" w:rsidP="009C1303">
            <w:pPr>
              <w:jc w:val="center"/>
              <w:rPr>
                <w:rFonts w:ascii="Arial" w:hAnsi="Arial" w:cs="Arial"/>
                <w:b/>
                <w:bCs/>
                <w:sz w:val="20"/>
                <w:szCs w:val="20"/>
                <w:lang w:val="sr-Latn-CS"/>
              </w:rPr>
            </w:pPr>
            <w:r w:rsidRPr="00B35B1F">
              <w:rPr>
                <w:rFonts w:ascii="Arial" w:hAnsi="Arial" w:cs="Arial"/>
                <w:b/>
                <w:bCs/>
                <w:sz w:val="20"/>
                <w:szCs w:val="20"/>
                <w:lang w:val="sr-Latn-CS"/>
              </w:rPr>
              <w:t>Other</w:t>
            </w:r>
          </w:p>
        </w:tc>
        <w:tc>
          <w:tcPr>
            <w:tcW w:w="42" w:type="dxa"/>
            <w:tcBorders>
              <w:top w:val="nil"/>
              <w:left w:val="nil"/>
              <w:bottom w:val="nil"/>
              <w:right w:val="nil"/>
            </w:tcBorders>
            <w:shd w:val="clear" w:color="000000" w:fill="FFFFFF"/>
            <w:noWrap/>
            <w:vAlign w:val="bottom"/>
          </w:tcPr>
          <w:p w:rsidR="009C1303" w:rsidRPr="00B35B1F" w:rsidRDefault="009C1303" w:rsidP="009C1303">
            <w:pPr>
              <w:jc w:val="right"/>
              <w:rPr>
                <w:rFonts w:ascii="Arial" w:hAnsi="Arial" w:cs="Arial"/>
                <w:sz w:val="20"/>
                <w:szCs w:val="20"/>
                <w:lang w:val="sr-Latn-CS"/>
              </w:rPr>
            </w:pPr>
            <w:r w:rsidRPr="00B35B1F">
              <w:rPr>
                <w:rFonts w:ascii="Arial" w:hAnsi="Arial" w:cs="Arial"/>
                <w:sz w:val="20"/>
                <w:szCs w:val="20"/>
                <w:lang w:val="sr-Latn-CS"/>
              </w:rPr>
              <w:t> </w:t>
            </w:r>
          </w:p>
        </w:tc>
        <w:tc>
          <w:tcPr>
            <w:tcW w:w="1498" w:type="dxa"/>
            <w:vMerge w:val="restart"/>
            <w:tcBorders>
              <w:top w:val="nil"/>
              <w:left w:val="nil"/>
              <w:bottom w:val="single" w:sz="8" w:space="0" w:color="000000"/>
              <w:right w:val="nil"/>
            </w:tcBorders>
            <w:shd w:val="clear" w:color="000000" w:fill="FFFFFF"/>
            <w:noWrap/>
            <w:vAlign w:val="bottom"/>
          </w:tcPr>
          <w:p w:rsidR="009C1303" w:rsidRPr="00B35B1F" w:rsidRDefault="009C1303" w:rsidP="009C1303">
            <w:pPr>
              <w:jc w:val="center"/>
              <w:rPr>
                <w:rFonts w:ascii="Arial" w:hAnsi="Arial" w:cs="Arial"/>
                <w:b/>
                <w:bCs/>
                <w:sz w:val="20"/>
                <w:szCs w:val="20"/>
                <w:lang w:val="sr-Latn-CS"/>
              </w:rPr>
            </w:pPr>
            <w:r w:rsidRPr="00B35B1F">
              <w:rPr>
                <w:rFonts w:ascii="Arial" w:hAnsi="Arial" w:cs="Arial"/>
                <w:b/>
                <w:bCs/>
                <w:sz w:val="20"/>
                <w:szCs w:val="20"/>
                <w:lang w:val="sr-Latn-CS"/>
              </w:rPr>
              <w:t>Total</w:t>
            </w:r>
          </w:p>
        </w:tc>
      </w:tr>
      <w:tr w:rsidR="001F7770" w:rsidRPr="00B35B1F" w:rsidTr="000A03BF">
        <w:trPr>
          <w:trHeight w:val="20"/>
        </w:trPr>
        <w:tc>
          <w:tcPr>
            <w:tcW w:w="3780" w:type="dxa"/>
            <w:vMerge/>
            <w:tcBorders>
              <w:left w:val="nil"/>
              <w:bottom w:val="nil"/>
              <w:right w:val="nil"/>
            </w:tcBorders>
            <w:shd w:val="clear" w:color="000000" w:fill="FFFFFF"/>
            <w:noWrap/>
            <w:vAlign w:val="bottom"/>
          </w:tcPr>
          <w:p w:rsidR="009C1303" w:rsidRPr="00B35B1F" w:rsidRDefault="009C1303" w:rsidP="009C1303">
            <w:pPr>
              <w:rPr>
                <w:rFonts w:ascii="Arial" w:hAnsi="Arial" w:cs="Arial"/>
                <w:b/>
                <w:bCs/>
                <w:sz w:val="20"/>
                <w:szCs w:val="20"/>
                <w:lang w:val="sr-Latn-CS"/>
              </w:rPr>
            </w:pPr>
          </w:p>
        </w:tc>
        <w:tc>
          <w:tcPr>
            <w:tcW w:w="56" w:type="dxa"/>
            <w:tcBorders>
              <w:top w:val="nil"/>
              <w:left w:val="nil"/>
              <w:bottom w:val="nil"/>
              <w:right w:val="nil"/>
            </w:tcBorders>
            <w:shd w:val="clear" w:color="000000" w:fill="FFFFFF"/>
          </w:tcPr>
          <w:p w:rsidR="009C1303" w:rsidRPr="00B35B1F" w:rsidRDefault="009C1303" w:rsidP="009C1303">
            <w:pPr>
              <w:jc w:val="right"/>
              <w:rPr>
                <w:rFonts w:ascii="Arial" w:hAnsi="Arial" w:cs="Arial"/>
                <w:b/>
                <w:bCs/>
                <w:sz w:val="20"/>
                <w:szCs w:val="20"/>
                <w:lang w:val="sr-Latn-CS"/>
              </w:rPr>
            </w:pPr>
            <w:r w:rsidRPr="00B35B1F">
              <w:rPr>
                <w:rFonts w:ascii="Arial" w:hAnsi="Arial" w:cs="Arial"/>
                <w:b/>
                <w:bCs/>
                <w:sz w:val="20"/>
                <w:szCs w:val="20"/>
                <w:lang w:val="sr-Latn-CS"/>
              </w:rPr>
              <w:t> </w:t>
            </w:r>
          </w:p>
        </w:tc>
        <w:tc>
          <w:tcPr>
            <w:tcW w:w="1372" w:type="dxa"/>
            <w:vMerge/>
            <w:tcBorders>
              <w:top w:val="nil"/>
              <w:left w:val="nil"/>
              <w:bottom w:val="single" w:sz="8" w:space="0" w:color="000000"/>
              <w:right w:val="nil"/>
            </w:tcBorders>
            <w:vAlign w:val="center"/>
          </w:tcPr>
          <w:p w:rsidR="009C1303" w:rsidRPr="00B35B1F" w:rsidRDefault="009C1303" w:rsidP="009C1303">
            <w:pPr>
              <w:rPr>
                <w:rFonts w:ascii="Arial" w:hAnsi="Arial" w:cs="Arial"/>
                <w:b/>
                <w:bCs/>
                <w:sz w:val="20"/>
                <w:szCs w:val="20"/>
                <w:lang w:val="sr-Latn-CS"/>
              </w:rPr>
            </w:pPr>
          </w:p>
        </w:tc>
        <w:tc>
          <w:tcPr>
            <w:tcW w:w="84" w:type="dxa"/>
            <w:tcBorders>
              <w:top w:val="nil"/>
              <w:left w:val="nil"/>
              <w:bottom w:val="nil"/>
              <w:right w:val="nil"/>
            </w:tcBorders>
            <w:shd w:val="clear" w:color="000000" w:fill="FFFFFF"/>
          </w:tcPr>
          <w:p w:rsidR="009C1303" w:rsidRPr="00B35B1F" w:rsidRDefault="009C1303" w:rsidP="009C1303">
            <w:pPr>
              <w:jc w:val="right"/>
              <w:rPr>
                <w:rFonts w:ascii="Arial" w:hAnsi="Arial" w:cs="Arial"/>
                <w:sz w:val="20"/>
                <w:szCs w:val="20"/>
                <w:lang w:val="sr-Latn-CS"/>
              </w:rPr>
            </w:pPr>
            <w:r w:rsidRPr="00B35B1F">
              <w:rPr>
                <w:rFonts w:ascii="Arial" w:hAnsi="Arial" w:cs="Arial"/>
                <w:sz w:val="20"/>
                <w:szCs w:val="20"/>
                <w:lang w:val="sr-Latn-CS"/>
              </w:rPr>
              <w:t> </w:t>
            </w:r>
          </w:p>
        </w:tc>
        <w:tc>
          <w:tcPr>
            <w:tcW w:w="1264" w:type="dxa"/>
            <w:vMerge/>
            <w:tcBorders>
              <w:top w:val="nil"/>
              <w:left w:val="nil"/>
              <w:bottom w:val="single" w:sz="8" w:space="0" w:color="000000"/>
              <w:right w:val="nil"/>
            </w:tcBorders>
            <w:vAlign w:val="center"/>
          </w:tcPr>
          <w:p w:rsidR="009C1303" w:rsidRPr="00B35B1F" w:rsidRDefault="009C1303" w:rsidP="009C1303">
            <w:pPr>
              <w:rPr>
                <w:rFonts w:ascii="Arial" w:hAnsi="Arial" w:cs="Arial"/>
                <w:b/>
                <w:bCs/>
                <w:sz w:val="20"/>
                <w:szCs w:val="20"/>
                <w:lang w:val="sr-Latn-CS"/>
              </w:rPr>
            </w:pPr>
          </w:p>
        </w:tc>
        <w:tc>
          <w:tcPr>
            <w:tcW w:w="90" w:type="dxa"/>
            <w:tcBorders>
              <w:top w:val="nil"/>
              <w:left w:val="nil"/>
              <w:bottom w:val="nil"/>
              <w:right w:val="nil"/>
            </w:tcBorders>
            <w:shd w:val="clear" w:color="000000" w:fill="FFFFFF"/>
            <w:noWrap/>
            <w:vAlign w:val="bottom"/>
          </w:tcPr>
          <w:p w:rsidR="009C1303" w:rsidRPr="00B35B1F" w:rsidRDefault="009C1303" w:rsidP="009C1303">
            <w:pPr>
              <w:jc w:val="right"/>
              <w:rPr>
                <w:rFonts w:ascii="Arial" w:hAnsi="Arial" w:cs="Arial"/>
                <w:sz w:val="20"/>
                <w:szCs w:val="20"/>
                <w:lang w:val="sr-Latn-CS"/>
              </w:rPr>
            </w:pPr>
            <w:r w:rsidRPr="00B35B1F">
              <w:rPr>
                <w:rFonts w:ascii="Arial" w:hAnsi="Arial" w:cs="Arial"/>
                <w:sz w:val="20"/>
                <w:szCs w:val="20"/>
                <w:lang w:val="sr-Latn-CS"/>
              </w:rPr>
              <w:t> </w:t>
            </w:r>
          </w:p>
        </w:tc>
        <w:tc>
          <w:tcPr>
            <w:tcW w:w="1291" w:type="dxa"/>
            <w:vMerge/>
            <w:tcBorders>
              <w:top w:val="nil"/>
              <w:left w:val="nil"/>
              <w:bottom w:val="single" w:sz="8" w:space="0" w:color="000000"/>
              <w:right w:val="nil"/>
            </w:tcBorders>
            <w:vAlign w:val="center"/>
          </w:tcPr>
          <w:p w:rsidR="009C1303" w:rsidRPr="00B35B1F" w:rsidRDefault="009C1303" w:rsidP="009C1303">
            <w:pPr>
              <w:rPr>
                <w:rFonts w:ascii="Arial" w:hAnsi="Arial" w:cs="Arial"/>
                <w:b/>
                <w:bCs/>
                <w:sz w:val="20"/>
                <w:szCs w:val="20"/>
                <w:lang w:val="sr-Latn-CS"/>
              </w:rPr>
            </w:pPr>
          </w:p>
        </w:tc>
        <w:tc>
          <w:tcPr>
            <w:tcW w:w="42" w:type="dxa"/>
            <w:tcBorders>
              <w:top w:val="nil"/>
              <w:left w:val="nil"/>
              <w:bottom w:val="nil"/>
              <w:right w:val="nil"/>
            </w:tcBorders>
            <w:shd w:val="clear" w:color="000000" w:fill="FFFFFF"/>
            <w:noWrap/>
            <w:vAlign w:val="bottom"/>
          </w:tcPr>
          <w:p w:rsidR="009C1303" w:rsidRPr="00B35B1F" w:rsidRDefault="009C1303" w:rsidP="009C1303">
            <w:pPr>
              <w:jc w:val="right"/>
              <w:rPr>
                <w:rFonts w:ascii="Arial" w:hAnsi="Arial" w:cs="Arial"/>
                <w:sz w:val="20"/>
                <w:szCs w:val="20"/>
                <w:lang w:val="sr-Latn-CS"/>
              </w:rPr>
            </w:pPr>
            <w:r w:rsidRPr="00B35B1F">
              <w:rPr>
                <w:rFonts w:ascii="Arial" w:hAnsi="Arial" w:cs="Arial"/>
                <w:sz w:val="20"/>
                <w:szCs w:val="20"/>
                <w:lang w:val="sr-Latn-CS"/>
              </w:rPr>
              <w:t> </w:t>
            </w:r>
          </w:p>
        </w:tc>
        <w:tc>
          <w:tcPr>
            <w:tcW w:w="1498" w:type="dxa"/>
            <w:vMerge/>
            <w:tcBorders>
              <w:top w:val="nil"/>
              <w:left w:val="nil"/>
              <w:bottom w:val="single" w:sz="8" w:space="0" w:color="000000"/>
              <w:right w:val="nil"/>
            </w:tcBorders>
            <w:vAlign w:val="center"/>
          </w:tcPr>
          <w:p w:rsidR="009C1303" w:rsidRPr="00B35B1F" w:rsidRDefault="009C1303" w:rsidP="009C1303">
            <w:pPr>
              <w:rPr>
                <w:rFonts w:ascii="Arial" w:hAnsi="Arial" w:cs="Arial"/>
                <w:b/>
                <w:bCs/>
                <w:sz w:val="20"/>
                <w:szCs w:val="20"/>
                <w:lang w:val="sr-Latn-CS"/>
              </w:rPr>
            </w:pPr>
          </w:p>
        </w:tc>
      </w:tr>
      <w:tr w:rsidR="009C1303" w:rsidRPr="00B35B1F" w:rsidTr="000A03BF">
        <w:trPr>
          <w:trHeight w:val="175"/>
        </w:trPr>
        <w:tc>
          <w:tcPr>
            <w:tcW w:w="3780" w:type="dxa"/>
            <w:tcBorders>
              <w:top w:val="nil"/>
              <w:left w:val="nil"/>
              <w:bottom w:val="nil"/>
              <w:right w:val="nil"/>
            </w:tcBorders>
            <w:shd w:val="clear" w:color="000000" w:fill="FFFFFF"/>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56" w:type="dxa"/>
            <w:tcBorders>
              <w:top w:val="nil"/>
              <w:left w:val="nil"/>
              <w:right w:val="nil"/>
            </w:tcBorders>
            <w:shd w:val="clear" w:color="000000" w:fill="FFFFFF"/>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1372" w:type="dxa"/>
            <w:tcBorders>
              <w:top w:val="nil"/>
              <w:left w:val="nil"/>
              <w:right w:val="nil"/>
            </w:tcBorders>
            <w:shd w:val="clear" w:color="000000" w:fill="FFFFFF"/>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84" w:type="dxa"/>
            <w:tcBorders>
              <w:top w:val="nil"/>
              <w:left w:val="nil"/>
              <w:right w:val="nil"/>
            </w:tcBorders>
            <w:shd w:val="clear" w:color="000000" w:fill="FFFFFF"/>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1264" w:type="dxa"/>
            <w:tcBorders>
              <w:top w:val="nil"/>
              <w:left w:val="nil"/>
              <w:right w:val="nil"/>
            </w:tcBorders>
            <w:shd w:val="clear" w:color="000000" w:fill="FFFFFF"/>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90" w:type="dxa"/>
            <w:tcBorders>
              <w:top w:val="nil"/>
              <w:left w:val="nil"/>
              <w:right w:val="nil"/>
            </w:tcBorders>
            <w:shd w:val="clear" w:color="000000" w:fill="FFFFFF"/>
            <w:noWrap/>
            <w:vAlign w:val="bottom"/>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1291" w:type="dxa"/>
            <w:tcBorders>
              <w:top w:val="nil"/>
              <w:left w:val="nil"/>
              <w:right w:val="nil"/>
            </w:tcBorders>
            <w:shd w:val="clear" w:color="000000" w:fill="FFFFFF"/>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42" w:type="dxa"/>
            <w:tcBorders>
              <w:top w:val="nil"/>
              <w:left w:val="nil"/>
              <w:right w:val="nil"/>
            </w:tcBorders>
            <w:shd w:val="clear" w:color="000000" w:fill="FFFFFF"/>
            <w:noWrap/>
            <w:vAlign w:val="bottom"/>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c>
          <w:tcPr>
            <w:tcW w:w="1498" w:type="dxa"/>
            <w:tcBorders>
              <w:top w:val="nil"/>
              <w:left w:val="nil"/>
              <w:right w:val="nil"/>
            </w:tcBorders>
            <w:shd w:val="clear" w:color="000000" w:fill="FFFFFF"/>
          </w:tcPr>
          <w:p w:rsidR="009C1303" w:rsidRPr="00B35B1F" w:rsidRDefault="009C1303" w:rsidP="009C1303">
            <w:pPr>
              <w:jc w:val="right"/>
              <w:rPr>
                <w:rFonts w:ascii="Arial" w:hAnsi="Arial" w:cs="Arial"/>
                <w:sz w:val="6"/>
                <w:szCs w:val="6"/>
                <w:lang w:val="sr-Latn-CS"/>
              </w:rPr>
            </w:pPr>
            <w:r w:rsidRPr="00B35B1F">
              <w:rPr>
                <w:rFonts w:ascii="Arial" w:hAnsi="Arial" w:cs="Arial"/>
                <w:sz w:val="6"/>
                <w:szCs w:val="6"/>
                <w:lang w:val="sr-Latn-CS"/>
              </w:rPr>
              <w:t> </w:t>
            </w:r>
          </w:p>
        </w:tc>
      </w:tr>
      <w:tr w:rsidR="009C1303" w:rsidRPr="00B35B1F" w:rsidTr="000A03BF">
        <w:trPr>
          <w:trHeight w:val="20"/>
        </w:trPr>
        <w:tc>
          <w:tcPr>
            <w:tcW w:w="3780" w:type="dxa"/>
            <w:tcBorders>
              <w:top w:val="nil"/>
              <w:left w:val="nil"/>
              <w:bottom w:val="nil"/>
              <w:right w:val="nil"/>
            </w:tcBorders>
            <w:shd w:val="clear" w:color="000000" w:fill="FFFFFF"/>
          </w:tcPr>
          <w:p w:rsidR="009C1303" w:rsidRPr="00B35B1F" w:rsidRDefault="009C1303" w:rsidP="009C1303">
            <w:pPr>
              <w:rPr>
                <w:rFonts w:ascii="Arial" w:hAnsi="Arial" w:cs="Arial"/>
                <w:sz w:val="20"/>
                <w:szCs w:val="20"/>
              </w:rPr>
            </w:pPr>
            <w:r w:rsidRPr="00B35B1F">
              <w:rPr>
                <w:rFonts w:ascii="Arial" w:hAnsi="Arial" w:cs="Arial"/>
                <w:sz w:val="20"/>
                <w:szCs w:val="20"/>
              </w:rPr>
              <w:t>Buildings</w:t>
            </w:r>
          </w:p>
        </w:tc>
        <w:tc>
          <w:tcPr>
            <w:tcW w:w="56" w:type="dxa"/>
            <w:tcBorders>
              <w:top w:val="nil"/>
              <w:left w:val="nil"/>
              <w:right w:val="nil"/>
            </w:tcBorders>
            <w:shd w:val="clear" w:color="000000" w:fill="FFFFFF"/>
          </w:tcPr>
          <w:p w:rsidR="009C1303" w:rsidRPr="00B35B1F" w:rsidRDefault="009C1303" w:rsidP="009C1303">
            <w:pPr>
              <w:ind w:right="74"/>
              <w:jc w:val="right"/>
              <w:rPr>
                <w:rFonts w:ascii="Arial" w:hAnsi="Arial" w:cs="Arial"/>
                <w:sz w:val="18"/>
                <w:szCs w:val="18"/>
              </w:rPr>
            </w:pPr>
          </w:p>
        </w:tc>
        <w:tc>
          <w:tcPr>
            <w:tcW w:w="1372" w:type="dxa"/>
            <w:tcBorders>
              <w:top w:val="nil"/>
              <w:left w:val="nil"/>
              <w:right w:val="nil"/>
            </w:tcBorders>
            <w:shd w:val="clear" w:color="000000" w:fill="FFFFFF"/>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1</w:t>
            </w:r>
            <w:r w:rsidR="001D165D">
              <w:rPr>
                <w:rFonts w:ascii="Arial" w:hAnsi="Arial" w:cs="Arial"/>
                <w:sz w:val="20"/>
                <w:szCs w:val="20"/>
              </w:rPr>
              <w:t>,</w:t>
            </w:r>
            <w:r w:rsidRPr="00B35B1F">
              <w:rPr>
                <w:rFonts w:ascii="Arial" w:hAnsi="Arial" w:cs="Arial"/>
                <w:sz w:val="20"/>
                <w:szCs w:val="20"/>
              </w:rPr>
              <w:t>250</w:t>
            </w:r>
            <w:r w:rsidR="001D165D">
              <w:rPr>
                <w:rFonts w:ascii="Arial" w:hAnsi="Arial" w:cs="Arial"/>
                <w:sz w:val="20"/>
                <w:szCs w:val="20"/>
              </w:rPr>
              <w:t>,</w:t>
            </w:r>
            <w:r w:rsidRPr="00B35B1F">
              <w:rPr>
                <w:rFonts w:ascii="Arial" w:hAnsi="Arial" w:cs="Arial"/>
                <w:sz w:val="20"/>
                <w:szCs w:val="20"/>
              </w:rPr>
              <w:t>127</w:t>
            </w:r>
          </w:p>
        </w:tc>
        <w:tc>
          <w:tcPr>
            <w:tcW w:w="84" w:type="dxa"/>
            <w:tcBorders>
              <w:top w:val="nil"/>
              <w:left w:val="nil"/>
              <w:right w:val="nil"/>
            </w:tcBorders>
            <w:shd w:val="clear" w:color="000000" w:fill="FFFFFF"/>
          </w:tcPr>
          <w:p w:rsidR="009C1303" w:rsidRPr="00B35B1F" w:rsidRDefault="009C1303" w:rsidP="009C1303">
            <w:pPr>
              <w:ind w:right="74"/>
              <w:jc w:val="right"/>
              <w:rPr>
                <w:rFonts w:ascii="Arial" w:hAnsi="Arial" w:cs="Arial"/>
                <w:sz w:val="20"/>
                <w:szCs w:val="20"/>
              </w:rPr>
            </w:pPr>
          </w:p>
        </w:tc>
        <w:tc>
          <w:tcPr>
            <w:tcW w:w="1264" w:type="dxa"/>
            <w:tcBorders>
              <w:top w:val="nil"/>
              <w:left w:val="nil"/>
              <w:right w:val="nil"/>
            </w:tcBorders>
            <w:shd w:val="clear" w:color="000000" w:fill="FFFFFF"/>
          </w:tcPr>
          <w:p w:rsidR="009C1303" w:rsidRPr="00B35B1F" w:rsidRDefault="009C1303" w:rsidP="009C1303">
            <w:pPr>
              <w:tabs>
                <w:tab w:val="decimal" w:pos="851"/>
              </w:tabs>
              <w:ind w:right="74"/>
              <w:jc w:val="right"/>
              <w:rPr>
                <w:rFonts w:ascii="Arial" w:hAnsi="Arial" w:cs="Arial"/>
                <w:sz w:val="20"/>
                <w:szCs w:val="20"/>
              </w:rPr>
            </w:pPr>
            <w:r w:rsidRPr="00B35B1F">
              <w:rPr>
                <w:rFonts w:ascii="Arial" w:hAnsi="Arial" w:cs="Arial"/>
                <w:sz w:val="20"/>
                <w:szCs w:val="20"/>
              </w:rPr>
              <w:t>6</w:t>
            </w:r>
            <w:r w:rsidR="001D165D">
              <w:rPr>
                <w:rFonts w:ascii="Arial" w:hAnsi="Arial" w:cs="Arial"/>
                <w:sz w:val="20"/>
                <w:szCs w:val="20"/>
              </w:rPr>
              <w:t>,</w:t>
            </w:r>
            <w:r w:rsidRPr="00B35B1F">
              <w:rPr>
                <w:rFonts w:ascii="Arial" w:hAnsi="Arial" w:cs="Arial"/>
                <w:sz w:val="20"/>
                <w:szCs w:val="20"/>
              </w:rPr>
              <w:t>018</w:t>
            </w:r>
            <w:r w:rsidR="001D165D">
              <w:rPr>
                <w:rFonts w:ascii="Arial" w:hAnsi="Arial" w:cs="Arial"/>
                <w:sz w:val="20"/>
                <w:szCs w:val="20"/>
              </w:rPr>
              <w:t>,</w:t>
            </w:r>
            <w:r w:rsidRPr="00B35B1F">
              <w:rPr>
                <w:rFonts w:ascii="Arial" w:hAnsi="Arial" w:cs="Arial"/>
                <w:sz w:val="20"/>
                <w:szCs w:val="20"/>
              </w:rPr>
              <w:t>753</w:t>
            </w:r>
          </w:p>
        </w:tc>
        <w:tc>
          <w:tcPr>
            <w:tcW w:w="90" w:type="dxa"/>
            <w:tcBorders>
              <w:top w:val="nil"/>
              <w:left w:val="nil"/>
              <w:right w:val="nil"/>
            </w:tcBorders>
            <w:shd w:val="clear" w:color="000000" w:fill="FFFFFF"/>
            <w:noWrap/>
          </w:tcPr>
          <w:p w:rsidR="009C1303" w:rsidRPr="00B35B1F" w:rsidRDefault="009C1303" w:rsidP="009C1303">
            <w:pPr>
              <w:ind w:right="74"/>
              <w:jc w:val="right"/>
              <w:rPr>
                <w:rFonts w:ascii="Arial" w:hAnsi="Arial" w:cs="Arial"/>
                <w:sz w:val="20"/>
                <w:szCs w:val="20"/>
              </w:rPr>
            </w:pPr>
          </w:p>
        </w:tc>
        <w:tc>
          <w:tcPr>
            <w:tcW w:w="1291" w:type="dxa"/>
            <w:tcBorders>
              <w:top w:val="nil"/>
              <w:left w:val="nil"/>
              <w:right w:val="nil"/>
            </w:tcBorders>
            <w:shd w:val="clear" w:color="000000" w:fill="FFFFFF"/>
          </w:tcPr>
          <w:p w:rsidR="009C1303" w:rsidRPr="00B35B1F" w:rsidRDefault="009C1303" w:rsidP="009C1303">
            <w:pPr>
              <w:tabs>
                <w:tab w:val="decimal" w:pos="851"/>
              </w:tabs>
              <w:ind w:right="74"/>
              <w:jc w:val="right"/>
              <w:rPr>
                <w:rFonts w:ascii="Arial" w:hAnsi="Arial" w:cs="Arial"/>
                <w:sz w:val="20"/>
                <w:szCs w:val="20"/>
              </w:rPr>
            </w:pPr>
            <w:r w:rsidRPr="00B35B1F">
              <w:rPr>
                <w:rFonts w:ascii="Arial" w:hAnsi="Arial" w:cs="Arial"/>
                <w:sz w:val="20"/>
                <w:szCs w:val="20"/>
              </w:rPr>
              <w:t>57</w:t>
            </w:r>
            <w:r w:rsidR="001D165D">
              <w:rPr>
                <w:rFonts w:ascii="Arial" w:hAnsi="Arial" w:cs="Arial"/>
                <w:sz w:val="20"/>
                <w:szCs w:val="20"/>
              </w:rPr>
              <w:t>,</w:t>
            </w:r>
            <w:r w:rsidRPr="00B35B1F">
              <w:rPr>
                <w:rFonts w:ascii="Arial" w:hAnsi="Arial" w:cs="Arial"/>
                <w:sz w:val="20"/>
                <w:szCs w:val="20"/>
              </w:rPr>
              <w:t>682</w:t>
            </w:r>
          </w:p>
        </w:tc>
        <w:tc>
          <w:tcPr>
            <w:tcW w:w="42" w:type="dxa"/>
            <w:tcBorders>
              <w:top w:val="nil"/>
              <w:left w:val="nil"/>
              <w:right w:val="nil"/>
            </w:tcBorders>
            <w:shd w:val="clear" w:color="000000" w:fill="FFFFFF"/>
            <w:noWrap/>
          </w:tcPr>
          <w:p w:rsidR="009C1303" w:rsidRPr="00B35B1F" w:rsidRDefault="009C1303" w:rsidP="009C1303">
            <w:pPr>
              <w:ind w:right="74"/>
              <w:jc w:val="right"/>
              <w:rPr>
                <w:rFonts w:ascii="Arial" w:hAnsi="Arial" w:cs="Arial"/>
                <w:sz w:val="20"/>
                <w:szCs w:val="20"/>
              </w:rPr>
            </w:pPr>
          </w:p>
        </w:tc>
        <w:tc>
          <w:tcPr>
            <w:tcW w:w="1498" w:type="dxa"/>
            <w:tcBorders>
              <w:top w:val="nil"/>
              <w:left w:val="nil"/>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7</w:t>
            </w:r>
            <w:r w:rsidR="001D165D">
              <w:rPr>
                <w:rFonts w:ascii="Arial" w:hAnsi="Arial" w:cs="Arial"/>
                <w:sz w:val="20"/>
                <w:szCs w:val="20"/>
              </w:rPr>
              <w:t>,</w:t>
            </w:r>
            <w:r w:rsidRPr="00B35B1F">
              <w:rPr>
                <w:rFonts w:ascii="Arial" w:hAnsi="Arial" w:cs="Arial"/>
                <w:sz w:val="20"/>
                <w:szCs w:val="20"/>
              </w:rPr>
              <w:t>326</w:t>
            </w:r>
            <w:r w:rsidR="001D165D">
              <w:rPr>
                <w:rFonts w:ascii="Arial" w:hAnsi="Arial" w:cs="Arial"/>
                <w:sz w:val="20"/>
                <w:szCs w:val="20"/>
              </w:rPr>
              <w:t>,</w:t>
            </w:r>
            <w:r w:rsidRPr="00B35B1F">
              <w:rPr>
                <w:rFonts w:ascii="Arial" w:hAnsi="Arial" w:cs="Arial"/>
                <w:sz w:val="20"/>
                <w:szCs w:val="20"/>
              </w:rPr>
              <w:t>562</w:t>
            </w:r>
          </w:p>
        </w:tc>
      </w:tr>
      <w:tr w:rsidR="009C1303" w:rsidRPr="00B35B1F" w:rsidTr="000A03BF">
        <w:trPr>
          <w:trHeight w:val="20"/>
        </w:trPr>
        <w:tc>
          <w:tcPr>
            <w:tcW w:w="3780" w:type="dxa"/>
            <w:tcBorders>
              <w:top w:val="nil"/>
              <w:left w:val="nil"/>
              <w:bottom w:val="nil"/>
              <w:right w:val="nil"/>
            </w:tcBorders>
            <w:shd w:val="clear" w:color="000000" w:fill="FFFFFF"/>
          </w:tcPr>
          <w:p w:rsidR="009C1303" w:rsidRPr="00B35B1F" w:rsidRDefault="009C1303" w:rsidP="009C1303">
            <w:pPr>
              <w:rPr>
                <w:rFonts w:ascii="Arial" w:hAnsi="Arial" w:cs="Arial"/>
                <w:sz w:val="20"/>
                <w:szCs w:val="20"/>
              </w:rPr>
            </w:pPr>
            <w:r w:rsidRPr="00B35B1F">
              <w:rPr>
                <w:rFonts w:ascii="Arial" w:hAnsi="Arial" w:cs="Arial"/>
                <w:sz w:val="20"/>
                <w:szCs w:val="20"/>
              </w:rPr>
              <w:t>Machinery and equipment</w:t>
            </w:r>
          </w:p>
        </w:tc>
        <w:tc>
          <w:tcPr>
            <w:tcW w:w="56" w:type="dxa"/>
            <w:tcBorders>
              <w:top w:val="nil"/>
              <w:left w:val="nil"/>
              <w:right w:val="nil"/>
            </w:tcBorders>
            <w:shd w:val="clear" w:color="000000" w:fill="FFFFFF"/>
          </w:tcPr>
          <w:p w:rsidR="009C1303" w:rsidRPr="00B35B1F" w:rsidRDefault="009C1303" w:rsidP="009C1303">
            <w:pPr>
              <w:ind w:right="74"/>
              <w:jc w:val="right"/>
              <w:rPr>
                <w:rFonts w:ascii="Arial" w:hAnsi="Arial" w:cs="Arial"/>
                <w:sz w:val="18"/>
                <w:szCs w:val="18"/>
              </w:rPr>
            </w:pPr>
          </w:p>
        </w:tc>
        <w:tc>
          <w:tcPr>
            <w:tcW w:w="1372" w:type="dxa"/>
            <w:tcBorders>
              <w:top w:val="nil"/>
              <w:left w:val="nil"/>
              <w:right w:val="nil"/>
            </w:tcBorders>
            <w:shd w:val="clear" w:color="000000" w:fill="FFFFFF"/>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5</w:t>
            </w:r>
            <w:r w:rsidR="001D165D">
              <w:rPr>
                <w:rFonts w:ascii="Arial" w:hAnsi="Arial" w:cs="Arial"/>
                <w:sz w:val="20"/>
                <w:szCs w:val="20"/>
              </w:rPr>
              <w:t>,</w:t>
            </w:r>
            <w:r w:rsidRPr="00B35B1F">
              <w:rPr>
                <w:rFonts w:ascii="Arial" w:hAnsi="Arial" w:cs="Arial"/>
                <w:sz w:val="20"/>
                <w:szCs w:val="20"/>
              </w:rPr>
              <w:t>454</w:t>
            </w:r>
            <w:r w:rsidR="001D165D">
              <w:rPr>
                <w:rFonts w:ascii="Arial" w:hAnsi="Arial" w:cs="Arial"/>
                <w:sz w:val="20"/>
                <w:szCs w:val="20"/>
              </w:rPr>
              <w:t>,</w:t>
            </w:r>
            <w:r w:rsidRPr="00B35B1F">
              <w:rPr>
                <w:rFonts w:ascii="Arial" w:hAnsi="Arial" w:cs="Arial"/>
                <w:sz w:val="20"/>
                <w:szCs w:val="20"/>
              </w:rPr>
              <w:t>497</w:t>
            </w:r>
          </w:p>
        </w:tc>
        <w:tc>
          <w:tcPr>
            <w:tcW w:w="84" w:type="dxa"/>
            <w:tcBorders>
              <w:top w:val="nil"/>
              <w:left w:val="nil"/>
              <w:right w:val="nil"/>
            </w:tcBorders>
            <w:shd w:val="clear" w:color="000000" w:fill="FFFFFF"/>
          </w:tcPr>
          <w:p w:rsidR="009C1303" w:rsidRPr="00B35B1F" w:rsidRDefault="009C1303" w:rsidP="009C1303">
            <w:pPr>
              <w:ind w:right="74"/>
              <w:jc w:val="right"/>
              <w:rPr>
                <w:rFonts w:ascii="Arial" w:hAnsi="Arial" w:cs="Arial"/>
                <w:sz w:val="20"/>
                <w:szCs w:val="20"/>
              </w:rPr>
            </w:pPr>
          </w:p>
        </w:tc>
        <w:tc>
          <w:tcPr>
            <w:tcW w:w="1264" w:type="dxa"/>
            <w:tcBorders>
              <w:top w:val="nil"/>
              <w:left w:val="nil"/>
              <w:right w:val="nil"/>
            </w:tcBorders>
            <w:shd w:val="clear" w:color="000000" w:fill="FFFFFF"/>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534</w:t>
            </w:r>
            <w:r w:rsidR="001D165D">
              <w:rPr>
                <w:rFonts w:ascii="Arial" w:hAnsi="Arial" w:cs="Arial"/>
                <w:sz w:val="20"/>
                <w:szCs w:val="20"/>
              </w:rPr>
              <w:t>,</w:t>
            </w:r>
            <w:r w:rsidRPr="00B35B1F">
              <w:rPr>
                <w:rFonts w:ascii="Arial" w:hAnsi="Arial" w:cs="Arial"/>
                <w:sz w:val="20"/>
                <w:szCs w:val="20"/>
              </w:rPr>
              <w:t>036</w:t>
            </w:r>
          </w:p>
        </w:tc>
        <w:tc>
          <w:tcPr>
            <w:tcW w:w="90" w:type="dxa"/>
            <w:tcBorders>
              <w:top w:val="nil"/>
              <w:left w:val="nil"/>
              <w:right w:val="nil"/>
            </w:tcBorders>
            <w:shd w:val="clear" w:color="000000" w:fill="FFFFFF"/>
            <w:noWrap/>
          </w:tcPr>
          <w:p w:rsidR="009C1303" w:rsidRPr="00B35B1F" w:rsidRDefault="009C1303" w:rsidP="009C1303">
            <w:pPr>
              <w:ind w:right="74"/>
              <w:jc w:val="right"/>
              <w:rPr>
                <w:rFonts w:ascii="Arial" w:hAnsi="Arial" w:cs="Arial"/>
                <w:sz w:val="20"/>
                <w:szCs w:val="20"/>
              </w:rPr>
            </w:pPr>
          </w:p>
        </w:tc>
        <w:tc>
          <w:tcPr>
            <w:tcW w:w="1291" w:type="dxa"/>
            <w:tcBorders>
              <w:top w:val="nil"/>
              <w:left w:val="nil"/>
              <w:right w:val="nil"/>
            </w:tcBorders>
            <w:shd w:val="clear" w:color="000000" w:fill="FFFFFF"/>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16</w:t>
            </w:r>
            <w:r w:rsidR="001D165D">
              <w:rPr>
                <w:rFonts w:ascii="Arial" w:hAnsi="Arial" w:cs="Arial"/>
                <w:sz w:val="20"/>
                <w:szCs w:val="20"/>
              </w:rPr>
              <w:t>,</w:t>
            </w:r>
            <w:r w:rsidRPr="00B35B1F">
              <w:rPr>
                <w:rFonts w:ascii="Arial" w:hAnsi="Arial" w:cs="Arial"/>
                <w:sz w:val="20"/>
                <w:szCs w:val="20"/>
              </w:rPr>
              <w:t>682</w:t>
            </w:r>
          </w:p>
        </w:tc>
        <w:tc>
          <w:tcPr>
            <w:tcW w:w="42" w:type="dxa"/>
            <w:tcBorders>
              <w:top w:val="nil"/>
              <w:left w:val="nil"/>
              <w:right w:val="nil"/>
            </w:tcBorders>
            <w:shd w:val="clear" w:color="000000" w:fill="FFFFFF"/>
            <w:noWrap/>
          </w:tcPr>
          <w:p w:rsidR="009C1303" w:rsidRPr="00B35B1F" w:rsidRDefault="009C1303" w:rsidP="009C1303">
            <w:pPr>
              <w:ind w:right="74"/>
              <w:jc w:val="right"/>
              <w:rPr>
                <w:rFonts w:ascii="Arial" w:hAnsi="Arial" w:cs="Arial"/>
                <w:sz w:val="20"/>
                <w:szCs w:val="20"/>
              </w:rPr>
            </w:pPr>
          </w:p>
        </w:tc>
        <w:tc>
          <w:tcPr>
            <w:tcW w:w="1498" w:type="dxa"/>
            <w:tcBorders>
              <w:top w:val="nil"/>
              <w:left w:val="nil"/>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6</w:t>
            </w:r>
            <w:r w:rsidR="001D165D">
              <w:rPr>
                <w:rFonts w:ascii="Arial" w:hAnsi="Arial" w:cs="Arial"/>
                <w:sz w:val="20"/>
                <w:szCs w:val="20"/>
              </w:rPr>
              <w:t>,</w:t>
            </w:r>
            <w:r w:rsidRPr="00B35B1F">
              <w:rPr>
                <w:rFonts w:ascii="Arial" w:hAnsi="Arial" w:cs="Arial"/>
                <w:sz w:val="20"/>
                <w:szCs w:val="20"/>
              </w:rPr>
              <w:t>005</w:t>
            </w:r>
            <w:r w:rsidR="001D165D">
              <w:rPr>
                <w:rFonts w:ascii="Arial" w:hAnsi="Arial" w:cs="Arial"/>
                <w:sz w:val="20"/>
                <w:szCs w:val="20"/>
              </w:rPr>
              <w:t>,</w:t>
            </w:r>
            <w:r w:rsidRPr="00B35B1F">
              <w:rPr>
                <w:rFonts w:ascii="Arial" w:hAnsi="Arial" w:cs="Arial"/>
                <w:sz w:val="20"/>
                <w:szCs w:val="20"/>
              </w:rPr>
              <w:t>215</w:t>
            </w:r>
          </w:p>
        </w:tc>
      </w:tr>
      <w:tr w:rsidR="00CE7183" w:rsidRPr="00B35B1F" w:rsidTr="000A03BF">
        <w:trPr>
          <w:trHeight w:val="20"/>
        </w:trPr>
        <w:tc>
          <w:tcPr>
            <w:tcW w:w="3780" w:type="dxa"/>
            <w:tcBorders>
              <w:top w:val="nil"/>
              <w:left w:val="nil"/>
              <w:bottom w:val="nil"/>
              <w:right w:val="nil"/>
            </w:tcBorders>
            <w:shd w:val="clear" w:color="000000" w:fill="FFFFFF"/>
          </w:tcPr>
          <w:p w:rsidR="009C1303" w:rsidRPr="00B35B1F" w:rsidRDefault="009C1303" w:rsidP="009C1303">
            <w:pPr>
              <w:rPr>
                <w:rFonts w:ascii="Arial" w:hAnsi="Arial" w:cs="Arial"/>
                <w:sz w:val="20"/>
                <w:szCs w:val="20"/>
              </w:rPr>
            </w:pPr>
            <w:r w:rsidRPr="00B35B1F">
              <w:rPr>
                <w:rFonts w:ascii="Arial" w:hAnsi="Arial" w:cs="Arial"/>
                <w:sz w:val="20"/>
                <w:szCs w:val="20"/>
              </w:rPr>
              <w:t>Construction in progress</w:t>
            </w:r>
          </w:p>
        </w:tc>
        <w:tc>
          <w:tcPr>
            <w:tcW w:w="56" w:type="dxa"/>
            <w:tcBorders>
              <w:top w:val="nil"/>
              <w:left w:val="nil"/>
              <w:right w:val="nil"/>
            </w:tcBorders>
            <w:shd w:val="clear" w:color="000000" w:fill="FFFFFF"/>
          </w:tcPr>
          <w:p w:rsidR="009C1303" w:rsidRPr="00B35B1F" w:rsidRDefault="009C1303" w:rsidP="009C1303">
            <w:pPr>
              <w:ind w:right="74"/>
              <w:jc w:val="right"/>
              <w:rPr>
                <w:rFonts w:ascii="Arial" w:hAnsi="Arial" w:cs="Arial"/>
                <w:sz w:val="18"/>
                <w:szCs w:val="18"/>
                <w:lang w:val="ru-RU"/>
              </w:rPr>
            </w:pPr>
          </w:p>
        </w:tc>
        <w:tc>
          <w:tcPr>
            <w:tcW w:w="1372" w:type="dxa"/>
            <w:tcBorders>
              <w:top w:val="nil"/>
              <w:left w:val="nil"/>
              <w:bottom w:val="sing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1</w:t>
            </w:r>
            <w:r w:rsidR="001D165D">
              <w:rPr>
                <w:rFonts w:ascii="Arial" w:hAnsi="Arial" w:cs="Arial"/>
                <w:sz w:val="20"/>
                <w:szCs w:val="20"/>
              </w:rPr>
              <w:t>,</w:t>
            </w:r>
            <w:r w:rsidRPr="00B35B1F">
              <w:rPr>
                <w:rFonts w:ascii="Arial" w:hAnsi="Arial" w:cs="Arial"/>
                <w:sz w:val="20"/>
                <w:szCs w:val="20"/>
              </w:rPr>
              <w:t>258</w:t>
            </w:r>
            <w:r w:rsidR="001D165D">
              <w:rPr>
                <w:rFonts w:ascii="Arial" w:hAnsi="Arial" w:cs="Arial"/>
                <w:sz w:val="20"/>
                <w:szCs w:val="20"/>
              </w:rPr>
              <w:t>,</w:t>
            </w:r>
            <w:r w:rsidRPr="00B35B1F">
              <w:rPr>
                <w:rFonts w:ascii="Arial" w:hAnsi="Arial" w:cs="Arial"/>
                <w:sz w:val="20"/>
                <w:szCs w:val="20"/>
              </w:rPr>
              <w:t>936</w:t>
            </w:r>
          </w:p>
        </w:tc>
        <w:tc>
          <w:tcPr>
            <w:tcW w:w="84" w:type="dxa"/>
            <w:tcBorders>
              <w:top w:val="nil"/>
              <w:left w:val="nil"/>
              <w:right w:val="nil"/>
            </w:tcBorders>
            <w:shd w:val="clear" w:color="000000" w:fill="FFFFFF"/>
            <w:vAlign w:val="bottom"/>
          </w:tcPr>
          <w:p w:rsidR="009C1303" w:rsidRPr="00B35B1F" w:rsidRDefault="009C1303" w:rsidP="009C1303">
            <w:pPr>
              <w:ind w:right="74"/>
              <w:jc w:val="right"/>
              <w:rPr>
                <w:rFonts w:ascii="Arial" w:hAnsi="Arial" w:cs="Arial"/>
                <w:sz w:val="20"/>
                <w:szCs w:val="20"/>
              </w:rPr>
            </w:pPr>
          </w:p>
        </w:tc>
        <w:tc>
          <w:tcPr>
            <w:tcW w:w="1264" w:type="dxa"/>
            <w:tcBorders>
              <w:top w:val="nil"/>
              <w:left w:val="nil"/>
              <w:bottom w:val="sing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1</w:t>
            </w:r>
            <w:r w:rsidR="001D165D">
              <w:rPr>
                <w:rFonts w:ascii="Arial" w:hAnsi="Arial" w:cs="Arial"/>
                <w:sz w:val="20"/>
                <w:szCs w:val="20"/>
              </w:rPr>
              <w:t>,</w:t>
            </w:r>
            <w:r w:rsidRPr="00B35B1F">
              <w:rPr>
                <w:rFonts w:ascii="Arial" w:hAnsi="Arial" w:cs="Arial"/>
                <w:sz w:val="20"/>
                <w:szCs w:val="20"/>
              </w:rPr>
              <w:t>498</w:t>
            </w:r>
            <w:r w:rsidR="001D165D">
              <w:rPr>
                <w:rFonts w:ascii="Arial" w:hAnsi="Arial" w:cs="Arial"/>
                <w:sz w:val="20"/>
                <w:szCs w:val="20"/>
              </w:rPr>
              <w:t>,</w:t>
            </w:r>
            <w:r w:rsidRPr="00B35B1F">
              <w:rPr>
                <w:rFonts w:ascii="Arial" w:hAnsi="Arial" w:cs="Arial"/>
                <w:sz w:val="20"/>
                <w:szCs w:val="20"/>
              </w:rPr>
              <w:t>951</w:t>
            </w:r>
          </w:p>
        </w:tc>
        <w:tc>
          <w:tcPr>
            <w:tcW w:w="90" w:type="dxa"/>
            <w:tcBorders>
              <w:top w:val="nil"/>
              <w:left w:val="nil"/>
              <w:right w:val="nil"/>
            </w:tcBorders>
            <w:shd w:val="clear" w:color="000000" w:fill="FFFFFF"/>
            <w:noWrap/>
            <w:vAlign w:val="bottom"/>
          </w:tcPr>
          <w:p w:rsidR="009C1303" w:rsidRPr="00B35B1F" w:rsidRDefault="009C1303" w:rsidP="009C1303">
            <w:pPr>
              <w:ind w:right="74"/>
              <w:jc w:val="right"/>
              <w:rPr>
                <w:rFonts w:ascii="Arial" w:hAnsi="Arial" w:cs="Arial"/>
                <w:sz w:val="20"/>
                <w:szCs w:val="20"/>
              </w:rPr>
            </w:pPr>
          </w:p>
        </w:tc>
        <w:tc>
          <w:tcPr>
            <w:tcW w:w="1291" w:type="dxa"/>
            <w:tcBorders>
              <w:top w:val="nil"/>
              <w:left w:val="nil"/>
              <w:bottom w:val="sing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w:t>
            </w:r>
          </w:p>
        </w:tc>
        <w:tc>
          <w:tcPr>
            <w:tcW w:w="42" w:type="dxa"/>
            <w:tcBorders>
              <w:top w:val="nil"/>
              <w:left w:val="nil"/>
              <w:right w:val="nil"/>
            </w:tcBorders>
            <w:shd w:val="clear" w:color="000000" w:fill="FFFFFF"/>
            <w:noWrap/>
          </w:tcPr>
          <w:p w:rsidR="009C1303" w:rsidRPr="00B35B1F" w:rsidRDefault="009C1303" w:rsidP="009C1303">
            <w:pPr>
              <w:ind w:right="74"/>
              <w:jc w:val="right"/>
              <w:rPr>
                <w:rFonts w:ascii="Arial" w:hAnsi="Arial" w:cs="Arial"/>
                <w:sz w:val="20"/>
                <w:szCs w:val="20"/>
                <w:lang w:val="ru-RU"/>
              </w:rPr>
            </w:pPr>
          </w:p>
        </w:tc>
        <w:tc>
          <w:tcPr>
            <w:tcW w:w="1498" w:type="dxa"/>
            <w:tcBorders>
              <w:top w:val="nil"/>
              <w:left w:val="nil"/>
              <w:bottom w:val="sing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2</w:t>
            </w:r>
            <w:r w:rsidR="001D165D">
              <w:rPr>
                <w:rFonts w:ascii="Arial" w:hAnsi="Arial" w:cs="Arial"/>
                <w:sz w:val="20"/>
                <w:szCs w:val="20"/>
              </w:rPr>
              <w:t>,</w:t>
            </w:r>
            <w:r w:rsidRPr="00B35B1F">
              <w:rPr>
                <w:rFonts w:ascii="Arial" w:hAnsi="Arial" w:cs="Arial"/>
                <w:sz w:val="20"/>
                <w:szCs w:val="20"/>
              </w:rPr>
              <w:t>757</w:t>
            </w:r>
            <w:r w:rsidR="001D165D">
              <w:rPr>
                <w:rFonts w:ascii="Arial" w:hAnsi="Arial" w:cs="Arial"/>
                <w:sz w:val="20"/>
                <w:szCs w:val="20"/>
              </w:rPr>
              <w:t>,</w:t>
            </w:r>
            <w:r w:rsidRPr="00B35B1F">
              <w:rPr>
                <w:rFonts w:ascii="Arial" w:hAnsi="Arial" w:cs="Arial"/>
                <w:sz w:val="20"/>
                <w:szCs w:val="20"/>
              </w:rPr>
              <w:t>887</w:t>
            </w:r>
          </w:p>
        </w:tc>
      </w:tr>
      <w:tr w:rsidR="001F7770" w:rsidRPr="00B35B1F" w:rsidTr="000A03BF">
        <w:trPr>
          <w:trHeight w:val="20"/>
        </w:trPr>
        <w:tc>
          <w:tcPr>
            <w:tcW w:w="3780" w:type="dxa"/>
            <w:tcBorders>
              <w:top w:val="nil"/>
              <w:left w:val="nil"/>
              <w:bottom w:val="nil"/>
              <w:right w:val="nil"/>
            </w:tcBorders>
            <w:shd w:val="clear" w:color="000000" w:fill="FFFFFF"/>
            <w:vAlign w:val="bottom"/>
          </w:tcPr>
          <w:p w:rsidR="009C1303" w:rsidRPr="00B35B1F" w:rsidRDefault="009C1303" w:rsidP="009C1303">
            <w:pPr>
              <w:ind w:right="74"/>
              <w:jc w:val="right"/>
              <w:rPr>
                <w:rFonts w:ascii="Arial" w:hAnsi="Arial" w:cs="Arial"/>
                <w:sz w:val="18"/>
                <w:szCs w:val="18"/>
                <w:lang w:val="ru-RU"/>
              </w:rPr>
            </w:pPr>
          </w:p>
        </w:tc>
        <w:tc>
          <w:tcPr>
            <w:tcW w:w="56" w:type="dxa"/>
            <w:tcBorders>
              <w:top w:val="nil"/>
              <w:left w:val="nil"/>
              <w:right w:val="nil"/>
            </w:tcBorders>
            <w:shd w:val="clear" w:color="000000" w:fill="FFFFFF"/>
          </w:tcPr>
          <w:p w:rsidR="009C1303" w:rsidRPr="00B35B1F" w:rsidRDefault="009C1303" w:rsidP="009C1303">
            <w:pPr>
              <w:ind w:right="74"/>
              <w:jc w:val="right"/>
              <w:rPr>
                <w:rFonts w:ascii="Arial" w:hAnsi="Arial" w:cs="Arial"/>
                <w:sz w:val="18"/>
                <w:szCs w:val="18"/>
                <w:lang w:val="ru-RU"/>
              </w:rPr>
            </w:pPr>
          </w:p>
        </w:tc>
        <w:tc>
          <w:tcPr>
            <w:tcW w:w="1372" w:type="dxa"/>
            <w:tcBorders>
              <w:top w:val="single" w:sz="4" w:space="0" w:color="auto"/>
              <w:left w:val="nil"/>
              <w:right w:val="nil"/>
            </w:tcBorders>
            <w:shd w:val="clear" w:color="000000" w:fill="FFFFFF"/>
          </w:tcPr>
          <w:p w:rsidR="009C1303" w:rsidRPr="00B35B1F" w:rsidRDefault="009C1303" w:rsidP="009C1303">
            <w:pPr>
              <w:ind w:right="74"/>
              <w:jc w:val="right"/>
              <w:rPr>
                <w:rFonts w:ascii="Arial" w:hAnsi="Arial" w:cs="Arial"/>
                <w:sz w:val="20"/>
                <w:szCs w:val="20"/>
                <w:lang w:val="ru-RU"/>
              </w:rPr>
            </w:pPr>
          </w:p>
        </w:tc>
        <w:tc>
          <w:tcPr>
            <w:tcW w:w="84" w:type="dxa"/>
            <w:tcBorders>
              <w:top w:val="nil"/>
              <w:left w:val="nil"/>
              <w:right w:val="nil"/>
            </w:tcBorders>
            <w:shd w:val="clear" w:color="000000" w:fill="FFFFFF"/>
          </w:tcPr>
          <w:p w:rsidR="009C1303" w:rsidRPr="00B35B1F" w:rsidRDefault="009C1303" w:rsidP="009C1303">
            <w:pPr>
              <w:ind w:right="74"/>
              <w:jc w:val="right"/>
              <w:rPr>
                <w:rFonts w:ascii="Arial" w:hAnsi="Arial" w:cs="Arial"/>
                <w:sz w:val="20"/>
                <w:szCs w:val="20"/>
                <w:lang w:val="ru-RU"/>
              </w:rPr>
            </w:pPr>
          </w:p>
        </w:tc>
        <w:tc>
          <w:tcPr>
            <w:tcW w:w="1264" w:type="dxa"/>
            <w:tcBorders>
              <w:top w:val="single" w:sz="4" w:space="0" w:color="auto"/>
              <w:left w:val="nil"/>
              <w:right w:val="nil"/>
            </w:tcBorders>
            <w:shd w:val="clear" w:color="000000" w:fill="FFFFFF"/>
          </w:tcPr>
          <w:p w:rsidR="009C1303" w:rsidRPr="00B35B1F" w:rsidRDefault="009C1303" w:rsidP="009C1303">
            <w:pPr>
              <w:ind w:right="74"/>
              <w:jc w:val="right"/>
              <w:rPr>
                <w:rFonts w:ascii="Arial" w:hAnsi="Arial" w:cs="Arial"/>
                <w:sz w:val="20"/>
                <w:szCs w:val="20"/>
                <w:lang w:val="ru-RU"/>
              </w:rPr>
            </w:pPr>
          </w:p>
        </w:tc>
        <w:tc>
          <w:tcPr>
            <w:tcW w:w="90" w:type="dxa"/>
            <w:tcBorders>
              <w:top w:val="nil"/>
              <w:left w:val="nil"/>
              <w:right w:val="nil"/>
            </w:tcBorders>
            <w:shd w:val="clear" w:color="000000" w:fill="FFFFFF"/>
            <w:noWrap/>
          </w:tcPr>
          <w:p w:rsidR="009C1303" w:rsidRPr="00B35B1F" w:rsidRDefault="009C1303" w:rsidP="009C1303">
            <w:pPr>
              <w:ind w:right="74"/>
              <w:jc w:val="right"/>
              <w:rPr>
                <w:rFonts w:ascii="Arial" w:hAnsi="Arial" w:cs="Arial"/>
                <w:sz w:val="20"/>
                <w:szCs w:val="20"/>
                <w:lang w:val="ru-RU"/>
              </w:rPr>
            </w:pPr>
          </w:p>
        </w:tc>
        <w:tc>
          <w:tcPr>
            <w:tcW w:w="1291" w:type="dxa"/>
            <w:tcBorders>
              <w:top w:val="single" w:sz="4" w:space="0" w:color="auto"/>
              <w:left w:val="nil"/>
              <w:right w:val="nil"/>
            </w:tcBorders>
            <w:shd w:val="clear" w:color="000000" w:fill="FFFFFF"/>
          </w:tcPr>
          <w:p w:rsidR="009C1303" w:rsidRPr="00B35B1F" w:rsidRDefault="009C1303" w:rsidP="009C1303">
            <w:pPr>
              <w:ind w:right="74"/>
              <w:jc w:val="right"/>
              <w:rPr>
                <w:rFonts w:ascii="Arial" w:hAnsi="Arial" w:cs="Arial"/>
                <w:sz w:val="20"/>
                <w:szCs w:val="20"/>
                <w:lang w:val="ru-RU"/>
              </w:rPr>
            </w:pPr>
          </w:p>
        </w:tc>
        <w:tc>
          <w:tcPr>
            <w:tcW w:w="42" w:type="dxa"/>
            <w:tcBorders>
              <w:top w:val="nil"/>
              <w:left w:val="nil"/>
              <w:right w:val="nil"/>
            </w:tcBorders>
            <w:shd w:val="clear" w:color="000000" w:fill="FFFFFF"/>
            <w:noWrap/>
          </w:tcPr>
          <w:p w:rsidR="009C1303" w:rsidRPr="00B35B1F" w:rsidRDefault="009C1303" w:rsidP="009C1303">
            <w:pPr>
              <w:ind w:right="74"/>
              <w:jc w:val="right"/>
              <w:rPr>
                <w:rFonts w:ascii="Arial" w:hAnsi="Arial" w:cs="Arial"/>
                <w:sz w:val="20"/>
                <w:szCs w:val="20"/>
                <w:lang w:val="ru-RU"/>
              </w:rPr>
            </w:pPr>
          </w:p>
        </w:tc>
        <w:tc>
          <w:tcPr>
            <w:tcW w:w="1498" w:type="dxa"/>
            <w:tcBorders>
              <w:top w:val="single" w:sz="4" w:space="0" w:color="auto"/>
              <w:left w:val="nil"/>
              <w:right w:val="nil"/>
            </w:tcBorders>
            <w:shd w:val="clear" w:color="000000" w:fill="FFFFFF"/>
            <w:vAlign w:val="bottom"/>
          </w:tcPr>
          <w:p w:rsidR="009C1303" w:rsidRPr="00B35B1F" w:rsidRDefault="009C1303" w:rsidP="009C1303">
            <w:pPr>
              <w:ind w:right="74"/>
              <w:jc w:val="right"/>
              <w:rPr>
                <w:rFonts w:ascii="Arial" w:hAnsi="Arial" w:cs="Arial"/>
                <w:sz w:val="20"/>
                <w:szCs w:val="20"/>
              </w:rPr>
            </w:pPr>
          </w:p>
        </w:tc>
      </w:tr>
      <w:tr w:rsidR="001F7770" w:rsidRPr="00B35B1F" w:rsidTr="000A03BF">
        <w:trPr>
          <w:trHeight w:val="20"/>
        </w:trPr>
        <w:tc>
          <w:tcPr>
            <w:tcW w:w="3780" w:type="dxa"/>
            <w:tcBorders>
              <w:top w:val="nil"/>
              <w:left w:val="nil"/>
              <w:bottom w:val="nil"/>
              <w:right w:val="nil"/>
            </w:tcBorders>
            <w:shd w:val="clear" w:color="000000" w:fill="FFFFFF"/>
            <w:vAlign w:val="bottom"/>
          </w:tcPr>
          <w:p w:rsidR="009C1303" w:rsidRPr="00B35B1F" w:rsidRDefault="009C1303" w:rsidP="009C1303">
            <w:pPr>
              <w:ind w:right="74"/>
              <w:jc w:val="right"/>
              <w:rPr>
                <w:rFonts w:ascii="Arial" w:hAnsi="Arial" w:cs="Arial"/>
                <w:sz w:val="20"/>
                <w:szCs w:val="20"/>
                <w:lang w:val="ru-RU"/>
              </w:rPr>
            </w:pPr>
          </w:p>
        </w:tc>
        <w:tc>
          <w:tcPr>
            <w:tcW w:w="56" w:type="dxa"/>
            <w:tcBorders>
              <w:top w:val="nil"/>
              <w:left w:val="nil"/>
              <w:bottom w:val="nil"/>
              <w:right w:val="nil"/>
            </w:tcBorders>
            <w:shd w:val="clear" w:color="000000" w:fill="FFFFFF"/>
            <w:vAlign w:val="bottom"/>
          </w:tcPr>
          <w:p w:rsidR="009C1303" w:rsidRPr="00B35B1F" w:rsidRDefault="009C1303" w:rsidP="009C1303">
            <w:pPr>
              <w:ind w:right="74"/>
              <w:jc w:val="right"/>
              <w:rPr>
                <w:rFonts w:ascii="Arial" w:hAnsi="Arial" w:cs="Arial"/>
                <w:sz w:val="20"/>
                <w:szCs w:val="20"/>
                <w:lang w:val="ru-RU"/>
              </w:rPr>
            </w:pPr>
          </w:p>
        </w:tc>
        <w:tc>
          <w:tcPr>
            <w:tcW w:w="1372" w:type="dxa"/>
            <w:tcBorders>
              <w:top w:val="nil"/>
              <w:left w:val="nil"/>
              <w:bottom w:val="doub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7</w:t>
            </w:r>
            <w:r w:rsidR="001D165D">
              <w:rPr>
                <w:rFonts w:ascii="Arial" w:hAnsi="Arial" w:cs="Arial"/>
                <w:sz w:val="20"/>
                <w:szCs w:val="20"/>
              </w:rPr>
              <w:t>,</w:t>
            </w:r>
            <w:r w:rsidRPr="00B35B1F">
              <w:rPr>
                <w:rFonts w:ascii="Arial" w:hAnsi="Arial" w:cs="Arial"/>
                <w:sz w:val="20"/>
                <w:szCs w:val="20"/>
              </w:rPr>
              <w:t>963</w:t>
            </w:r>
            <w:r w:rsidR="001D165D">
              <w:rPr>
                <w:rFonts w:ascii="Arial" w:hAnsi="Arial" w:cs="Arial"/>
                <w:sz w:val="20"/>
                <w:szCs w:val="20"/>
              </w:rPr>
              <w:t>,</w:t>
            </w:r>
            <w:r w:rsidRPr="00B35B1F">
              <w:rPr>
                <w:rFonts w:ascii="Arial" w:hAnsi="Arial" w:cs="Arial"/>
                <w:sz w:val="20"/>
                <w:szCs w:val="20"/>
              </w:rPr>
              <w:t>560</w:t>
            </w:r>
          </w:p>
        </w:tc>
        <w:tc>
          <w:tcPr>
            <w:tcW w:w="84" w:type="dxa"/>
            <w:tcBorders>
              <w:top w:val="nil"/>
              <w:left w:val="nil"/>
              <w:bottom w:val="nil"/>
              <w:right w:val="nil"/>
            </w:tcBorders>
            <w:shd w:val="clear" w:color="000000" w:fill="FFFFFF"/>
            <w:vAlign w:val="bottom"/>
          </w:tcPr>
          <w:p w:rsidR="009C1303" w:rsidRPr="00B35B1F" w:rsidRDefault="009C1303" w:rsidP="009C1303">
            <w:pPr>
              <w:ind w:right="74"/>
              <w:jc w:val="right"/>
              <w:rPr>
                <w:rFonts w:ascii="Arial" w:hAnsi="Arial" w:cs="Arial"/>
                <w:sz w:val="20"/>
                <w:szCs w:val="20"/>
              </w:rPr>
            </w:pPr>
          </w:p>
        </w:tc>
        <w:tc>
          <w:tcPr>
            <w:tcW w:w="1264" w:type="dxa"/>
            <w:tcBorders>
              <w:top w:val="nil"/>
              <w:left w:val="nil"/>
              <w:bottom w:val="doub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8</w:t>
            </w:r>
            <w:r w:rsidR="001D165D">
              <w:rPr>
                <w:rFonts w:ascii="Arial" w:hAnsi="Arial" w:cs="Arial"/>
                <w:sz w:val="20"/>
                <w:szCs w:val="20"/>
              </w:rPr>
              <w:t>,</w:t>
            </w:r>
            <w:r w:rsidRPr="00B35B1F">
              <w:rPr>
                <w:rFonts w:ascii="Arial" w:hAnsi="Arial" w:cs="Arial"/>
                <w:sz w:val="20"/>
                <w:szCs w:val="20"/>
              </w:rPr>
              <w:t>051</w:t>
            </w:r>
            <w:r w:rsidR="001D165D">
              <w:rPr>
                <w:rFonts w:ascii="Arial" w:hAnsi="Arial" w:cs="Arial"/>
                <w:sz w:val="20"/>
                <w:szCs w:val="20"/>
              </w:rPr>
              <w:t>,</w:t>
            </w:r>
            <w:r w:rsidRPr="00B35B1F">
              <w:rPr>
                <w:rFonts w:ascii="Arial" w:hAnsi="Arial" w:cs="Arial"/>
                <w:sz w:val="20"/>
                <w:szCs w:val="20"/>
              </w:rPr>
              <w:t>740</w:t>
            </w:r>
          </w:p>
        </w:tc>
        <w:tc>
          <w:tcPr>
            <w:tcW w:w="90" w:type="dxa"/>
            <w:tcBorders>
              <w:top w:val="nil"/>
              <w:left w:val="nil"/>
              <w:bottom w:val="nil"/>
              <w:right w:val="nil"/>
            </w:tcBorders>
            <w:shd w:val="clear" w:color="000000" w:fill="FFFFFF"/>
            <w:noWrap/>
            <w:vAlign w:val="bottom"/>
          </w:tcPr>
          <w:p w:rsidR="009C1303" w:rsidRPr="00B35B1F" w:rsidRDefault="009C1303" w:rsidP="009C1303">
            <w:pPr>
              <w:ind w:right="74"/>
              <w:jc w:val="right"/>
              <w:rPr>
                <w:rFonts w:ascii="Arial" w:hAnsi="Arial" w:cs="Arial"/>
                <w:sz w:val="20"/>
                <w:szCs w:val="20"/>
              </w:rPr>
            </w:pPr>
          </w:p>
        </w:tc>
        <w:tc>
          <w:tcPr>
            <w:tcW w:w="1291" w:type="dxa"/>
            <w:tcBorders>
              <w:top w:val="nil"/>
              <w:left w:val="nil"/>
              <w:bottom w:val="doub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74</w:t>
            </w:r>
            <w:r w:rsidR="001D165D">
              <w:rPr>
                <w:rFonts w:ascii="Arial" w:hAnsi="Arial" w:cs="Arial"/>
                <w:sz w:val="20"/>
                <w:szCs w:val="20"/>
              </w:rPr>
              <w:t>,</w:t>
            </w:r>
            <w:r w:rsidRPr="00B35B1F">
              <w:rPr>
                <w:rFonts w:ascii="Arial" w:hAnsi="Arial" w:cs="Arial"/>
                <w:sz w:val="20"/>
                <w:szCs w:val="20"/>
              </w:rPr>
              <w:t>364</w:t>
            </w:r>
          </w:p>
        </w:tc>
        <w:tc>
          <w:tcPr>
            <w:tcW w:w="42" w:type="dxa"/>
            <w:tcBorders>
              <w:top w:val="nil"/>
              <w:left w:val="nil"/>
              <w:bottom w:val="nil"/>
              <w:right w:val="nil"/>
            </w:tcBorders>
            <w:shd w:val="clear" w:color="000000" w:fill="FFFFFF"/>
            <w:noWrap/>
            <w:vAlign w:val="bottom"/>
          </w:tcPr>
          <w:p w:rsidR="009C1303" w:rsidRPr="00B35B1F" w:rsidRDefault="009C1303" w:rsidP="009C1303">
            <w:pPr>
              <w:ind w:right="74"/>
              <w:jc w:val="right"/>
              <w:rPr>
                <w:rFonts w:ascii="Arial" w:hAnsi="Arial" w:cs="Arial"/>
                <w:sz w:val="20"/>
                <w:szCs w:val="20"/>
              </w:rPr>
            </w:pPr>
          </w:p>
        </w:tc>
        <w:tc>
          <w:tcPr>
            <w:tcW w:w="1498" w:type="dxa"/>
            <w:tcBorders>
              <w:top w:val="nil"/>
              <w:left w:val="nil"/>
              <w:bottom w:val="double" w:sz="4" w:space="0" w:color="auto"/>
              <w:right w:val="nil"/>
            </w:tcBorders>
            <w:shd w:val="clear" w:color="000000" w:fill="FFFFFF"/>
            <w:vAlign w:val="bottom"/>
          </w:tcPr>
          <w:p w:rsidR="009C1303" w:rsidRPr="00B35B1F" w:rsidRDefault="009C1303" w:rsidP="009C1303">
            <w:pPr>
              <w:ind w:right="74"/>
              <w:jc w:val="right"/>
              <w:rPr>
                <w:rFonts w:ascii="Arial" w:hAnsi="Arial" w:cs="Arial"/>
                <w:sz w:val="20"/>
                <w:szCs w:val="20"/>
              </w:rPr>
            </w:pPr>
            <w:r w:rsidRPr="00B35B1F">
              <w:rPr>
                <w:rFonts w:ascii="Arial" w:hAnsi="Arial" w:cs="Arial"/>
                <w:sz w:val="20"/>
                <w:szCs w:val="20"/>
              </w:rPr>
              <w:t>16</w:t>
            </w:r>
            <w:r w:rsidR="001D165D">
              <w:rPr>
                <w:rFonts w:ascii="Arial" w:hAnsi="Arial" w:cs="Arial"/>
                <w:sz w:val="20"/>
                <w:szCs w:val="20"/>
              </w:rPr>
              <w:t>,</w:t>
            </w:r>
            <w:r w:rsidRPr="00B35B1F">
              <w:rPr>
                <w:rFonts w:ascii="Arial" w:hAnsi="Arial" w:cs="Arial"/>
                <w:sz w:val="20"/>
                <w:szCs w:val="20"/>
              </w:rPr>
              <w:t>089</w:t>
            </w:r>
            <w:r w:rsidR="001D165D">
              <w:rPr>
                <w:rFonts w:ascii="Arial" w:hAnsi="Arial" w:cs="Arial"/>
                <w:sz w:val="20"/>
                <w:szCs w:val="20"/>
              </w:rPr>
              <w:t>,</w:t>
            </w:r>
            <w:r w:rsidRPr="00B35B1F">
              <w:rPr>
                <w:rFonts w:ascii="Arial" w:hAnsi="Arial" w:cs="Arial"/>
                <w:sz w:val="20"/>
                <w:szCs w:val="20"/>
              </w:rPr>
              <w:t>664</w:t>
            </w:r>
          </w:p>
        </w:tc>
      </w:tr>
    </w:tbl>
    <w:p w:rsidR="004D3570" w:rsidRPr="00B35B1F" w:rsidRDefault="004D3570">
      <w:pPr>
        <w:rPr>
          <w:rFonts w:ascii="Arial" w:hAnsi="Arial" w:cs="Arial"/>
          <w:b/>
          <w:sz w:val="22"/>
          <w:szCs w:val="22"/>
        </w:rPr>
      </w:pPr>
      <w:r w:rsidRPr="00B35B1F">
        <w:rPr>
          <w:rFonts w:ascii="Arial" w:hAnsi="Arial" w:cs="Arial"/>
          <w:b/>
          <w:sz w:val="22"/>
          <w:szCs w:val="22"/>
        </w:rPr>
        <w:br w:type="page"/>
      </w:r>
    </w:p>
    <w:p w:rsidR="00830007" w:rsidRPr="00B35B1F" w:rsidRDefault="00830007" w:rsidP="00C35D22">
      <w:pPr>
        <w:pStyle w:val="ListParagraph"/>
        <w:widowControl w:val="0"/>
        <w:tabs>
          <w:tab w:val="left" w:pos="851"/>
        </w:tabs>
        <w:autoSpaceDE w:val="0"/>
        <w:autoSpaceDN w:val="0"/>
        <w:adjustRightInd w:val="0"/>
        <w:spacing w:before="31"/>
        <w:rPr>
          <w:rFonts w:ascii="Arial" w:hAnsi="Arial" w:cs="Arial"/>
          <w:b/>
          <w:sz w:val="22"/>
          <w:szCs w:val="22"/>
        </w:rPr>
      </w:pPr>
    </w:p>
    <w:p w:rsidR="00592EE4" w:rsidRPr="00B35B1F" w:rsidRDefault="00592EE4" w:rsidP="00E3615D">
      <w:pPr>
        <w:pStyle w:val="ListParagraph"/>
        <w:widowControl w:val="0"/>
        <w:numPr>
          <w:ilvl w:val="0"/>
          <w:numId w:val="2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INTANGIBLE ASSETS</w:t>
      </w:r>
    </w:p>
    <w:p w:rsidR="00592EE4" w:rsidRPr="00B35B1F" w:rsidRDefault="00592EE4">
      <w:pPr>
        <w:rPr>
          <w:rFonts w:ascii="Arial" w:hAnsi="Arial" w:cs="Arial"/>
          <w:sz w:val="6"/>
          <w:szCs w:val="6"/>
          <w:lang w:val="sr-Latn-CS"/>
        </w:rPr>
      </w:pPr>
    </w:p>
    <w:tbl>
      <w:tblPr>
        <w:tblW w:w="9425" w:type="dxa"/>
        <w:tblInd w:w="108" w:type="dxa"/>
        <w:tblLayout w:type="fixed"/>
        <w:tblCellMar>
          <w:left w:w="0" w:type="dxa"/>
          <w:right w:w="0" w:type="dxa"/>
        </w:tblCellMar>
        <w:tblLook w:val="04A0"/>
      </w:tblPr>
      <w:tblGrid>
        <w:gridCol w:w="3630"/>
        <w:gridCol w:w="56"/>
        <w:gridCol w:w="168"/>
        <w:gridCol w:w="1316"/>
        <w:gridCol w:w="84"/>
        <w:gridCol w:w="1469"/>
        <w:gridCol w:w="126"/>
        <w:gridCol w:w="1372"/>
        <w:gridCol w:w="28"/>
        <w:gridCol w:w="1176"/>
      </w:tblGrid>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sz w:val="18"/>
                <w:szCs w:val="18"/>
                <w:lang w:val="sr-Latn-CS"/>
              </w:rPr>
            </w:pPr>
            <w:r w:rsidRPr="00B35B1F">
              <w:rPr>
                <w:rFonts w:ascii="Arial" w:hAnsi="Arial" w:cs="Arial"/>
                <w:sz w:val="18"/>
                <w:szCs w:val="18"/>
                <w:lang w:val="sr-Latn-CS"/>
              </w:rPr>
              <w:t> </w:t>
            </w:r>
          </w:p>
        </w:tc>
        <w:tc>
          <w:tcPr>
            <w:tcW w:w="56" w:type="dxa"/>
            <w:tcBorders>
              <w:top w:val="nil"/>
              <w:left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p>
        </w:tc>
        <w:tc>
          <w:tcPr>
            <w:tcW w:w="168" w:type="dxa"/>
            <w:tcBorders>
              <w:top w:val="nil"/>
              <w:left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r w:rsidRPr="00B35B1F">
              <w:rPr>
                <w:rFonts w:ascii="Arial" w:hAnsi="Arial" w:cs="Arial"/>
                <w:b/>
                <w:bCs/>
                <w:sz w:val="18"/>
                <w:szCs w:val="18"/>
                <w:lang w:val="sr-Latn-CS"/>
              </w:rPr>
              <w:t> </w:t>
            </w:r>
          </w:p>
        </w:tc>
        <w:tc>
          <w:tcPr>
            <w:tcW w:w="1316" w:type="dxa"/>
            <w:tcBorders>
              <w:top w:val="nil"/>
              <w:left w:val="nil"/>
              <w:bottom w:val="single" w:sz="8" w:space="0" w:color="auto"/>
              <w:right w:val="nil"/>
            </w:tcBorders>
            <w:shd w:val="clear" w:color="000000" w:fill="FFFFFF"/>
            <w:vAlign w:val="bottom"/>
          </w:tcPr>
          <w:p w:rsidR="00A71348" w:rsidRPr="00B35B1F" w:rsidRDefault="00A71348" w:rsidP="00592EE4">
            <w:pPr>
              <w:ind w:right="74"/>
              <w:jc w:val="right"/>
              <w:rPr>
                <w:rFonts w:ascii="Arial" w:hAnsi="Arial" w:cs="Arial"/>
                <w:b/>
                <w:bCs/>
                <w:sz w:val="18"/>
                <w:szCs w:val="18"/>
                <w:lang w:val="sr-Latn-CS"/>
              </w:rPr>
            </w:pPr>
            <w:r w:rsidRPr="00B35B1F">
              <w:rPr>
                <w:rFonts w:ascii="Arial" w:hAnsi="Arial" w:cs="Arial"/>
                <w:b/>
                <w:bCs/>
                <w:sz w:val="18"/>
                <w:szCs w:val="18"/>
                <w:lang w:val="sr-Latn-CS"/>
              </w:rPr>
              <w:t>Concessions, patents, licenses and rights</w:t>
            </w:r>
          </w:p>
        </w:tc>
        <w:tc>
          <w:tcPr>
            <w:tcW w:w="84" w:type="dxa"/>
            <w:tcBorders>
              <w:top w:val="nil"/>
              <w:left w:val="nil"/>
              <w:bottom w:val="nil"/>
              <w:right w:val="nil"/>
            </w:tcBorders>
            <w:shd w:val="clear" w:color="000000" w:fill="FFFFFF"/>
            <w:vAlign w:val="bottom"/>
          </w:tcPr>
          <w:p w:rsidR="00A71348" w:rsidRPr="00B35B1F" w:rsidRDefault="00A71348" w:rsidP="00592EE4">
            <w:pPr>
              <w:ind w:right="74"/>
              <w:jc w:val="right"/>
              <w:rPr>
                <w:rFonts w:ascii="Arial" w:hAnsi="Arial" w:cs="Arial"/>
                <w:b/>
                <w:bCs/>
                <w:sz w:val="18"/>
                <w:szCs w:val="18"/>
                <w:lang w:val="sr-Latn-CS"/>
              </w:rPr>
            </w:pPr>
            <w:r w:rsidRPr="00B35B1F">
              <w:rPr>
                <w:rFonts w:ascii="Arial" w:hAnsi="Arial" w:cs="Arial"/>
                <w:b/>
                <w:bCs/>
                <w:sz w:val="18"/>
                <w:szCs w:val="18"/>
                <w:lang w:val="sr-Latn-CS"/>
              </w:rPr>
              <w:t> </w:t>
            </w:r>
          </w:p>
        </w:tc>
        <w:tc>
          <w:tcPr>
            <w:tcW w:w="1469" w:type="dxa"/>
            <w:tcBorders>
              <w:top w:val="nil"/>
              <w:left w:val="nil"/>
              <w:bottom w:val="single" w:sz="8" w:space="0" w:color="auto"/>
              <w:right w:val="nil"/>
            </w:tcBorders>
            <w:shd w:val="clear" w:color="000000" w:fill="FFFFFF"/>
            <w:vAlign w:val="bottom"/>
          </w:tcPr>
          <w:p w:rsidR="00A71348" w:rsidRPr="00B35B1F" w:rsidRDefault="00A71348" w:rsidP="00592EE4">
            <w:pPr>
              <w:ind w:right="74"/>
              <w:jc w:val="right"/>
              <w:rPr>
                <w:rFonts w:ascii="Arial" w:hAnsi="Arial" w:cs="Arial"/>
                <w:b/>
                <w:bCs/>
                <w:sz w:val="18"/>
                <w:szCs w:val="18"/>
                <w:lang w:val="sr-Latn-CS"/>
              </w:rPr>
            </w:pPr>
            <w:r w:rsidRPr="00B35B1F">
              <w:rPr>
                <w:rFonts w:ascii="Arial" w:hAnsi="Arial" w:cs="Arial"/>
                <w:b/>
                <w:bCs/>
                <w:sz w:val="18"/>
                <w:szCs w:val="18"/>
                <w:lang w:val="sr-Latn-CS"/>
              </w:rPr>
              <w:t>Intangible assets under construction</w:t>
            </w:r>
          </w:p>
        </w:tc>
        <w:tc>
          <w:tcPr>
            <w:tcW w:w="126" w:type="dxa"/>
            <w:tcBorders>
              <w:top w:val="nil"/>
              <w:left w:val="nil"/>
              <w:bottom w:val="nil"/>
              <w:right w:val="nil"/>
            </w:tcBorders>
            <w:shd w:val="clear" w:color="000000" w:fill="FFFFFF"/>
            <w:vAlign w:val="bottom"/>
          </w:tcPr>
          <w:p w:rsidR="00A71348" w:rsidRPr="00B35B1F" w:rsidRDefault="00A71348" w:rsidP="00592EE4">
            <w:pPr>
              <w:ind w:right="74"/>
              <w:jc w:val="right"/>
              <w:rPr>
                <w:rFonts w:ascii="Arial" w:hAnsi="Arial" w:cs="Arial"/>
                <w:b/>
                <w:bCs/>
                <w:sz w:val="18"/>
                <w:szCs w:val="18"/>
                <w:lang w:val="sr-Latn-CS"/>
              </w:rPr>
            </w:pPr>
            <w:r w:rsidRPr="00B35B1F">
              <w:rPr>
                <w:rFonts w:ascii="Arial" w:hAnsi="Arial" w:cs="Arial"/>
                <w:b/>
                <w:bCs/>
                <w:sz w:val="18"/>
                <w:szCs w:val="18"/>
                <w:lang w:val="sr-Latn-CS"/>
              </w:rPr>
              <w:t> </w:t>
            </w:r>
          </w:p>
        </w:tc>
        <w:tc>
          <w:tcPr>
            <w:tcW w:w="1372" w:type="dxa"/>
            <w:tcBorders>
              <w:top w:val="nil"/>
              <w:left w:val="nil"/>
              <w:bottom w:val="single" w:sz="8" w:space="0" w:color="auto"/>
              <w:right w:val="nil"/>
            </w:tcBorders>
            <w:shd w:val="clear" w:color="000000" w:fill="FFFFFF"/>
            <w:vAlign w:val="bottom"/>
          </w:tcPr>
          <w:p w:rsidR="00A71348" w:rsidRPr="00B35B1F" w:rsidRDefault="00A71348" w:rsidP="00592EE4">
            <w:pPr>
              <w:ind w:right="74"/>
              <w:jc w:val="right"/>
              <w:rPr>
                <w:rFonts w:ascii="Arial" w:hAnsi="Arial" w:cs="Arial"/>
                <w:b/>
                <w:bCs/>
                <w:sz w:val="18"/>
                <w:szCs w:val="18"/>
                <w:lang w:val="sr-Latn-CS"/>
              </w:rPr>
            </w:pPr>
            <w:r w:rsidRPr="00B35B1F">
              <w:rPr>
                <w:rFonts w:ascii="Arial" w:hAnsi="Arial" w:cs="Arial"/>
                <w:b/>
                <w:bCs/>
                <w:sz w:val="18"/>
                <w:szCs w:val="18"/>
                <w:lang w:val="sr-Latn-CS"/>
              </w:rPr>
              <w:t>Other intangibles</w:t>
            </w:r>
          </w:p>
        </w:tc>
        <w:tc>
          <w:tcPr>
            <w:tcW w:w="28" w:type="dxa"/>
            <w:tcBorders>
              <w:top w:val="nil"/>
              <w:left w:val="nil"/>
              <w:bottom w:val="nil"/>
              <w:right w:val="nil"/>
            </w:tcBorders>
            <w:shd w:val="clear" w:color="000000" w:fill="FFFFFF"/>
            <w:vAlign w:val="bottom"/>
          </w:tcPr>
          <w:p w:rsidR="00A71348" w:rsidRPr="00B35B1F" w:rsidRDefault="00A71348" w:rsidP="00592EE4">
            <w:pPr>
              <w:ind w:right="74"/>
              <w:jc w:val="right"/>
              <w:rPr>
                <w:rFonts w:ascii="Arial" w:hAnsi="Arial" w:cs="Arial"/>
                <w:b/>
                <w:bCs/>
                <w:sz w:val="18"/>
                <w:szCs w:val="18"/>
                <w:lang w:val="sr-Latn-CS"/>
              </w:rPr>
            </w:pPr>
            <w:r w:rsidRPr="00B35B1F">
              <w:rPr>
                <w:rFonts w:ascii="Arial" w:hAnsi="Arial" w:cs="Arial"/>
                <w:b/>
                <w:bCs/>
                <w:sz w:val="18"/>
                <w:szCs w:val="18"/>
                <w:lang w:val="sr-Latn-CS"/>
              </w:rPr>
              <w:t> </w:t>
            </w:r>
          </w:p>
        </w:tc>
        <w:tc>
          <w:tcPr>
            <w:tcW w:w="1176" w:type="dxa"/>
            <w:tcBorders>
              <w:top w:val="nil"/>
              <w:left w:val="nil"/>
              <w:bottom w:val="single" w:sz="8" w:space="0" w:color="auto"/>
              <w:right w:val="nil"/>
            </w:tcBorders>
            <w:shd w:val="clear" w:color="000000" w:fill="FFFFFF"/>
            <w:vAlign w:val="bottom"/>
          </w:tcPr>
          <w:p w:rsidR="00A71348" w:rsidRPr="00B35B1F" w:rsidRDefault="00A71348" w:rsidP="00592EE4">
            <w:pPr>
              <w:ind w:right="74"/>
              <w:jc w:val="right"/>
              <w:rPr>
                <w:rFonts w:ascii="Arial" w:hAnsi="Arial" w:cs="Arial"/>
                <w:b/>
                <w:bCs/>
                <w:sz w:val="18"/>
                <w:szCs w:val="18"/>
                <w:lang w:val="sr-Latn-CS"/>
              </w:rPr>
            </w:pPr>
            <w:r w:rsidRPr="00B35B1F">
              <w:rPr>
                <w:rFonts w:ascii="Arial" w:hAnsi="Arial" w:cs="Arial"/>
                <w:b/>
                <w:bCs/>
                <w:sz w:val="18"/>
                <w:szCs w:val="18"/>
                <w:lang w:val="sr-Latn-CS"/>
              </w:rPr>
              <w:t>Total</w:t>
            </w:r>
          </w:p>
        </w:tc>
      </w:tr>
      <w:tr w:rsidR="00A71348" w:rsidRPr="00B35B1F" w:rsidTr="00F37D78">
        <w:trPr>
          <w:trHeight w:val="20"/>
        </w:trPr>
        <w:tc>
          <w:tcPr>
            <w:tcW w:w="3630" w:type="dxa"/>
            <w:tcBorders>
              <w:top w:val="nil"/>
              <w:left w:val="nil"/>
              <w:bottom w:val="nil"/>
              <w:right w:val="nil"/>
            </w:tcBorders>
            <w:shd w:val="clear" w:color="000000" w:fill="FFFFFF"/>
          </w:tcPr>
          <w:p w:rsidR="00A71348" w:rsidRPr="00B35B1F" w:rsidRDefault="00A71348" w:rsidP="00986797">
            <w:pPr>
              <w:rPr>
                <w:rFonts w:ascii="Arial" w:hAnsi="Arial" w:cs="Arial"/>
                <w:b/>
                <w:bCs/>
                <w:sz w:val="8"/>
                <w:szCs w:val="8"/>
                <w:lang w:val="sr-Latn-CS"/>
              </w:rPr>
            </w:pPr>
            <w:r w:rsidRPr="00B35B1F">
              <w:rPr>
                <w:rFonts w:ascii="Arial" w:hAnsi="Arial" w:cs="Arial"/>
                <w:b/>
                <w:bCs/>
                <w:sz w:val="8"/>
                <w:szCs w:val="8"/>
                <w:lang w:val="sr-Latn-CS"/>
              </w:rPr>
              <w:t> </w:t>
            </w:r>
          </w:p>
        </w:tc>
        <w:tc>
          <w:tcPr>
            <w:tcW w:w="5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18"/>
                <w:szCs w:val="18"/>
                <w:lang w:val="sr-Latn-CS"/>
              </w:rPr>
            </w:pPr>
            <w:r w:rsidRPr="00B35B1F">
              <w:rPr>
                <w:rFonts w:ascii="Arial" w:hAnsi="Arial" w:cs="Arial"/>
                <w:b/>
                <w:bCs/>
                <w:sz w:val="18"/>
                <w:szCs w:val="18"/>
                <w:lang w:val="sr-Latn-CS"/>
              </w:rPr>
              <w:t>At  January 1, 2009</w:t>
            </w:r>
          </w:p>
        </w:tc>
        <w:tc>
          <w:tcPr>
            <w:tcW w:w="5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tabs>
                <w:tab w:val="left" w:pos="547"/>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18"/>
                <w:szCs w:val="18"/>
              </w:rPr>
            </w:pPr>
            <w:r w:rsidRPr="00B35B1F">
              <w:rPr>
                <w:rFonts w:ascii="Arial" w:hAnsi="Arial" w:cs="Arial"/>
                <w:spacing w:val="-2"/>
                <w:sz w:val="18"/>
                <w:szCs w:val="18"/>
              </w:rPr>
              <w:t>Cost</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A71348">
            <w:pPr>
              <w:ind w:right="74"/>
              <w:jc w:val="right"/>
              <w:rPr>
                <w:rFonts w:ascii="Arial" w:hAnsi="Arial" w:cs="Arial"/>
                <w:sz w:val="18"/>
                <w:szCs w:val="18"/>
                <w:lang w:val="sr-Latn-CS"/>
              </w:rPr>
            </w:pPr>
            <w:r w:rsidRPr="00B35B1F">
              <w:rPr>
                <w:rFonts w:ascii="Arial" w:hAnsi="Arial" w:cs="Arial"/>
                <w:sz w:val="18"/>
                <w:szCs w:val="18"/>
                <w:lang w:val="sr-Latn-CS"/>
              </w:rPr>
              <w:t>405</w:t>
            </w:r>
            <w:r w:rsidR="001D165D">
              <w:rPr>
                <w:rFonts w:ascii="Arial" w:hAnsi="Arial" w:cs="Arial"/>
                <w:sz w:val="18"/>
                <w:szCs w:val="18"/>
                <w:lang w:val="sr-Latn-CS"/>
              </w:rPr>
              <w:t>,</w:t>
            </w:r>
            <w:r w:rsidRPr="00B35B1F">
              <w:rPr>
                <w:rFonts w:ascii="Arial" w:hAnsi="Arial" w:cs="Arial"/>
                <w:sz w:val="18"/>
                <w:szCs w:val="18"/>
                <w:lang w:val="sr-Latn-CS"/>
              </w:rPr>
              <w:t>353</w:t>
            </w:r>
          </w:p>
        </w:tc>
        <w:tc>
          <w:tcPr>
            <w:tcW w:w="84" w:type="dxa"/>
            <w:tcBorders>
              <w:top w:val="nil"/>
              <w:left w:val="nil"/>
              <w:bottom w:val="nil"/>
              <w:right w:val="nil"/>
            </w:tcBorders>
            <w:shd w:val="clear" w:color="000000" w:fill="FFFFFF"/>
            <w:vAlign w:val="bottom"/>
          </w:tcPr>
          <w:p w:rsidR="00A71348" w:rsidRPr="00B35B1F" w:rsidRDefault="00A71348" w:rsidP="00A71348">
            <w:pPr>
              <w:ind w:right="74"/>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A71348">
            <w:pPr>
              <w:ind w:right="74"/>
              <w:jc w:val="right"/>
              <w:rPr>
                <w:rFonts w:ascii="Arial" w:hAnsi="Arial" w:cs="Arial"/>
                <w:sz w:val="18"/>
                <w:szCs w:val="18"/>
                <w:lang w:val="sr-Latn-CS"/>
              </w:rPr>
            </w:pPr>
            <w:r w:rsidRPr="00B35B1F">
              <w:rPr>
                <w:rFonts w:ascii="Arial" w:hAnsi="Arial" w:cs="Arial"/>
                <w:sz w:val="18"/>
                <w:szCs w:val="18"/>
                <w:lang w:val="sr-Latn-CS"/>
              </w:rPr>
              <w:t>4</w:t>
            </w:r>
            <w:r w:rsidR="001D165D">
              <w:rPr>
                <w:rFonts w:ascii="Arial" w:hAnsi="Arial" w:cs="Arial"/>
                <w:sz w:val="18"/>
                <w:szCs w:val="18"/>
                <w:lang w:val="sr-Latn-CS"/>
              </w:rPr>
              <w:t>,</w:t>
            </w:r>
            <w:r w:rsidRPr="00B35B1F">
              <w:rPr>
                <w:rFonts w:ascii="Arial" w:hAnsi="Arial" w:cs="Arial"/>
                <w:sz w:val="18"/>
                <w:szCs w:val="18"/>
                <w:lang w:val="sr-Latn-CS"/>
              </w:rPr>
              <w:t>874</w:t>
            </w:r>
            <w:r w:rsidR="001D165D">
              <w:rPr>
                <w:rFonts w:ascii="Arial" w:hAnsi="Arial" w:cs="Arial"/>
                <w:sz w:val="18"/>
                <w:szCs w:val="18"/>
                <w:lang w:val="sr-Latn-CS"/>
              </w:rPr>
              <w:t>,</w:t>
            </w:r>
            <w:r w:rsidRPr="00B35B1F">
              <w:rPr>
                <w:rFonts w:ascii="Arial" w:hAnsi="Arial" w:cs="Arial"/>
                <w:sz w:val="18"/>
                <w:szCs w:val="18"/>
                <w:lang w:val="sr-Latn-CS"/>
              </w:rPr>
              <w:t>833</w:t>
            </w:r>
          </w:p>
        </w:tc>
        <w:tc>
          <w:tcPr>
            <w:tcW w:w="126" w:type="dxa"/>
            <w:tcBorders>
              <w:top w:val="nil"/>
              <w:left w:val="nil"/>
              <w:bottom w:val="nil"/>
              <w:right w:val="nil"/>
            </w:tcBorders>
            <w:shd w:val="clear" w:color="000000" w:fill="FFFFFF"/>
            <w:vAlign w:val="bottom"/>
          </w:tcPr>
          <w:p w:rsidR="00A71348" w:rsidRPr="00B35B1F" w:rsidRDefault="00A71348" w:rsidP="00A71348">
            <w:pPr>
              <w:ind w:right="74"/>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A71348">
            <w:pPr>
              <w:ind w:right="74"/>
              <w:jc w:val="right"/>
              <w:rPr>
                <w:rFonts w:ascii="Arial" w:hAnsi="Arial" w:cs="Arial"/>
                <w:sz w:val="18"/>
                <w:szCs w:val="18"/>
                <w:lang w:val="sr-Latn-CS"/>
              </w:rPr>
            </w:pPr>
            <w:r w:rsidRPr="00B35B1F">
              <w:rPr>
                <w:rFonts w:ascii="Arial" w:hAnsi="Arial" w:cs="Arial"/>
                <w:sz w:val="18"/>
                <w:szCs w:val="18"/>
                <w:lang w:val="sr-Latn-CS"/>
              </w:rPr>
              <w:t>757</w:t>
            </w:r>
            <w:r w:rsidR="001D165D">
              <w:rPr>
                <w:rFonts w:ascii="Arial" w:hAnsi="Arial" w:cs="Arial"/>
                <w:sz w:val="18"/>
                <w:szCs w:val="18"/>
                <w:lang w:val="sr-Latn-CS"/>
              </w:rPr>
              <w:t>,</w:t>
            </w:r>
            <w:r w:rsidRPr="00B35B1F">
              <w:rPr>
                <w:rFonts w:ascii="Arial" w:hAnsi="Arial" w:cs="Arial"/>
                <w:sz w:val="18"/>
                <w:szCs w:val="18"/>
                <w:lang w:val="sr-Latn-CS"/>
              </w:rPr>
              <w:t>093</w:t>
            </w:r>
          </w:p>
        </w:tc>
        <w:tc>
          <w:tcPr>
            <w:tcW w:w="28" w:type="dxa"/>
            <w:tcBorders>
              <w:top w:val="nil"/>
              <w:left w:val="nil"/>
              <w:bottom w:val="nil"/>
              <w:right w:val="nil"/>
            </w:tcBorders>
            <w:shd w:val="clear" w:color="000000" w:fill="FFFFFF"/>
            <w:vAlign w:val="bottom"/>
          </w:tcPr>
          <w:p w:rsidR="00A71348" w:rsidRPr="00B35B1F" w:rsidRDefault="00A71348" w:rsidP="00A71348">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A71348">
            <w:pPr>
              <w:ind w:right="74"/>
              <w:jc w:val="right"/>
              <w:rPr>
                <w:rFonts w:ascii="Arial" w:hAnsi="Arial" w:cs="Arial"/>
                <w:sz w:val="18"/>
                <w:szCs w:val="18"/>
                <w:lang w:val="sr-Latn-CS"/>
              </w:rPr>
            </w:pPr>
            <w:r w:rsidRPr="00B35B1F">
              <w:rPr>
                <w:rFonts w:ascii="Arial" w:hAnsi="Arial" w:cs="Arial"/>
                <w:sz w:val="18"/>
                <w:szCs w:val="18"/>
                <w:lang w:val="sr-Latn-CS"/>
              </w:rPr>
              <w:t>6</w:t>
            </w:r>
            <w:r w:rsidR="001D165D">
              <w:rPr>
                <w:rFonts w:ascii="Arial" w:hAnsi="Arial" w:cs="Arial"/>
                <w:sz w:val="18"/>
                <w:szCs w:val="18"/>
                <w:lang w:val="sr-Latn-CS"/>
              </w:rPr>
              <w:t>,</w:t>
            </w:r>
            <w:r w:rsidRPr="00B35B1F">
              <w:rPr>
                <w:rFonts w:ascii="Arial" w:hAnsi="Arial" w:cs="Arial"/>
                <w:sz w:val="18"/>
                <w:szCs w:val="18"/>
                <w:lang w:val="sr-Latn-CS"/>
              </w:rPr>
              <w:t>037</w:t>
            </w:r>
            <w:r w:rsidR="001D165D">
              <w:rPr>
                <w:rFonts w:ascii="Arial" w:hAnsi="Arial" w:cs="Arial"/>
                <w:sz w:val="18"/>
                <w:szCs w:val="18"/>
                <w:lang w:val="sr-Latn-CS"/>
              </w:rPr>
              <w:t>,</w:t>
            </w:r>
            <w:r w:rsidRPr="00B35B1F">
              <w:rPr>
                <w:rFonts w:ascii="Arial" w:hAnsi="Arial" w:cs="Arial"/>
                <w:sz w:val="18"/>
                <w:szCs w:val="18"/>
                <w:lang w:val="sr-Latn-CS"/>
              </w:rPr>
              <w:t>279</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F0374C">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 xml:space="preserve">Accumulated </w:t>
            </w:r>
            <w:r w:rsidR="00C636E2" w:rsidRPr="00B35B1F">
              <w:rPr>
                <w:rFonts w:ascii="Arial" w:hAnsi="Arial" w:cs="Arial"/>
                <w:color w:val="auto"/>
                <w:sz w:val="18"/>
                <w:szCs w:val="18"/>
              </w:rPr>
              <w:t>deprec</w:t>
            </w:r>
            <w:r w:rsidR="00F0374C" w:rsidRPr="00B35B1F">
              <w:rPr>
                <w:rFonts w:ascii="Arial" w:hAnsi="Arial" w:cs="Arial"/>
                <w:color w:val="auto"/>
                <w:sz w:val="18"/>
                <w:szCs w:val="18"/>
              </w:rPr>
              <w:t>iation</w:t>
            </w:r>
            <w:r w:rsidRPr="00B35B1F">
              <w:rPr>
                <w:rFonts w:ascii="Arial" w:hAnsi="Arial" w:cs="Arial"/>
                <w:color w:val="auto"/>
                <w:sz w:val="18"/>
                <w:szCs w:val="18"/>
              </w:rPr>
              <w:t xml:space="preserve"> and impairment</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r w:rsidRPr="00B35B1F">
              <w:rPr>
                <w:rFonts w:ascii="Arial" w:hAnsi="Arial" w:cs="Arial"/>
                <w:sz w:val="18"/>
                <w:szCs w:val="18"/>
                <w:lang w:val="sr-Latn-CS"/>
              </w:rPr>
              <w:t>(114</w:t>
            </w:r>
            <w:r w:rsidR="001D165D">
              <w:rPr>
                <w:rFonts w:ascii="Arial" w:hAnsi="Arial" w:cs="Arial"/>
                <w:sz w:val="18"/>
                <w:szCs w:val="18"/>
                <w:lang w:val="sr-Latn-CS"/>
              </w:rPr>
              <w:t>,</w:t>
            </w:r>
            <w:r w:rsidRPr="00B35B1F">
              <w:rPr>
                <w:rFonts w:ascii="Arial" w:hAnsi="Arial" w:cs="Arial"/>
                <w:sz w:val="18"/>
                <w:szCs w:val="18"/>
                <w:lang w:val="sr-Latn-CS"/>
              </w:rPr>
              <w:t>737)</w:t>
            </w: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r w:rsidRPr="00B35B1F">
              <w:rPr>
                <w:rFonts w:ascii="Arial" w:hAnsi="Arial" w:cs="Arial"/>
                <w:sz w:val="18"/>
                <w:szCs w:val="18"/>
                <w:lang w:val="sr-Latn-CS"/>
              </w:rPr>
              <w:t>(142</w:t>
            </w:r>
            <w:r w:rsidR="001D165D">
              <w:rPr>
                <w:rFonts w:ascii="Arial" w:hAnsi="Arial" w:cs="Arial"/>
                <w:sz w:val="18"/>
                <w:szCs w:val="18"/>
                <w:lang w:val="sr-Latn-CS"/>
              </w:rPr>
              <w:t>,</w:t>
            </w:r>
            <w:r w:rsidRPr="00B35B1F">
              <w:rPr>
                <w:rFonts w:ascii="Arial" w:hAnsi="Arial" w:cs="Arial"/>
                <w:sz w:val="18"/>
                <w:szCs w:val="18"/>
                <w:lang w:val="sr-Latn-CS"/>
              </w:rPr>
              <w:t>279)</w:t>
            </w: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r w:rsidRPr="00B35B1F">
              <w:rPr>
                <w:rFonts w:ascii="Arial" w:hAnsi="Arial" w:cs="Arial"/>
                <w:sz w:val="18"/>
                <w:szCs w:val="18"/>
                <w:lang w:val="sr-Latn-CS"/>
              </w:rPr>
              <w:t>(326</w:t>
            </w:r>
            <w:r w:rsidR="001D165D">
              <w:rPr>
                <w:rFonts w:ascii="Arial" w:hAnsi="Arial" w:cs="Arial"/>
                <w:sz w:val="18"/>
                <w:szCs w:val="18"/>
                <w:lang w:val="sr-Latn-CS"/>
              </w:rPr>
              <w:t>,</w:t>
            </w:r>
            <w:r w:rsidRPr="00B35B1F">
              <w:rPr>
                <w:rFonts w:ascii="Arial" w:hAnsi="Arial" w:cs="Arial"/>
                <w:sz w:val="18"/>
                <w:szCs w:val="18"/>
                <w:lang w:val="sr-Latn-CS"/>
              </w:rPr>
              <w:t>783)</w:t>
            </w: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r w:rsidRPr="00B35B1F">
              <w:rPr>
                <w:rFonts w:ascii="Arial" w:hAnsi="Arial" w:cs="Arial"/>
                <w:sz w:val="18"/>
                <w:szCs w:val="18"/>
                <w:lang w:val="sr-Latn-CS"/>
              </w:rPr>
              <w:t>(583</w:t>
            </w:r>
            <w:r w:rsidR="001D165D">
              <w:rPr>
                <w:rFonts w:ascii="Arial" w:hAnsi="Arial" w:cs="Arial"/>
                <w:sz w:val="18"/>
                <w:szCs w:val="18"/>
                <w:lang w:val="sr-Latn-CS"/>
              </w:rPr>
              <w:t>,</w:t>
            </w:r>
            <w:r w:rsidRPr="00B35B1F">
              <w:rPr>
                <w:rFonts w:ascii="Arial" w:hAnsi="Arial" w:cs="Arial"/>
                <w:sz w:val="18"/>
                <w:szCs w:val="18"/>
                <w:lang w:val="sr-Latn-CS"/>
              </w:rPr>
              <w:t>799)</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18"/>
                <w:szCs w:val="18"/>
                <w:lang w:val="sr-Latn-CS"/>
              </w:rPr>
            </w:pPr>
            <w:r w:rsidRPr="00B35B1F">
              <w:rPr>
                <w:rFonts w:ascii="Arial" w:hAnsi="Arial" w:cs="Arial"/>
                <w:b/>
                <w:bCs/>
                <w:sz w:val="18"/>
                <w:szCs w:val="18"/>
                <w:lang w:val="sr-Latn-CS"/>
              </w:rPr>
              <w:t>Net book amount</w:t>
            </w:r>
          </w:p>
        </w:tc>
        <w:tc>
          <w:tcPr>
            <w:tcW w:w="56" w:type="dxa"/>
            <w:tcBorders>
              <w:left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p>
        </w:tc>
        <w:tc>
          <w:tcPr>
            <w:tcW w:w="168" w:type="dxa"/>
            <w:tcBorders>
              <w:left w:val="nil"/>
              <w:right w:val="nil"/>
            </w:tcBorders>
            <w:shd w:val="clear" w:color="000000" w:fill="FFFFFF"/>
            <w:vAlign w:val="bottom"/>
          </w:tcPr>
          <w:p w:rsidR="00A71348" w:rsidRPr="00B35B1F" w:rsidRDefault="00A71348" w:rsidP="00DA2F9A">
            <w:pPr>
              <w:jc w:val="right"/>
              <w:rPr>
                <w:rFonts w:ascii="Arial" w:hAnsi="Arial" w:cs="Arial"/>
                <w:b/>
                <w:bCs/>
                <w:sz w:val="18"/>
                <w:szCs w:val="18"/>
                <w:lang w:val="sr-Latn-CS"/>
              </w:rPr>
            </w:pPr>
          </w:p>
        </w:tc>
        <w:tc>
          <w:tcPr>
            <w:tcW w:w="1316" w:type="dxa"/>
            <w:tcBorders>
              <w:top w:val="single" w:sz="4" w:space="0" w:color="auto"/>
              <w:left w:val="nil"/>
              <w:bottom w:val="single" w:sz="4" w:space="0" w:color="auto"/>
              <w:right w:val="nil"/>
            </w:tcBorders>
            <w:shd w:val="clear" w:color="000000" w:fill="FFFFFF"/>
            <w:vAlign w:val="bottom"/>
          </w:tcPr>
          <w:p w:rsidR="00A71348" w:rsidRPr="00B35B1F" w:rsidRDefault="00A71348" w:rsidP="009501CE">
            <w:pPr>
              <w:ind w:right="74"/>
              <w:jc w:val="right"/>
              <w:rPr>
                <w:rFonts w:ascii="Arial" w:hAnsi="Arial" w:cs="Arial"/>
                <w:b/>
                <w:bCs/>
                <w:sz w:val="18"/>
                <w:szCs w:val="18"/>
                <w:lang w:val="sr-Latn-CS"/>
              </w:rPr>
            </w:pPr>
            <w:r w:rsidRPr="00B35B1F">
              <w:rPr>
                <w:rFonts w:ascii="Arial" w:hAnsi="Arial" w:cs="Arial"/>
                <w:b/>
                <w:bCs/>
                <w:sz w:val="18"/>
                <w:szCs w:val="18"/>
                <w:lang w:val="sr-Latn-CS"/>
              </w:rPr>
              <w:t>290</w:t>
            </w:r>
            <w:r w:rsidR="001D165D">
              <w:rPr>
                <w:rFonts w:ascii="Arial" w:hAnsi="Arial" w:cs="Arial"/>
                <w:b/>
                <w:bCs/>
                <w:sz w:val="18"/>
                <w:szCs w:val="18"/>
                <w:lang w:val="sr-Latn-CS"/>
              </w:rPr>
              <w:t>,</w:t>
            </w:r>
            <w:r w:rsidRPr="00B35B1F">
              <w:rPr>
                <w:rFonts w:ascii="Arial" w:hAnsi="Arial" w:cs="Arial"/>
                <w:b/>
                <w:bCs/>
                <w:sz w:val="18"/>
                <w:szCs w:val="18"/>
                <w:lang w:val="sr-Latn-CS"/>
              </w:rPr>
              <w:t>616</w:t>
            </w:r>
          </w:p>
        </w:tc>
        <w:tc>
          <w:tcPr>
            <w:tcW w:w="84" w:type="dxa"/>
            <w:tcBorders>
              <w:top w:val="nil"/>
              <w:left w:val="nil"/>
              <w:bottom w:val="nil"/>
              <w:right w:val="nil"/>
            </w:tcBorders>
            <w:shd w:val="clear" w:color="000000" w:fill="FFFFFF"/>
            <w:vAlign w:val="bottom"/>
          </w:tcPr>
          <w:p w:rsidR="00A71348" w:rsidRPr="00B35B1F" w:rsidRDefault="00A71348" w:rsidP="009501CE">
            <w:pPr>
              <w:ind w:right="74"/>
              <w:jc w:val="right"/>
              <w:rPr>
                <w:rFonts w:ascii="Arial" w:hAnsi="Arial" w:cs="Arial"/>
                <w:b/>
                <w:bCs/>
                <w:sz w:val="18"/>
                <w:szCs w:val="18"/>
                <w:lang w:val="sr-Latn-CS"/>
              </w:rPr>
            </w:pPr>
          </w:p>
        </w:tc>
        <w:tc>
          <w:tcPr>
            <w:tcW w:w="1469" w:type="dxa"/>
            <w:tcBorders>
              <w:top w:val="single" w:sz="4" w:space="0" w:color="auto"/>
              <w:left w:val="nil"/>
              <w:bottom w:val="single" w:sz="4" w:space="0" w:color="auto"/>
              <w:right w:val="nil"/>
            </w:tcBorders>
            <w:shd w:val="clear" w:color="000000" w:fill="FFFFFF"/>
            <w:vAlign w:val="bottom"/>
          </w:tcPr>
          <w:p w:rsidR="00A71348" w:rsidRPr="00B35B1F" w:rsidRDefault="00A71348" w:rsidP="009501CE">
            <w:pPr>
              <w:ind w:right="74"/>
              <w:jc w:val="right"/>
              <w:rPr>
                <w:rFonts w:ascii="Arial" w:hAnsi="Arial" w:cs="Arial"/>
                <w:b/>
                <w:bCs/>
                <w:sz w:val="18"/>
                <w:szCs w:val="18"/>
                <w:lang w:val="sr-Latn-CS"/>
              </w:rPr>
            </w:pPr>
            <w:r w:rsidRPr="00B35B1F">
              <w:rPr>
                <w:rFonts w:ascii="Arial" w:hAnsi="Arial" w:cs="Arial"/>
                <w:b/>
                <w:bCs/>
                <w:sz w:val="18"/>
                <w:szCs w:val="18"/>
                <w:lang w:val="sr-Latn-CS"/>
              </w:rPr>
              <w:t>4</w:t>
            </w:r>
            <w:r w:rsidR="001D165D">
              <w:rPr>
                <w:rFonts w:ascii="Arial" w:hAnsi="Arial" w:cs="Arial"/>
                <w:b/>
                <w:bCs/>
                <w:sz w:val="18"/>
                <w:szCs w:val="18"/>
                <w:lang w:val="sr-Latn-CS"/>
              </w:rPr>
              <w:t>,</w:t>
            </w:r>
            <w:r w:rsidRPr="00B35B1F">
              <w:rPr>
                <w:rFonts w:ascii="Arial" w:hAnsi="Arial" w:cs="Arial"/>
                <w:b/>
                <w:bCs/>
                <w:sz w:val="18"/>
                <w:szCs w:val="18"/>
                <w:lang w:val="sr-Latn-CS"/>
              </w:rPr>
              <w:t>732</w:t>
            </w:r>
            <w:r w:rsidR="001D165D">
              <w:rPr>
                <w:rFonts w:ascii="Arial" w:hAnsi="Arial" w:cs="Arial"/>
                <w:b/>
                <w:bCs/>
                <w:sz w:val="18"/>
                <w:szCs w:val="18"/>
                <w:lang w:val="sr-Latn-CS"/>
              </w:rPr>
              <w:t>,</w:t>
            </w:r>
            <w:r w:rsidRPr="00B35B1F">
              <w:rPr>
                <w:rFonts w:ascii="Arial" w:hAnsi="Arial" w:cs="Arial"/>
                <w:b/>
                <w:bCs/>
                <w:sz w:val="18"/>
                <w:szCs w:val="18"/>
                <w:lang w:val="sr-Latn-CS"/>
              </w:rPr>
              <w:t>554</w:t>
            </w:r>
          </w:p>
        </w:tc>
        <w:tc>
          <w:tcPr>
            <w:tcW w:w="126" w:type="dxa"/>
            <w:tcBorders>
              <w:top w:val="nil"/>
              <w:left w:val="nil"/>
              <w:bottom w:val="nil"/>
              <w:right w:val="nil"/>
            </w:tcBorders>
            <w:shd w:val="clear" w:color="000000" w:fill="FFFFFF"/>
            <w:vAlign w:val="bottom"/>
          </w:tcPr>
          <w:p w:rsidR="00A71348" w:rsidRPr="00B35B1F" w:rsidRDefault="00A71348" w:rsidP="009501CE">
            <w:pPr>
              <w:ind w:right="74"/>
              <w:jc w:val="right"/>
              <w:rPr>
                <w:rFonts w:ascii="Arial" w:hAnsi="Arial" w:cs="Arial"/>
                <w:b/>
                <w:bCs/>
                <w:sz w:val="18"/>
                <w:szCs w:val="18"/>
                <w:lang w:val="sr-Latn-CS"/>
              </w:rPr>
            </w:pPr>
          </w:p>
        </w:tc>
        <w:tc>
          <w:tcPr>
            <w:tcW w:w="1372" w:type="dxa"/>
            <w:tcBorders>
              <w:top w:val="single" w:sz="4" w:space="0" w:color="auto"/>
              <w:left w:val="nil"/>
              <w:bottom w:val="single" w:sz="4" w:space="0" w:color="auto"/>
              <w:right w:val="nil"/>
            </w:tcBorders>
            <w:shd w:val="clear" w:color="000000" w:fill="FFFFFF"/>
            <w:vAlign w:val="bottom"/>
          </w:tcPr>
          <w:p w:rsidR="00A71348" w:rsidRPr="00B35B1F" w:rsidRDefault="00A71348" w:rsidP="009501CE">
            <w:pPr>
              <w:ind w:right="74"/>
              <w:jc w:val="right"/>
              <w:rPr>
                <w:rFonts w:ascii="Arial" w:hAnsi="Arial" w:cs="Arial"/>
                <w:b/>
                <w:bCs/>
                <w:sz w:val="18"/>
                <w:szCs w:val="18"/>
                <w:lang w:val="sr-Latn-CS"/>
              </w:rPr>
            </w:pPr>
            <w:r w:rsidRPr="00B35B1F">
              <w:rPr>
                <w:rFonts w:ascii="Arial" w:hAnsi="Arial" w:cs="Arial"/>
                <w:b/>
                <w:bCs/>
                <w:sz w:val="18"/>
                <w:szCs w:val="18"/>
                <w:lang w:val="sr-Latn-CS"/>
              </w:rPr>
              <w:t>430</w:t>
            </w:r>
            <w:r w:rsidR="001D165D">
              <w:rPr>
                <w:rFonts w:ascii="Arial" w:hAnsi="Arial" w:cs="Arial"/>
                <w:b/>
                <w:bCs/>
                <w:sz w:val="18"/>
                <w:szCs w:val="18"/>
                <w:lang w:val="sr-Latn-CS"/>
              </w:rPr>
              <w:t>,</w:t>
            </w:r>
            <w:r w:rsidRPr="00B35B1F">
              <w:rPr>
                <w:rFonts w:ascii="Arial" w:hAnsi="Arial" w:cs="Arial"/>
                <w:b/>
                <w:bCs/>
                <w:sz w:val="18"/>
                <w:szCs w:val="18"/>
                <w:lang w:val="sr-Latn-CS"/>
              </w:rPr>
              <w:t>310</w:t>
            </w:r>
          </w:p>
        </w:tc>
        <w:tc>
          <w:tcPr>
            <w:tcW w:w="28" w:type="dxa"/>
            <w:tcBorders>
              <w:top w:val="nil"/>
              <w:left w:val="nil"/>
              <w:bottom w:val="nil"/>
              <w:right w:val="nil"/>
            </w:tcBorders>
            <w:shd w:val="clear" w:color="000000" w:fill="FFFFFF"/>
            <w:vAlign w:val="bottom"/>
          </w:tcPr>
          <w:p w:rsidR="00A71348" w:rsidRPr="00B35B1F" w:rsidRDefault="00A71348" w:rsidP="009501CE">
            <w:pPr>
              <w:ind w:right="74"/>
              <w:jc w:val="right"/>
              <w:rPr>
                <w:rFonts w:ascii="Arial" w:hAnsi="Arial" w:cs="Arial"/>
                <w:b/>
                <w:bCs/>
                <w:sz w:val="18"/>
                <w:szCs w:val="18"/>
                <w:lang w:val="sr-Latn-CS"/>
              </w:rPr>
            </w:pPr>
          </w:p>
        </w:tc>
        <w:tc>
          <w:tcPr>
            <w:tcW w:w="1176" w:type="dxa"/>
            <w:tcBorders>
              <w:top w:val="single" w:sz="4" w:space="0" w:color="auto"/>
              <w:left w:val="nil"/>
              <w:bottom w:val="single" w:sz="4" w:space="0" w:color="auto"/>
              <w:right w:val="nil"/>
            </w:tcBorders>
            <w:shd w:val="clear" w:color="000000" w:fill="FFFFFF"/>
            <w:vAlign w:val="bottom"/>
          </w:tcPr>
          <w:p w:rsidR="00A71348" w:rsidRPr="00B35B1F" w:rsidRDefault="00A71348" w:rsidP="009501CE">
            <w:pPr>
              <w:ind w:right="74"/>
              <w:jc w:val="right"/>
              <w:rPr>
                <w:rFonts w:ascii="Arial" w:hAnsi="Arial" w:cs="Arial"/>
                <w:b/>
                <w:bCs/>
                <w:sz w:val="18"/>
                <w:szCs w:val="18"/>
                <w:lang w:val="sr-Latn-CS"/>
              </w:rPr>
            </w:pPr>
            <w:r w:rsidRPr="00B35B1F">
              <w:rPr>
                <w:rFonts w:ascii="Arial" w:hAnsi="Arial" w:cs="Arial"/>
                <w:b/>
                <w:bCs/>
                <w:sz w:val="18"/>
                <w:szCs w:val="18"/>
                <w:lang w:val="sr-Latn-CS"/>
              </w:rPr>
              <w:t>5</w:t>
            </w:r>
            <w:r w:rsidR="001D165D">
              <w:rPr>
                <w:rFonts w:ascii="Arial" w:hAnsi="Arial" w:cs="Arial"/>
                <w:b/>
                <w:bCs/>
                <w:sz w:val="18"/>
                <w:szCs w:val="18"/>
                <w:lang w:val="sr-Latn-CS"/>
              </w:rPr>
              <w:t>,</w:t>
            </w:r>
            <w:r w:rsidRPr="00B35B1F">
              <w:rPr>
                <w:rFonts w:ascii="Arial" w:hAnsi="Arial" w:cs="Arial"/>
                <w:b/>
                <w:bCs/>
                <w:sz w:val="18"/>
                <w:szCs w:val="18"/>
                <w:lang w:val="sr-Latn-CS"/>
              </w:rPr>
              <w:t>453</w:t>
            </w:r>
            <w:r w:rsidR="001D165D">
              <w:rPr>
                <w:rFonts w:ascii="Arial" w:hAnsi="Arial" w:cs="Arial"/>
                <w:b/>
                <w:bCs/>
                <w:sz w:val="18"/>
                <w:szCs w:val="18"/>
                <w:lang w:val="sr-Latn-CS"/>
              </w:rPr>
              <w:t>,</w:t>
            </w:r>
            <w:r w:rsidRPr="00B35B1F">
              <w:rPr>
                <w:rFonts w:ascii="Arial" w:hAnsi="Arial" w:cs="Arial"/>
                <w:b/>
                <w:bCs/>
                <w:sz w:val="18"/>
                <w:szCs w:val="18"/>
                <w:lang w:val="sr-Latn-CS"/>
              </w:rPr>
              <w:t>480</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8"/>
                <w:szCs w:val="8"/>
                <w:lang w:val="sr-Latn-CS"/>
              </w:rPr>
            </w:pPr>
            <w:r w:rsidRPr="00B35B1F">
              <w:rPr>
                <w:rFonts w:ascii="Arial" w:hAnsi="Arial" w:cs="Arial"/>
                <w:b/>
                <w:bCs/>
                <w:sz w:val="8"/>
                <w:szCs w:val="8"/>
                <w:lang w:val="sr-Latn-CS"/>
              </w:rPr>
              <w:t> </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8"/>
                <w:szCs w:val="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592EE4">
            <w:pPr>
              <w:rPr>
                <w:rFonts w:ascii="Arial" w:hAnsi="Arial" w:cs="Arial"/>
                <w:b/>
                <w:bCs/>
                <w:sz w:val="18"/>
                <w:szCs w:val="18"/>
                <w:lang w:val="sr-Latn-CS"/>
              </w:rPr>
            </w:pPr>
            <w:r w:rsidRPr="00B35B1F">
              <w:rPr>
                <w:rFonts w:ascii="Arial" w:hAnsi="Arial" w:cs="Arial"/>
                <w:b/>
                <w:bCs/>
                <w:sz w:val="18"/>
                <w:szCs w:val="18"/>
                <w:lang w:val="sr-Latn-CS"/>
              </w:rPr>
              <w:t>Year ended December 31, 2009</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592EE4">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Opening net book amount</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290</w:t>
            </w:r>
            <w:r w:rsidR="001D165D">
              <w:rPr>
                <w:rFonts w:ascii="Arial" w:hAnsi="Arial" w:cs="Arial"/>
                <w:sz w:val="18"/>
                <w:szCs w:val="18"/>
                <w:lang w:val="sr-Latn-CS"/>
              </w:rPr>
              <w:t>,</w:t>
            </w:r>
            <w:r w:rsidRPr="00B35B1F">
              <w:rPr>
                <w:rFonts w:ascii="Arial" w:hAnsi="Arial" w:cs="Arial"/>
                <w:sz w:val="18"/>
                <w:szCs w:val="18"/>
                <w:lang w:val="sr-Latn-CS"/>
              </w:rPr>
              <w:t>616</w:t>
            </w:r>
          </w:p>
        </w:tc>
        <w:tc>
          <w:tcPr>
            <w:tcW w:w="84"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4</w:t>
            </w:r>
            <w:r w:rsidR="001D165D">
              <w:rPr>
                <w:rFonts w:ascii="Arial" w:hAnsi="Arial" w:cs="Arial"/>
                <w:sz w:val="18"/>
                <w:szCs w:val="18"/>
                <w:lang w:val="sr-Latn-CS"/>
              </w:rPr>
              <w:t>,</w:t>
            </w:r>
            <w:r w:rsidRPr="00B35B1F">
              <w:rPr>
                <w:rFonts w:ascii="Arial" w:hAnsi="Arial" w:cs="Arial"/>
                <w:sz w:val="18"/>
                <w:szCs w:val="18"/>
                <w:lang w:val="sr-Latn-CS"/>
              </w:rPr>
              <w:t>732</w:t>
            </w:r>
            <w:r w:rsidR="001D165D">
              <w:rPr>
                <w:rFonts w:ascii="Arial" w:hAnsi="Arial" w:cs="Arial"/>
                <w:sz w:val="18"/>
                <w:szCs w:val="18"/>
                <w:lang w:val="sr-Latn-CS"/>
              </w:rPr>
              <w:t>,</w:t>
            </w:r>
            <w:r w:rsidRPr="00B35B1F">
              <w:rPr>
                <w:rFonts w:ascii="Arial" w:hAnsi="Arial" w:cs="Arial"/>
                <w:sz w:val="18"/>
                <w:szCs w:val="18"/>
                <w:lang w:val="sr-Latn-CS"/>
              </w:rPr>
              <w:t>554</w:t>
            </w:r>
          </w:p>
        </w:tc>
        <w:tc>
          <w:tcPr>
            <w:tcW w:w="12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430</w:t>
            </w:r>
            <w:r w:rsidR="001D165D">
              <w:rPr>
                <w:rFonts w:ascii="Arial" w:hAnsi="Arial" w:cs="Arial"/>
                <w:sz w:val="18"/>
                <w:szCs w:val="18"/>
                <w:lang w:val="sr-Latn-CS"/>
              </w:rPr>
              <w:t>,</w:t>
            </w:r>
            <w:r w:rsidRPr="00B35B1F">
              <w:rPr>
                <w:rFonts w:ascii="Arial" w:hAnsi="Arial" w:cs="Arial"/>
                <w:sz w:val="18"/>
                <w:szCs w:val="18"/>
                <w:lang w:val="sr-Latn-CS"/>
              </w:rPr>
              <w:t>310</w:t>
            </w:r>
          </w:p>
        </w:tc>
        <w:tc>
          <w:tcPr>
            <w:tcW w:w="28"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5</w:t>
            </w:r>
            <w:r w:rsidR="001D165D">
              <w:rPr>
                <w:rFonts w:ascii="Arial" w:hAnsi="Arial" w:cs="Arial"/>
                <w:sz w:val="18"/>
                <w:szCs w:val="18"/>
                <w:lang w:val="sr-Latn-CS"/>
              </w:rPr>
              <w:t>,</w:t>
            </w:r>
            <w:r w:rsidRPr="00B35B1F">
              <w:rPr>
                <w:rFonts w:ascii="Arial" w:hAnsi="Arial" w:cs="Arial"/>
                <w:sz w:val="18"/>
                <w:szCs w:val="18"/>
                <w:lang w:val="sr-Latn-CS"/>
              </w:rPr>
              <w:t>453</w:t>
            </w:r>
            <w:r w:rsidR="001D165D">
              <w:rPr>
                <w:rFonts w:ascii="Arial" w:hAnsi="Arial" w:cs="Arial"/>
                <w:sz w:val="18"/>
                <w:szCs w:val="18"/>
                <w:lang w:val="sr-Latn-CS"/>
              </w:rPr>
              <w:t>,</w:t>
            </w:r>
            <w:r w:rsidRPr="00B35B1F">
              <w:rPr>
                <w:rFonts w:ascii="Arial" w:hAnsi="Arial" w:cs="Arial"/>
                <w:sz w:val="18"/>
                <w:szCs w:val="18"/>
                <w:lang w:val="sr-Latn-CS"/>
              </w:rPr>
              <w:t>480</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592EE4">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Additions</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26</w:t>
            </w:r>
            <w:r w:rsidR="001D165D">
              <w:rPr>
                <w:rFonts w:ascii="Arial" w:hAnsi="Arial" w:cs="Arial"/>
                <w:sz w:val="18"/>
                <w:szCs w:val="18"/>
                <w:lang w:val="sr-Latn-CS"/>
              </w:rPr>
              <w:t>,</w:t>
            </w:r>
            <w:r w:rsidRPr="00B35B1F">
              <w:rPr>
                <w:rFonts w:ascii="Arial" w:hAnsi="Arial" w:cs="Arial"/>
                <w:sz w:val="18"/>
                <w:szCs w:val="18"/>
                <w:lang w:val="sr-Latn-CS"/>
              </w:rPr>
              <w:t>214</w:t>
            </w:r>
          </w:p>
        </w:tc>
        <w:tc>
          <w:tcPr>
            <w:tcW w:w="84"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804</w:t>
            </w:r>
            <w:r w:rsidR="001D165D">
              <w:rPr>
                <w:rFonts w:ascii="Arial" w:hAnsi="Arial" w:cs="Arial"/>
                <w:sz w:val="18"/>
                <w:szCs w:val="18"/>
                <w:lang w:val="sr-Latn-CS"/>
              </w:rPr>
              <w:t>,</w:t>
            </w:r>
            <w:r w:rsidRPr="00B35B1F">
              <w:rPr>
                <w:rFonts w:ascii="Arial" w:hAnsi="Arial" w:cs="Arial"/>
                <w:sz w:val="18"/>
                <w:szCs w:val="18"/>
                <w:lang w:val="sr-Latn-CS"/>
              </w:rPr>
              <w:t>696</w:t>
            </w:r>
          </w:p>
        </w:tc>
        <w:tc>
          <w:tcPr>
            <w:tcW w:w="12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w:t>
            </w:r>
          </w:p>
        </w:tc>
        <w:tc>
          <w:tcPr>
            <w:tcW w:w="28"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830</w:t>
            </w:r>
            <w:r w:rsidR="001D165D">
              <w:rPr>
                <w:rFonts w:ascii="Arial" w:hAnsi="Arial" w:cs="Arial"/>
                <w:sz w:val="18"/>
                <w:szCs w:val="18"/>
                <w:lang w:val="sr-Latn-CS"/>
              </w:rPr>
              <w:t>,</w:t>
            </w:r>
            <w:r w:rsidRPr="00B35B1F">
              <w:rPr>
                <w:rFonts w:ascii="Arial" w:hAnsi="Arial" w:cs="Arial"/>
                <w:sz w:val="18"/>
                <w:szCs w:val="18"/>
                <w:lang w:val="sr-Latn-CS"/>
              </w:rPr>
              <w:t>910</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592EE4">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Transfer from CIP</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435</w:t>
            </w:r>
            <w:r w:rsidR="001D165D">
              <w:rPr>
                <w:rFonts w:ascii="Arial" w:hAnsi="Arial" w:cs="Arial"/>
                <w:sz w:val="18"/>
                <w:szCs w:val="18"/>
                <w:lang w:val="sr-Latn-CS"/>
              </w:rPr>
              <w:t>,</w:t>
            </w:r>
            <w:r w:rsidRPr="00B35B1F">
              <w:rPr>
                <w:rFonts w:ascii="Arial" w:hAnsi="Arial" w:cs="Arial"/>
                <w:sz w:val="18"/>
                <w:szCs w:val="18"/>
                <w:lang w:val="sr-Latn-CS"/>
              </w:rPr>
              <w:t>285</w:t>
            </w:r>
          </w:p>
        </w:tc>
        <w:tc>
          <w:tcPr>
            <w:tcW w:w="84"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(680</w:t>
            </w:r>
            <w:r w:rsidR="001D165D">
              <w:rPr>
                <w:rFonts w:ascii="Arial" w:hAnsi="Arial" w:cs="Arial"/>
                <w:sz w:val="18"/>
                <w:szCs w:val="18"/>
                <w:lang w:val="sr-Latn-CS"/>
              </w:rPr>
              <w:t>,</w:t>
            </w:r>
            <w:r w:rsidRPr="00B35B1F">
              <w:rPr>
                <w:rFonts w:ascii="Arial" w:hAnsi="Arial" w:cs="Arial"/>
                <w:sz w:val="18"/>
                <w:szCs w:val="18"/>
                <w:lang w:val="sr-Latn-CS"/>
              </w:rPr>
              <w:t>782)</w:t>
            </w:r>
          </w:p>
        </w:tc>
        <w:tc>
          <w:tcPr>
            <w:tcW w:w="12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245</w:t>
            </w:r>
            <w:r w:rsidR="001D165D">
              <w:rPr>
                <w:rFonts w:ascii="Arial" w:hAnsi="Arial" w:cs="Arial"/>
                <w:sz w:val="18"/>
                <w:szCs w:val="18"/>
                <w:lang w:val="sr-Latn-CS"/>
              </w:rPr>
              <w:t>,</w:t>
            </w:r>
            <w:r w:rsidRPr="00B35B1F">
              <w:rPr>
                <w:rFonts w:ascii="Arial" w:hAnsi="Arial" w:cs="Arial"/>
                <w:sz w:val="18"/>
                <w:szCs w:val="18"/>
                <w:lang w:val="sr-Latn-CS"/>
              </w:rPr>
              <w:t>497</w:t>
            </w:r>
          </w:p>
        </w:tc>
        <w:tc>
          <w:tcPr>
            <w:tcW w:w="28"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BD5EA4" w:rsidP="00A71348">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Depre</w:t>
            </w:r>
            <w:r w:rsidR="00C636E2" w:rsidRPr="00B35B1F">
              <w:rPr>
                <w:rFonts w:ascii="Arial" w:hAnsi="Arial" w:cs="Arial"/>
                <w:color w:val="auto"/>
                <w:sz w:val="18"/>
                <w:szCs w:val="18"/>
              </w:rPr>
              <w:t>c</w:t>
            </w:r>
            <w:r w:rsidRPr="00B35B1F">
              <w:rPr>
                <w:rFonts w:ascii="Arial" w:hAnsi="Arial" w:cs="Arial"/>
                <w:color w:val="auto"/>
                <w:sz w:val="18"/>
                <w:szCs w:val="18"/>
              </w:rPr>
              <w:t>iation</w:t>
            </w:r>
            <w:r w:rsidR="00A71348" w:rsidRPr="00B35B1F">
              <w:rPr>
                <w:rFonts w:ascii="Arial" w:hAnsi="Arial" w:cs="Arial"/>
                <w:color w:val="auto"/>
                <w:sz w:val="18"/>
                <w:szCs w:val="18"/>
              </w:rPr>
              <w:t xml:space="preserve"> (note 30)</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(14</w:t>
            </w:r>
            <w:r w:rsidR="001D165D">
              <w:rPr>
                <w:rFonts w:ascii="Arial" w:hAnsi="Arial" w:cs="Arial"/>
                <w:sz w:val="18"/>
                <w:szCs w:val="18"/>
                <w:lang w:val="sr-Latn-CS"/>
              </w:rPr>
              <w:t>,</w:t>
            </w:r>
            <w:r w:rsidRPr="00B35B1F">
              <w:rPr>
                <w:rFonts w:ascii="Arial" w:hAnsi="Arial" w:cs="Arial"/>
                <w:sz w:val="18"/>
                <w:szCs w:val="18"/>
                <w:lang w:val="sr-Latn-CS"/>
              </w:rPr>
              <w:t>558)</w:t>
            </w:r>
          </w:p>
        </w:tc>
        <w:tc>
          <w:tcPr>
            <w:tcW w:w="84"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w:t>
            </w:r>
          </w:p>
        </w:tc>
        <w:tc>
          <w:tcPr>
            <w:tcW w:w="12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(217</w:t>
            </w:r>
            <w:r w:rsidR="001D165D">
              <w:rPr>
                <w:rFonts w:ascii="Arial" w:hAnsi="Arial" w:cs="Arial"/>
                <w:sz w:val="18"/>
                <w:szCs w:val="18"/>
                <w:lang w:val="sr-Latn-CS"/>
              </w:rPr>
              <w:t>,</w:t>
            </w:r>
            <w:r w:rsidRPr="00B35B1F">
              <w:rPr>
                <w:rFonts w:ascii="Arial" w:hAnsi="Arial" w:cs="Arial"/>
                <w:sz w:val="18"/>
                <w:szCs w:val="18"/>
                <w:lang w:val="sr-Latn-CS"/>
              </w:rPr>
              <w:t>432)</w:t>
            </w:r>
          </w:p>
        </w:tc>
        <w:tc>
          <w:tcPr>
            <w:tcW w:w="28"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(231</w:t>
            </w:r>
            <w:r w:rsidR="001D165D">
              <w:rPr>
                <w:rFonts w:ascii="Arial" w:hAnsi="Arial" w:cs="Arial"/>
                <w:sz w:val="18"/>
                <w:szCs w:val="18"/>
                <w:lang w:val="sr-Latn-CS"/>
              </w:rPr>
              <w:t>,</w:t>
            </w:r>
            <w:r w:rsidRPr="00B35B1F">
              <w:rPr>
                <w:rFonts w:ascii="Arial" w:hAnsi="Arial" w:cs="Arial"/>
                <w:sz w:val="18"/>
                <w:szCs w:val="18"/>
                <w:lang w:val="sr-Latn-CS"/>
              </w:rPr>
              <w:t>990)</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89061A">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Impairment charge (note 36)</w:t>
            </w:r>
          </w:p>
        </w:tc>
        <w:tc>
          <w:tcPr>
            <w:tcW w:w="56" w:type="dxa"/>
            <w:tcBorders>
              <w:top w:val="nil"/>
              <w:left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316" w:type="dxa"/>
            <w:tcBorders>
              <w:top w:val="nil"/>
              <w:left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(1</w:t>
            </w:r>
            <w:r w:rsidR="001D165D">
              <w:rPr>
                <w:rFonts w:ascii="Arial" w:hAnsi="Arial" w:cs="Arial"/>
                <w:sz w:val="18"/>
                <w:szCs w:val="18"/>
                <w:lang w:val="sr-Latn-CS"/>
              </w:rPr>
              <w:t>,</w:t>
            </w:r>
            <w:r w:rsidRPr="00B35B1F">
              <w:rPr>
                <w:rFonts w:ascii="Arial" w:hAnsi="Arial" w:cs="Arial"/>
                <w:sz w:val="18"/>
                <w:szCs w:val="18"/>
                <w:lang w:val="sr-Latn-CS"/>
              </w:rPr>
              <w:t>749)</w:t>
            </w:r>
          </w:p>
        </w:tc>
        <w:tc>
          <w:tcPr>
            <w:tcW w:w="84" w:type="dxa"/>
            <w:tcBorders>
              <w:top w:val="nil"/>
              <w:left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469" w:type="dxa"/>
            <w:tcBorders>
              <w:top w:val="nil"/>
              <w:left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(1</w:t>
            </w:r>
            <w:r w:rsidR="001D165D">
              <w:rPr>
                <w:rFonts w:ascii="Arial" w:hAnsi="Arial" w:cs="Arial"/>
                <w:sz w:val="18"/>
                <w:szCs w:val="18"/>
                <w:lang w:val="sr-Latn-CS"/>
              </w:rPr>
              <w:t>,</w:t>
            </w:r>
            <w:r w:rsidRPr="00B35B1F">
              <w:rPr>
                <w:rFonts w:ascii="Arial" w:hAnsi="Arial" w:cs="Arial"/>
                <w:sz w:val="18"/>
                <w:szCs w:val="18"/>
                <w:lang w:val="sr-Latn-CS"/>
              </w:rPr>
              <w:t>556</w:t>
            </w:r>
            <w:r w:rsidR="001D165D">
              <w:rPr>
                <w:rFonts w:ascii="Arial" w:hAnsi="Arial" w:cs="Arial"/>
                <w:sz w:val="18"/>
                <w:szCs w:val="18"/>
                <w:lang w:val="sr-Latn-CS"/>
              </w:rPr>
              <w:t>,</w:t>
            </w:r>
            <w:r w:rsidRPr="00B35B1F">
              <w:rPr>
                <w:rFonts w:ascii="Arial" w:hAnsi="Arial" w:cs="Arial"/>
                <w:sz w:val="18"/>
                <w:szCs w:val="18"/>
                <w:lang w:val="sr-Latn-CS"/>
              </w:rPr>
              <w:t>014)</w:t>
            </w:r>
          </w:p>
        </w:tc>
        <w:tc>
          <w:tcPr>
            <w:tcW w:w="126" w:type="dxa"/>
            <w:tcBorders>
              <w:top w:val="nil"/>
              <w:left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372" w:type="dxa"/>
            <w:tcBorders>
              <w:top w:val="nil"/>
              <w:left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(24</w:t>
            </w:r>
            <w:r w:rsidR="001D165D">
              <w:rPr>
                <w:rFonts w:ascii="Arial" w:hAnsi="Arial" w:cs="Arial"/>
                <w:sz w:val="18"/>
                <w:szCs w:val="18"/>
                <w:lang w:val="sr-Latn-CS"/>
              </w:rPr>
              <w:t>,</w:t>
            </w:r>
            <w:r w:rsidRPr="00B35B1F">
              <w:rPr>
                <w:rFonts w:ascii="Arial" w:hAnsi="Arial" w:cs="Arial"/>
                <w:sz w:val="18"/>
                <w:szCs w:val="18"/>
                <w:lang w:val="sr-Latn-CS"/>
              </w:rPr>
              <w:t>740)</w:t>
            </w:r>
          </w:p>
        </w:tc>
        <w:tc>
          <w:tcPr>
            <w:tcW w:w="28" w:type="dxa"/>
            <w:tcBorders>
              <w:top w:val="nil"/>
              <w:left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176" w:type="dxa"/>
            <w:tcBorders>
              <w:top w:val="nil"/>
              <w:left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(1</w:t>
            </w:r>
            <w:r w:rsidR="001D165D">
              <w:rPr>
                <w:rFonts w:ascii="Arial" w:hAnsi="Arial" w:cs="Arial"/>
                <w:sz w:val="18"/>
                <w:szCs w:val="18"/>
                <w:lang w:val="sr-Latn-CS"/>
              </w:rPr>
              <w:t>,</w:t>
            </w:r>
            <w:r w:rsidRPr="00B35B1F">
              <w:rPr>
                <w:rFonts w:ascii="Arial" w:hAnsi="Arial" w:cs="Arial"/>
                <w:sz w:val="18"/>
                <w:szCs w:val="18"/>
                <w:lang w:val="sr-Latn-CS"/>
              </w:rPr>
              <w:t>582</w:t>
            </w:r>
            <w:r w:rsidR="001D165D">
              <w:rPr>
                <w:rFonts w:ascii="Arial" w:hAnsi="Arial" w:cs="Arial"/>
                <w:sz w:val="18"/>
                <w:szCs w:val="18"/>
                <w:lang w:val="sr-Latn-CS"/>
              </w:rPr>
              <w:t>,</w:t>
            </w:r>
            <w:r w:rsidRPr="00B35B1F">
              <w:rPr>
                <w:rFonts w:ascii="Arial" w:hAnsi="Arial" w:cs="Arial"/>
                <w:sz w:val="18"/>
                <w:szCs w:val="18"/>
                <w:lang w:val="sr-Latn-CS"/>
              </w:rPr>
              <w:t>503)</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89061A">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 xml:space="preserve">Disposals </w:t>
            </w:r>
          </w:p>
        </w:tc>
        <w:tc>
          <w:tcPr>
            <w:tcW w:w="56" w:type="dxa"/>
            <w:tcBorders>
              <w:top w:val="nil"/>
              <w:left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316" w:type="dxa"/>
            <w:tcBorders>
              <w:top w:val="nil"/>
              <w:left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w:t>
            </w:r>
          </w:p>
        </w:tc>
        <w:tc>
          <w:tcPr>
            <w:tcW w:w="84"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469" w:type="dxa"/>
            <w:tcBorders>
              <w:top w:val="nil"/>
              <w:left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(8</w:t>
            </w:r>
            <w:r w:rsidR="001D165D">
              <w:rPr>
                <w:rFonts w:ascii="Arial" w:hAnsi="Arial" w:cs="Arial"/>
                <w:sz w:val="18"/>
                <w:szCs w:val="18"/>
                <w:lang w:val="sr-Latn-CS"/>
              </w:rPr>
              <w:t>,</w:t>
            </w:r>
            <w:r w:rsidRPr="00B35B1F">
              <w:rPr>
                <w:rFonts w:ascii="Arial" w:hAnsi="Arial" w:cs="Arial"/>
                <w:sz w:val="18"/>
                <w:szCs w:val="18"/>
                <w:lang w:val="sr-Latn-CS"/>
              </w:rPr>
              <w:t>086)</w:t>
            </w:r>
          </w:p>
        </w:tc>
        <w:tc>
          <w:tcPr>
            <w:tcW w:w="126"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372" w:type="dxa"/>
            <w:tcBorders>
              <w:top w:val="nil"/>
              <w:left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w:t>
            </w:r>
          </w:p>
        </w:tc>
        <w:tc>
          <w:tcPr>
            <w:tcW w:w="28" w:type="dxa"/>
            <w:tcBorders>
              <w:top w:val="nil"/>
              <w:left w:val="nil"/>
              <w:bottom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176" w:type="dxa"/>
            <w:tcBorders>
              <w:top w:val="nil"/>
              <w:left w:val="nil"/>
              <w:right w:val="nil"/>
            </w:tcBorders>
            <w:shd w:val="clear" w:color="000000" w:fill="FFFFFF"/>
            <w:vAlign w:val="bottom"/>
          </w:tcPr>
          <w:p w:rsidR="00A71348" w:rsidRPr="00B35B1F" w:rsidRDefault="00A71348" w:rsidP="000150AC">
            <w:pPr>
              <w:jc w:val="right"/>
              <w:rPr>
                <w:rFonts w:ascii="Arial" w:hAnsi="Arial" w:cs="Arial"/>
                <w:sz w:val="18"/>
                <w:szCs w:val="18"/>
                <w:lang w:val="sr-Latn-CS"/>
              </w:rPr>
            </w:pPr>
            <w:r w:rsidRPr="00B35B1F">
              <w:rPr>
                <w:rFonts w:ascii="Arial" w:hAnsi="Arial" w:cs="Arial"/>
                <w:sz w:val="18"/>
                <w:szCs w:val="18"/>
                <w:lang w:val="sr-Latn-CS"/>
              </w:rPr>
              <w:t>(8</w:t>
            </w:r>
            <w:r w:rsidR="001D165D">
              <w:rPr>
                <w:rFonts w:ascii="Arial" w:hAnsi="Arial" w:cs="Arial"/>
                <w:sz w:val="18"/>
                <w:szCs w:val="18"/>
                <w:lang w:val="sr-Latn-CS"/>
              </w:rPr>
              <w:t>,</w:t>
            </w:r>
            <w:r w:rsidRPr="00B35B1F">
              <w:rPr>
                <w:rFonts w:ascii="Arial" w:hAnsi="Arial" w:cs="Arial"/>
                <w:sz w:val="18"/>
                <w:szCs w:val="18"/>
                <w:lang w:val="sr-Latn-CS"/>
              </w:rPr>
              <w:t>086)</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592EE4">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Other transfers</w:t>
            </w:r>
          </w:p>
        </w:tc>
        <w:tc>
          <w:tcPr>
            <w:tcW w:w="56" w:type="dxa"/>
            <w:tcBorders>
              <w:left w:val="nil"/>
              <w:right w:val="nil"/>
            </w:tcBorders>
            <w:shd w:val="clear" w:color="000000" w:fill="FFFFFF"/>
            <w:vAlign w:val="bottom"/>
          </w:tcPr>
          <w:p w:rsidR="00A71348" w:rsidRPr="00B35B1F" w:rsidRDefault="00A71348" w:rsidP="00DA2F9A">
            <w:pPr>
              <w:ind w:right="74"/>
              <w:jc w:val="right"/>
              <w:rPr>
                <w:rFonts w:ascii="Arial" w:hAnsi="Arial" w:cs="Arial"/>
                <w:bCs/>
                <w:sz w:val="18"/>
                <w:szCs w:val="18"/>
                <w:lang w:val="sr-Latn-CS"/>
              </w:rPr>
            </w:pPr>
          </w:p>
        </w:tc>
        <w:tc>
          <w:tcPr>
            <w:tcW w:w="168" w:type="dxa"/>
            <w:tcBorders>
              <w:left w:val="nil"/>
              <w:right w:val="nil"/>
            </w:tcBorders>
            <w:shd w:val="clear" w:color="000000" w:fill="FFFFFF"/>
            <w:vAlign w:val="bottom"/>
          </w:tcPr>
          <w:p w:rsidR="00A71348" w:rsidRPr="00B35B1F" w:rsidRDefault="00A71348" w:rsidP="00DA2F9A">
            <w:pPr>
              <w:ind w:right="74"/>
              <w:jc w:val="right"/>
              <w:rPr>
                <w:rFonts w:ascii="Arial" w:hAnsi="Arial" w:cs="Arial"/>
                <w:bCs/>
                <w:sz w:val="18"/>
                <w:szCs w:val="18"/>
                <w:lang w:val="sr-Latn-CS"/>
              </w:rPr>
            </w:pPr>
          </w:p>
        </w:tc>
        <w:tc>
          <w:tcPr>
            <w:tcW w:w="1316" w:type="dxa"/>
            <w:tcBorders>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w:t>
            </w:r>
          </w:p>
        </w:tc>
        <w:tc>
          <w:tcPr>
            <w:tcW w:w="84" w:type="dxa"/>
            <w:tcBorders>
              <w:left w:val="nil"/>
              <w:right w:val="nil"/>
            </w:tcBorders>
            <w:shd w:val="clear" w:color="000000" w:fill="FFFFFF"/>
            <w:vAlign w:val="bottom"/>
          </w:tcPr>
          <w:p w:rsidR="00A71348" w:rsidRPr="00B35B1F" w:rsidRDefault="00A71348" w:rsidP="000150AC">
            <w:pPr>
              <w:ind w:right="74"/>
              <w:jc w:val="right"/>
              <w:rPr>
                <w:rFonts w:ascii="Arial" w:hAnsi="Arial" w:cs="Arial"/>
                <w:bCs/>
                <w:sz w:val="18"/>
                <w:szCs w:val="18"/>
                <w:lang w:val="sr-Latn-CS"/>
              </w:rPr>
            </w:pPr>
          </w:p>
        </w:tc>
        <w:tc>
          <w:tcPr>
            <w:tcW w:w="1469" w:type="dxa"/>
            <w:tcBorders>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w:t>
            </w:r>
          </w:p>
        </w:tc>
        <w:tc>
          <w:tcPr>
            <w:tcW w:w="126" w:type="dxa"/>
            <w:tcBorders>
              <w:left w:val="nil"/>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p>
        </w:tc>
        <w:tc>
          <w:tcPr>
            <w:tcW w:w="1372" w:type="dxa"/>
            <w:tcBorders>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330</w:t>
            </w:r>
            <w:r w:rsidR="001D165D">
              <w:rPr>
                <w:rFonts w:ascii="Arial" w:hAnsi="Arial" w:cs="Arial"/>
                <w:sz w:val="18"/>
                <w:szCs w:val="18"/>
                <w:lang w:val="sr-Latn-CS"/>
              </w:rPr>
              <w:t>,</w:t>
            </w:r>
            <w:r w:rsidRPr="00B35B1F">
              <w:rPr>
                <w:rFonts w:ascii="Arial" w:hAnsi="Arial" w:cs="Arial"/>
                <w:sz w:val="18"/>
                <w:szCs w:val="18"/>
                <w:lang w:val="sr-Latn-CS"/>
              </w:rPr>
              <w:t>933</w:t>
            </w:r>
          </w:p>
        </w:tc>
        <w:tc>
          <w:tcPr>
            <w:tcW w:w="28" w:type="dxa"/>
            <w:tcBorders>
              <w:left w:val="nil"/>
              <w:right w:val="nil"/>
            </w:tcBorders>
            <w:shd w:val="clear" w:color="000000" w:fill="FFFFFF"/>
            <w:vAlign w:val="bottom"/>
          </w:tcPr>
          <w:p w:rsidR="00A71348" w:rsidRPr="00B35B1F" w:rsidRDefault="00A71348" w:rsidP="000150AC">
            <w:pPr>
              <w:ind w:right="74"/>
              <w:jc w:val="right"/>
              <w:rPr>
                <w:rFonts w:ascii="Arial" w:hAnsi="Arial" w:cs="Arial"/>
                <w:bCs/>
                <w:sz w:val="18"/>
                <w:szCs w:val="18"/>
                <w:lang w:val="sr-Latn-CS"/>
              </w:rPr>
            </w:pPr>
          </w:p>
        </w:tc>
        <w:tc>
          <w:tcPr>
            <w:tcW w:w="1176" w:type="dxa"/>
            <w:tcBorders>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sz w:val="18"/>
                <w:szCs w:val="18"/>
                <w:lang w:val="sr-Latn-CS"/>
              </w:rPr>
            </w:pPr>
            <w:r w:rsidRPr="00B35B1F">
              <w:rPr>
                <w:rFonts w:ascii="Arial" w:hAnsi="Arial" w:cs="Arial"/>
                <w:sz w:val="18"/>
                <w:szCs w:val="18"/>
                <w:lang w:val="sr-Latn-CS"/>
              </w:rPr>
              <w:t>330</w:t>
            </w:r>
            <w:r w:rsidR="001D165D">
              <w:rPr>
                <w:rFonts w:ascii="Arial" w:hAnsi="Arial" w:cs="Arial"/>
                <w:sz w:val="18"/>
                <w:szCs w:val="18"/>
                <w:lang w:val="sr-Latn-CS"/>
              </w:rPr>
              <w:t>,</w:t>
            </w:r>
            <w:r w:rsidRPr="00B35B1F">
              <w:rPr>
                <w:rFonts w:ascii="Arial" w:hAnsi="Arial" w:cs="Arial"/>
                <w:sz w:val="18"/>
                <w:szCs w:val="18"/>
                <w:lang w:val="sr-Latn-CS"/>
              </w:rPr>
              <w:t>933</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592EE4">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auto"/>
                <w:sz w:val="18"/>
                <w:szCs w:val="18"/>
              </w:rPr>
            </w:pPr>
            <w:r w:rsidRPr="00B35B1F">
              <w:rPr>
                <w:rFonts w:ascii="Arial" w:hAnsi="Arial" w:cs="Arial"/>
                <w:b/>
                <w:color w:val="auto"/>
                <w:sz w:val="18"/>
                <w:szCs w:val="18"/>
              </w:rPr>
              <w:t>Closing net book amount</w:t>
            </w:r>
          </w:p>
        </w:tc>
        <w:tc>
          <w:tcPr>
            <w:tcW w:w="56" w:type="dxa"/>
            <w:tcBorders>
              <w:left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p>
        </w:tc>
        <w:tc>
          <w:tcPr>
            <w:tcW w:w="168" w:type="dxa"/>
            <w:tcBorders>
              <w:left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p>
        </w:tc>
        <w:tc>
          <w:tcPr>
            <w:tcW w:w="1316" w:type="dxa"/>
            <w:tcBorders>
              <w:top w:val="single" w:sz="4" w:space="0" w:color="auto"/>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b/>
                <w:bCs/>
                <w:sz w:val="18"/>
                <w:szCs w:val="18"/>
                <w:lang w:val="sr-Latn-CS"/>
              </w:rPr>
            </w:pPr>
            <w:r w:rsidRPr="00B35B1F">
              <w:rPr>
                <w:rFonts w:ascii="Arial" w:hAnsi="Arial" w:cs="Arial"/>
                <w:b/>
                <w:bCs/>
                <w:sz w:val="18"/>
                <w:szCs w:val="18"/>
                <w:lang w:val="sr-Latn-CS"/>
              </w:rPr>
              <w:t>735</w:t>
            </w:r>
            <w:r w:rsidR="001D165D">
              <w:rPr>
                <w:rFonts w:ascii="Arial" w:hAnsi="Arial" w:cs="Arial"/>
                <w:b/>
                <w:bCs/>
                <w:sz w:val="18"/>
                <w:szCs w:val="18"/>
                <w:lang w:val="sr-Latn-CS"/>
              </w:rPr>
              <w:t>,</w:t>
            </w:r>
            <w:r w:rsidRPr="00B35B1F">
              <w:rPr>
                <w:rFonts w:ascii="Arial" w:hAnsi="Arial" w:cs="Arial"/>
                <w:b/>
                <w:bCs/>
                <w:sz w:val="18"/>
                <w:szCs w:val="18"/>
                <w:lang w:val="sr-Latn-CS"/>
              </w:rPr>
              <w:t>808</w:t>
            </w:r>
          </w:p>
        </w:tc>
        <w:tc>
          <w:tcPr>
            <w:tcW w:w="84" w:type="dxa"/>
            <w:tcBorders>
              <w:left w:val="nil"/>
              <w:bottom w:val="nil"/>
              <w:right w:val="nil"/>
            </w:tcBorders>
            <w:shd w:val="clear" w:color="000000" w:fill="FFFFFF"/>
            <w:vAlign w:val="bottom"/>
          </w:tcPr>
          <w:p w:rsidR="00A71348" w:rsidRPr="00B35B1F" w:rsidRDefault="00A71348" w:rsidP="000150AC">
            <w:pPr>
              <w:ind w:right="74"/>
              <w:jc w:val="right"/>
              <w:rPr>
                <w:rFonts w:ascii="Arial" w:hAnsi="Arial" w:cs="Arial"/>
                <w:b/>
                <w:bCs/>
                <w:sz w:val="18"/>
                <w:szCs w:val="18"/>
                <w:lang w:val="sr-Latn-CS"/>
              </w:rPr>
            </w:pPr>
          </w:p>
        </w:tc>
        <w:tc>
          <w:tcPr>
            <w:tcW w:w="1469" w:type="dxa"/>
            <w:tcBorders>
              <w:top w:val="single" w:sz="4" w:space="0" w:color="auto"/>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b/>
                <w:bCs/>
                <w:sz w:val="18"/>
                <w:szCs w:val="18"/>
                <w:lang w:val="sr-Latn-CS"/>
              </w:rPr>
            </w:pPr>
            <w:r w:rsidRPr="00B35B1F">
              <w:rPr>
                <w:rFonts w:ascii="Arial" w:hAnsi="Arial" w:cs="Arial"/>
                <w:b/>
                <w:bCs/>
                <w:sz w:val="18"/>
                <w:szCs w:val="18"/>
                <w:lang w:val="sr-Latn-CS"/>
              </w:rPr>
              <w:t>3</w:t>
            </w:r>
            <w:r w:rsidR="001D165D">
              <w:rPr>
                <w:rFonts w:ascii="Arial" w:hAnsi="Arial" w:cs="Arial"/>
                <w:b/>
                <w:bCs/>
                <w:sz w:val="18"/>
                <w:szCs w:val="18"/>
                <w:lang w:val="sr-Latn-CS"/>
              </w:rPr>
              <w:t>,</w:t>
            </w:r>
            <w:r w:rsidRPr="00B35B1F">
              <w:rPr>
                <w:rFonts w:ascii="Arial" w:hAnsi="Arial" w:cs="Arial"/>
                <w:b/>
                <w:bCs/>
                <w:sz w:val="18"/>
                <w:szCs w:val="18"/>
                <w:lang w:val="sr-Latn-CS"/>
              </w:rPr>
              <w:t>292</w:t>
            </w:r>
            <w:r w:rsidR="001D165D">
              <w:rPr>
                <w:rFonts w:ascii="Arial" w:hAnsi="Arial" w:cs="Arial"/>
                <w:b/>
                <w:bCs/>
                <w:sz w:val="18"/>
                <w:szCs w:val="18"/>
                <w:lang w:val="sr-Latn-CS"/>
              </w:rPr>
              <w:t>,</w:t>
            </w:r>
            <w:r w:rsidRPr="00B35B1F">
              <w:rPr>
                <w:rFonts w:ascii="Arial" w:hAnsi="Arial" w:cs="Arial"/>
                <w:b/>
                <w:bCs/>
                <w:sz w:val="18"/>
                <w:szCs w:val="18"/>
                <w:lang w:val="sr-Latn-CS"/>
              </w:rPr>
              <w:t>368</w:t>
            </w:r>
          </w:p>
        </w:tc>
        <w:tc>
          <w:tcPr>
            <w:tcW w:w="126" w:type="dxa"/>
            <w:tcBorders>
              <w:left w:val="nil"/>
              <w:bottom w:val="nil"/>
              <w:right w:val="nil"/>
            </w:tcBorders>
            <w:shd w:val="clear" w:color="000000" w:fill="FFFFFF"/>
            <w:vAlign w:val="bottom"/>
          </w:tcPr>
          <w:p w:rsidR="00A71348" w:rsidRPr="00B35B1F" w:rsidRDefault="00A71348" w:rsidP="000150AC">
            <w:pPr>
              <w:ind w:right="74"/>
              <w:jc w:val="right"/>
              <w:rPr>
                <w:rFonts w:ascii="Arial" w:hAnsi="Arial" w:cs="Arial"/>
                <w:b/>
                <w:bCs/>
                <w:sz w:val="18"/>
                <w:szCs w:val="18"/>
                <w:lang w:val="sr-Latn-CS"/>
              </w:rPr>
            </w:pPr>
          </w:p>
        </w:tc>
        <w:tc>
          <w:tcPr>
            <w:tcW w:w="1372" w:type="dxa"/>
            <w:tcBorders>
              <w:top w:val="single" w:sz="4" w:space="0" w:color="auto"/>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b/>
                <w:bCs/>
                <w:sz w:val="18"/>
                <w:szCs w:val="18"/>
                <w:lang w:val="sr-Latn-CS"/>
              </w:rPr>
            </w:pPr>
            <w:r w:rsidRPr="00B35B1F">
              <w:rPr>
                <w:rFonts w:ascii="Arial" w:hAnsi="Arial" w:cs="Arial"/>
                <w:b/>
                <w:bCs/>
                <w:sz w:val="18"/>
                <w:szCs w:val="18"/>
                <w:lang w:val="sr-Latn-CS"/>
              </w:rPr>
              <w:t>764</w:t>
            </w:r>
            <w:r w:rsidR="001D165D">
              <w:rPr>
                <w:rFonts w:ascii="Arial" w:hAnsi="Arial" w:cs="Arial"/>
                <w:b/>
                <w:bCs/>
                <w:sz w:val="18"/>
                <w:szCs w:val="18"/>
                <w:lang w:val="sr-Latn-CS"/>
              </w:rPr>
              <w:t>,</w:t>
            </w:r>
            <w:r w:rsidRPr="00B35B1F">
              <w:rPr>
                <w:rFonts w:ascii="Arial" w:hAnsi="Arial" w:cs="Arial"/>
                <w:b/>
                <w:bCs/>
                <w:sz w:val="18"/>
                <w:szCs w:val="18"/>
                <w:lang w:val="sr-Latn-CS"/>
              </w:rPr>
              <w:t>568</w:t>
            </w:r>
          </w:p>
        </w:tc>
        <w:tc>
          <w:tcPr>
            <w:tcW w:w="28" w:type="dxa"/>
            <w:tcBorders>
              <w:left w:val="nil"/>
              <w:bottom w:val="nil"/>
              <w:right w:val="nil"/>
            </w:tcBorders>
            <w:shd w:val="clear" w:color="000000" w:fill="FFFFFF"/>
            <w:vAlign w:val="bottom"/>
          </w:tcPr>
          <w:p w:rsidR="00A71348" w:rsidRPr="00B35B1F" w:rsidRDefault="00A71348" w:rsidP="000150AC">
            <w:pPr>
              <w:ind w:right="74"/>
              <w:jc w:val="right"/>
              <w:rPr>
                <w:rFonts w:ascii="Arial" w:hAnsi="Arial" w:cs="Arial"/>
                <w:b/>
                <w:bCs/>
                <w:sz w:val="18"/>
                <w:szCs w:val="18"/>
                <w:lang w:val="sr-Latn-CS"/>
              </w:rPr>
            </w:pPr>
          </w:p>
        </w:tc>
        <w:tc>
          <w:tcPr>
            <w:tcW w:w="1176" w:type="dxa"/>
            <w:tcBorders>
              <w:top w:val="single" w:sz="4" w:space="0" w:color="auto"/>
              <w:left w:val="nil"/>
              <w:bottom w:val="single" w:sz="4" w:space="0" w:color="auto"/>
              <w:right w:val="nil"/>
            </w:tcBorders>
            <w:shd w:val="clear" w:color="000000" w:fill="FFFFFF"/>
            <w:vAlign w:val="bottom"/>
          </w:tcPr>
          <w:p w:rsidR="00A71348" w:rsidRPr="00B35B1F" w:rsidRDefault="00A71348" w:rsidP="000150AC">
            <w:pPr>
              <w:ind w:right="74"/>
              <w:jc w:val="right"/>
              <w:rPr>
                <w:rFonts w:ascii="Arial" w:hAnsi="Arial" w:cs="Arial"/>
                <w:b/>
                <w:bCs/>
                <w:sz w:val="18"/>
                <w:szCs w:val="18"/>
                <w:lang w:val="sr-Latn-CS"/>
              </w:rPr>
            </w:pPr>
            <w:r w:rsidRPr="00B35B1F">
              <w:rPr>
                <w:rFonts w:ascii="Arial" w:hAnsi="Arial" w:cs="Arial"/>
                <w:b/>
                <w:bCs/>
                <w:sz w:val="18"/>
                <w:szCs w:val="18"/>
                <w:lang w:val="sr-Latn-CS"/>
              </w:rPr>
              <w:t>4</w:t>
            </w:r>
            <w:r w:rsidR="001D165D">
              <w:rPr>
                <w:rFonts w:ascii="Arial" w:hAnsi="Arial" w:cs="Arial"/>
                <w:b/>
                <w:bCs/>
                <w:sz w:val="18"/>
                <w:szCs w:val="18"/>
                <w:lang w:val="sr-Latn-CS"/>
              </w:rPr>
              <w:t>,</w:t>
            </w:r>
            <w:r w:rsidRPr="00B35B1F">
              <w:rPr>
                <w:rFonts w:ascii="Arial" w:hAnsi="Arial" w:cs="Arial"/>
                <w:b/>
                <w:bCs/>
                <w:sz w:val="18"/>
                <w:szCs w:val="18"/>
                <w:lang w:val="sr-Latn-CS"/>
              </w:rPr>
              <w:t>792</w:t>
            </w:r>
            <w:r w:rsidR="001D165D">
              <w:rPr>
                <w:rFonts w:ascii="Arial" w:hAnsi="Arial" w:cs="Arial"/>
                <w:b/>
                <w:bCs/>
                <w:sz w:val="18"/>
                <w:szCs w:val="18"/>
                <w:lang w:val="sr-Latn-CS"/>
              </w:rPr>
              <w:t>,</w:t>
            </w:r>
            <w:r w:rsidRPr="00B35B1F">
              <w:rPr>
                <w:rFonts w:ascii="Arial" w:hAnsi="Arial" w:cs="Arial"/>
                <w:b/>
                <w:bCs/>
                <w:sz w:val="18"/>
                <w:szCs w:val="18"/>
                <w:lang w:val="sr-Latn-CS"/>
              </w:rPr>
              <w:t>744</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8"/>
                <w:szCs w:val="8"/>
                <w:lang w:val="sr-Latn-CS"/>
              </w:rPr>
            </w:pPr>
            <w:r w:rsidRPr="00B35B1F">
              <w:rPr>
                <w:rFonts w:ascii="Arial" w:hAnsi="Arial" w:cs="Arial"/>
                <w:b/>
                <w:bCs/>
                <w:sz w:val="8"/>
                <w:szCs w:val="8"/>
                <w:lang w:val="sr-Latn-CS"/>
              </w:rPr>
              <w:t> </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8"/>
                <w:szCs w:val="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265B8D">
            <w:pPr>
              <w:rPr>
                <w:rFonts w:ascii="Arial" w:hAnsi="Arial" w:cs="Arial"/>
                <w:b/>
                <w:bCs/>
                <w:sz w:val="18"/>
                <w:szCs w:val="18"/>
                <w:lang w:val="sr-Latn-CS"/>
              </w:rPr>
            </w:pPr>
            <w:r w:rsidRPr="00B35B1F">
              <w:rPr>
                <w:rFonts w:ascii="Arial" w:hAnsi="Arial" w:cs="Arial"/>
                <w:b/>
                <w:bCs/>
                <w:sz w:val="18"/>
                <w:szCs w:val="18"/>
                <w:lang w:val="sr-Latn-CS"/>
              </w:rPr>
              <w:t>At  December 31, 2009</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b/>
                <w:bCs/>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b/>
                <w:bCs/>
                <w:sz w:val="18"/>
                <w:szCs w:val="1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b/>
                <w:bCs/>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b/>
                <w:bCs/>
                <w:sz w:val="18"/>
                <w:szCs w:val="1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b/>
                <w:bCs/>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b/>
                <w:bCs/>
                <w:sz w:val="18"/>
                <w:szCs w:val="1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b/>
                <w:bCs/>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b/>
                <w:bCs/>
                <w:sz w:val="18"/>
                <w:szCs w:val="1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tabs>
                <w:tab w:val="left" w:pos="547"/>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18"/>
                <w:szCs w:val="18"/>
              </w:rPr>
            </w:pPr>
            <w:r w:rsidRPr="00B35B1F">
              <w:rPr>
                <w:rFonts w:ascii="Arial" w:hAnsi="Arial" w:cs="Arial"/>
                <w:spacing w:val="-2"/>
                <w:sz w:val="18"/>
                <w:szCs w:val="18"/>
              </w:rPr>
              <w:t>Cost</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sz w:val="18"/>
                <w:szCs w:val="18"/>
                <w:lang w:val="sr-Latn-CS"/>
              </w:rPr>
            </w:pPr>
            <w:r w:rsidRPr="00B35B1F">
              <w:rPr>
                <w:rFonts w:ascii="Arial" w:hAnsi="Arial" w:cs="Arial"/>
                <w:sz w:val="18"/>
                <w:szCs w:val="18"/>
                <w:lang w:val="sr-Latn-CS"/>
              </w:rPr>
              <w:t>840</w:t>
            </w:r>
            <w:r w:rsidR="001D165D">
              <w:rPr>
                <w:rFonts w:ascii="Arial" w:hAnsi="Arial" w:cs="Arial"/>
                <w:sz w:val="18"/>
                <w:szCs w:val="18"/>
                <w:lang w:val="sr-Latn-CS"/>
              </w:rPr>
              <w:t>,</w:t>
            </w:r>
            <w:r w:rsidRPr="00B35B1F">
              <w:rPr>
                <w:rFonts w:ascii="Arial" w:hAnsi="Arial" w:cs="Arial"/>
                <w:sz w:val="18"/>
                <w:szCs w:val="18"/>
                <w:lang w:val="sr-Latn-CS"/>
              </w:rPr>
              <w:t>638</w:t>
            </w:r>
          </w:p>
        </w:tc>
        <w:tc>
          <w:tcPr>
            <w:tcW w:w="84"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sz w:val="18"/>
                <w:szCs w:val="18"/>
                <w:lang w:val="sr-Latn-CS"/>
              </w:rPr>
            </w:pPr>
            <w:r w:rsidRPr="00B35B1F">
              <w:rPr>
                <w:rFonts w:ascii="Arial" w:hAnsi="Arial" w:cs="Arial"/>
                <w:sz w:val="18"/>
                <w:szCs w:val="18"/>
                <w:lang w:val="sr-Latn-CS"/>
              </w:rPr>
              <w:t>4</w:t>
            </w:r>
            <w:r w:rsidR="001D165D">
              <w:rPr>
                <w:rFonts w:ascii="Arial" w:hAnsi="Arial" w:cs="Arial"/>
                <w:sz w:val="18"/>
                <w:szCs w:val="18"/>
                <w:lang w:val="sr-Latn-CS"/>
              </w:rPr>
              <w:t>,</w:t>
            </w:r>
            <w:r w:rsidRPr="00B35B1F">
              <w:rPr>
                <w:rFonts w:ascii="Arial" w:hAnsi="Arial" w:cs="Arial"/>
                <w:sz w:val="18"/>
                <w:szCs w:val="18"/>
                <w:lang w:val="sr-Latn-CS"/>
              </w:rPr>
              <w:t>998</w:t>
            </w:r>
            <w:r w:rsidR="001D165D">
              <w:rPr>
                <w:rFonts w:ascii="Arial" w:hAnsi="Arial" w:cs="Arial"/>
                <w:sz w:val="18"/>
                <w:szCs w:val="18"/>
                <w:lang w:val="sr-Latn-CS"/>
              </w:rPr>
              <w:t>,</w:t>
            </w:r>
            <w:r w:rsidRPr="00B35B1F">
              <w:rPr>
                <w:rFonts w:ascii="Arial" w:hAnsi="Arial" w:cs="Arial"/>
                <w:sz w:val="18"/>
                <w:szCs w:val="18"/>
                <w:lang w:val="sr-Latn-CS"/>
              </w:rPr>
              <w:t>747</w:t>
            </w:r>
          </w:p>
        </w:tc>
        <w:tc>
          <w:tcPr>
            <w:tcW w:w="126"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sz w:val="18"/>
                <w:szCs w:val="18"/>
                <w:lang w:val="sr-Latn-CS"/>
              </w:rPr>
            </w:pPr>
            <w:r w:rsidRPr="00B35B1F">
              <w:rPr>
                <w:rFonts w:ascii="Arial" w:hAnsi="Arial" w:cs="Arial"/>
                <w:sz w:val="18"/>
                <w:szCs w:val="18"/>
                <w:lang w:val="sr-Latn-CS"/>
              </w:rPr>
              <w:t>1</w:t>
            </w:r>
            <w:r w:rsidR="001D165D">
              <w:rPr>
                <w:rFonts w:ascii="Arial" w:hAnsi="Arial" w:cs="Arial"/>
                <w:sz w:val="18"/>
                <w:szCs w:val="18"/>
                <w:lang w:val="sr-Latn-CS"/>
              </w:rPr>
              <w:t>,</w:t>
            </w:r>
            <w:r w:rsidRPr="00B35B1F">
              <w:rPr>
                <w:rFonts w:ascii="Arial" w:hAnsi="Arial" w:cs="Arial"/>
                <w:sz w:val="18"/>
                <w:szCs w:val="18"/>
                <w:lang w:val="sr-Latn-CS"/>
              </w:rPr>
              <w:t>333</w:t>
            </w:r>
            <w:r w:rsidR="001D165D">
              <w:rPr>
                <w:rFonts w:ascii="Arial" w:hAnsi="Arial" w:cs="Arial"/>
                <w:sz w:val="18"/>
                <w:szCs w:val="18"/>
                <w:lang w:val="sr-Latn-CS"/>
              </w:rPr>
              <w:t>,</w:t>
            </w:r>
            <w:r w:rsidRPr="00B35B1F">
              <w:rPr>
                <w:rFonts w:ascii="Arial" w:hAnsi="Arial" w:cs="Arial"/>
                <w:sz w:val="18"/>
                <w:szCs w:val="18"/>
                <w:lang w:val="sr-Latn-CS"/>
              </w:rPr>
              <w:t>523</w:t>
            </w:r>
          </w:p>
        </w:tc>
        <w:tc>
          <w:tcPr>
            <w:tcW w:w="28"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sz w:val="18"/>
                <w:szCs w:val="18"/>
                <w:lang w:val="sr-Latn-CS"/>
              </w:rPr>
            </w:pPr>
            <w:r w:rsidRPr="00B35B1F">
              <w:rPr>
                <w:rFonts w:ascii="Arial" w:hAnsi="Arial" w:cs="Arial"/>
                <w:sz w:val="18"/>
                <w:szCs w:val="18"/>
                <w:lang w:val="sr-Latn-CS"/>
              </w:rPr>
              <w:t>7</w:t>
            </w:r>
            <w:r w:rsidR="001D165D">
              <w:rPr>
                <w:rFonts w:ascii="Arial" w:hAnsi="Arial" w:cs="Arial"/>
                <w:sz w:val="18"/>
                <w:szCs w:val="18"/>
                <w:lang w:val="sr-Latn-CS"/>
              </w:rPr>
              <w:t>,</w:t>
            </w:r>
            <w:r w:rsidRPr="00B35B1F">
              <w:rPr>
                <w:rFonts w:ascii="Arial" w:hAnsi="Arial" w:cs="Arial"/>
                <w:sz w:val="18"/>
                <w:szCs w:val="18"/>
                <w:lang w:val="sr-Latn-CS"/>
              </w:rPr>
              <w:t>172</w:t>
            </w:r>
            <w:r w:rsidR="001D165D">
              <w:rPr>
                <w:rFonts w:ascii="Arial" w:hAnsi="Arial" w:cs="Arial"/>
                <w:sz w:val="18"/>
                <w:szCs w:val="18"/>
                <w:lang w:val="sr-Latn-CS"/>
              </w:rPr>
              <w:t>,</w:t>
            </w:r>
            <w:r w:rsidRPr="00B35B1F">
              <w:rPr>
                <w:rFonts w:ascii="Arial" w:hAnsi="Arial" w:cs="Arial"/>
                <w:sz w:val="18"/>
                <w:szCs w:val="18"/>
                <w:lang w:val="sr-Latn-CS"/>
              </w:rPr>
              <w:t>908</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F37D78">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 xml:space="preserve">Accumulated </w:t>
            </w:r>
            <w:r w:rsidR="00F0374C" w:rsidRPr="00B35B1F">
              <w:rPr>
                <w:rFonts w:ascii="Arial" w:hAnsi="Arial" w:cs="Arial"/>
                <w:color w:val="auto"/>
                <w:sz w:val="18"/>
                <w:szCs w:val="18"/>
              </w:rPr>
              <w:t>depre</w:t>
            </w:r>
            <w:r w:rsidR="00F37D78">
              <w:rPr>
                <w:rFonts w:ascii="Arial" w:hAnsi="Arial" w:cs="Arial"/>
                <w:color w:val="auto"/>
                <w:sz w:val="18"/>
                <w:szCs w:val="18"/>
              </w:rPr>
              <w:t>c</w:t>
            </w:r>
            <w:r w:rsidR="00F0374C" w:rsidRPr="00B35B1F">
              <w:rPr>
                <w:rFonts w:ascii="Arial" w:hAnsi="Arial" w:cs="Arial"/>
                <w:color w:val="auto"/>
                <w:sz w:val="18"/>
                <w:szCs w:val="18"/>
              </w:rPr>
              <w:t>iation</w:t>
            </w:r>
            <w:r w:rsidRPr="00B35B1F">
              <w:rPr>
                <w:rFonts w:ascii="Arial" w:hAnsi="Arial" w:cs="Arial"/>
                <w:color w:val="auto"/>
                <w:sz w:val="18"/>
                <w:szCs w:val="18"/>
              </w:rPr>
              <w:t xml:space="preserve"> and impairment</w:t>
            </w:r>
          </w:p>
        </w:tc>
        <w:tc>
          <w:tcPr>
            <w:tcW w:w="56" w:type="dxa"/>
            <w:tcBorders>
              <w:top w:val="nil"/>
              <w:left w:val="nil"/>
              <w:bottom w:val="nil"/>
              <w:right w:val="nil"/>
            </w:tcBorders>
            <w:shd w:val="clear" w:color="000000" w:fill="FFFFFF"/>
            <w:vAlign w:val="bottom"/>
          </w:tcPr>
          <w:p w:rsidR="00A71348" w:rsidRPr="00B35B1F" w:rsidRDefault="00A71348" w:rsidP="00DA2F9A">
            <w:pPr>
              <w:ind w:right="74"/>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265B8D">
            <w:pPr>
              <w:jc w:val="right"/>
              <w:rPr>
                <w:rFonts w:ascii="Arial" w:hAnsi="Arial" w:cs="Arial"/>
                <w:sz w:val="18"/>
                <w:szCs w:val="18"/>
                <w:lang w:val="sr-Latn-CS"/>
              </w:rPr>
            </w:pPr>
            <w:r w:rsidRPr="00B35B1F">
              <w:rPr>
                <w:rFonts w:ascii="Arial" w:hAnsi="Arial" w:cs="Arial"/>
                <w:sz w:val="18"/>
                <w:szCs w:val="18"/>
                <w:lang w:val="sr-Latn-CS"/>
              </w:rPr>
              <w:t>(104</w:t>
            </w:r>
            <w:r w:rsidR="001D165D">
              <w:rPr>
                <w:rFonts w:ascii="Arial" w:hAnsi="Arial" w:cs="Arial"/>
                <w:sz w:val="18"/>
                <w:szCs w:val="18"/>
                <w:lang w:val="sr-Latn-CS"/>
              </w:rPr>
              <w:t>,</w:t>
            </w:r>
            <w:r w:rsidRPr="00B35B1F">
              <w:rPr>
                <w:rFonts w:ascii="Arial" w:hAnsi="Arial" w:cs="Arial"/>
                <w:sz w:val="18"/>
                <w:szCs w:val="18"/>
                <w:lang w:val="sr-Latn-CS"/>
              </w:rPr>
              <w:t>830)</w:t>
            </w:r>
          </w:p>
        </w:tc>
        <w:tc>
          <w:tcPr>
            <w:tcW w:w="84" w:type="dxa"/>
            <w:tcBorders>
              <w:top w:val="nil"/>
              <w:left w:val="nil"/>
              <w:bottom w:val="nil"/>
              <w:right w:val="nil"/>
            </w:tcBorders>
            <w:shd w:val="clear" w:color="000000" w:fill="FFFFFF"/>
            <w:vAlign w:val="bottom"/>
          </w:tcPr>
          <w:p w:rsidR="00A71348" w:rsidRPr="00B35B1F" w:rsidRDefault="00A71348" w:rsidP="00265B8D">
            <w:pPr>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265B8D">
            <w:pPr>
              <w:jc w:val="right"/>
              <w:rPr>
                <w:rFonts w:ascii="Arial" w:hAnsi="Arial" w:cs="Arial"/>
                <w:sz w:val="18"/>
                <w:szCs w:val="18"/>
                <w:lang w:val="sr-Latn-CS"/>
              </w:rPr>
            </w:pPr>
            <w:r w:rsidRPr="00B35B1F">
              <w:rPr>
                <w:rFonts w:ascii="Arial" w:hAnsi="Arial" w:cs="Arial"/>
                <w:sz w:val="18"/>
                <w:szCs w:val="18"/>
                <w:lang w:val="sr-Latn-CS"/>
              </w:rPr>
              <w:t>(1</w:t>
            </w:r>
            <w:r w:rsidR="001D165D">
              <w:rPr>
                <w:rFonts w:ascii="Arial" w:hAnsi="Arial" w:cs="Arial"/>
                <w:sz w:val="18"/>
                <w:szCs w:val="18"/>
                <w:lang w:val="sr-Latn-CS"/>
              </w:rPr>
              <w:t>,</w:t>
            </w:r>
            <w:r w:rsidRPr="00B35B1F">
              <w:rPr>
                <w:rFonts w:ascii="Arial" w:hAnsi="Arial" w:cs="Arial"/>
                <w:sz w:val="18"/>
                <w:szCs w:val="18"/>
                <w:lang w:val="sr-Latn-CS"/>
              </w:rPr>
              <w:t>706</w:t>
            </w:r>
            <w:r w:rsidR="001D165D">
              <w:rPr>
                <w:rFonts w:ascii="Arial" w:hAnsi="Arial" w:cs="Arial"/>
                <w:sz w:val="18"/>
                <w:szCs w:val="18"/>
                <w:lang w:val="sr-Latn-CS"/>
              </w:rPr>
              <w:t>,</w:t>
            </w:r>
            <w:r w:rsidRPr="00B35B1F">
              <w:rPr>
                <w:rFonts w:ascii="Arial" w:hAnsi="Arial" w:cs="Arial"/>
                <w:sz w:val="18"/>
                <w:szCs w:val="18"/>
                <w:lang w:val="sr-Latn-CS"/>
              </w:rPr>
              <w:t>379)</w:t>
            </w:r>
          </w:p>
        </w:tc>
        <w:tc>
          <w:tcPr>
            <w:tcW w:w="126" w:type="dxa"/>
            <w:tcBorders>
              <w:top w:val="nil"/>
              <w:left w:val="nil"/>
              <w:bottom w:val="nil"/>
              <w:right w:val="nil"/>
            </w:tcBorders>
            <w:shd w:val="clear" w:color="000000" w:fill="FFFFFF"/>
            <w:vAlign w:val="bottom"/>
          </w:tcPr>
          <w:p w:rsidR="00A71348" w:rsidRPr="00B35B1F" w:rsidRDefault="00A71348" w:rsidP="00265B8D">
            <w:pPr>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265B8D">
            <w:pPr>
              <w:jc w:val="right"/>
              <w:rPr>
                <w:rFonts w:ascii="Arial" w:hAnsi="Arial" w:cs="Arial"/>
                <w:sz w:val="18"/>
                <w:szCs w:val="18"/>
                <w:lang w:val="sr-Latn-CS"/>
              </w:rPr>
            </w:pPr>
            <w:r w:rsidRPr="00B35B1F">
              <w:rPr>
                <w:rFonts w:ascii="Arial" w:hAnsi="Arial" w:cs="Arial"/>
                <w:sz w:val="18"/>
                <w:szCs w:val="18"/>
                <w:lang w:val="sr-Latn-CS"/>
              </w:rPr>
              <w:t>(568</w:t>
            </w:r>
            <w:r w:rsidR="001D165D">
              <w:rPr>
                <w:rFonts w:ascii="Arial" w:hAnsi="Arial" w:cs="Arial"/>
                <w:sz w:val="18"/>
                <w:szCs w:val="18"/>
                <w:lang w:val="sr-Latn-CS"/>
              </w:rPr>
              <w:t>,</w:t>
            </w:r>
            <w:r w:rsidRPr="00B35B1F">
              <w:rPr>
                <w:rFonts w:ascii="Arial" w:hAnsi="Arial" w:cs="Arial"/>
                <w:sz w:val="18"/>
                <w:szCs w:val="18"/>
                <w:lang w:val="sr-Latn-CS"/>
              </w:rPr>
              <w:t>955)</w:t>
            </w:r>
          </w:p>
        </w:tc>
        <w:tc>
          <w:tcPr>
            <w:tcW w:w="28" w:type="dxa"/>
            <w:tcBorders>
              <w:top w:val="nil"/>
              <w:left w:val="nil"/>
              <w:bottom w:val="nil"/>
              <w:right w:val="nil"/>
            </w:tcBorders>
            <w:shd w:val="clear" w:color="000000" w:fill="FFFFFF"/>
            <w:vAlign w:val="bottom"/>
          </w:tcPr>
          <w:p w:rsidR="00A71348" w:rsidRPr="00B35B1F" w:rsidRDefault="00A71348" w:rsidP="00265B8D">
            <w:pPr>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265B8D">
            <w:pPr>
              <w:jc w:val="right"/>
              <w:rPr>
                <w:rFonts w:ascii="Arial" w:hAnsi="Arial" w:cs="Arial"/>
                <w:sz w:val="18"/>
                <w:szCs w:val="18"/>
                <w:lang w:val="sr-Latn-CS"/>
              </w:rPr>
            </w:pPr>
            <w:r w:rsidRPr="00B35B1F">
              <w:rPr>
                <w:rFonts w:ascii="Arial" w:hAnsi="Arial" w:cs="Arial"/>
                <w:sz w:val="18"/>
                <w:szCs w:val="18"/>
                <w:lang w:val="sr-Latn-CS"/>
              </w:rPr>
              <w:t>(2</w:t>
            </w:r>
            <w:r w:rsidR="001D165D">
              <w:rPr>
                <w:rFonts w:ascii="Arial" w:hAnsi="Arial" w:cs="Arial"/>
                <w:sz w:val="18"/>
                <w:szCs w:val="18"/>
                <w:lang w:val="sr-Latn-CS"/>
              </w:rPr>
              <w:t>,</w:t>
            </w:r>
            <w:r w:rsidRPr="00B35B1F">
              <w:rPr>
                <w:rFonts w:ascii="Arial" w:hAnsi="Arial" w:cs="Arial"/>
                <w:sz w:val="18"/>
                <w:szCs w:val="18"/>
                <w:lang w:val="sr-Latn-CS"/>
              </w:rPr>
              <w:t>380</w:t>
            </w:r>
            <w:r w:rsidR="001D165D">
              <w:rPr>
                <w:rFonts w:ascii="Arial" w:hAnsi="Arial" w:cs="Arial"/>
                <w:sz w:val="18"/>
                <w:szCs w:val="18"/>
                <w:lang w:val="sr-Latn-CS"/>
              </w:rPr>
              <w:t>,</w:t>
            </w:r>
            <w:r w:rsidRPr="00B35B1F">
              <w:rPr>
                <w:rFonts w:ascii="Arial" w:hAnsi="Arial" w:cs="Arial"/>
                <w:sz w:val="18"/>
                <w:szCs w:val="18"/>
                <w:lang w:val="sr-Latn-CS"/>
              </w:rPr>
              <w:t>164)</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18"/>
                <w:szCs w:val="18"/>
                <w:lang w:val="sr-Latn-CS"/>
              </w:rPr>
            </w:pPr>
            <w:r w:rsidRPr="00B35B1F">
              <w:rPr>
                <w:rFonts w:ascii="Arial" w:hAnsi="Arial" w:cs="Arial"/>
                <w:b/>
                <w:bCs/>
                <w:sz w:val="18"/>
                <w:szCs w:val="18"/>
                <w:lang w:val="sr-Latn-CS"/>
              </w:rPr>
              <w:t>Net book amount</w:t>
            </w:r>
          </w:p>
        </w:tc>
        <w:tc>
          <w:tcPr>
            <w:tcW w:w="56" w:type="dxa"/>
            <w:tcBorders>
              <w:left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p>
        </w:tc>
        <w:tc>
          <w:tcPr>
            <w:tcW w:w="168" w:type="dxa"/>
            <w:tcBorders>
              <w:left w:val="nil"/>
              <w:right w:val="nil"/>
            </w:tcBorders>
            <w:shd w:val="clear" w:color="000000" w:fill="FFFFFF"/>
            <w:vAlign w:val="bottom"/>
          </w:tcPr>
          <w:p w:rsidR="00A71348" w:rsidRPr="00B35B1F" w:rsidRDefault="00A71348" w:rsidP="00DA2F9A">
            <w:pPr>
              <w:ind w:right="74"/>
              <w:jc w:val="right"/>
              <w:rPr>
                <w:rFonts w:ascii="Arial" w:hAnsi="Arial" w:cs="Arial"/>
                <w:b/>
                <w:bCs/>
                <w:sz w:val="18"/>
                <w:szCs w:val="18"/>
                <w:lang w:val="sr-Latn-CS"/>
              </w:rPr>
            </w:pPr>
          </w:p>
        </w:tc>
        <w:tc>
          <w:tcPr>
            <w:tcW w:w="1316" w:type="dxa"/>
            <w:tcBorders>
              <w:top w:val="single" w:sz="4" w:space="0" w:color="auto"/>
              <w:left w:val="nil"/>
              <w:bottom w:val="double" w:sz="6" w:space="0" w:color="auto"/>
              <w:right w:val="nil"/>
            </w:tcBorders>
            <w:shd w:val="clear" w:color="000000" w:fill="FFFFFF"/>
            <w:vAlign w:val="bottom"/>
          </w:tcPr>
          <w:p w:rsidR="00A71348" w:rsidRPr="00B35B1F" w:rsidRDefault="00A71348" w:rsidP="00265B8D">
            <w:pPr>
              <w:ind w:right="74"/>
              <w:jc w:val="right"/>
              <w:rPr>
                <w:rFonts w:ascii="Arial" w:hAnsi="Arial" w:cs="Arial"/>
                <w:b/>
                <w:bCs/>
                <w:sz w:val="18"/>
                <w:szCs w:val="18"/>
                <w:lang w:val="sr-Latn-CS"/>
              </w:rPr>
            </w:pPr>
            <w:r w:rsidRPr="00B35B1F">
              <w:rPr>
                <w:rFonts w:ascii="Arial" w:hAnsi="Arial" w:cs="Arial"/>
                <w:b/>
                <w:bCs/>
                <w:sz w:val="18"/>
                <w:szCs w:val="18"/>
                <w:lang w:val="sr-Latn-CS"/>
              </w:rPr>
              <w:t>735</w:t>
            </w:r>
            <w:r w:rsidR="001D165D">
              <w:rPr>
                <w:rFonts w:ascii="Arial" w:hAnsi="Arial" w:cs="Arial"/>
                <w:b/>
                <w:bCs/>
                <w:sz w:val="18"/>
                <w:szCs w:val="18"/>
                <w:lang w:val="sr-Latn-CS"/>
              </w:rPr>
              <w:t>,</w:t>
            </w:r>
            <w:r w:rsidRPr="00B35B1F">
              <w:rPr>
                <w:rFonts w:ascii="Arial" w:hAnsi="Arial" w:cs="Arial"/>
                <w:b/>
                <w:bCs/>
                <w:sz w:val="18"/>
                <w:szCs w:val="18"/>
                <w:lang w:val="sr-Latn-CS"/>
              </w:rPr>
              <w:t>808</w:t>
            </w:r>
          </w:p>
        </w:tc>
        <w:tc>
          <w:tcPr>
            <w:tcW w:w="84"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b/>
                <w:bCs/>
                <w:sz w:val="18"/>
                <w:szCs w:val="18"/>
                <w:lang w:val="sr-Latn-CS"/>
              </w:rPr>
            </w:pPr>
          </w:p>
        </w:tc>
        <w:tc>
          <w:tcPr>
            <w:tcW w:w="1469" w:type="dxa"/>
            <w:tcBorders>
              <w:top w:val="single" w:sz="4" w:space="0" w:color="auto"/>
              <w:left w:val="nil"/>
              <w:bottom w:val="double" w:sz="6" w:space="0" w:color="auto"/>
              <w:right w:val="nil"/>
            </w:tcBorders>
            <w:shd w:val="clear" w:color="000000" w:fill="FFFFFF"/>
            <w:vAlign w:val="bottom"/>
          </w:tcPr>
          <w:p w:rsidR="00A71348" w:rsidRPr="00B35B1F" w:rsidRDefault="00A71348" w:rsidP="00265B8D">
            <w:pPr>
              <w:ind w:right="74"/>
              <w:jc w:val="right"/>
              <w:rPr>
                <w:rFonts w:ascii="Arial" w:hAnsi="Arial" w:cs="Arial"/>
                <w:b/>
                <w:bCs/>
                <w:sz w:val="18"/>
                <w:szCs w:val="18"/>
                <w:lang w:val="sr-Latn-CS"/>
              </w:rPr>
            </w:pPr>
            <w:r w:rsidRPr="00B35B1F">
              <w:rPr>
                <w:rFonts w:ascii="Arial" w:hAnsi="Arial" w:cs="Arial"/>
                <w:b/>
                <w:bCs/>
                <w:sz w:val="18"/>
                <w:szCs w:val="18"/>
                <w:lang w:val="sr-Latn-CS"/>
              </w:rPr>
              <w:t>3</w:t>
            </w:r>
            <w:r w:rsidR="001D165D">
              <w:rPr>
                <w:rFonts w:ascii="Arial" w:hAnsi="Arial" w:cs="Arial"/>
                <w:b/>
                <w:bCs/>
                <w:sz w:val="18"/>
                <w:szCs w:val="18"/>
                <w:lang w:val="sr-Latn-CS"/>
              </w:rPr>
              <w:t>,</w:t>
            </w:r>
            <w:r w:rsidRPr="00B35B1F">
              <w:rPr>
                <w:rFonts w:ascii="Arial" w:hAnsi="Arial" w:cs="Arial"/>
                <w:b/>
                <w:bCs/>
                <w:sz w:val="18"/>
                <w:szCs w:val="18"/>
                <w:lang w:val="sr-Latn-CS"/>
              </w:rPr>
              <w:t>292</w:t>
            </w:r>
            <w:r w:rsidR="001D165D">
              <w:rPr>
                <w:rFonts w:ascii="Arial" w:hAnsi="Arial" w:cs="Arial"/>
                <w:b/>
                <w:bCs/>
                <w:sz w:val="18"/>
                <w:szCs w:val="18"/>
                <w:lang w:val="sr-Latn-CS"/>
              </w:rPr>
              <w:t>,</w:t>
            </w:r>
            <w:r w:rsidRPr="00B35B1F">
              <w:rPr>
                <w:rFonts w:ascii="Arial" w:hAnsi="Arial" w:cs="Arial"/>
                <w:b/>
                <w:bCs/>
                <w:sz w:val="18"/>
                <w:szCs w:val="18"/>
                <w:lang w:val="sr-Latn-CS"/>
              </w:rPr>
              <w:t>368</w:t>
            </w:r>
          </w:p>
        </w:tc>
        <w:tc>
          <w:tcPr>
            <w:tcW w:w="126"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b/>
                <w:bCs/>
                <w:sz w:val="18"/>
                <w:szCs w:val="18"/>
                <w:lang w:val="sr-Latn-CS"/>
              </w:rPr>
            </w:pPr>
          </w:p>
        </w:tc>
        <w:tc>
          <w:tcPr>
            <w:tcW w:w="1372" w:type="dxa"/>
            <w:tcBorders>
              <w:top w:val="single" w:sz="4" w:space="0" w:color="auto"/>
              <w:left w:val="nil"/>
              <w:bottom w:val="double" w:sz="6" w:space="0" w:color="auto"/>
              <w:right w:val="nil"/>
            </w:tcBorders>
            <w:shd w:val="clear" w:color="000000" w:fill="FFFFFF"/>
            <w:vAlign w:val="bottom"/>
          </w:tcPr>
          <w:p w:rsidR="00A71348" w:rsidRPr="00B35B1F" w:rsidRDefault="00A71348" w:rsidP="00265B8D">
            <w:pPr>
              <w:ind w:right="74"/>
              <w:jc w:val="right"/>
              <w:rPr>
                <w:rFonts w:ascii="Arial" w:hAnsi="Arial" w:cs="Arial"/>
                <w:b/>
                <w:bCs/>
                <w:sz w:val="18"/>
                <w:szCs w:val="18"/>
                <w:lang w:val="sr-Latn-CS"/>
              </w:rPr>
            </w:pPr>
            <w:r w:rsidRPr="00B35B1F">
              <w:rPr>
                <w:rFonts w:ascii="Arial" w:hAnsi="Arial" w:cs="Arial"/>
                <w:b/>
                <w:bCs/>
                <w:sz w:val="18"/>
                <w:szCs w:val="18"/>
                <w:lang w:val="sr-Latn-CS"/>
              </w:rPr>
              <w:t>764</w:t>
            </w:r>
            <w:r w:rsidR="001D165D">
              <w:rPr>
                <w:rFonts w:ascii="Arial" w:hAnsi="Arial" w:cs="Arial"/>
                <w:b/>
                <w:bCs/>
                <w:sz w:val="18"/>
                <w:szCs w:val="18"/>
                <w:lang w:val="sr-Latn-CS"/>
              </w:rPr>
              <w:t>,</w:t>
            </w:r>
            <w:r w:rsidRPr="00B35B1F">
              <w:rPr>
                <w:rFonts w:ascii="Arial" w:hAnsi="Arial" w:cs="Arial"/>
                <w:b/>
                <w:bCs/>
                <w:sz w:val="18"/>
                <w:szCs w:val="18"/>
                <w:lang w:val="sr-Latn-CS"/>
              </w:rPr>
              <w:t>568</w:t>
            </w:r>
          </w:p>
        </w:tc>
        <w:tc>
          <w:tcPr>
            <w:tcW w:w="28" w:type="dxa"/>
            <w:tcBorders>
              <w:top w:val="nil"/>
              <w:left w:val="nil"/>
              <w:bottom w:val="nil"/>
              <w:right w:val="nil"/>
            </w:tcBorders>
            <w:shd w:val="clear" w:color="000000" w:fill="FFFFFF"/>
            <w:vAlign w:val="bottom"/>
          </w:tcPr>
          <w:p w:rsidR="00A71348" w:rsidRPr="00B35B1F" w:rsidRDefault="00A71348" w:rsidP="00265B8D">
            <w:pPr>
              <w:ind w:right="74"/>
              <w:jc w:val="right"/>
              <w:rPr>
                <w:rFonts w:ascii="Arial" w:hAnsi="Arial" w:cs="Arial"/>
                <w:b/>
                <w:bCs/>
                <w:sz w:val="18"/>
                <w:szCs w:val="18"/>
                <w:lang w:val="sr-Latn-CS"/>
              </w:rPr>
            </w:pPr>
          </w:p>
        </w:tc>
        <w:tc>
          <w:tcPr>
            <w:tcW w:w="1176" w:type="dxa"/>
            <w:tcBorders>
              <w:top w:val="single" w:sz="4" w:space="0" w:color="auto"/>
              <w:left w:val="nil"/>
              <w:bottom w:val="double" w:sz="6" w:space="0" w:color="auto"/>
              <w:right w:val="nil"/>
            </w:tcBorders>
            <w:shd w:val="clear" w:color="000000" w:fill="FFFFFF"/>
            <w:vAlign w:val="bottom"/>
          </w:tcPr>
          <w:p w:rsidR="00A71348" w:rsidRPr="00B35B1F" w:rsidRDefault="00A71348" w:rsidP="00265B8D">
            <w:pPr>
              <w:ind w:right="74"/>
              <w:jc w:val="right"/>
              <w:rPr>
                <w:rFonts w:ascii="Arial" w:hAnsi="Arial" w:cs="Arial"/>
                <w:b/>
                <w:bCs/>
                <w:sz w:val="18"/>
                <w:szCs w:val="18"/>
                <w:lang w:val="sr-Latn-CS"/>
              </w:rPr>
            </w:pPr>
            <w:r w:rsidRPr="00B35B1F">
              <w:rPr>
                <w:rFonts w:ascii="Arial" w:hAnsi="Arial" w:cs="Arial"/>
                <w:b/>
                <w:bCs/>
                <w:sz w:val="18"/>
                <w:szCs w:val="18"/>
                <w:lang w:val="sr-Latn-CS"/>
              </w:rPr>
              <w:t>4</w:t>
            </w:r>
            <w:r w:rsidR="001D165D">
              <w:rPr>
                <w:rFonts w:ascii="Arial" w:hAnsi="Arial" w:cs="Arial"/>
                <w:b/>
                <w:bCs/>
                <w:sz w:val="18"/>
                <w:szCs w:val="18"/>
                <w:lang w:val="sr-Latn-CS"/>
              </w:rPr>
              <w:t>,</w:t>
            </w:r>
            <w:r w:rsidRPr="00B35B1F">
              <w:rPr>
                <w:rFonts w:ascii="Arial" w:hAnsi="Arial" w:cs="Arial"/>
                <w:b/>
                <w:bCs/>
                <w:sz w:val="18"/>
                <w:szCs w:val="18"/>
                <w:lang w:val="sr-Latn-CS"/>
              </w:rPr>
              <w:t>792</w:t>
            </w:r>
            <w:r w:rsidR="001D165D">
              <w:rPr>
                <w:rFonts w:ascii="Arial" w:hAnsi="Arial" w:cs="Arial"/>
                <w:b/>
                <w:bCs/>
                <w:sz w:val="18"/>
                <w:szCs w:val="18"/>
                <w:lang w:val="sr-Latn-CS"/>
              </w:rPr>
              <w:t>,</w:t>
            </w:r>
            <w:r w:rsidRPr="00B35B1F">
              <w:rPr>
                <w:rFonts w:ascii="Arial" w:hAnsi="Arial" w:cs="Arial"/>
                <w:b/>
                <w:bCs/>
                <w:sz w:val="18"/>
                <w:szCs w:val="18"/>
                <w:lang w:val="sr-Latn-CS"/>
              </w:rPr>
              <w:t>744</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8"/>
                <w:szCs w:val="8"/>
                <w:lang w:val="sr-Latn-CS"/>
              </w:rPr>
            </w:pPr>
            <w:r w:rsidRPr="00B35B1F">
              <w:rPr>
                <w:rFonts w:ascii="Arial" w:hAnsi="Arial" w:cs="Arial"/>
                <w:b/>
                <w:bCs/>
                <w:sz w:val="8"/>
                <w:szCs w:val="8"/>
                <w:lang w:val="sr-Latn-CS"/>
              </w:rPr>
              <w:t> </w:t>
            </w:r>
          </w:p>
        </w:tc>
        <w:tc>
          <w:tcPr>
            <w:tcW w:w="5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8"/>
                <w:szCs w:val="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18"/>
                <w:szCs w:val="18"/>
                <w:lang w:val="sr-Latn-CS"/>
              </w:rPr>
            </w:pPr>
            <w:r w:rsidRPr="00B35B1F">
              <w:rPr>
                <w:rFonts w:ascii="Arial" w:hAnsi="Arial" w:cs="Arial"/>
                <w:b/>
                <w:bCs/>
                <w:sz w:val="18"/>
                <w:szCs w:val="18"/>
                <w:lang w:val="sr-Latn-CS"/>
              </w:rPr>
              <w:t>Year ended December 31, 2010</w:t>
            </w:r>
          </w:p>
        </w:tc>
        <w:tc>
          <w:tcPr>
            <w:tcW w:w="5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84"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2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28"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986797">
            <w:pPr>
              <w:jc w:val="right"/>
              <w:rPr>
                <w:rFonts w:ascii="Arial" w:hAnsi="Arial" w:cs="Arial"/>
                <w:sz w:val="18"/>
                <w:szCs w:val="18"/>
                <w:lang w:val="sr-Latn-CS"/>
              </w:rPr>
            </w:pP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1F7364" w:rsidP="00986797">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Opening net book amount</w:t>
            </w:r>
          </w:p>
        </w:tc>
        <w:tc>
          <w:tcPr>
            <w:tcW w:w="5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68"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1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735</w:t>
            </w:r>
            <w:r w:rsidR="001D165D">
              <w:rPr>
                <w:rFonts w:ascii="Arial" w:hAnsi="Arial" w:cs="Arial"/>
                <w:sz w:val="18"/>
                <w:szCs w:val="18"/>
              </w:rPr>
              <w:t>,</w:t>
            </w:r>
            <w:r w:rsidRPr="00B35B1F">
              <w:rPr>
                <w:rFonts w:ascii="Arial" w:hAnsi="Arial" w:cs="Arial"/>
                <w:sz w:val="18"/>
                <w:szCs w:val="18"/>
              </w:rPr>
              <w:t>808</w:t>
            </w:r>
          </w:p>
        </w:tc>
        <w:tc>
          <w:tcPr>
            <w:tcW w:w="84"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469"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3</w:t>
            </w:r>
            <w:r w:rsidR="001D165D">
              <w:rPr>
                <w:rFonts w:ascii="Arial" w:hAnsi="Arial" w:cs="Arial"/>
                <w:sz w:val="18"/>
                <w:szCs w:val="18"/>
              </w:rPr>
              <w:t>,</w:t>
            </w:r>
            <w:r w:rsidRPr="00B35B1F">
              <w:rPr>
                <w:rFonts w:ascii="Arial" w:hAnsi="Arial" w:cs="Arial"/>
                <w:sz w:val="18"/>
                <w:szCs w:val="18"/>
              </w:rPr>
              <w:t>292</w:t>
            </w:r>
            <w:r w:rsidR="001D165D">
              <w:rPr>
                <w:rFonts w:ascii="Arial" w:hAnsi="Arial" w:cs="Arial"/>
                <w:sz w:val="18"/>
                <w:szCs w:val="18"/>
              </w:rPr>
              <w:t>,</w:t>
            </w:r>
            <w:r w:rsidRPr="00B35B1F">
              <w:rPr>
                <w:rFonts w:ascii="Arial" w:hAnsi="Arial" w:cs="Arial"/>
                <w:sz w:val="18"/>
                <w:szCs w:val="18"/>
              </w:rPr>
              <w:t>368</w:t>
            </w:r>
          </w:p>
        </w:tc>
        <w:tc>
          <w:tcPr>
            <w:tcW w:w="12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72"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764</w:t>
            </w:r>
            <w:r w:rsidR="001D165D">
              <w:rPr>
                <w:rFonts w:ascii="Arial" w:hAnsi="Arial" w:cs="Arial"/>
                <w:sz w:val="18"/>
                <w:szCs w:val="18"/>
              </w:rPr>
              <w:t>,</w:t>
            </w:r>
            <w:r w:rsidRPr="00B35B1F">
              <w:rPr>
                <w:rFonts w:ascii="Arial" w:hAnsi="Arial" w:cs="Arial"/>
                <w:sz w:val="18"/>
                <w:szCs w:val="18"/>
              </w:rPr>
              <w:t>568</w:t>
            </w:r>
          </w:p>
        </w:tc>
        <w:tc>
          <w:tcPr>
            <w:tcW w:w="28"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4</w:t>
            </w:r>
            <w:r w:rsidR="001D165D">
              <w:rPr>
                <w:rFonts w:ascii="Arial" w:hAnsi="Arial" w:cs="Arial"/>
                <w:sz w:val="18"/>
                <w:szCs w:val="18"/>
              </w:rPr>
              <w:t>,</w:t>
            </w:r>
            <w:r w:rsidRPr="00B35B1F">
              <w:rPr>
                <w:rFonts w:ascii="Arial" w:hAnsi="Arial" w:cs="Arial"/>
                <w:sz w:val="18"/>
                <w:szCs w:val="18"/>
              </w:rPr>
              <w:t>792</w:t>
            </w:r>
            <w:r w:rsidR="001D165D">
              <w:rPr>
                <w:rFonts w:ascii="Arial" w:hAnsi="Arial" w:cs="Arial"/>
                <w:sz w:val="18"/>
                <w:szCs w:val="18"/>
              </w:rPr>
              <w:t>,</w:t>
            </w:r>
            <w:r w:rsidRPr="00B35B1F">
              <w:rPr>
                <w:rFonts w:ascii="Arial" w:hAnsi="Arial" w:cs="Arial"/>
                <w:sz w:val="18"/>
                <w:szCs w:val="18"/>
              </w:rPr>
              <w:t>744</w:t>
            </w: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1F7364" w:rsidP="00986797">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Additions</w:t>
            </w:r>
          </w:p>
        </w:tc>
        <w:tc>
          <w:tcPr>
            <w:tcW w:w="5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68"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1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w:t>
            </w:r>
          </w:p>
        </w:tc>
        <w:tc>
          <w:tcPr>
            <w:tcW w:w="84"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469"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362</w:t>
            </w:r>
            <w:r w:rsidR="001D165D">
              <w:rPr>
                <w:rFonts w:ascii="Arial" w:hAnsi="Arial" w:cs="Arial"/>
                <w:sz w:val="18"/>
                <w:szCs w:val="18"/>
              </w:rPr>
              <w:t>,</w:t>
            </w:r>
            <w:r w:rsidRPr="00B35B1F">
              <w:rPr>
                <w:rFonts w:ascii="Arial" w:hAnsi="Arial" w:cs="Arial"/>
                <w:sz w:val="18"/>
                <w:szCs w:val="18"/>
              </w:rPr>
              <w:t>134</w:t>
            </w:r>
          </w:p>
        </w:tc>
        <w:tc>
          <w:tcPr>
            <w:tcW w:w="12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72"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w:t>
            </w:r>
          </w:p>
        </w:tc>
        <w:tc>
          <w:tcPr>
            <w:tcW w:w="28"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362</w:t>
            </w:r>
            <w:r w:rsidR="001D165D">
              <w:rPr>
                <w:rFonts w:ascii="Arial" w:hAnsi="Arial" w:cs="Arial"/>
                <w:sz w:val="18"/>
                <w:szCs w:val="18"/>
              </w:rPr>
              <w:t>,</w:t>
            </w:r>
            <w:r w:rsidRPr="00B35B1F">
              <w:rPr>
                <w:rFonts w:ascii="Arial" w:hAnsi="Arial" w:cs="Arial"/>
                <w:sz w:val="18"/>
                <w:szCs w:val="18"/>
              </w:rPr>
              <w:t>134</w:t>
            </w: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1F7364" w:rsidP="00986797">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Transfer from CIP</w:t>
            </w:r>
          </w:p>
        </w:tc>
        <w:tc>
          <w:tcPr>
            <w:tcW w:w="5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68"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1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181</w:t>
            </w:r>
            <w:r w:rsidR="001D165D">
              <w:rPr>
                <w:rFonts w:ascii="Arial" w:hAnsi="Arial" w:cs="Arial"/>
                <w:sz w:val="18"/>
                <w:szCs w:val="18"/>
              </w:rPr>
              <w:t>,</w:t>
            </w:r>
            <w:r w:rsidRPr="00B35B1F">
              <w:rPr>
                <w:rFonts w:ascii="Arial" w:hAnsi="Arial" w:cs="Arial"/>
                <w:sz w:val="18"/>
                <w:szCs w:val="18"/>
              </w:rPr>
              <w:t>819</w:t>
            </w:r>
          </w:p>
        </w:tc>
        <w:tc>
          <w:tcPr>
            <w:tcW w:w="84"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469" w:type="dxa"/>
            <w:tcBorders>
              <w:top w:val="nil"/>
              <w:left w:val="nil"/>
              <w:bottom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(3</w:t>
            </w:r>
            <w:r w:rsidR="001D165D">
              <w:rPr>
                <w:rFonts w:ascii="Arial" w:hAnsi="Arial" w:cs="Arial"/>
                <w:sz w:val="18"/>
                <w:szCs w:val="18"/>
              </w:rPr>
              <w:t>,</w:t>
            </w:r>
            <w:r w:rsidRPr="00B35B1F">
              <w:rPr>
                <w:rFonts w:ascii="Arial" w:hAnsi="Arial" w:cs="Arial"/>
                <w:sz w:val="18"/>
                <w:szCs w:val="18"/>
              </w:rPr>
              <w:t>448</w:t>
            </w:r>
            <w:r w:rsidR="001D165D">
              <w:rPr>
                <w:rFonts w:ascii="Arial" w:hAnsi="Arial" w:cs="Arial"/>
                <w:sz w:val="18"/>
                <w:szCs w:val="18"/>
              </w:rPr>
              <w:t>,</w:t>
            </w:r>
            <w:r w:rsidRPr="00B35B1F">
              <w:rPr>
                <w:rFonts w:ascii="Arial" w:hAnsi="Arial" w:cs="Arial"/>
                <w:sz w:val="18"/>
                <w:szCs w:val="18"/>
              </w:rPr>
              <w:t>963)</w:t>
            </w:r>
          </w:p>
        </w:tc>
        <w:tc>
          <w:tcPr>
            <w:tcW w:w="12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72"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3</w:t>
            </w:r>
            <w:r w:rsidR="001D165D">
              <w:rPr>
                <w:rFonts w:ascii="Arial" w:hAnsi="Arial" w:cs="Arial"/>
                <w:sz w:val="18"/>
                <w:szCs w:val="18"/>
              </w:rPr>
              <w:t>,</w:t>
            </w:r>
            <w:r w:rsidRPr="00B35B1F">
              <w:rPr>
                <w:rFonts w:ascii="Arial" w:hAnsi="Arial" w:cs="Arial"/>
                <w:sz w:val="18"/>
                <w:szCs w:val="18"/>
              </w:rPr>
              <w:t>267</w:t>
            </w:r>
            <w:r w:rsidR="001D165D">
              <w:rPr>
                <w:rFonts w:ascii="Arial" w:hAnsi="Arial" w:cs="Arial"/>
                <w:sz w:val="18"/>
                <w:szCs w:val="18"/>
              </w:rPr>
              <w:t>,</w:t>
            </w:r>
            <w:r w:rsidRPr="00B35B1F">
              <w:rPr>
                <w:rFonts w:ascii="Arial" w:hAnsi="Arial" w:cs="Arial"/>
                <w:sz w:val="18"/>
                <w:szCs w:val="18"/>
              </w:rPr>
              <w:t>144</w:t>
            </w:r>
          </w:p>
        </w:tc>
        <w:tc>
          <w:tcPr>
            <w:tcW w:w="28"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w:t>
            </w: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1F7364" w:rsidP="0089061A">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Transfer from PP&amp;E</w:t>
            </w:r>
          </w:p>
        </w:tc>
        <w:tc>
          <w:tcPr>
            <w:tcW w:w="56"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68"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16"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(4</w:t>
            </w:r>
            <w:r w:rsidR="001D165D">
              <w:rPr>
                <w:rFonts w:ascii="Arial" w:hAnsi="Arial" w:cs="Arial"/>
                <w:sz w:val="18"/>
                <w:szCs w:val="18"/>
              </w:rPr>
              <w:t>,</w:t>
            </w:r>
            <w:r w:rsidRPr="00B35B1F">
              <w:rPr>
                <w:rFonts w:ascii="Arial" w:hAnsi="Arial" w:cs="Arial"/>
                <w:sz w:val="18"/>
                <w:szCs w:val="18"/>
              </w:rPr>
              <w:t>769)</w:t>
            </w:r>
          </w:p>
        </w:tc>
        <w:tc>
          <w:tcPr>
            <w:tcW w:w="84"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469"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(11</w:t>
            </w:r>
            <w:r w:rsidR="001D165D">
              <w:rPr>
                <w:rFonts w:ascii="Arial" w:hAnsi="Arial" w:cs="Arial"/>
                <w:sz w:val="18"/>
                <w:szCs w:val="18"/>
              </w:rPr>
              <w:t>,</w:t>
            </w:r>
            <w:r w:rsidRPr="00B35B1F">
              <w:rPr>
                <w:rFonts w:ascii="Arial" w:hAnsi="Arial" w:cs="Arial"/>
                <w:sz w:val="18"/>
                <w:szCs w:val="18"/>
              </w:rPr>
              <w:t>169)</w:t>
            </w:r>
          </w:p>
        </w:tc>
        <w:tc>
          <w:tcPr>
            <w:tcW w:w="126"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72"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29</w:t>
            </w:r>
            <w:r w:rsidR="001D165D">
              <w:rPr>
                <w:rFonts w:ascii="Arial" w:hAnsi="Arial" w:cs="Arial"/>
                <w:sz w:val="18"/>
                <w:szCs w:val="18"/>
              </w:rPr>
              <w:t>,</w:t>
            </w:r>
            <w:r w:rsidRPr="00B35B1F">
              <w:rPr>
                <w:rFonts w:ascii="Arial" w:hAnsi="Arial" w:cs="Arial"/>
                <w:sz w:val="18"/>
                <w:szCs w:val="18"/>
              </w:rPr>
              <w:t>702</w:t>
            </w:r>
          </w:p>
        </w:tc>
        <w:tc>
          <w:tcPr>
            <w:tcW w:w="28"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176"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 xml:space="preserve">  13</w:t>
            </w:r>
            <w:r w:rsidR="001D165D">
              <w:rPr>
                <w:rFonts w:ascii="Arial" w:hAnsi="Arial" w:cs="Arial"/>
                <w:sz w:val="18"/>
                <w:szCs w:val="18"/>
              </w:rPr>
              <w:t>,</w:t>
            </w:r>
            <w:r w:rsidRPr="00B35B1F">
              <w:rPr>
                <w:rFonts w:ascii="Arial" w:hAnsi="Arial" w:cs="Arial"/>
                <w:sz w:val="18"/>
                <w:szCs w:val="18"/>
              </w:rPr>
              <w:t xml:space="preserve">764 </w:t>
            </w: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BD5EA4" w:rsidP="00A71348">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Depre</w:t>
            </w:r>
            <w:r w:rsidR="00C636E2" w:rsidRPr="00B35B1F">
              <w:rPr>
                <w:rFonts w:ascii="Arial" w:hAnsi="Arial" w:cs="Arial"/>
                <w:color w:val="auto"/>
                <w:sz w:val="18"/>
                <w:szCs w:val="18"/>
              </w:rPr>
              <w:t>c</w:t>
            </w:r>
            <w:r w:rsidRPr="00B35B1F">
              <w:rPr>
                <w:rFonts w:ascii="Arial" w:hAnsi="Arial" w:cs="Arial"/>
                <w:color w:val="auto"/>
                <w:sz w:val="18"/>
                <w:szCs w:val="18"/>
              </w:rPr>
              <w:t>iation</w:t>
            </w:r>
            <w:r w:rsidR="001F7364" w:rsidRPr="00B35B1F">
              <w:rPr>
                <w:rFonts w:ascii="Arial" w:hAnsi="Arial" w:cs="Arial"/>
                <w:color w:val="auto"/>
                <w:sz w:val="18"/>
                <w:szCs w:val="18"/>
              </w:rPr>
              <w:t xml:space="preserve"> (note 30)</w:t>
            </w:r>
          </w:p>
        </w:tc>
        <w:tc>
          <w:tcPr>
            <w:tcW w:w="56"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p>
        </w:tc>
        <w:tc>
          <w:tcPr>
            <w:tcW w:w="168"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p>
        </w:tc>
        <w:tc>
          <w:tcPr>
            <w:tcW w:w="1316"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(76</w:t>
            </w:r>
            <w:r w:rsidR="001D165D">
              <w:rPr>
                <w:rFonts w:ascii="Arial" w:hAnsi="Arial" w:cs="Arial"/>
                <w:sz w:val="18"/>
                <w:szCs w:val="18"/>
              </w:rPr>
              <w:t>,</w:t>
            </w:r>
            <w:r w:rsidRPr="00B35B1F">
              <w:rPr>
                <w:rFonts w:ascii="Arial" w:hAnsi="Arial" w:cs="Arial"/>
                <w:sz w:val="18"/>
                <w:szCs w:val="18"/>
              </w:rPr>
              <w:t>107)</w:t>
            </w:r>
          </w:p>
        </w:tc>
        <w:tc>
          <w:tcPr>
            <w:tcW w:w="84"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lang w:val="sr-Latn-CS"/>
              </w:rPr>
            </w:pPr>
          </w:p>
        </w:tc>
        <w:tc>
          <w:tcPr>
            <w:tcW w:w="1469"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w:t>
            </w:r>
          </w:p>
        </w:tc>
        <w:tc>
          <w:tcPr>
            <w:tcW w:w="126"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72" w:type="dxa"/>
            <w:tcBorders>
              <w:top w:val="nil"/>
              <w:left w:val="nil"/>
              <w:right w:val="nil"/>
            </w:tcBorders>
            <w:shd w:val="clear" w:color="000000" w:fill="FFFFFF"/>
            <w:vAlign w:val="bottom"/>
          </w:tcPr>
          <w:p w:rsidR="001F7364" w:rsidRPr="00B35B1F" w:rsidRDefault="001F7364" w:rsidP="004C1E6B">
            <w:pPr>
              <w:jc w:val="right"/>
              <w:rPr>
                <w:rFonts w:ascii="Arial" w:hAnsi="Arial" w:cs="Arial"/>
                <w:sz w:val="18"/>
                <w:szCs w:val="18"/>
              </w:rPr>
            </w:pPr>
            <w:r w:rsidRPr="00B35B1F">
              <w:rPr>
                <w:rFonts w:ascii="Arial" w:hAnsi="Arial" w:cs="Arial"/>
                <w:sz w:val="18"/>
                <w:szCs w:val="18"/>
              </w:rPr>
              <w:t>(207</w:t>
            </w:r>
            <w:r w:rsidR="001D165D">
              <w:rPr>
                <w:rFonts w:ascii="Arial" w:hAnsi="Arial" w:cs="Arial"/>
                <w:sz w:val="18"/>
                <w:szCs w:val="18"/>
              </w:rPr>
              <w:t>,</w:t>
            </w:r>
            <w:r w:rsidRPr="00B35B1F">
              <w:rPr>
                <w:rFonts w:ascii="Arial" w:hAnsi="Arial" w:cs="Arial"/>
                <w:sz w:val="18"/>
                <w:szCs w:val="18"/>
              </w:rPr>
              <w:t>810)</w:t>
            </w:r>
          </w:p>
        </w:tc>
        <w:tc>
          <w:tcPr>
            <w:tcW w:w="28"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lang w:val="sr-Latn-CS"/>
              </w:rPr>
            </w:pPr>
          </w:p>
        </w:tc>
        <w:tc>
          <w:tcPr>
            <w:tcW w:w="1176"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(283</w:t>
            </w:r>
            <w:r w:rsidR="001D165D">
              <w:rPr>
                <w:rFonts w:ascii="Arial" w:hAnsi="Arial" w:cs="Arial"/>
                <w:sz w:val="18"/>
                <w:szCs w:val="18"/>
              </w:rPr>
              <w:t>,</w:t>
            </w:r>
            <w:r w:rsidRPr="00B35B1F">
              <w:rPr>
                <w:rFonts w:ascii="Arial" w:hAnsi="Arial" w:cs="Arial"/>
                <w:sz w:val="18"/>
                <w:szCs w:val="18"/>
              </w:rPr>
              <w:t>917)</w:t>
            </w: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1F7364" w:rsidP="00A71348">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 xml:space="preserve">Disposals </w:t>
            </w:r>
          </w:p>
        </w:tc>
        <w:tc>
          <w:tcPr>
            <w:tcW w:w="56"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68"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16"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(113)</w:t>
            </w:r>
          </w:p>
        </w:tc>
        <w:tc>
          <w:tcPr>
            <w:tcW w:w="84"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lang w:val="sr-Latn-CS"/>
              </w:rPr>
            </w:pPr>
          </w:p>
        </w:tc>
        <w:tc>
          <w:tcPr>
            <w:tcW w:w="1469"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(1)</w:t>
            </w:r>
          </w:p>
        </w:tc>
        <w:tc>
          <w:tcPr>
            <w:tcW w:w="126" w:type="dxa"/>
            <w:tcBorders>
              <w:top w:val="nil"/>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72"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(48)</w:t>
            </w:r>
          </w:p>
        </w:tc>
        <w:tc>
          <w:tcPr>
            <w:tcW w:w="28"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lang w:val="sr-Latn-CS"/>
              </w:rPr>
            </w:pPr>
          </w:p>
        </w:tc>
        <w:tc>
          <w:tcPr>
            <w:tcW w:w="1176" w:type="dxa"/>
            <w:tcBorders>
              <w:top w:val="nil"/>
              <w:left w:val="nil"/>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(162)</w:t>
            </w: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1F7364" w:rsidP="00986797">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Other transfers</w:t>
            </w:r>
          </w:p>
        </w:tc>
        <w:tc>
          <w:tcPr>
            <w:tcW w:w="56" w:type="dxa"/>
            <w:tcBorders>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68" w:type="dxa"/>
            <w:tcBorders>
              <w:left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16" w:type="dxa"/>
            <w:tcBorders>
              <w:left w:val="nil"/>
              <w:bottom w:val="single" w:sz="4" w:space="0" w:color="auto"/>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(142</w:t>
            </w:r>
            <w:r w:rsidR="001D165D">
              <w:rPr>
                <w:rFonts w:ascii="Arial" w:hAnsi="Arial" w:cs="Arial"/>
                <w:sz w:val="18"/>
                <w:szCs w:val="18"/>
              </w:rPr>
              <w:t>,</w:t>
            </w:r>
            <w:r w:rsidRPr="00B35B1F">
              <w:rPr>
                <w:rFonts w:ascii="Arial" w:hAnsi="Arial" w:cs="Arial"/>
                <w:sz w:val="18"/>
                <w:szCs w:val="18"/>
              </w:rPr>
              <w:t>949)</w:t>
            </w:r>
          </w:p>
        </w:tc>
        <w:tc>
          <w:tcPr>
            <w:tcW w:w="84" w:type="dxa"/>
            <w:tcBorders>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469" w:type="dxa"/>
            <w:tcBorders>
              <w:left w:val="nil"/>
              <w:bottom w:val="single" w:sz="4" w:space="0" w:color="auto"/>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(48</w:t>
            </w:r>
            <w:r w:rsidR="001D165D">
              <w:rPr>
                <w:rFonts w:ascii="Arial" w:hAnsi="Arial" w:cs="Arial"/>
                <w:sz w:val="18"/>
                <w:szCs w:val="18"/>
              </w:rPr>
              <w:t>,</w:t>
            </w:r>
            <w:r w:rsidRPr="00B35B1F">
              <w:rPr>
                <w:rFonts w:ascii="Arial" w:hAnsi="Arial" w:cs="Arial"/>
                <w:sz w:val="18"/>
                <w:szCs w:val="18"/>
              </w:rPr>
              <w:t>803)</w:t>
            </w:r>
          </w:p>
        </w:tc>
        <w:tc>
          <w:tcPr>
            <w:tcW w:w="126" w:type="dxa"/>
            <w:tcBorders>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372" w:type="dxa"/>
            <w:tcBorders>
              <w:left w:val="nil"/>
              <w:bottom w:val="single" w:sz="4" w:space="0" w:color="auto"/>
              <w:right w:val="nil"/>
            </w:tcBorders>
            <w:shd w:val="clear" w:color="000000" w:fill="FFFFFF"/>
            <w:vAlign w:val="bottom"/>
          </w:tcPr>
          <w:p w:rsidR="001F7364" w:rsidRPr="00B35B1F" w:rsidRDefault="001F7364" w:rsidP="00DA2F9A">
            <w:pPr>
              <w:ind w:right="74"/>
              <w:jc w:val="right"/>
              <w:rPr>
                <w:rFonts w:ascii="Arial" w:hAnsi="Arial" w:cs="Arial"/>
                <w:sz w:val="18"/>
                <w:szCs w:val="18"/>
              </w:rPr>
            </w:pPr>
            <w:r w:rsidRPr="00B35B1F">
              <w:rPr>
                <w:rFonts w:ascii="Arial" w:hAnsi="Arial" w:cs="Arial"/>
                <w:sz w:val="18"/>
                <w:szCs w:val="18"/>
              </w:rPr>
              <w:t>142</w:t>
            </w:r>
            <w:r w:rsidR="001D165D">
              <w:rPr>
                <w:rFonts w:ascii="Arial" w:hAnsi="Arial" w:cs="Arial"/>
                <w:sz w:val="18"/>
                <w:szCs w:val="18"/>
              </w:rPr>
              <w:t>,</w:t>
            </w:r>
            <w:r w:rsidRPr="00B35B1F">
              <w:rPr>
                <w:rFonts w:ascii="Arial" w:hAnsi="Arial" w:cs="Arial"/>
                <w:sz w:val="18"/>
                <w:szCs w:val="18"/>
              </w:rPr>
              <w:t>949</w:t>
            </w:r>
          </w:p>
        </w:tc>
        <w:tc>
          <w:tcPr>
            <w:tcW w:w="28" w:type="dxa"/>
            <w:tcBorders>
              <w:left w:val="nil"/>
              <w:bottom w:val="nil"/>
              <w:right w:val="nil"/>
            </w:tcBorders>
            <w:shd w:val="clear" w:color="000000" w:fill="FFFFFF"/>
            <w:vAlign w:val="bottom"/>
          </w:tcPr>
          <w:p w:rsidR="001F7364" w:rsidRPr="00B35B1F" w:rsidRDefault="001F7364" w:rsidP="00DA2F9A">
            <w:pPr>
              <w:ind w:right="74"/>
              <w:jc w:val="right"/>
              <w:rPr>
                <w:rFonts w:ascii="Arial" w:hAnsi="Arial" w:cs="Arial"/>
                <w:sz w:val="18"/>
                <w:szCs w:val="18"/>
              </w:rPr>
            </w:pPr>
          </w:p>
        </w:tc>
        <w:tc>
          <w:tcPr>
            <w:tcW w:w="1176" w:type="dxa"/>
            <w:tcBorders>
              <w:left w:val="nil"/>
              <w:bottom w:val="single" w:sz="4" w:space="0" w:color="auto"/>
              <w:right w:val="nil"/>
            </w:tcBorders>
            <w:shd w:val="clear" w:color="000000" w:fill="FFFFFF"/>
            <w:vAlign w:val="bottom"/>
          </w:tcPr>
          <w:p w:rsidR="001F7364" w:rsidRPr="00B35B1F" w:rsidRDefault="001F7364" w:rsidP="00DA2F9A">
            <w:pPr>
              <w:jc w:val="right"/>
              <w:rPr>
                <w:rFonts w:ascii="Arial" w:hAnsi="Arial" w:cs="Arial"/>
                <w:sz w:val="18"/>
                <w:szCs w:val="18"/>
              </w:rPr>
            </w:pPr>
            <w:r w:rsidRPr="00B35B1F">
              <w:rPr>
                <w:rFonts w:ascii="Arial" w:hAnsi="Arial" w:cs="Arial"/>
                <w:sz w:val="18"/>
                <w:szCs w:val="18"/>
              </w:rPr>
              <w:t>(48</w:t>
            </w:r>
            <w:r w:rsidR="001D165D">
              <w:rPr>
                <w:rFonts w:ascii="Arial" w:hAnsi="Arial" w:cs="Arial"/>
                <w:sz w:val="18"/>
                <w:szCs w:val="18"/>
              </w:rPr>
              <w:t>,</w:t>
            </w:r>
            <w:r w:rsidRPr="00B35B1F">
              <w:rPr>
                <w:rFonts w:ascii="Arial" w:hAnsi="Arial" w:cs="Arial"/>
                <w:sz w:val="18"/>
                <w:szCs w:val="18"/>
              </w:rPr>
              <w:t>803)</w:t>
            </w:r>
          </w:p>
        </w:tc>
      </w:tr>
      <w:tr w:rsidR="001F7364" w:rsidRPr="00B35B1F" w:rsidTr="00F37D78">
        <w:trPr>
          <w:trHeight w:val="20"/>
        </w:trPr>
        <w:tc>
          <w:tcPr>
            <w:tcW w:w="3630" w:type="dxa"/>
            <w:tcBorders>
              <w:top w:val="nil"/>
              <w:left w:val="nil"/>
              <w:bottom w:val="nil"/>
              <w:right w:val="nil"/>
            </w:tcBorders>
            <w:shd w:val="clear" w:color="000000" w:fill="FFFFFF"/>
            <w:vAlign w:val="bottom"/>
          </w:tcPr>
          <w:p w:rsidR="001F7364" w:rsidRPr="00B35B1F" w:rsidRDefault="001F7364" w:rsidP="00986797">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auto"/>
                <w:sz w:val="18"/>
                <w:szCs w:val="18"/>
              </w:rPr>
            </w:pPr>
            <w:r w:rsidRPr="00B35B1F">
              <w:rPr>
                <w:rFonts w:ascii="Arial" w:hAnsi="Arial" w:cs="Arial"/>
                <w:b/>
                <w:color w:val="auto"/>
                <w:sz w:val="18"/>
                <w:szCs w:val="18"/>
              </w:rPr>
              <w:t>Closing net book amount</w:t>
            </w:r>
          </w:p>
        </w:tc>
        <w:tc>
          <w:tcPr>
            <w:tcW w:w="56" w:type="dxa"/>
            <w:tcBorders>
              <w:left w:val="nil"/>
              <w:right w:val="nil"/>
            </w:tcBorders>
            <w:shd w:val="clear" w:color="000000" w:fill="FFFFFF"/>
            <w:vAlign w:val="bottom"/>
          </w:tcPr>
          <w:p w:rsidR="001F7364" w:rsidRPr="00B35B1F" w:rsidRDefault="001F7364" w:rsidP="00DA2F9A">
            <w:pPr>
              <w:ind w:right="74"/>
              <w:jc w:val="right"/>
              <w:rPr>
                <w:rFonts w:ascii="Arial" w:hAnsi="Arial" w:cs="Arial"/>
                <w:b/>
                <w:bCs/>
                <w:sz w:val="18"/>
                <w:szCs w:val="18"/>
              </w:rPr>
            </w:pPr>
          </w:p>
        </w:tc>
        <w:tc>
          <w:tcPr>
            <w:tcW w:w="168" w:type="dxa"/>
            <w:tcBorders>
              <w:left w:val="nil"/>
              <w:right w:val="nil"/>
            </w:tcBorders>
            <w:shd w:val="clear" w:color="000000" w:fill="FFFFFF"/>
            <w:vAlign w:val="bottom"/>
          </w:tcPr>
          <w:p w:rsidR="001F7364" w:rsidRPr="00B35B1F" w:rsidRDefault="001F7364" w:rsidP="00DA2F9A">
            <w:pPr>
              <w:ind w:right="74"/>
              <w:jc w:val="right"/>
              <w:rPr>
                <w:rFonts w:ascii="Arial" w:hAnsi="Arial" w:cs="Arial"/>
                <w:b/>
                <w:bCs/>
                <w:sz w:val="18"/>
                <w:szCs w:val="18"/>
              </w:rPr>
            </w:pPr>
          </w:p>
        </w:tc>
        <w:tc>
          <w:tcPr>
            <w:tcW w:w="1316" w:type="dxa"/>
            <w:tcBorders>
              <w:top w:val="single" w:sz="4" w:space="0" w:color="auto"/>
              <w:left w:val="nil"/>
              <w:bottom w:val="single" w:sz="4" w:space="0" w:color="auto"/>
              <w:right w:val="nil"/>
            </w:tcBorders>
            <w:shd w:val="clear" w:color="000000" w:fill="FFFFFF"/>
            <w:vAlign w:val="bottom"/>
          </w:tcPr>
          <w:p w:rsidR="001F7364" w:rsidRPr="00B35B1F" w:rsidRDefault="001F7364" w:rsidP="00DA2F9A">
            <w:pPr>
              <w:ind w:right="74"/>
              <w:jc w:val="right"/>
              <w:rPr>
                <w:rFonts w:ascii="Arial" w:hAnsi="Arial" w:cs="Arial"/>
                <w:b/>
                <w:bCs/>
                <w:sz w:val="18"/>
                <w:szCs w:val="18"/>
              </w:rPr>
            </w:pPr>
            <w:r w:rsidRPr="00B35B1F">
              <w:rPr>
                <w:rFonts w:ascii="Arial" w:hAnsi="Arial" w:cs="Arial"/>
                <w:b/>
                <w:bCs/>
                <w:sz w:val="18"/>
                <w:szCs w:val="18"/>
                <w:lang w:val="ru-RU"/>
              </w:rPr>
              <w:t xml:space="preserve">  </w:t>
            </w:r>
            <w:r w:rsidRPr="00B35B1F">
              <w:rPr>
                <w:rFonts w:ascii="Arial" w:hAnsi="Arial" w:cs="Arial"/>
                <w:b/>
                <w:bCs/>
                <w:sz w:val="18"/>
                <w:szCs w:val="18"/>
              </w:rPr>
              <w:t>693</w:t>
            </w:r>
            <w:r w:rsidR="001D165D">
              <w:rPr>
                <w:rFonts w:ascii="Arial" w:hAnsi="Arial" w:cs="Arial"/>
                <w:b/>
                <w:bCs/>
                <w:sz w:val="18"/>
                <w:szCs w:val="18"/>
              </w:rPr>
              <w:t>,</w:t>
            </w:r>
            <w:r w:rsidRPr="00B35B1F">
              <w:rPr>
                <w:rFonts w:ascii="Arial" w:hAnsi="Arial" w:cs="Arial"/>
                <w:b/>
                <w:bCs/>
                <w:sz w:val="18"/>
                <w:szCs w:val="18"/>
              </w:rPr>
              <w:t>689</w:t>
            </w:r>
          </w:p>
        </w:tc>
        <w:tc>
          <w:tcPr>
            <w:tcW w:w="84"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b/>
                <w:bCs/>
                <w:sz w:val="18"/>
                <w:szCs w:val="18"/>
                <w:lang w:val="sr-Latn-CS"/>
              </w:rPr>
            </w:pPr>
          </w:p>
        </w:tc>
        <w:tc>
          <w:tcPr>
            <w:tcW w:w="1469" w:type="dxa"/>
            <w:tcBorders>
              <w:top w:val="single" w:sz="4" w:space="0" w:color="auto"/>
              <w:left w:val="nil"/>
              <w:bottom w:val="single" w:sz="4" w:space="0" w:color="auto"/>
              <w:right w:val="nil"/>
            </w:tcBorders>
            <w:shd w:val="clear" w:color="000000" w:fill="FFFFFF"/>
            <w:vAlign w:val="bottom"/>
          </w:tcPr>
          <w:p w:rsidR="001F7364" w:rsidRPr="00B35B1F" w:rsidRDefault="001F7364" w:rsidP="00DA2F9A">
            <w:pPr>
              <w:ind w:right="74"/>
              <w:jc w:val="right"/>
              <w:rPr>
                <w:rFonts w:ascii="Arial" w:hAnsi="Arial" w:cs="Arial"/>
                <w:b/>
                <w:bCs/>
                <w:sz w:val="18"/>
                <w:szCs w:val="18"/>
              </w:rPr>
            </w:pPr>
            <w:r w:rsidRPr="00B35B1F">
              <w:rPr>
                <w:rFonts w:ascii="Arial" w:hAnsi="Arial" w:cs="Arial"/>
                <w:b/>
                <w:bCs/>
                <w:sz w:val="18"/>
                <w:szCs w:val="18"/>
              </w:rPr>
              <w:t>145</w:t>
            </w:r>
            <w:r w:rsidR="001D165D">
              <w:rPr>
                <w:rFonts w:ascii="Arial" w:hAnsi="Arial" w:cs="Arial"/>
                <w:b/>
                <w:bCs/>
                <w:sz w:val="18"/>
                <w:szCs w:val="18"/>
              </w:rPr>
              <w:t>,</w:t>
            </w:r>
            <w:r w:rsidRPr="00B35B1F">
              <w:rPr>
                <w:rFonts w:ascii="Arial" w:hAnsi="Arial" w:cs="Arial"/>
                <w:b/>
                <w:bCs/>
                <w:sz w:val="18"/>
                <w:szCs w:val="18"/>
              </w:rPr>
              <w:t>566</w:t>
            </w:r>
          </w:p>
        </w:tc>
        <w:tc>
          <w:tcPr>
            <w:tcW w:w="126"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b/>
                <w:bCs/>
                <w:sz w:val="18"/>
                <w:szCs w:val="18"/>
              </w:rPr>
            </w:pPr>
          </w:p>
        </w:tc>
        <w:tc>
          <w:tcPr>
            <w:tcW w:w="1372" w:type="dxa"/>
            <w:tcBorders>
              <w:top w:val="single" w:sz="4" w:space="0" w:color="auto"/>
              <w:left w:val="nil"/>
              <w:bottom w:val="single" w:sz="4" w:space="0" w:color="auto"/>
              <w:right w:val="nil"/>
            </w:tcBorders>
            <w:shd w:val="clear" w:color="000000" w:fill="FFFFFF"/>
            <w:vAlign w:val="bottom"/>
          </w:tcPr>
          <w:p w:rsidR="001F7364" w:rsidRPr="00B35B1F" w:rsidRDefault="001F7364" w:rsidP="00DA2F9A">
            <w:pPr>
              <w:ind w:right="74"/>
              <w:jc w:val="right"/>
              <w:rPr>
                <w:rFonts w:ascii="Arial" w:hAnsi="Arial" w:cs="Arial"/>
                <w:b/>
                <w:bCs/>
                <w:sz w:val="18"/>
                <w:szCs w:val="18"/>
              </w:rPr>
            </w:pPr>
            <w:r w:rsidRPr="00B35B1F">
              <w:rPr>
                <w:rFonts w:ascii="Arial" w:hAnsi="Arial" w:cs="Arial"/>
                <w:b/>
                <w:bCs/>
                <w:sz w:val="18"/>
                <w:szCs w:val="18"/>
              </w:rPr>
              <w:t>3</w:t>
            </w:r>
            <w:r w:rsidR="001D165D">
              <w:rPr>
                <w:rFonts w:ascii="Arial" w:hAnsi="Arial" w:cs="Arial"/>
                <w:b/>
                <w:bCs/>
                <w:sz w:val="18"/>
                <w:szCs w:val="18"/>
              </w:rPr>
              <w:t>,</w:t>
            </w:r>
            <w:r w:rsidRPr="00B35B1F">
              <w:rPr>
                <w:rFonts w:ascii="Arial" w:hAnsi="Arial" w:cs="Arial"/>
                <w:b/>
                <w:bCs/>
                <w:sz w:val="18"/>
                <w:szCs w:val="18"/>
              </w:rPr>
              <w:t>996</w:t>
            </w:r>
            <w:r w:rsidR="001D165D">
              <w:rPr>
                <w:rFonts w:ascii="Arial" w:hAnsi="Arial" w:cs="Arial"/>
                <w:b/>
                <w:bCs/>
                <w:sz w:val="18"/>
                <w:szCs w:val="18"/>
              </w:rPr>
              <w:t>,</w:t>
            </w:r>
            <w:r w:rsidRPr="00B35B1F">
              <w:rPr>
                <w:rFonts w:ascii="Arial" w:hAnsi="Arial" w:cs="Arial"/>
                <w:b/>
                <w:bCs/>
                <w:sz w:val="18"/>
                <w:szCs w:val="18"/>
              </w:rPr>
              <w:t>506</w:t>
            </w:r>
          </w:p>
        </w:tc>
        <w:tc>
          <w:tcPr>
            <w:tcW w:w="28" w:type="dxa"/>
            <w:tcBorders>
              <w:top w:val="nil"/>
              <w:left w:val="nil"/>
              <w:bottom w:val="nil"/>
              <w:right w:val="nil"/>
            </w:tcBorders>
            <w:shd w:val="clear" w:color="000000" w:fill="FFFFFF"/>
            <w:vAlign w:val="bottom"/>
          </w:tcPr>
          <w:p w:rsidR="001F7364" w:rsidRPr="00B35B1F" w:rsidRDefault="001F7364" w:rsidP="00DA2F9A">
            <w:pPr>
              <w:ind w:right="74"/>
              <w:jc w:val="right"/>
              <w:rPr>
                <w:rFonts w:ascii="Arial" w:hAnsi="Arial" w:cs="Arial"/>
                <w:b/>
                <w:bCs/>
                <w:sz w:val="18"/>
                <w:szCs w:val="18"/>
                <w:lang w:val="sr-Latn-CS"/>
              </w:rPr>
            </w:pPr>
          </w:p>
        </w:tc>
        <w:tc>
          <w:tcPr>
            <w:tcW w:w="1176" w:type="dxa"/>
            <w:tcBorders>
              <w:top w:val="single" w:sz="4" w:space="0" w:color="auto"/>
              <w:left w:val="nil"/>
              <w:bottom w:val="single" w:sz="4" w:space="0" w:color="auto"/>
              <w:right w:val="nil"/>
            </w:tcBorders>
            <w:shd w:val="clear" w:color="000000" w:fill="FFFFFF"/>
            <w:vAlign w:val="bottom"/>
          </w:tcPr>
          <w:p w:rsidR="001F7364" w:rsidRPr="00B35B1F" w:rsidRDefault="001F7364" w:rsidP="00DA2F9A">
            <w:pPr>
              <w:ind w:right="74"/>
              <w:jc w:val="right"/>
              <w:rPr>
                <w:rFonts w:ascii="Arial" w:hAnsi="Arial" w:cs="Arial"/>
                <w:b/>
                <w:bCs/>
                <w:sz w:val="18"/>
                <w:szCs w:val="18"/>
                <w:lang w:val="sr-Latn-CS"/>
              </w:rPr>
            </w:pPr>
            <w:r w:rsidRPr="00B35B1F">
              <w:rPr>
                <w:rFonts w:ascii="Arial" w:hAnsi="Arial" w:cs="Arial"/>
                <w:b/>
                <w:bCs/>
                <w:sz w:val="18"/>
                <w:szCs w:val="18"/>
                <w:lang w:val="sr-Latn-CS"/>
              </w:rPr>
              <w:t>4</w:t>
            </w:r>
            <w:r w:rsidR="001D165D">
              <w:rPr>
                <w:rFonts w:ascii="Arial" w:hAnsi="Arial" w:cs="Arial"/>
                <w:b/>
                <w:bCs/>
                <w:sz w:val="18"/>
                <w:szCs w:val="18"/>
                <w:lang w:val="sr-Latn-CS"/>
              </w:rPr>
              <w:t>,</w:t>
            </w:r>
            <w:r w:rsidRPr="00B35B1F">
              <w:rPr>
                <w:rFonts w:ascii="Arial" w:hAnsi="Arial" w:cs="Arial"/>
                <w:b/>
                <w:bCs/>
                <w:sz w:val="18"/>
                <w:szCs w:val="18"/>
                <w:lang w:val="sr-Latn-CS"/>
              </w:rPr>
              <w:t>835</w:t>
            </w:r>
            <w:r w:rsidR="001D165D">
              <w:rPr>
                <w:rFonts w:ascii="Arial" w:hAnsi="Arial" w:cs="Arial"/>
                <w:b/>
                <w:bCs/>
                <w:sz w:val="18"/>
                <w:szCs w:val="18"/>
                <w:lang w:val="sr-Latn-CS"/>
              </w:rPr>
              <w:t>,</w:t>
            </w:r>
            <w:r w:rsidRPr="00B35B1F">
              <w:rPr>
                <w:rFonts w:ascii="Arial" w:hAnsi="Arial" w:cs="Arial"/>
                <w:b/>
                <w:bCs/>
                <w:sz w:val="18"/>
                <w:szCs w:val="18"/>
                <w:lang w:val="sr-Latn-CS"/>
              </w:rPr>
              <w:t>761</w:t>
            </w: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8"/>
                <w:szCs w:val="8"/>
                <w:lang w:val="sr-Latn-CS"/>
              </w:rPr>
            </w:pPr>
            <w:r w:rsidRPr="00B35B1F">
              <w:rPr>
                <w:rFonts w:ascii="Arial" w:hAnsi="Arial" w:cs="Arial"/>
                <w:b/>
                <w:bCs/>
                <w:sz w:val="8"/>
                <w:szCs w:val="8"/>
                <w:lang w:val="sr-Latn-CS"/>
              </w:rPr>
              <w:t> </w:t>
            </w:r>
          </w:p>
        </w:tc>
        <w:tc>
          <w:tcPr>
            <w:tcW w:w="5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31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84"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469"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2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372"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2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c>
          <w:tcPr>
            <w:tcW w:w="117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8"/>
                <w:szCs w:val="8"/>
                <w:lang w:val="sr-Latn-CS"/>
              </w:rPr>
            </w:pPr>
          </w:p>
        </w:tc>
      </w:tr>
      <w:tr w:rsidR="00A71348" w:rsidRPr="00B35B1F" w:rsidTr="00F37D78">
        <w:trPr>
          <w:trHeight w:val="20"/>
        </w:trPr>
        <w:tc>
          <w:tcPr>
            <w:tcW w:w="3630" w:type="dxa"/>
            <w:tcBorders>
              <w:top w:val="nil"/>
              <w:left w:val="nil"/>
              <w:bottom w:val="nil"/>
              <w:right w:val="nil"/>
            </w:tcBorders>
            <w:shd w:val="clear" w:color="000000" w:fill="FFFFFF"/>
            <w:vAlign w:val="bottom"/>
          </w:tcPr>
          <w:p w:rsidR="00A71348" w:rsidRPr="00B35B1F" w:rsidRDefault="00A71348" w:rsidP="00986797">
            <w:pPr>
              <w:rPr>
                <w:rFonts w:ascii="Arial" w:hAnsi="Arial" w:cs="Arial"/>
                <w:b/>
                <w:bCs/>
                <w:sz w:val="18"/>
                <w:szCs w:val="18"/>
                <w:lang w:val="sr-Latn-CS"/>
              </w:rPr>
            </w:pPr>
            <w:r w:rsidRPr="00B35B1F">
              <w:rPr>
                <w:rFonts w:ascii="Arial" w:hAnsi="Arial" w:cs="Arial"/>
                <w:b/>
                <w:bCs/>
                <w:sz w:val="18"/>
                <w:szCs w:val="18"/>
                <w:lang w:val="sr-Latn-CS"/>
              </w:rPr>
              <w:t>At  December 31, 2010</w:t>
            </w:r>
          </w:p>
        </w:tc>
        <w:tc>
          <w:tcPr>
            <w:tcW w:w="5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6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1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84"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2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372"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28"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A71348" w:rsidRPr="00B35B1F" w:rsidRDefault="00A71348" w:rsidP="00DA2F9A">
            <w:pPr>
              <w:jc w:val="right"/>
              <w:rPr>
                <w:rFonts w:ascii="Arial" w:hAnsi="Arial" w:cs="Arial"/>
                <w:sz w:val="18"/>
                <w:szCs w:val="18"/>
                <w:lang w:val="sr-Latn-CS"/>
              </w:rPr>
            </w:pPr>
          </w:p>
        </w:tc>
      </w:tr>
      <w:tr w:rsidR="000C5A87" w:rsidRPr="00B35B1F" w:rsidTr="00F37D78">
        <w:trPr>
          <w:trHeight w:val="20"/>
        </w:trPr>
        <w:tc>
          <w:tcPr>
            <w:tcW w:w="3630" w:type="dxa"/>
            <w:tcBorders>
              <w:top w:val="nil"/>
              <w:left w:val="nil"/>
              <w:bottom w:val="nil"/>
              <w:right w:val="nil"/>
            </w:tcBorders>
            <w:shd w:val="clear" w:color="000000" w:fill="FFFFFF"/>
            <w:vAlign w:val="bottom"/>
          </w:tcPr>
          <w:p w:rsidR="000C5A87" w:rsidRPr="00B35B1F" w:rsidRDefault="000C5A87" w:rsidP="00986797">
            <w:pPr>
              <w:tabs>
                <w:tab w:val="left" w:pos="547"/>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18"/>
                <w:szCs w:val="18"/>
              </w:rPr>
            </w:pPr>
            <w:r w:rsidRPr="00B35B1F">
              <w:rPr>
                <w:rFonts w:ascii="Arial" w:hAnsi="Arial" w:cs="Arial"/>
                <w:spacing w:val="-2"/>
                <w:sz w:val="18"/>
                <w:szCs w:val="18"/>
              </w:rPr>
              <w:t>Cost</w:t>
            </w:r>
          </w:p>
        </w:tc>
        <w:tc>
          <w:tcPr>
            <w:tcW w:w="56"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rPr>
            </w:pPr>
          </w:p>
        </w:tc>
        <w:tc>
          <w:tcPr>
            <w:tcW w:w="168"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rPr>
            </w:pPr>
          </w:p>
        </w:tc>
        <w:tc>
          <w:tcPr>
            <w:tcW w:w="1316"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rPr>
            </w:pPr>
            <w:r w:rsidRPr="00B35B1F">
              <w:rPr>
                <w:rFonts w:ascii="Arial" w:hAnsi="Arial" w:cs="Arial"/>
                <w:sz w:val="18"/>
                <w:szCs w:val="18"/>
              </w:rPr>
              <w:t>878</w:t>
            </w:r>
            <w:r w:rsidR="001D165D">
              <w:rPr>
                <w:rFonts w:ascii="Arial" w:hAnsi="Arial" w:cs="Arial"/>
                <w:sz w:val="18"/>
                <w:szCs w:val="18"/>
              </w:rPr>
              <w:t>,</w:t>
            </w:r>
            <w:r w:rsidRPr="00B35B1F">
              <w:rPr>
                <w:rFonts w:ascii="Arial" w:hAnsi="Arial" w:cs="Arial"/>
                <w:sz w:val="18"/>
                <w:szCs w:val="18"/>
              </w:rPr>
              <w:t>120</w:t>
            </w:r>
          </w:p>
        </w:tc>
        <w:tc>
          <w:tcPr>
            <w:tcW w:w="84"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rPr>
            </w:pPr>
            <w:r w:rsidRPr="00B35B1F">
              <w:rPr>
                <w:rFonts w:ascii="Arial" w:hAnsi="Arial" w:cs="Arial"/>
                <w:sz w:val="18"/>
                <w:szCs w:val="18"/>
              </w:rPr>
              <w:t>1</w:t>
            </w:r>
            <w:r w:rsidR="001D165D">
              <w:rPr>
                <w:rFonts w:ascii="Arial" w:hAnsi="Arial" w:cs="Arial"/>
                <w:sz w:val="18"/>
                <w:szCs w:val="18"/>
              </w:rPr>
              <w:t>,</w:t>
            </w:r>
            <w:r w:rsidRPr="00B35B1F">
              <w:rPr>
                <w:rFonts w:ascii="Arial" w:hAnsi="Arial" w:cs="Arial"/>
                <w:sz w:val="18"/>
                <w:szCs w:val="18"/>
              </w:rPr>
              <w:t>843</w:t>
            </w:r>
            <w:r w:rsidR="001D165D">
              <w:rPr>
                <w:rFonts w:ascii="Arial" w:hAnsi="Arial" w:cs="Arial"/>
                <w:sz w:val="18"/>
                <w:szCs w:val="18"/>
              </w:rPr>
              <w:t>,</w:t>
            </w:r>
            <w:r w:rsidRPr="00B35B1F">
              <w:rPr>
                <w:rFonts w:ascii="Arial" w:hAnsi="Arial" w:cs="Arial"/>
                <w:sz w:val="18"/>
                <w:szCs w:val="18"/>
              </w:rPr>
              <w:t>860</w:t>
            </w:r>
          </w:p>
        </w:tc>
        <w:tc>
          <w:tcPr>
            <w:tcW w:w="126"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rPr>
            </w:pPr>
          </w:p>
        </w:tc>
        <w:tc>
          <w:tcPr>
            <w:tcW w:w="1372"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rPr>
            </w:pPr>
            <w:r w:rsidRPr="00B35B1F">
              <w:rPr>
                <w:rFonts w:ascii="Arial" w:hAnsi="Arial" w:cs="Arial"/>
                <w:sz w:val="18"/>
                <w:szCs w:val="18"/>
              </w:rPr>
              <w:t>4</w:t>
            </w:r>
            <w:r w:rsidR="001D165D">
              <w:rPr>
                <w:rFonts w:ascii="Arial" w:hAnsi="Arial" w:cs="Arial"/>
                <w:sz w:val="18"/>
                <w:szCs w:val="18"/>
              </w:rPr>
              <w:t>,</w:t>
            </w:r>
            <w:r w:rsidRPr="00B35B1F">
              <w:rPr>
                <w:rFonts w:ascii="Arial" w:hAnsi="Arial" w:cs="Arial"/>
                <w:sz w:val="18"/>
                <w:szCs w:val="18"/>
              </w:rPr>
              <w:t>721</w:t>
            </w:r>
            <w:r w:rsidR="001D165D">
              <w:rPr>
                <w:rFonts w:ascii="Arial" w:hAnsi="Arial" w:cs="Arial"/>
                <w:sz w:val="18"/>
                <w:szCs w:val="18"/>
              </w:rPr>
              <w:t>,</w:t>
            </w:r>
            <w:r w:rsidRPr="00B35B1F">
              <w:rPr>
                <w:rFonts w:ascii="Arial" w:hAnsi="Arial" w:cs="Arial"/>
                <w:sz w:val="18"/>
                <w:szCs w:val="18"/>
              </w:rPr>
              <w:t>726</w:t>
            </w:r>
          </w:p>
        </w:tc>
        <w:tc>
          <w:tcPr>
            <w:tcW w:w="28"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sz w:val="18"/>
                <w:szCs w:val="18"/>
              </w:rPr>
            </w:pPr>
            <w:r w:rsidRPr="00B35B1F">
              <w:rPr>
                <w:rFonts w:ascii="Arial" w:hAnsi="Arial" w:cs="Arial"/>
                <w:sz w:val="18"/>
                <w:szCs w:val="18"/>
              </w:rPr>
              <w:t>7</w:t>
            </w:r>
            <w:r w:rsidR="001D165D">
              <w:rPr>
                <w:rFonts w:ascii="Arial" w:hAnsi="Arial" w:cs="Arial"/>
                <w:sz w:val="18"/>
                <w:szCs w:val="18"/>
              </w:rPr>
              <w:t>,</w:t>
            </w:r>
            <w:r w:rsidRPr="00B35B1F">
              <w:rPr>
                <w:rFonts w:ascii="Arial" w:hAnsi="Arial" w:cs="Arial"/>
                <w:sz w:val="18"/>
                <w:szCs w:val="18"/>
              </w:rPr>
              <w:t>443</w:t>
            </w:r>
            <w:r w:rsidR="001D165D">
              <w:rPr>
                <w:rFonts w:ascii="Arial" w:hAnsi="Arial" w:cs="Arial"/>
                <w:sz w:val="18"/>
                <w:szCs w:val="18"/>
              </w:rPr>
              <w:t>,</w:t>
            </w:r>
            <w:r w:rsidRPr="00B35B1F">
              <w:rPr>
                <w:rFonts w:ascii="Arial" w:hAnsi="Arial" w:cs="Arial"/>
                <w:sz w:val="18"/>
                <w:szCs w:val="18"/>
              </w:rPr>
              <w:t>706</w:t>
            </w:r>
          </w:p>
        </w:tc>
      </w:tr>
      <w:tr w:rsidR="000C5A87" w:rsidRPr="00B35B1F" w:rsidTr="00F37D78">
        <w:trPr>
          <w:trHeight w:val="20"/>
        </w:trPr>
        <w:tc>
          <w:tcPr>
            <w:tcW w:w="3630" w:type="dxa"/>
            <w:tcBorders>
              <w:top w:val="nil"/>
              <w:left w:val="nil"/>
              <w:bottom w:val="nil"/>
              <w:right w:val="nil"/>
            </w:tcBorders>
            <w:shd w:val="clear" w:color="000000" w:fill="FFFFFF"/>
            <w:vAlign w:val="bottom"/>
          </w:tcPr>
          <w:p w:rsidR="000C5A87" w:rsidRPr="00B35B1F" w:rsidRDefault="000C5A87" w:rsidP="00C636E2">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8"/>
                <w:szCs w:val="18"/>
              </w:rPr>
            </w:pPr>
            <w:r w:rsidRPr="00B35B1F">
              <w:rPr>
                <w:rFonts w:ascii="Arial" w:hAnsi="Arial" w:cs="Arial"/>
                <w:color w:val="auto"/>
                <w:sz w:val="18"/>
                <w:szCs w:val="18"/>
              </w:rPr>
              <w:t xml:space="preserve">Accumulated </w:t>
            </w:r>
            <w:r w:rsidR="00F0374C" w:rsidRPr="00B35B1F">
              <w:rPr>
                <w:rFonts w:ascii="Arial" w:hAnsi="Arial" w:cs="Arial"/>
                <w:color w:val="auto"/>
                <w:sz w:val="18"/>
                <w:szCs w:val="18"/>
              </w:rPr>
              <w:t>depre</w:t>
            </w:r>
            <w:r w:rsidR="00C636E2" w:rsidRPr="00B35B1F">
              <w:rPr>
                <w:rFonts w:ascii="Arial" w:hAnsi="Arial" w:cs="Arial"/>
                <w:color w:val="auto"/>
                <w:sz w:val="18"/>
                <w:szCs w:val="18"/>
              </w:rPr>
              <w:t>c</w:t>
            </w:r>
            <w:r w:rsidR="00F0374C" w:rsidRPr="00B35B1F">
              <w:rPr>
                <w:rFonts w:ascii="Arial" w:hAnsi="Arial" w:cs="Arial"/>
                <w:color w:val="auto"/>
                <w:sz w:val="18"/>
                <w:szCs w:val="18"/>
              </w:rPr>
              <w:t>iation</w:t>
            </w:r>
            <w:r w:rsidRPr="00B35B1F">
              <w:rPr>
                <w:rFonts w:ascii="Arial" w:hAnsi="Arial" w:cs="Arial"/>
                <w:color w:val="auto"/>
                <w:sz w:val="18"/>
                <w:szCs w:val="18"/>
              </w:rPr>
              <w:t xml:space="preserve"> and impairment</w:t>
            </w:r>
          </w:p>
        </w:tc>
        <w:tc>
          <w:tcPr>
            <w:tcW w:w="56"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rPr>
            </w:pPr>
          </w:p>
        </w:tc>
        <w:tc>
          <w:tcPr>
            <w:tcW w:w="168"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rPr>
            </w:pPr>
          </w:p>
        </w:tc>
        <w:tc>
          <w:tcPr>
            <w:tcW w:w="1316"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rPr>
            </w:pPr>
            <w:r w:rsidRPr="00B35B1F">
              <w:rPr>
                <w:rFonts w:ascii="Arial" w:hAnsi="Arial" w:cs="Arial"/>
                <w:sz w:val="18"/>
                <w:szCs w:val="18"/>
              </w:rPr>
              <w:t>(184</w:t>
            </w:r>
            <w:r w:rsidR="001D165D">
              <w:rPr>
                <w:rFonts w:ascii="Arial" w:hAnsi="Arial" w:cs="Arial"/>
                <w:sz w:val="18"/>
                <w:szCs w:val="18"/>
              </w:rPr>
              <w:t>,</w:t>
            </w:r>
            <w:r w:rsidRPr="00B35B1F">
              <w:rPr>
                <w:rFonts w:ascii="Arial" w:hAnsi="Arial" w:cs="Arial"/>
                <w:sz w:val="18"/>
                <w:szCs w:val="18"/>
              </w:rPr>
              <w:t>431)</w:t>
            </w:r>
          </w:p>
        </w:tc>
        <w:tc>
          <w:tcPr>
            <w:tcW w:w="84"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lang w:val="sr-Latn-CS"/>
              </w:rPr>
            </w:pPr>
          </w:p>
        </w:tc>
        <w:tc>
          <w:tcPr>
            <w:tcW w:w="1469"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rPr>
            </w:pPr>
            <w:r w:rsidRPr="00B35B1F">
              <w:rPr>
                <w:rFonts w:ascii="Arial" w:hAnsi="Arial" w:cs="Arial"/>
                <w:sz w:val="18"/>
                <w:szCs w:val="18"/>
              </w:rPr>
              <w:t>(1</w:t>
            </w:r>
            <w:r w:rsidR="001D165D">
              <w:rPr>
                <w:rFonts w:ascii="Arial" w:hAnsi="Arial" w:cs="Arial"/>
                <w:sz w:val="18"/>
                <w:szCs w:val="18"/>
              </w:rPr>
              <w:t>,</w:t>
            </w:r>
            <w:r w:rsidRPr="00B35B1F">
              <w:rPr>
                <w:rFonts w:ascii="Arial" w:hAnsi="Arial" w:cs="Arial"/>
                <w:sz w:val="18"/>
                <w:szCs w:val="18"/>
              </w:rPr>
              <w:t>698</w:t>
            </w:r>
            <w:r w:rsidR="001D165D">
              <w:rPr>
                <w:rFonts w:ascii="Arial" w:hAnsi="Arial" w:cs="Arial"/>
                <w:sz w:val="18"/>
                <w:szCs w:val="18"/>
              </w:rPr>
              <w:t>,</w:t>
            </w:r>
            <w:r w:rsidRPr="00B35B1F">
              <w:rPr>
                <w:rFonts w:ascii="Arial" w:hAnsi="Arial" w:cs="Arial"/>
                <w:sz w:val="18"/>
                <w:szCs w:val="18"/>
              </w:rPr>
              <w:t>294)</w:t>
            </w:r>
          </w:p>
        </w:tc>
        <w:tc>
          <w:tcPr>
            <w:tcW w:w="126"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rPr>
            </w:pPr>
          </w:p>
        </w:tc>
        <w:tc>
          <w:tcPr>
            <w:tcW w:w="1372"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rPr>
            </w:pPr>
            <w:r w:rsidRPr="00B35B1F">
              <w:rPr>
                <w:rFonts w:ascii="Arial" w:hAnsi="Arial" w:cs="Arial"/>
                <w:sz w:val="18"/>
                <w:szCs w:val="18"/>
              </w:rPr>
              <w:t>(725</w:t>
            </w:r>
            <w:r w:rsidR="001D165D">
              <w:rPr>
                <w:rFonts w:ascii="Arial" w:hAnsi="Arial" w:cs="Arial"/>
                <w:sz w:val="18"/>
                <w:szCs w:val="18"/>
              </w:rPr>
              <w:t>,</w:t>
            </w:r>
            <w:r w:rsidRPr="00B35B1F">
              <w:rPr>
                <w:rFonts w:ascii="Arial" w:hAnsi="Arial" w:cs="Arial"/>
                <w:sz w:val="18"/>
                <w:szCs w:val="18"/>
              </w:rPr>
              <w:t>220)</w:t>
            </w:r>
          </w:p>
        </w:tc>
        <w:tc>
          <w:tcPr>
            <w:tcW w:w="28"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lang w:val="sr-Latn-CS"/>
              </w:rPr>
            </w:pPr>
          </w:p>
        </w:tc>
        <w:tc>
          <w:tcPr>
            <w:tcW w:w="1176" w:type="dxa"/>
            <w:tcBorders>
              <w:top w:val="nil"/>
              <w:left w:val="nil"/>
              <w:bottom w:val="nil"/>
              <w:right w:val="nil"/>
            </w:tcBorders>
            <w:shd w:val="clear" w:color="000000" w:fill="FFFFFF"/>
            <w:vAlign w:val="bottom"/>
          </w:tcPr>
          <w:p w:rsidR="000C5A87" w:rsidRPr="00B35B1F" w:rsidRDefault="000C5A87" w:rsidP="00DA2F9A">
            <w:pPr>
              <w:jc w:val="right"/>
              <w:rPr>
                <w:rFonts w:ascii="Arial" w:hAnsi="Arial" w:cs="Arial"/>
                <w:sz w:val="18"/>
                <w:szCs w:val="18"/>
              </w:rPr>
            </w:pPr>
            <w:r w:rsidRPr="00B35B1F">
              <w:rPr>
                <w:rFonts w:ascii="Arial" w:hAnsi="Arial" w:cs="Arial"/>
                <w:sz w:val="18"/>
                <w:szCs w:val="18"/>
              </w:rPr>
              <w:t>(2</w:t>
            </w:r>
            <w:r w:rsidR="001D165D">
              <w:rPr>
                <w:rFonts w:ascii="Arial" w:hAnsi="Arial" w:cs="Arial"/>
                <w:sz w:val="18"/>
                <w:szCs w:val="18"/>
              </w:rPr>
              <w:t>,</w:t>
            </w:r>
            <w:r w:rsidRPr="00B35B1F">
              <w:rPr>
                <w:rFonts w:ascii="Arial" w:hAnsi="Arial" w:cs="Arial"/>
                <w:sz w:val="18"/>
                <w:szCs w:val="18"/>
              </w:rPr>
              <w:t>607</w:t>
            </w:r>
            <w:r w:rsidR="001D165D">
              <w:rPr>
                <w:rFonts w:ascii="Arial" w:hAnsi="Arial" w:cs="Arial"/>
                <w:sz w:val="18"/>
                <w:szCs w:val="18"/>
              </w:rPr>
              <w:t>,</w:t>
            </w:r>
            <w:r w:rsidRPr="00B35B1F">
              <w:rPr>
                <w:rFonts w:ascii="Arial" w:hAnsi="Arial" w:cs="Arial"/>
                <w:sz w:val="18"/>
                <w:szCs w:val="18"/>
              </w:rPr>
              <w:t>945)</w:t>
            </w:r>
          </w:p>
        </w:tc>
      </w:tr>
      <w:tr w:rsidR="000C5A87" w:rsidRPr="00B35B1F" w:rsidTr="00F37D78">
        <w:trPr>
          <w:trHeight w:val="20"/>
        </w:trPr>
        <w:tc>
          <w:tcPr>
            <w:tcW w:w="3630" w:type="dxa"/>
            <w:tcBorders>
              <w:top w:val="nil"/>
              <w:left w:val="nil"/>
              <w:bottom w:val="nil"/>
              <w:right w:val="nil"/>
            </w:tcBorders>
            <w:shd w:val="clear" w:color="000000" w:fill="FFFFFF"/>
            <w:vAlign w:val="bottom"/>
          </w:tcPr>
          <w:p w:rsidR="000C5A87" w:rsidRPr="00B35B1F" w:rsidRDefault="000C5A87" w:rsidP="00986797">
            <w:pPr>
              <w:rPr>
                <w:rFonts w:ascii="Arial" w:hAnsi="Arial" w:cs="Arial"/>
                <w:b/>
                <w:bCs/>
                <w:sz w:val="18"/>
                <w:szCs w:val="18"/>
                <w:lang w:val="sr-Latn-CS"/>
              </w:rPr>
            </w:pPr>
            <w:r w:rsidRPr="00B35B1F">
              <w:rPr>
                <w:rFonts w:ascii="Arial" w:hAnsi="Arial" w:cs="Arial"/>
                <w:b/>
                <w:bCs/>
                <w:sz w:val="18"/>
                <w:szCs w:val="18"/>
                <w:lang w:val="sr-Latn-CS"/>
              </w:rPr>
              <w:t>Net book amount</w:t>
            </w:r>
          </w:p>
        </w:tc>
        <w:tc>
          <w:tcPr>
            <w:tcW w:w="56" w:type="dxa"/>
            <w:tcBorders>
              <w:left w:val="nil"/>
              <w:right w:val="nil"/>
            </w:tcBorders>
            <w:shd w:val="clear" w:color="000000" w:fill="FFFFFF"/>
            <w:vAlign w:val="bottom"/>
          </w:tcPr>
          <w:p w:rsidR="000C5A87" w:rsidRPr="00B35B1F" w:rsidRDefault="000C5A87" w:rsidP="00DA2F9A">
            <w:pPr>
              <w:ind w:right="74"/>
              <w:jc w:val="right"/>
              <w:rPr>
                <w:rFonts w:ascii="Arial" w:hAnsi="Arial" w:cs="Arial"/>
                <w:b/>
                <w:bCs/>
                <w:sz w:val="18"/>
                <w:szCs w:val="18"/>
              </w:rPr>
            </w:pPr>
          </w:p>
        </w:tc>
        <w:tc>
          <w:tcPr>
            <w:tcW w:w="168" w:type="dxa"/>
            <w:tcBorders>
              <w:left w:val="nil"/>
              <w:right w:val="nil"/>
            </w:tcBorders>
            <w:shd w:val="clear" w:color="000000" w:fill="FFFFFF"/>
            <w:vAlign w:val="bottom"/>
          </w:tcPr>
          <w:p w:rsidR="000C5A87" w:rsidRPr="00B35B1F" w:rsidRDefault="000C5A87" w:rsidP="00DA2F9A">
            <w:pPr>
              <w:ind w:right="74"/>
              <w:jc w:val="right"/>
              <w:rPr>
                <w:rFonts w:ascii="Arial" w:hAnsi="Arial" w:cs="Arial"/>
                <w:b/>
                <w:bCs/>
                <w:sz w:val="18"/>
                <w:szCs w:val="18"/>
              </w:rPr>
            </w:pPr>
          </w:p>
        </w:tc>
        <w:tc>
          <w:tcPr>
            <w:tcW w:w="1316" w:type="dxa"/>
            <w:tcBorders>
              <w:top w:val="single" w:sz="4" w:space="0" w:color="auto"/>
              <w:left w:val="nil"/>
              <w:bottom w:val="double" w:sz="6" w:space="0" w:color="auto"/>
              <w:right w:val="nil"/>
            </w:tcBorders>
            <w:shd w:val="clear" w:color="000000" w:fill="FFFFFF"/>
            <w:vAlign w:val="bottom"/>
          </w:tcPr>
          <w:p w:rsidR="000C5A87" w:rsidRPr="00B35B1F" w:rsidRDefault="000C5A87" w:rsidP="00DA2F9A">
            <w:pPr>
              <w:ind w:right="74"/>
              <w:jc w:val="right"/>
              <w:rPr>
                <w:rFonts w:ascii="Arial" w:hAnsi="Arial" w:cs="Arial"/>
                <w:b/>
                <w:bCs/>
                <w:sz w:val="18"/>
                <w:szCs w:val="18"/>
              </w:rPr>
            </w:pPr>
            <w:r w:rsidRPr="00B35B1F">
              <w:rPr>
                <w:rFonts w:ascii="Arial" w:hAnsi="Arial" w:cs="Arial"/>
                <w:b/>
                <w:sz w:val="18"/>
                <w:szCs w:val="18"/>
              </w:rPr>
              <w:t>693</w:t>
            </w:r>
            <w:r w:rsidR="001D165D">
              <w:rPr>
                <w:rFonts w:ascii="Arial" w:hAnsi="Arial" w:cs="Arial"/>
                <w:b/>
                <w:sz w:val="18"/>
                <w:szCs w:val="18"/>
              </w:rPr>
              <w:t>,</w:t>
            </w:r>
            <w:r w:rsidRPr="00B35B1F">
              <w:rPr>
                <w:rFonts w:ascii="Arial" w:hAnsi="Arial" w:cs="Arial"/>
                <w:b/>
                <w:sz w:val="18"/>
                <w:szCs w:val="18"/>
              </w:rPr>
              <w:t>689</w:t>
            </w:r>
          </w:p>
        </w:tc>
        <w:tc>
          <w:tcPr>
            <w:tcW w:w="84"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b/>
                <w:bCs/>
                <w:sz w:val="18"/>
                <w:szCs w:val="18"/>
                <w:lang w:val="sr-Latn-CS"/>
              </w:rPr>
            </w:pPr>
          </w:p>
        </w:tc>
        <w:tc>
          <w:tcPr>
            <w:tcW w:w="1469" w:type="dxa"/>
            <w:tcBorders>
              <w:top w:val="single" w:sz="4" w:space="0" w:color="auto"/>
              <w:left w:val="nil"/>
              <w:bottom w:val="double" w:sz="6" w:space="0" w:color="auto"/>
              <w:right w:val="nil"/>
            </w:tcBorders>
            <w:shd w:val="clear" w:color="000000" w:fill="FFFFFF"/>
            <w:vAlign w:val="bottom"/>
          </w:tcPr>
          <w:p w:rsidR="000C5A87" w:rsidRPr="00B35B1F" w:rsidRDefault="000C5A87" w:rsidP="00DA2F9A">
            <w:pPr>
              <w:ind w:right="74"/>
              <w:jc w:val="right"/>
              <w:rPr>
                <w:rFonts w:ascii="Arial" w:hAnsi="Arial" w:cs="Arial"/>
                <w:b/>
                <w:bCs/>
                <w:sz w:val="18"/>
                <w:szCs w:val="18"/>
              </w:rPr>
            </w:pPr>
            <w:r w:rsidRPr="00B35B1F">
              <w:rPr>
                <w:rFonts w:ascii="Arial" w:hAnsi="Arial" w:cs="Arial"/>
                <w:b/>
                <w:bCs/>
                <w:sz w:val="18"/>
                <w:szCs w:val="18"/>
              </w:rPr>
              <w:t>145</w:t>
            </w:r>
            <w:r w:rsidR="001D165D">
              <w:rPr>
                <w:rFonts w:ascii="Arial" w:hAnsi="Arial" w:cs="Arial"/>
                <w:b/>
                <w:bCs/>
                <w:sz w:val="18"/>
                <w:szCs w:val="18"/>
              </w:rPr>
              <w:t>,</w:t>
            </w:r>
            <w:r w:rsidRPr="00B35B1F">
              <w:rPr>
                <w:rFonts w:ascii="Arial" w:hAnsi="Arial" w:cs="Arial"/>
                <w:b/>
                <w:bCs/>
                <w:sz w:val="18"/>
                <w:szCs w:val="18"/>
              </w:rPr>
              <w:t>566</w:t>
            </w:r>
          </w:p>
        </w:tc>
        <w:tc>
          <w:tcPr>
            <w:tcW w:w="126"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b/>
                <w:bCs/>
                <w:sz w:val="18"/>
                <w:szCs w:val="18"/>
              </w:rPr>
            </w:pPr>
          </w:p>
        </w:tc>
        <w:tc>
          <w:tcPr>
            <w:tcW w:w="1372" w:type="dxa"/>
            <w:tcBorders>
              <w:top w:val="single" w:sz="4" w:space="0" w:color="auto"/>
              <w:left w:val="nil"/>
              <w:bottom w:val="double" w:sz="6" w:space="0" w:color="auto"/>
              <w:right w:val="nil"/>
            </w:tcBorders>
            <w:shd w:val="clear" w:color="000000" w:fill="FFFFFF"/>
            <w:vAlign w:val="bottom"/>
          </w:tcPr>
          <w:p w:rsidR="000C5A87" w:rsidRPr="00B35B1F" w:rsidRDefault="000C5A87" w:rsidP="00DA2F9A">
            <w:pPr>
              <w:ind w:right="74"/>
              <w:jc w:val="right"/>
              <w:rPr>
                <w:rFonts w:ascii="Arial" w:hAnsi="Arial" w:cs="Arial"/>
                <w:b/>
                <w:bCs/>
                <w:sz w:val="18"/>
                <w:szCs w:val="18"/>
              </w:rPr>
            </w:pPr>
            <w:r w:rsidRPr="00B35B1F">
              <w:rPr>
                <w:rFonts w:ascii="Arial" w:hAnsi="Arial" w:cs="Arial"/>
                <w:b/>
                <w:bCs/>
                <w:sz w:val="18"/>
                <w:szCs w:val="18"/>
              </w:rPr>
              <w:t>3</w:t>
            </w:r>
            <w:r w:rsidR="001D165D">
              <w:rPr>
                <w:rFonts w:ascii="Arial" w:hAnsi="Arial" w:cs="Arial"/>
                <w:b/>
                <w:bCs/>
                <w:sz w:val="18"/>
                <w:szCs w:val="18"/>
              </w:rPr>
              <w:t>,</w:t>
            </w:r>
            <w:r w:rsidRPr="00B35B1F">
              <w:rPr>
                <w:rFonts w:ascii="Arial" w:hAnsi="Arial" w:cs="Arial"/>
                <w:b/>
                <w:bCs/>
                <w:sz w:val="18"/>
                <w:szCs w:val="18"/>
              </w:rPr>
              <w:t>996</w:t>
            </w:r>
            <w:r w:rsidR="001D165D">
              <w:rPr>
                <w:rFonts w:ascii="Arial" w:hAnsi="Arial" w:cs="Arial"/>
                <w:b/>
                <w:bCs/>
                <w:sz w:val="18"/>
                <w:szCs w:val="18"/>
              </w:rPr>
              <w:t>,</w:t>
            </w:r>
            <w:r w:rsidRPr="00B35B1F">
              <w:rPr>
                <w:rFonts w:ascii="Arial" w:hAnsi="Arial" w:cs="Arial"/>
                <w:b/>
                <w:bCs/>
                <w:sz w:val="18"/>
                <w:szCs w:val="18"/>
              </w:rPr>
              <w:t>506</w:t>
            </w:r>
          </w:p>
        </w:tc>
        <w:tc>
          <w:tcPr>
            <w:tcW w:w="28" w:type="dxa"/>
            <w:tcBorders>
              <w:top w:val="nil"/>
              <w:left w:val="nil"/>
              <w:bottom w:val="nil"/>
              <w:right w:val="nil"/>
            </w:tcBorders>
            <w:shd w:val="clear" w:color="000000" w:fill="FFFFFF"/>
            <w:vAlign w:val="bottom"/>
          </w:tcPr>
          <w:p w:rsidR="000C5A87" w:rsidRPr="00B35B1F" w:rsidRDefault="000C5A87" w:rsidP="00DA2F9A">
            <w:pPr>
              <w:ind w:right="74"/>
              <w:jc w:val="right"/>
              <w:rPr>
                <w:rFonts w:ascii="Arial" w:hAnsi="Arial" w:cs="Arial"/>
                <w:b/>
                <w:bCs/>
                <w:sz w:val="18"/>
                <w:szCs w:val="18"/>
                <w:lang w:val="sr-Latn-CS"/>
              </w:rPr>
            </w:pPr>
          </w:p>
        </w:tc>
        <w:tc>
          <w:tcPr>
            <w:tcW w:w="1176" w:type="dxa"/>
            <w:tcBorders>
              <w:top w:val="single" w:sz="4" w:space="0" w:color="auto"/>
              <w:left w:val="nil"/>
              <w:bottom w:val="double" w:sz="6" w:space="0" w:color="auto"/>
              <w:right w:val="nil"/>
            </w:tcBorders>
            <w:shd w:val="clear" w:color="000000" w:fill="FFFFFF"/>
            <w:vAlign w:val="bottom"/>
          </w:tcPr>
          <w:p w:rsidR="000C5A87" w:rsidRPr="00B35B1F" w:rsidRDefault="000C5A87" w:rsidP="00DA2F9A">
            <w:pPr>
              <w:ind w:right="74"/>
              <w:jc w:val="right"/>
              <w:rPr>
                <w:rFonts w:ascii="Arial" w:hAnsi="Arial" w:cs="Arial"/>
                <w:b/>
                <w:bCs/>
                <w:sz w:val="18"/>
                <w:szCs w:val="18"/>
              </w:rPr>
            </w:pPr>
            <w:r w:rsidRPr="00B35B1F">
              <w:rPr>
                <w:rFonts w:ascii="Arial" w:hAnsi="Arial" w:cs="Arial"/>
                <w:b/>
                <w:bCs/>
                <w:sz w:val="18"/>
                <w:szCs w:val="18"/>
              </w:rPr>
              <w:t>4</w:t>
            </w:r>
            <w:r w:rsidR="001D165D">
              <w:rPr>
                <w:rFonts w:ascii="Arial" w:hAnsi="Arial" w:cs="Arial"/>
                <w:b/>
                <w:bCs/>
                <w:sz w:val="18"/>
                <w:szCs w:val="18"/>
              </w:rPr>
              <w:t>,</w:t>
            </w:r>
            <w:r w:rsidRPr="00B35B1F">
              <w:rPr>
                <w:rFonts w:ascii="Arial" w:hAnsi="Arial" w:cs="Arial"/>
                <w:b/>
                <w:bCs/>
                <w:sz w:val="18"/>
                <w:szCs w:val="18"/>
              </w:rPr>
              <w:t>835</w:t>
            </w:r>
            <w:r w:rsidR="001D165D">
              <w:rPr>
                <w:rFonts w:ascii="Arial" w:hAnsi="Arial" w:cs="Arial"/>
                <w:b/>
                <w:bCs/>
                <w:sz w:val="18"/>
                <w:szCs w:val="18"/>
              </w:rPr>
              <w:t>,</w:t>
            </w:r>
            <w:r w:rsidRPr="00B35B1F">
              <w:rPr>
                <w:rFonts w:ascii="Arial" w:hAnsi="Arial" w:cs="Arial"/>
                <w:b/>
                <w:bCs/>
                <w:sz w:val="18"/>
                <w:szCs w:val="18"/>
              </w:rPr>
              <w:t>761</w:t>
            </w:r>
          </w:p>
        </w:tc>
      </w:tr>
    </w:tbl>
    <w:p w:rsidR="00711001" w:rsidRPr="00B35B1F" w:rsidRDefault="00711001">
      <w:pPr>
        <w:rPr>
          <w:rFonts w:ascii="Arial" w:hAnsi="Arial" w:cs="Arial"/>
          <w:sz w:val="22"/>
          <w:szCs w:val="22"/>
          <w:lang w:val="sr-Latn-CS"/>
        </w:rPr>
      </w:pPr>
    </w:p>
    <w:p w:rsidR="009501CE" w:rsidRPr="00B35B1F" w:rsidRDefault="009501CE" w:rsidP="009501CE">
      <w:pPr>
        <w:jc w:val="both"/>
        <w:rPr>
          <w:rFonts w:ascii="Arial" w:hAnsi="Arial" w:cs="Arial"/>
          <w:sz w:val="22"/>
          <w:szCs w:val="22"/>
          <w:lang w:val="sr-Latn-CS"/>
        </w:rPr>
      </w:pPr>
      <w:r w:rsidRPr="00B35B1F">
        <w:rPr>
          <w:rFonts w:ascii="Arial" w:hAnsi="Arial" w:cs="Arial"/>
          <w:sz w:val="22"/>
          <w:szCs w:val="22"/>
          <w:lang w:val="sr-Latn-CS"/>
        </w:rPr>
        <w:t xml:space="preserve">Other intangible assets as of December 31, 2010 in amount </w:t>
      </w: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996</w:t>
      </w:r>
      <w:r w:rsidR="001D165D">
        <w:rPr>
          <w:rFonts w:ascii="Arial" w:hAnsi="Arial" w:cs="Arial"/>
          <w:sz w:val="22"/>
          <w:szCs w:val="22"/>
        </w:rPr>
        <w:t>,</w:t>
      </w:r>
      <w:r w:rsidRPr="00B35B1F">
        <w:rPr>
          <w:rFonts w:ascii="Arial" w:hAnsi="Arial" w:cs="Arial"/>
          <w:sz w:val="22"/>
          <w:szCs w:val="22"/>
        </w:rPr>
        <w:t xml:space="preserve">506  RSD </w:t>
      </w:r>
      <w:r w:rsidRPr="00B35B1F">
        <w:rPr>
          <w:rFonts w:ascii="Arial" w:hAnsi="Arial" w:cs="Arial"/>
          <w:sz w:val="22"/>
          <w:szCs w:val="22"/>
          <w:lang w:val="sr-Latn-CS"/>
        </w:rPr>
        <w:t xml:space="preserve">mostly relates to investment in SAP system in amount </w:t>
      </w: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840</w:t>
      </w:r>
      <w:r w:rsidR="001D165D">
        <w:rPr>
          <w:rFonts w:ascii="Arial" w:hAnsi="Arial" w:cs="Arial"/>
          <w:sz w:val="22"/>
          <w:szCs w:val="22"/>
        </w:rPr>
        <w:t>,</w:t>
      </w:r>
      <w:r w:rsidRPr="00B35B1F">
        <w:rPr>
          <w:rFonts w:ascii="Arial" w:hAnsi="Arial" w:cs="Arial"/>
          <w:sz w:val="22"/>
          <w:szCs w:val="22"/>
        </w:rPr>
        <w:t>765  RSD</w:t>
      </w:r>
      <w:r w:rsidRPr="00B35B1F">
        <w:rPr>
          <w:rFonts w:ascii="Arial" w:hAnsi="Arial" w:cs="Arial"/>
          <w:sz w:val="22"/>
          <w:szCs w:val="22"/>
          <w:lang w:val="sr-Latn-CS"/>
        </w:rPr>
        <w:t>.</w:t>
      </w:r>
    </w:p>
    <w:p w:rsidR="009501CE" w:rsidRPr="00B35B1F" w:rsidRDefault="009501CE" w:rsidP="009501CE">
      <w:pPr>
        <w:jc w:val="both"/>
        <w:rPr>
          <w:rFonts w:ascii="Arial" w:hAnsi="Arial" w:cs="Arial"/>
          <w:sz w:val="22"/>
          <w:szCs w:val="22"/>
          <w:lang w:val="sr-Latn-CS"/>
        </w:rPr>
      </w:pPr>
    </w:p>
    <w:p w:rsidR="00711001" w:rsidRPr="00B35B1F" w:rsidRDefault="009501CE" w:rsidP="009501CE">
      <w:pPr>
        <w:rPr>
          <w:rFonts w:ascii="Arial" w:hAnsi="Arial" w:cs="Arial"/>
          <w:sz w:val="22"/>
          <w:szCs w:val="22"/>
          <w:lang w:val="sr-Latn-CS"/>
        </w:rPr>
      </w:pPr>
      <w:r w:rsidRPr="00B35B1F">
        <w:rPr>
          <w:rFonts w:ascii="Arial" w:hAnsi="Arial" w:cs="Arial"/>
          <w:sz w:val="22"/>
          <w:szCs w:val="22"/>
          <w:lang w:val="sr-Latn-CS"/>
        </w:rPr>
        <w:t>Amortization for the year ended December 31, 2010 in the amount of</w:t>
      </w:r>
      <w:r w:rsidR="001D165D">
        <w:rPr>
          <w:rFonts w:ascii="Arial" w:hAnsi="Arial" w:cs="Arial"/>
          <w:sz w:val="22"/>
          <w:szCs w:val="22"/>
          <w:lang w:val="sr-Latn-CS"/>
        </w:rPr>
        <w:t xml:space="preserve"> </w:t>
      </w:r>
      <w:r w:rsidRPr="00B35B1F">
        <w:rPr>
          <w:rFonts w:ascii="Arial" w:hAnsi="Arial" w:cs="Arial"/>
          <w:sz w:val="22"/>
          <w:szCs w:val="22"/>
          <w:lang w:val="sr-Latn-CS"/>
        </w:rPr>
        <w:t xml:space="preserve"> </w:t>
      </w:r>
      <w:r w:rsidR="00A153AC" w:rsidRPr="00B35B1F">
        <w:rPr>
          <w:rFonts w:ascii="Arial" w:hAnsi="Arial" w:cs="Arial"/>
          <w:sz w:val="22"/>
          <w:szCs w:val="22"/>
        </w:rPr>
        <w:t>283</w:t>
      </w:r>
      <w:r w:rsidR="001D165D">
        <w:rPr>
          <w:rFonts w:ascii="Arial" w:hAnsi="Arial" w:cs="Arial"/>
          <w:sz w:val="22"/>
          <w:szCs w:val="22"/>
        </w:rPr>
        <w:t>,</w:t>
      </w:r>
      <w:r w:rsidR="00A153AC" w:rsidRPr="00B35B1F">
        <w:rPr>
          <w:rFonts w:ascii="Arial" w:hAnsi="Arial" w:cs="Arial"/>
          <w:sz w:val="22"/>
          <w:szCs w:val="22"/>
        </w:rPr>
        <w:t xml:space="preserve">917 </w:t>
      </w:r>
      <w:r w:rsidRPr="00B35B1F">
        <w:rPr>
          <w:rFonts w:ascii="Arial" w:hAnsi="Arial" w:cs="Arial"/>
          <w:sz w:val="22"/>
          <w:szCs w:val="22"/>
          <w:lang w:val="sr-Latn-CS"/>
        </w:rPr>
        <w:t xml:space="preserve"> RSD (2009: 231</w:t>
      </w:r>
      <w:r w:rsidR="001D165D">
        <w:rPr>
          <w:rFonts w:ascii="Arial" w:hAnsi="Arial" w:cs="Arial"/>
          <w:sz w:val="22"/>
          <w:szCs w:val="22"/>
          <w:lang w:val="sr-Latn-CS"/>
        </w:rPr>
        <w:t>,</w:t>
      </w:r>
      <w:r w:rsidRPr="00B35B1F">
        <w:rPr>
          <w:rFonts w:ascii="Arial" w:hAnsi="Arial" w:cs="Arial"/>
          <w:sz w:val="22"/>
          <w:szCs w:val="22"/>
          <w:lang w:val="sr-Latn-CS"/>
        </w:rPr>
        <w:t>990  RSD) is included in Operating expenses in the Income statement (note 30).</w:t>
      </w:r>
    </w:p>
    <w:p w:rsidR="00711001" w:rsidRPr="00B35B1F" w:rsidRDefault="00711001">
      <w:pPr>
        <w:rPr>
          <w:rFonts w:ascii="Arial" w:hAnsi="Arial" w:cs="Arial"/>
          <w:sz w:val="22"/>
          <w:szCs w:val="22"/>
          <w:lang w:val="sr-Latn-CS"/>
        </w:rPr>
      </w:pPr>
    </w:p>
    <w:p w:rsidR="00711001" w:rsidRPr="00B35B1F" w:rsidRDefault="00711001">
      <w:pPr>
        <w:rPr>
          <w:rFonts w:ascii="Arial" w:hAnsi="Arial" w:cs="Arial"/>
          <w:b/>
          <w:lang w:val="sr-Latn-CS"/>
        </w:rPr>
      </w:pPr>
    </w:p>
    <w:p w:rsidR="00711001" w:rsidRPr="00B35B1F" w:rsidRDefault="00711001" w:rsidP="00711001">
      <w:pPr>
        <w:jc w:val="both"/>
        <w:rPr>
          <w:rFonts w:ascii="Arial" w:hAnsi="Arial" w:cs="Arial"/>
          <w:sz w:val="22"/>
          <w:szCs w:val="22"/>
          <w:lang w:val="sr-Latn-CS"/>
        </w:rPr>
      </w:pPr>
    </w:p>
    <w:p w:rsidR="000A2A6A" w:rsidRPr="00B35B1F" w:rsidRDefault="000A2A6A">
      <w:pPr>
        <w:rPr>
          <w:rFonts w:ascii="Arial" w:hAnsi="Arial" w:cs="Arial"/>
          <w:sz w:val="22"/>
          <w:szCs w:val="22"/>
          <w:lang w:val="sr-Latn-CS"/>
        </w:rPr>
        <w:sectPr w:rsidR="000A2A6A" w:rsidRPr="00B35B1F" w:rsidSect="00874788">
          <w:headerReference w:type="default" r:id="rId16"/>
          <w:headerReference w:type="first" r:id="rId17"/>
          <w:pgSz w:w="12240" w:h="15840"/>
          <w:pgMar w:top="1418" w:right="1183" w:bottom="1418" w:left="1418" w:header="709" w:footer="709" w:gutter="0"/>
          <w:cols w:space="708"/>
          <w:titlePg/>
          <w:docGrid w:linePitch="360"/>
        </w:sectPr>
      </w:pPr>
    </w:p>
    <w:p w:rsidR="000A2A6A" w:rsidRPr="00B35B1F" w:rsidRDefault="000A2A6A" w:rsidP="000A2A6A">
      <w:pPr>
        <w:pStyle w:val="ListParagraph"/>
        <w:widowControl w:val="0"/>
        <w:numPr>
          <w:ilvl w:val="0"/>
          <w:numId w:val="2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lastRenderedPageBreak/>
        <w:t>PROPERTY, PLANT AND EQUIPMENT</w:t>
      </w:r>
    </w:p>
    <w:tbl>
      <w:tblPr>
        <w:tblW w:w="13022" w:type="dxa"/>
        <w:tblInd w:w="108" w:type="dxa"/>
        <w:tblLayout w:type="fixed"/>
        <w:tblCellMar>
          <w:left w:w="0" w:type="dxa"/>
          <w:right w:w="0" w:type="dxa"/>
        </w:tblCellMar>
        <w:tblLook w:val="04A0"/>
      </w:tblPr>
      <w:tblGrid>
        <w:gridCol w:w="3924"/>
        <w:gridCol w:w="952"/>
        <w:gridCol w:w="56"/>
        <w:gridCol w:w="1063"/>
        <w:gridCol w:w="42"/>
        <w:gridCol w:w="966"/>
        <w:gridCol w:w="42"/>
        <w:gridCol w:w="1400"/>
        <w:gridCol w:w="84"/>
        <w:gridCol w:w="1064"/>
        <w:gridCol w:w="42"/>
        <w:gridCol w:w="1162"/>
        <w:gridCol w:w="42"/>
        <w:gridCol w:w="1049"/>
        <w:gridCol w:w="42"/>
        <w:gridCol w:w="1092"/>
      </w:tblGrid>
      <w:tr w:rsidR="00192E58" w:rsidRPr="00B35B1F" w:rsidTr="00F37D78">
        <w:trPr>
          <w:trHeight w:val="20"/>
        </w:trPr>
        <w:tc>
          <w:tcPr>
            <w:tcW w:w="3924" w:type="dxa"/>
            <w:tcBorders>
              <w:top w:val="nil"/>
              <w:left w:val="nil"/>
              <w:bottom w:val="nil"/>
              <w:right w:val="nil"/>
            </w:tcBorders>
            <w:shd w:val="clear" w:color="000000" w:fill="FFFFFF"/>
            <w:vAlign w:val="bottom"/>
          </w:tcPr>
          <w:p w:rsidR="000A2A6A" w:rsidRPr="00B35B1F" w:rsidRDefault="000A2A6A" w:rsidP="000A2A6A">
            <w:pPr>
              <w:rPr>
                <w:rFonts w:ascii="Arial" w:hAnsi="Arial" w:cs="Arial"/>
                <w:sz w:val="17"/>
                <w:szCs w:val="17"/>
                <w:lang w:val="sr-Latn-CS"/>
              </w:rPr>
            </w:pPr>
            <w:r w:rsidRPr="00B35B1F">
              <w:rPr>
                <w:rFonts w:ascii="Arial" w:hAnsi="Arial" w:cs="Arial"/>
                <w:sz w:val="17"/>
                <w:szCs w:val="17"/>
                <w:lang w:val="sr-Latn-CS"/>
              </w:rPr>
              <w:t> </w:t>
            </w:r>
          </w:p>
        </w:tc>
        <w:tc>
          <w:tcPr>
            <w:tcW w:w="952" w:type="dxa"/>
            <w:tcBorders>
              <w:top w:val="nil"/>
              <w:left w:val="nil"/>
              <w:bottom w:val="single" w:sz="8" w:space="0" w:color="auto"/>
              <w:right w:val="nil"/>
            </w:tcBorders>
            <w:shd w:val="clear" w:color="000000" w:fill="FFFFFF"/>
            <w:vAlign w:val="bottom"/>
          </w:tcPr>
          <w:p w:rsidR="000A2A6A" w:rsidRPr="00F37D78" w:rsidRDefault="0044365C" w:rsidP="005E2F91">
            <w:pPr>
              <w:jc w:val="right"/>
              <w:rPr>
                <w:rFonts w:ascii="Arial" w:hAnsi="Arial" w:cs="Arial"/>
                <w:b/>
                <w:bCs/>
                <w:sz w:val="16"/>
                <w:szCs w:val="16"/>
                <w:lang w:val="sr-Latn-CS"/>
              </w:rPr>
            </w:pPr>
            <w:r w:rsidRPr="00F37D78">
              <w:rPr>
                <w:rFonts w:ascii="Arial" w:hAnsi="Arial" w:cs="Arial"/>
                <w:b/>
                <w:bCs/>
                <w:sz w:val="16"/>
                <w:szCs w:val="16"/>
                <w:lang w:val="sr-Latn-CS"/>
              </w:rPr>
              <w:t>Land</w:t>
            </w:r>
          </w:p>
        </w:tc>
        <w:tc>
          <w:tcPr>
            <w:tcW w:w="56" w:type="dxa"/>
            <w:tcBorders>
              <w:top w:val="nil"/>
              <w:left w:val="nil"/>
              <w:bottom w:val="nil"/>
              <w:right w:val="nil"/>
            </w:tcBorders>
            <w:shd w:val="clear" w:color="000000" w:fill="FFFFFF"/>
            <w:vAlign w:val="bottom"/>
          </w:tcPr>
          <w:p w:rsidR="000A2A6A" w:rsidRPr="00F37D78" w:rsidRDefault="000A2A6A" w:rsidP="005E2F91">
            <w:pPr>
              <w:jc w:val="right"/>
              <w:rPr>
                <w:rFonts w:ascii="Arial" w:hAnsi="Arial" w:cs="Arial"/>
                <w:b/>
                <w:bCs/>
                <w:sz w:val="16"/>
                <w:szCs w:val="16"/>
                <w:lang w:val="sr-Latn-CS"/>
              </w:rPr>
            </w:pPr>
            <w:r w:rsidRPr="00F37D78">
              <w:rPr>
                <w:rFonts w:ascii="Arial" w:hAnsi="Arial" w:cs="Arial"/>
                <w:b/>
                <w:bCs/>
                <w:sz w:val="16"/>
                <w:szCs w:val="16"/>
                <w:lang w:val="sr-Latn-CS"/>
              </w:rPr>
              <w:t> </w:t>
            </w:r>
          </w:p>
        </w:tc>
        <w:tc>
          <w:tcPr>
            <w:tcW w:w="1063" w:type="dxa"/>
            <w:tcBorders>
              <w:top w:val="nil"/>
              <w:left w:val="nil"/>
              <w:bottom w:val="single" w:sz="8" w:space="0" w:color="auto"/>
              <w:right w:val="nil"/>
            </w:tcBorders>
            <w:shd w:val="clear" w:color="000000" w:fill="FFFFFF"/>
            <w:vAlign w:val="bottom"/>
          </w:tcPr>
          <w:p w:rsidR="000A2A6A" w:rsidRPr="00F37D78" w:rsidRDefault="0044365C" w:rsidP="005E2F91">
            <w:pPr>
              <w:jc w:val="right"/>
              <w:rPr>
                <w:rFonts w:ascii="Arial" w:hAnsi="Arial" w:cs="Arial"/>
                <w:b/>
                <w:bCs/>
                <w:sz w:val="16"/>
                <w:szCs w:val="16"/>
                <w:lang w:val="sr-Latn-CS"/>
              </w:rPr>
            </w:pPr>
            <w:r w:rsidRPr="00F37D78">
              <w:rPr>
                <w:rFonts w:ascii="Arial" w:hAnsi="Arial" w:cs="Arial"/>
                <w:b/>
                <w:bCs/>
                <w:sz w:val="16"/>
                <w:szCs w:val="16"/>
                <w:lang w:val="sr-Latn-CS"/>
              </w:rPr>
              <w:t>Buildings</w:t>
            </w:r>
          </w:p>
        </w:tc>
        <w:tc>
          <w:tcPr>
            <w:tcW w:w="42" w:type="dxa"/>
            <w:tcBorders>
              <w:top w:val="nil"/>
              <w:left w:val="nil"/>
              <w:bottom w:val="nil"/>
              <w:right w:val="nil"/>
            </w:tcBorders>
            <w:shd w:val="clear" w:color="000000" w:fill="FFFFFF"/>
            <w:vAlign w:val="bottom"/>
          </w:tcPr>
          <w:p w:rsidR="000A2A6A" w:rsidRPr="00F37D78" w:rsidRDefault="000A2A6A" w:rsidP="005E2F91">
            <w:pPr>
              <w:jc w:val="right"/>
              <w:rPr>
                <w:rFonts w:ascii="Arial" w:hAnsi="Arial" w:cs="Arial"/>
                <w:b/>
                <w:bCs/>
                <w:sz w:val="16"/>
                <w:szCs w:val="16"/>
                <w:lang w:val="sr-Latn-CS"/>
              </w:rPr>
            </w:pPr>
            <w:r w:rsidRPr="00F37D78">
              <w:rPr>
                <w:rFonts w:ascii="Arial" w:hAnsi="Arial" w:cs="Arial"/>
                <w:b/>
                <w:bCs/>
                <w:sz w:val="16"/>
                <w:szCs w:val="16"/>
                <w:lang w:val="sr-Latn-CS"/>
              </w:rPr>
              <w:t> </w:t>
            </w:r>
          </w:p>
        </w:tc>
        <w:tc>
          <w:tcPr>
            <w:tcW w:w="966" w:type="dxa"/>
            <w:tcBorders>
              <w:top w:val="nil"/>
              <w:left w:val="nil"/>
              <w:bottom w:val="single" w:sz="8" w:space="0" w:color="auto"/>
              <w:right w:val="nil"/>
            </w:tcBorders>
            <w:shd w:val="clear" w:color="000000" w:fill="FFFFFF"/>
            <w:vAlign w:val="bottom"/>
          </w:tcPr>
          <w:p w:rsidR="000A2A6A" w:rsidRPr="00F37D78" w:rsidRDefault="0044365C" w:rsidP="005E2F91">
            <w:pPr>
              <w:jc w:val="right"/>
              <w:rPr>
                <w:rFonts w:ascii="Arial" w:hAnsi="Arial" w:cs="Arial"/>
                <w:b/>
                <w:bCs/>
                <w:sz w:val="16"/>
                <w:szCs w:val="16"/>
                <w:lang w:val="sr-Latn-CS"/>
              </w:rPr>
            </w:pPr>
            <w:r w:rsidRPr="00F37D78">
              <w:rPr>
                <w:rFonts w:ascii="Arial" w:hAnsi="Arial" w:cs="Arial"/>
                <w:b/>
                <w:bCs/>
                <w:sz w:val="16"/>
                <w:szCs w:val="16"/>
                <w:lang w:val="sr-Latn-CS"/>
              </w:rPr>
              <w:t>Machinery and equipment</w:t>
            </w:r>
          </w:p>
        </w:tc>
        <w:tc>
          <w:tcPr>
            <w:tcW w:w="42" w:type="dxa"/>
            <w:tcBorders>
              <w:top w:val="nil"/>
              <w:left w:val="nil"/>
              <w:bottom w:val="nil"/>
              <w:right w:val="nil"/>
            </w:tcBorders>
            <w:shd w:val="clear" w:color="000000" w:fill="FFFFFF"/>
            <w:vAlign w:val="bottom"/>
          </w:tcPr>
          <w:p w:rsidR="000A2A6A" w:rsidRPr="00F37D78" w:rsidRDefault="000A2A6A" w:rsidP="005E2F91">
            <w:pPr>
              <w:jc w:val="right"/>
              <w:rPr>
                <w:rFonts w:ascii="Arial" w:hAnsi="Arial" w:cs="Arial"/>
                <w:b/>
                <w:bCs/>
                <w:sz w:val="16"/>
                <w:szCs w:val="16"/>
                <w:lang w:val="sr-Latn-CS"/>
              </w:rPr>
            </w:pPr>
            <w:r w:rsidRPr="00F37D78">
              <w:rPr>
                <w:rFonts w:ascii="Arial" w:hAnsi="Arial" w:cs="Arial"/>
                <w:b/>
                <w:bCs/>
                <w:sz w:val="16"/>
                <w:szCs w:val="16"/>
                <w:lang w:val="sr-Latn-CS"/>
              </w:rPr>
              <w:t> </w:t>
            </w:r>
          </w:p>
        </w:tc>
        <w:tc>
          <w:tcPr>
            <w:tcW w:w="1400" w:type="dxa"/>
            <w:tcBorders>
              <w:top w:val="nil"/>
              <w:left w:val="nil"/>
              <w:bottom w:val="single" w:sz="8" w:space="0" w:color="auto"/>
              <w:right w:val="nil"/>
            </w:tcBorders>
            <w:shd w:val="clear" w:color="000000" w:fill="FFFFFF"/>
            <w:vAlign w:val="bottom"/>
          </w:tcPr>
          <w:p w:rsidR="000A2A6A" w:rsidRPr="00F37D78" w:rsidRDefault="0044365C" w:rsidP="005E2F91">
            <w:pPr>
              <w:jc w:val="right"/>
              <w:rPr>
                <w:rFonts w:ascii="Arial" w:hAnsi="Arial" w:cs="Arial"/>
                <w:b/>
                <w:bCs/>
                <w:sz w:val="16"/>
                <w:szCs w:val="16"/>
                <w:lang w:val="sr-Latn-CS"/>
              </w:rPr>
            </w:pPr>
            <w:r w:rsidRPr="00F37D78">
              <w:rPr>
                <w:rFonts w:ascii="Arial" w:hAnsi="Arial" w:cs="Arial"/>
                <w:b/>
                <w:bCs/>
                <w:sz w:val="16"/>
                <w:szCs w:val="16"/>
                <w:lang w:val="sr-Latn-CS"/>
              </w:rPr>
              <w:t>Construction in Progress</w:t>
            </w:r>
          </w:p>
        </w:tc>
        <w:tc>
          <w:tcPr>
            <w:tcW w:w="84" w:type="dxa"/>
            <w:tcBorders>
              <w:top w:val="nil"/>
              <w:left w:val="nil"/>
              <w:bottom w:val="nil"/>
              <w:right w:val="nil"/>
            </w:tcBorders>
            <w:shd w:val="clear" w:color="000000" w:fill="FFFFFF"/>
            <w:vAlign w:val="bottom"/>
          </w:tcPr>
          <w:p w:rsidR="000A2A6A" w:rsidRPr="00F37D78" w:rsidRDefault="000A2A6A" w:rsidP="005E2F91">
            <w:pPr>
              <w:jc w:val="right"/>
              <w:rPr>
                <w:rFonts w:ascii="Arial" w:hAnsi="Arial" w:cs="Arial"/>
                <w:b/>
                <w:bCs/>
                <w:sz w:val="16"/>
                <w:szCs w:val="16"/>
                <w:lang w:val="sr-Latn-CS"/>
              </w:rPr>
            </w:pPr>
            <w:r w:rsidRPr="00F37D78">
              <w:rPr>
                <w:rFonts w:ascii="Arial" w:hAnsi="Arial" w:cs="Arial"/>
                <w:b/>
                <w:bCs/>
                <w:sz w:val="16"/>
                <w:szCs w:val="16"/>
                <w:lang w:val="sr-Latn-CS"/>
              </w:rPr>
              <w:t> </w:t>
            </w:r>
          </w:p>
        </w:tc>
        <w:tc>
          <w:tcPr>
            <w:tcW w:w="1064" w:type="dxa"/>
            <w:tcBorders>
              <w:top w:val="nil"/>
              <w:left w:val="nil"/>
              <w:bottom w:val="single" w:sz="8" w:space="0" w:color="auto"/>
              <w:right w:val="nil"/>
            </w:tcBorders>
            <w:shd w:val="clear" w:color="000000" w:fill="FFFFFF"/>
            <w:vAlign w:val="bottom"/>
          </w:tcPr>
          <w:p w:rsidR="000A2A6A" w:rsidRPr="00F37D78" w:rsidRDefault="0044365C" w:rsidP="005E2F91">
            <w:pPr>
              <w:ind w:left="-106" w:firstLine="21"/>
              <w:jc w:val="right"/>
              <w:rPr>
                <w:rFonts w:ascii="Arial" w:hAnsi="Arial" w:cs="Arial"/>
                <w:b/>
                <w:bCs/>
                <w:sz w:val="16"/>
                <w:szCs w:val="16"/>
                <w:lang w:val="sr-Latn-CS"/>
              </w:rPr>
            </w:pPr>
            <w:r w:rsidRPr="00F37D78">
              <w:rPr>
                <w:rFonts w:ascii="Arial" w:hAnsi="Arial" w:cs="Arial"/>
                <w:b/>
                <w:bCs/>
                <w:sz w:val="16"/>
                <w:szCs w:val="16"/>
                <w:lang w:val="sr-Latn-CS"/>
              </w:rPr>
              <w:t>Other PP&amp;E</w:t>
            </w:r>
          </w:p>
        </w:tc>
        <w:tc>
          <w:tcPr>
            <w:tcW w:w="42" w:type="dxa"/>
            <w:tcBorders>
              <w:top w:val="nil"/>
              <w:left w:val="nil"/>
              <w:bottom w:val="nil"/>
              <w:right w:val="nil"/>
            </w:tcBorders>
            <w:shd w:val="clear" w:color="000000" w:fill="FFFFFF"/>
            <w:vAlign w:val="bottom"/>
          </w:tcPr>
          <w:p w:rsidR="000A2A6A" w:rsidRPr="00F37D78" w:rsidRDefault="000A2A6A" w:rsidP="005E2F91">
            <w:pPr>
              <w:jc w:val="right"/>
              <w:rPr>
                <w:rFonts w:ascii="Arial" w:hAnsi="Arial" w:cs="Arial"/>
                <w:b/>
                <w:bCs/>
                <w:sz w:val="16"/>
                <w:szCs w:val="16"/>
                <w:lang w:val="sr-Latn-CS"/>
              </w:rPr>
            </w:pPr>
            <w:r w:rsidRPr="00F37D78">
              <w:rPr>
                <w:rFonts w:ascii="Arial" w:hAnsi="Arial" w:cs="Arial"/>
                <w:b/>
                <w:bCs/>
                <w:sz w:val="16"/>
                <w:szCs w:val="16"/>
                <w:lang w:val="sr-Latn-CS"/>
              </w:rPr>
              <w:t> </w:t>
            </w:r>
          </w:p>
        </w:tc>
        <w:tc>
          <w:tcPr>
            <w:tcW w:w="1162" w:type="dxa"/>
            <w:tcBorders>
              <w:top w:val="nil"/>
              <w:left w:val="nil"/>
              <w:bottom w:val="single" w:sz="8" w:space="0" w:color="auto"/>
              <w:right w:val="nil"/>
            </w:tcBorders>
            <w:shd w:val="clear" w:color="000000" w:fill="FFFFFF"/>
            <w:vAlign w:val="bottom"/>
          </w:tcPr>
          <w:p w:rsidR="000A2A6A" w:rsidRPr="00F37D78" w:rsidRDefault="0044365C" w:rsidP="005E2F91">
            <w:pPr>
              <w:jc w:val="right"/>
              <w:rPr>
                <w:rFonts w:ascii="Arial" w:hAnsi="Arial" w:cs="Arial"/>
                <w:b/>
                <w:bCs/>
                <w:sz w:val="16"/>
                <w:szCs w:val="16"/>
                <w:lang w:val="sr-Latn-CS"/>
              </w:rPr>
            </w:pPr>
            <w:r w:rsidRPr="00F37D78">
              <w:rPr>
                <w:rFonts w:ascii="Arial" w:hAnsi="Arial" w:cs="Arial"/>
                <w:b/>
                <w:bCs/>
                <w:sz w:val="16"/>
                <w:szCs w:val="16"/>
                <w:lang w:val="sr-Latn-CS"/>
              </w:rPr>
              <w:t>Investments in other PP&amp;E</w:t>
            </w:r>
          </w:p>
        </w:tc>
        <w:tc>
          <w:tcPr>
            <w:tcW w:w="42" w:type="dxa"/>
            <w:tcBorders>
              <w:top w:val="nil"/>
              <w:left w:val="nil"/>
              <w:bottom w:val="nil"/>
              <w:right w:val="nil"/>
            </w:tcBorders>
            <w:shd w:val="clear" w:color="000000" w:fill="FFFFFF"/>
            <w:vAlign w:val="bottom"/>
          </w:tcPr>
          <w:p w:rsidR="000A2A6A" w:rsidRPr="00F37D78" w:rsidRDefault="000A2A6A" w:rsidP="005E2F91">
            <w:pPr>
              <w:jc w:val="right"/>
              <w:rPr>
                <w:rFonts w:ascii="Arial" w:hAnsi="Arial" w:cs="Arial"/>
                <w:b/>
                <w:bCs/>
                <w:sz w:val="16"/>
                <w:szCs w:val="16"/>
                <w:lang w:val="sr-Latn-CS"/>
              </w:rPr>
            </w:pPr>
            <w:r w:rsidRPr="00F37D78">
              <w:rPr>
                <w:rFonts w:ascii="Arial" w:hAnsi="Arial" w:cs="Arial"/>
                <w:b/>
                <w:bCs/>
                <w:sz w:val="16"/>
                <w:szCs w:val="16"/>
                <w:lang w:val="sr-Latn-CS"/>
              </w:rPr>
              <w:t> </w:t>
            </w:r>
          </w:p>
        </w:tc>
        <w:tc>
          <w:tcPr>
            <w:tcW w:w="1049" w:type="dxa"/>
            <w:tcBorders>
              <w:top w:val="nil"/>
              <w:left w:val="nil"/>
              <w:bottom w:val="single" w:sz="8" w:space="0" w:color="auto"/>
              <w:right w:val="nil"/>
            </w:tcBorders>
            <w:shd w:val="clear" w:color="000000" w:fill="FFFFFF"/>
            <w:vAlign w:val="bottom"/>
          </w:tcPr>
          <w:p w:rsidR="000A2A6A" w:rsidRPr="00F37D78" w:rsidRDefault="0044365C" w:rsidP="005E2F91">
            <w:pPr>
              <w:jc w:val="right"/>
              <w:rPr>
                <w:rFonts w:ascii="Arial" w:hAnsi="Arial" w:cs="Arial"/>
                <w:b/>
                <w:bCs/>
                <w:sz w:val="16"/>
                <w:szCs w:val="16"/>
                <w:lang w:val="sr-Latn-CS"/>
              </w:rPr>
            </w:pPr>
            <w:r w:rsidRPr="00F37D78">
              <w:rPr>
                <w:rFonts w:ascii="Arial" w:hAnsi="Arial" w:cs="Arial"/>
                <w:b/>
                <w:bCs/>
                <w:sz w:val="16"/>
                <w:szCs w:val="16"/>
                <w:lang w:val="sr-Latn-CS"/>
              </w:rPr>
              <w:t>Advances to suppliers</w:t>
            </w:r>
          </w:p>
        </w:tc>
        <w:tc>
          <w:tcPr>
            <w:tcW w:w="42" w:type="dxa"/>
            <w:tcBorders>
              <w:top w:val="nil"/>
              <w:left w:val="nil"/>
              <w:bottom w:val="nil"/>
              <w:right w:val="nil"/>
            </w:tcBorders>
            <w:shd w:val="clear" w:color="000000" w:fill="FFFFFF"/>
            <w:vAlign w:val="bottom"/>
          </w:tcPr>
          <w:p w:rsidR="000A2A6A" w:rsidRPr="00F37D78" w:rsidRDefault="000A2A6A" w:rsidP="005E2F91">
            <w:pPr>
              <w:jc w:val="right"/>
              <w:rPr>
                <w:rFonts w:ascii="Arial" w:hAnsi="Arial" w:cs="Arial"/>
                <w:b/>
                <w:bCs/>
                <w:sz w:val="16"/>
                <w:szCs w:val="16"/>
                <w:lang w:val="sr-Latn-CS"/>
              </w:rPr>
            </w:pPr>
            <w:r w:rsidRPr="00F37D78">
              <w:rPr>
                <w:rFonts w:ascii="Arial" w:hAnsi="Arial" w:cs="Arial"/>
                <w:b/>
                <w:bCs/>
                <w:sz w:val="16"/>
                <w:szCs w:val="16"/>
                <w:lang w:val="sr-Latn-CS"/>
              </w:rPr>
              <w:t> </w:t>
            </w:r>
          </w:p>
        </w:tc>
        <w:tc>
          <w:tcPr>
            <w:tcW w:w="1092" w:type="dxa"/>
            <w:tcBorders>
              <w:top w:val="nil"/>
              <w:left w:val="nil"/>
              <w:bottom w:val="single" w:sz="8" w:space="0" w:color="auto"/>
              <w:right w:val="nil"/>
            </w:tcBorders>
            <w:shd w:val="clear" w:color="000000" w:fill="FFFFFF"/>
            <w:vAlign w:val="bottom"/>
          </w:tcPr>
          <w:p w:rsidR="000A2A6A" w:rsidRPr="00F37D78" w:rsidRDefault="0044365C" w:rsidP="0044365C">
            <w:pPr>
              <w:ind w:right="68"/>
              <w:jc w:val="right"/>
              <w:rPr>
                <w:rFonts w:ascii="Arial" w:hAnsi="Arial" w:cs="Arial"/>
                <w:b/>
                <w:bCs/>
                <w:sz w:val="16"/>
                <w:szCs w:val="16"/>
                <w:lang w:val="sr-Latn-CS"/>
              </w:rPr>
            </w:pPr>
            <w:r w:rsidRPr="00F37D78">
              <w:rPr>
                <w:rFonts w:ascii="Arial" w:hAnsi="Arial" w:cs="Arial"/>
                <w:b/>
                <w:bCs/>
                <w:sz w:val="16"/>
                <w:szCs w:val="16"/>
                <w:lang w:val="sr-Latn-CS"/>
              </w:rPr>
              <w:t>Total</w:t>
            </w:r>
          </w:p>
        </w:tc>
      </w:tr>
      <w:tr w:rsidR="00192E58" w:rsidRPr="00B35B1F" w:rsidTr="00F37D78">
        <w:trPr>
          <w:trHeight w:val="20"/>
        </w:trPr>
        <w:tc>
          <w:tcPr>
            <w:tcW w:w="3924" w:type="dxa"/>
            <w:tcBorders>
              <w:top w:val="nil"/>
              <w:left w:val="nil"/>
              <w:bottom w:val="nil"/>
              <w:right w:val="nil"/>
            </w:tcBorders>
            <w:shd w:val="clear" w:color="000000" w:fill="FFFFFF"/>
          </w:tcPr>
          <w:p w:rsidR="000A2A6A" w:rsidRPr="00B35B1F" w:rsidRDefault="000A2A6A" w:rsidP="000A2A6A">
            <w:pPr>
              <w:rPr>
                <w:rFonts w:ascii="Arial" w:hAnsi="Arial" w:cs="Arial"/>
                <w:bCs/>
                <w:i/>
                <w:sz w:val="18"/>
                <w:szCs w:val="18"/>
                <w:lang w:val="sr-Latn-CS"/>
              </w:rPr>
            </w:pPr>
            <w:r w:rsidRPr="00B35B1F">
              <w:rPr>
                <w:rFonts w:ascii="Arial" w:hAnsi="Arial" w:cs="Arial"/>
                <w:b/>
                <w:bCs/>
                <w:sz w:val="18"/>
                <w:szCs w:val="18"/>
                <w:lang w:val="sr-Latn-CS"/>
              </w:rPr>
              <w:t> </w:t>
            </w:r>
            <w:r w:rsidR="009501CE" w:rsidRPr="00B35B1F">
              <w:rPr>
                <w:rFonts w:ascii="Arial" w:hAnsi="Arial" w:cs="Arial"/>
                <w:bCs/>
                <w:i/>
                <w:sz w:val="18"/>
                <w:szCs w:val="18"/>
                <w:lang w:val="sr-Latn-CS"/>
              </w:rPr>
              <w:t>(Adjusted)</w:t>
            </w:r>
          </w:p>
        </w:tc>
        <w:tc>
          <w:tcPr>
            <w:tcW w:w="95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56"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1063"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4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966"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4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1400"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84"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1064"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4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116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4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1049"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4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c>
          <w:tcPr>
            <w:tcW w:w="1092" w:type="dxa"/>
            <w:tcBorders>
              <w:top w:val="nil"/>
              <w:left w:val="nil"/>
              <w:bottom w:val="nil"/>
              <w:right w:val="nil"/>
            </w:tcBorders>
            <w:shd w:val="clear" w:color="000000" w:fill="FFFFFF"/>
            <w:vAlign w:val="bottom"/>
          </w:tcPr>
          <w:p w:rsidR="000A2A6A" w:rsidRPr="00B35B1F" w:rsidRDefault="000A2A6A" w:rsidP="000A2A6A">
            <w:pPr>
              <w:jc w:val="right"/>
              <w:rPr>
                <w:rFonts w:ascii="Arial" w:hAnsi="Arial" w:cs="Arial"/>
                <w:sz w:val="18"/>
                <w:szCs w:val="18"/>
                <w:lang w:val="sr-Latn-CS"/>
              </w:rPr>
            </w:pPr>
            <w:r w:rsidRPr="00B35B1F">
              <w:rPr>
                <w:rFonts w:ascii="Arial" w:hAnsi="Arial" w:cs="Arial"/>
                <w:sz w:val="18"/>
                <w:szCs w:val="18"/>
                <w:lang w:val="sr-Latn-CS"/>
              </w:rPr>
              <w:t> </w:t>
            </w:r>
          </w:p>
        </w:tc>
      </w:tr>
      <w:tr w:rsidR="00192E58" w:rsidRPr="00B35B1F" w:rsidTr="00F37D78">
        <w:trPr>
          <w:trHeight w:val="20"/>
        </w:trPr>
        <w:tc>
          <w:tcPr>
            <w:tcW w:w="3924" w:type="dxa"/>
            <w:tcBorders>
              <w:top w:val="nil"/>
              <w:left w:val="nil"/>
              <w:bottom w:val="nil"/>
              <w:right w:val="nil"/>
            </w:tcBorders>
            <w:shd w:val="clear" w:color="000000" w:fill="FFFFFF"/>
            <w:vAlign w:val="bottom"/>
          </w:tcPr>
          <w:p w:rsidR="005E2F91" w:rsidRPr="00B35B1F" w:rsidRDefault="005E2F91" w:rsidP="0048349F">
            <w:pPr>
              <w:rPr>
                <w:rFonts w:ascii="Arial" w:hAnsi="Arial" w:cs="Arial"/>
                <w:b/>
                <w:bCs/>
                <w:sz w:val="17"/>
                <w:szCs w:val="17"/>
                <w:lang w:val="sr-Latn-CS"/>
              </w:rPr>
            </w:pPr>
            <w:r w:rsidRPr="00B35B1F">
              <w:rPr>
                <w:rFonts w:ascii="Arial" w:hAnsi="Arial" w:cs="Arial"/>
                <w:b/>
                <w:bCs/>
                <w:sz w:val="17"/>
                <w:szCs w:val="17"/>
                <w:lang w:val="sr-Latn-CS"/>
              </w:rPr>
              <w:t>At  January 1, 2009</w:t>
            </w:r>
          </w:p>
        </w:tc>
        <w:tc>
          <w:tcPr>
            <w:tcW w:w="95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56"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84"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r w:rsidRPr="00B35B1F">
              <w:rPr>
                <w:rFonts w:ascii="Arial" w:hAnsi="Arial" w:cs="Arial"/>
                <w:sz w:val="17"/>
                <w:szCs w:val="17"/>
                <w:lang w:val="sr-Latn-CS"/>
              </w:rPr>
              <w:t> </w:t>
            </w:r>
          </w:p>
        </w:tc>
        <w:tc>
          <w:tcPr>
            <w:tcW w:w="1092" w:type="dxa"/>
            <w:tcBorders>
              <w:top w:val="nil"/>
              <w:left w:val="nil"/>
              <w:bottom w:val="nil"/>
              <w:right w:val="nil"/>
            </w:tcBorders>
            <w:shd w:val="clear" w:color="000000" w:fill="FFFFFF"/>
            <w:vAlign w:val="bottom"/>
          </w:tcPr>
          <w:p w:rsidR="005E2F91" w:rsidRPr="00B35B1F" w:rsidRDefault="005E2F91" w:rsidP="000A2A6A">
            <w:pPr>
              <w:jc w:val="right"/>
              <w:rPr>
                <w:rFonts w:ascii="Arial" w:hAnsi="Arial" w:cs="Arial"/>
                <w:sz w:val="17"/>
                <w:szCs w:val="17"/>
                <w:lang w:val="sr-Latn-CS"/>
              </w:rPr>
            </w:pPr>
            <w:r w:rsidRPr="00B35B1F">
              <w:rPr>
                <w:rFonts w:ascii="Arial" w:hAnsi="Arial" w:cs="Arial"/>
                <w:sz w:val="17"/>
                <w:szCs w:val="17"/>
                <w:lang w:val="sr-Latn-CS"/>
              </w:rPr>
              <w:t> </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tabs>
                <w:tab w:val="left" w:pos="547"/>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17"/>
                <w:szCs w:val="17"/>
              </w:rPr>
            </w:pPr>
            <w:r w:rsidRPr="00B35B1F">
              <w:rPr>
                <w:rFonts w:ascii="Arial" w:hAnsi="Arial" w:cs="Arial"/>
                <w:spacing w:val="-2"/>
                <w:sz w:val="17"/>
                <w:szCs w:val="17"/>
              </w:rPr>
              <w:t>Cost</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10</w:t>
            </w:r>
            <w:r w:rsidR="001D165D">
              <w:rPr>
                <w:rFonts w:ascii="Arial" w:hAnsi="Arial" w:cs="Arial"/>
                <w:sz w:val="17"/>
                <w:szCs w:val="17"/>
                <w:lang w:val="sr-Latn-CS"/>
              </w:rPr>
              <w:t>,</w:t>
            </w:r>
            <w:r w:rsidRPr="00B35B1F">
              <w:rPr>
                <w:rFonts w:ascii="Arial" w:hAnsi="Arial" w:cs="Arial"/>
                <w:sz w:val="17"/>
                <w:szCs w:val="17"/>
                <w:lang w:val="sr-Latn-CS"/>
              </w:rPr>
              <w:t>807</w:t>
            </w:r>
            <w:r w:rsidR="001D165D">
              <w:rPr>
                <w:rFonts w:ascii="Arial" w:hAnsi="Arial" w:cs="Arial"/>
                <w:sz w:val="17"/>
                <w:szCs w:val="17"/>
                <w:lang w:val="sr-Latn-CS"/>
              </w:rPr>
              <w:t>,</w:t>
            </w:r>
            <w:r w:rsidRPr="00B35B1F">
              <w:rPr>
                <w:rFonts w:ascii="Arial" w:hAnsi="Arial" w:cs="Arial"/>
                <w:sz w:val="17"/>
                <w:szCs w:val="17"/>
                <w:lang w:val="sr-Latn-CS"/>
              </w:rPr>
              <w:t>843</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49</w:t>
            </w:r>
            <w:r w:rsidR="001D165D">
              <w:rPr>
                <w:rFonts w:ascii="Arial" w:hAnsi="Arial" w:cs="Arial"/>
                <w:sz w:val="17"/>
                <w:szCs w:val="17"/>
                <w:lang w:val="sr-Latn-CS"/>
              </w:rPr>
              <w:t>,</w:t>
            </w:r>
            <w:r w:rsidRPr="00B35B1F">
              <w:rPr>
                <w:rFonts w:ascii="Arial" w:hAnsi="Arial" w:cs="Arial"/>
                <w:sz w:val="17"/>
                <w:szCs w:val="17"/>
                <w:lang w:val="sr-Latn-CS"/>
              </w:rPr>
              <w:t>896</w:t>
            </w:r>
            <w:r w:rsidR="001D165D">
              <w:rPr>
                <w:rFonts w:ascii="Arial" w:hAnsi="Arial" w:cs="Arial"/>
                <w:sz w:val="17"/>
                <w:szCs w:val="17"/>
                <w:lang w:val="sr-Latn-CS"/>
              </w:rPr>
              <w:t>,</w:t>
            </w:r>
            <w:r w:rsidRPr="00B35B1F">
              <w:rPr>
                <w:rFonts w:ascii="Arial" w:hAnsi="Arial" w:cs="Arial"/>
                <w:sz w:val="17"/>
                <w:szCs w:val="17"/>
                <w:lang w:val="sr-Latn-CS"/>
              </w:rPr>
              <w:t>837</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53</w:t>
            </w:r>
            <w:r w:rsidR="001D165D">
              <w:rPr>
                <w:rFonts w:ascii="Arial" w:hAnsi="Arial" w:cs="Arial"/>
                <w:sz w:val="17"/>
                <w:szCs w:val="17"/>
                <w:lang w:val="sr-Latn-CS"/>
              </w:rPr>
              <w:t>,</w:t>
            </w:r>
            <w:r w:rsidRPr="00B35B1F">
              <w:rPr>
                <w:rFonts w:ascii="Arial" w:hAnsi="Arial" w:cs="Arial"/>
                <w:sz w:val="17"/>
                <w:szCs w:val="17"/>
                <w:lang w:val="sr-Latn-CS"/>
              </w:rPr>
              <w:t>217</w:t>
            </w:r>
            <w:r w:rsidR="001D165D">
              <w:rPr>
                <w:rFonts w:ascii="Arial" w:hAnsi="Arial" w:cs="Arial"/>
                <w:sz w:val="17"/>
                <w:szCs w:val="17"/>
                <w:lang w:val="sr-Latn-CS"/>
              </w:rPr>
              <w:t>,</w:t>
            </w:r>
            <w:r w:rsidRPr="00B35B1F">
              <w:rPr>
                <w:rFonts w:ascii="Arial" w:hAnsi="Arial" w:cs="Arial"/>
                <w:sz w:val="17"/>
                <w:szCs w:val="17"/>
                <w:lang w:val="sr-Latn-CS"/>
              </w:rPr>
              <w:t>535</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8</w:t>
            </w:r>
            <w:r w:rsidR="001D165D">
              <w:rPr>
                <w:rFonts w:ascii="Arial" w:hAnsi="Arial" w:cs="Arial"/>
                <w:sz w:val="17"/>
                <w:szCs w:val="17"/>
                <w:lang w:val="sr-Latn-CS"/>
              </w:rPr>
              <w:t>,</w:t>
            </w:r>
            <w:r w:rsidRPr="00B35B1F">
              <w:rPr>
                <w:rFonts w:ascii="Arial" w:hAnsi="Arial" w:cs="Arial"/>
                <w:sz w:val="17"/>
                <w:szCs w:val="17"/>
                <w:lang w:val="sr-Latn-CS"/>
              </w:rPr>
              <w:t>680</w:t>
            </w:r>
            <w:r w:rsidR="001D165D">
              <w:rPr>
                <w:rFonts w:ascii="Arial" w:hAnsi="Arial" w:cs="Arial"/>
                <w:sz w:val="17"/>
                <w:szCs w:val="17"/>
                <w:lang w:val="sr-Latn-CS"/>
              </w:rPr>
              <w:t>,</w:t>
            </w:r>
            <w:r w:rsidRPr="00B35B1F">
              <w:rPr>
                <w:rFonts w:ascii="Arial" w:hAnsi="Arial" w:cs="Arial"/>
                <w:sz w:val="17"/>
                <w:szCs w:val="17"/>
                <w:lang w:val="sr-Latn-CS"/>
              </w:rPr>
              <w:t>271</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89</w:t>
            </w:r>
            <w:r w:rsidR="001D165D">
              <w:rPr>
                <w:rFonts w:ascii="Arial" w:hAnsi="Arial" w:cs="Arial"/>
                <w:sz w:val="17"/>
                <w:szCs w:val="17"/>
                <w:lang w:val="sr-Latn-CS"/>
              </w:rPr>
              <w:t>,</w:t>
            </w:r>
            <w:r w:rsidRPr="00B35B1F">
              <w:rPr>
                <w:rFonts w:ascii="Arial" w:hAnsi="Arial" w:cs="Arial"/>
                <w:sz w:val="17"/>
                <w:szCs w:val="17"/>
                <w:lang w:val="sr-Latn-CS"/>
              </w:rPr>
              <w:t>452</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110</w:t>
            </w:r>
            <w:r w:rsidR="001D165D">
              <w:rPr>
                <w:rFonts w:ascii="Arial" w:hAnsi="Arial" w:cs="Arial"/>
                <w:sz w:val="17"/>
                <w:szCs w:val="17"/>
                <w:lang w:val="sr-Latn-CS"/>
              </w:rPr>
              <w:t>,</w:t>
            </w:r>
            <w:r w:rsidRPr="00B35B1F">
              <w:rPr>
                <w:rFonts w:ascii="Arial" w:hAnsi="Arial" w:cs="Arial"/>
                <w:sz w:val="17"/>
                <w:szCs w:val="17"/>
                <w:lang w:val="sr-Latn-CS"/>
              </w:rPr>
              <w:t>630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172</w:t>
            </w:r>
            <w:r w:rsidR="001D165D">
              <w:rPr>
                <w:rFonts w:ascii="Arial" w:hAnsi="Arial" w:cs="Arial"/>
                <w:sz w:val="17"/>
                <w:szCs w:val="17"/>
                <w:lang w:val="sr-Latn-CS"/>
              </w:rPr>
              <w:t>,</w:t>
            </w:r>
            <w:r w:rsidRPr="00B35B1F">
              <w:rPr>
                <w:rFonts w:ascii="Arial" w:hAnsi="Arial" w:cs="Arial"/>
                <w:sz w:val="17"/>
                <w:szCs w:val="17"/>
                <w:lang w:val="sr-Latn-CS"/>
              </w:rPr>
              <w:t>719</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122</w:t>
            </w:r>
            <w:r w:rsidR="001D165D">
              <w:rPr>
                <w:rFonts w:ascii="Arial" w:hAnsi="Arial" w:cs="Arial"/>
                <w:sz w:val="17"/>
                <w:szCs w:val="17"/>
                <w:lang w:val="sr-Latn-CS"/>
              </w:rPr>
              <w:t>,</w:t>
            </w:r>
            <w:r w:rsidRPr="00B35B1F">
              <w:rPr>
                <w:rFonts w:ascii="Arial" w:hAnsi="Arial" w:cs="Arial"/>
                <w:sz w:val="17"/>
                <w:szCs w:val="17"/>
                <w:lang w:val="sr-Latn-CS"/>
              </w:rPr>
              <w:t>975</w:t>
            </w:r>
            <w:r w:rsidR="001D165D">
              <w:rPr>
                <w:rFonts w:ascii="Arial" w:hAnsi="Arial" w:cs="Arial"/>
                <w:sz w:val="17"/>
                <w:szCs w:val="17"/>
                <w:lang w:val="sr-Latn-CS"/>
              </w:rPr>
              <w:t>,</w:t>
            </w:r>
            <w:r w:rsidRPr="00B35B1F">
              <w:rPr>
                <w:rFonts w:ascii="Arial" w:hAnsi="Arial" w:cs="Arial"/>
                <w:sz w:val="17"/>
                <w:szCs w:val="17"/>
                <w:lang w:val="sr-Latn-CS"/>
              </w:rPr>
              <w:t>287</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C636E2"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Accumulated depreciation and impairment</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(8</w:t>
            </w:r>
            <w:r w:rsidR="001D165D">
              <w:rPr>
                <w:rFonts w:ascii="Arial" w:hAnsi="Arial" w:cs="Arial"/>
                <w:sz w:val="17"/>
                <w:szCs w:val="17"/>
                <w:lang w:val="sr-Latn-CS"/>
              </w:rPr>
              <w:t>,</w:t>
            </w:r>
            <w:r w:rsidRPr="00B35B1F">
              <w:rPr>
                <w:rFonts w:ascii="Arial" w:hAnsi="Arial" w:cs="Arial"/>
                <w:sz w:val="17"/>
                <w:szCs w:val="17"/>
                <w:lang w:val="sr-Latn-CS"/>
              </w:rPr>
              <w:t>560</w:t>
            </w:r>
            <w:r w:rsidR="001D165D">
              <w:rPr>
                <w:rFonts w:ascii="Arial" w:hAnsi="Arial" w:cs="Arial"/>
                <w:sz w:val="17"/>
                <w:szCs w:val="17"/>
                <w:lang w:val="sr-Latn-CS"/>
              </w:rPr>
              <w:t>,</w:t>
            </w:r>
            <w:r w:rsidRPr="00B35B1F">
              <w:rPr>
                <w:rFonts w:ascii="Arial" w:hAnsi="Arial" w:cs="Arial"/>
                <w:sz w:val="17"/>
                <w:szCs w:val="17"/>
                <w:lang w:val="sr-Latn-CS"/>
              </w:rPr>
              <w:t>357)</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(16</w:t>
            </w:r>
            <w:r w:rsidR="001D165D">
              <w:rPr>
                <w:rFonts w:ascii="Arial" w:hAnsi="Arial" w:cs="Arial"/>
                <w:sz w:val="17"/>
                <w:szCs w:val="17"/>
                <w:lang w:val="sr-Latn-CS"/>
              </w:rPr>
              <w:t>,</w:t>
            </w:r>
            <w:r w:rsidRPr="00B35B1F">
              <w:rPr>
                <w:rFonts w:ascii="Arial" w:hAnsi="Arial" w:cs="Arial"/>
                <w:sz w:val="17"/>
                <w:szCs w:val="17"/>
                <w:lang w:val="sr-Latn-CS"/>
              </w:rPr>
              <w:t>534</w:t>
            </w:r>
            <w:r w:rsidR="001D165D">
              <w:rPr>
                <w:rFonts w:ascii="Arial" w:hAnsi="Arial" w:cs="Arial"/>
                <w:sz w:val="17"/>
                <w:szCs w:val="17"/>
                <w:lang w:val="sr-Latn-CS"/>
              </w:rPr>
              <w:t>,</w:t>
            </w:r>
            <w:r w:rsidRPr="00B35B1F">
              <w:rPr>
                <w:rFonts w:ascii="Arial" w:hAnsi="Arial" w:cs="Arial"/>
                <w:sz w:val="17"/>
                <w:szCs w:val="17"/>
                <w:lang w:val="sr-Latn-CS"/>
              </w:rPr>
              <w:t>224)</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(612</w:t>
            </w:r>
            <w:r w:rsidR="001D165D">
              <w:rPr>
                <w:rFonts w:ascii="Arial" w:hAnsi="Arial" w:cs="Arial"/>
                <w:sz w:val="17"/>
                <w:szCs w:val="17"/>
                <w:lang w:val="sr-Latn-CS"/>
              </w:rPr>
              <w:t>,</w:t>
            </w:r>
            <w:r w:rsidRPr="00B35B1F">
              <w:rPr>
                <w:rFonts w:ascii="Arial" w:hAnsi="Arial" w:cs="Arial"/>
                <w:sz w:val="17"/>
                <w:szCs w:val="17"/>
                <w:lang w:val="sr-Latn-CS"/>
              </w:rPr>
              <w:t>936)</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(8)</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(360)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(75</w:t>
            </w:r>
            <w:r w:rsidR="001D165D">
              <w:rPr>
                <w:rFonts w:ascii="Arial" w:hAnsi="Arial" w:cs="Arial"/>
                <w:sz w:val="17"/>
                <w:szCs w:val="17"/>
                <w:lang w:val="sr-Latn-CS"/>
              </w:rPr>
              <w:t>,</w:t>
            </w:r>
            <w:r w:rsidRPr="00B35B1F">
              <w:rPr>
                <w:rFonts w:ascii="Arial" w:hAnsi="Arial" w:cs="Arial"/>
                <w:sz w:val="17"/>
                <w:szCs w:val="17"/>
                <w:lang w:val="sr-Latn-CS"/>
              </w:rPr>
              <w:t>044)</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(25</w:t>
            </w:r>
            <w:r w:rsidR="001D165D">
              <w:rPr>
                <w:rFonts w:ascii="Arial" w:hAnsi="Arial" w:cs="Arial"/>
                <w:sz w:val="17"/>
                <w:szCs w:val="17"/>
                <w:lang w:val="sr-Latn-CS"/>
              </w:rPr>
              <w:t>,</w:t>
            </w:r>
            <w:r w:rsidRPr="00B35B1F">
              <w:rPr>
                <w:rFonts w:ascii="Arial" w:hAnsi="Arial" w:cs="Arial"/>
                <w:sz w:val="17"/>
                <w:szCs w:val="17"/>
                <w:lang w:val="sr-Latn-CS"/>
              </w:rPr>
              <w:t>782</w:t>
            </w:r>
            <w:r w:rsidR="001D165D">
              <w:rPr>
                <w:rFonts w:ascii="Arial" w:hAnsi="Arial" w:cs="Arial"/>
                <w:sz w:val="17"/>
                <w:szCs w:val="17"/>
                <w:lang w:val="sr-Latn-CS"/>
              </w:rPr>
              <w:t>,</w:t>
            </w:r>
            <w:r w:rsidRPr="00B35B1F">
              <w:rPr>
                <w:rFonts w:ascii="Arial" w:hAnsi="Arial" w:cs="Arial"/>
                <w:sz w:val="17"/>
                <w:szCs w:val="17"/>
                <w:lang w:val="sr-Latn-CS"/>
              </w:rPr>
              <w:t>929)</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rPr>
                <w:rFonts w:ascii="Arial" w:hAnsi="Arial" w:cs="Arial"/>
                <w:b/>
                <w:bCs/>
                <w:sz w:val="17"/>
                <w:szCs w:val="17"/>
                <w:lang w:val="sr-Latn-CS"/>
              </w:rPr>
            </w:pPr>
            <w:r w:rsidRPr="00B35B1F">
              <w:rPr>
                <w:rFonts w:ascii="Arial" w:hAnsi="Arial" w:cs="Arial"/>
                <w:b/>
                <w:bCs/>
                <w:sz w:val="17"/>
                <w:szCs w:val="17"/>
                <w:lang w:val="sr-Latn-CS"/>
              </w:rPr>
              <w:t>Net book amount</w:t>
            </w:r>
          </w:p>
        </w:tc>
        <w:tc>
          <w:tcPr>
            <w:tcW w:w="952"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10</w:t>
            </w:r>
            <w:r w:rsidR="001D165D">
              <w:rPr>
                <w:rFonts w:ascii="Arial" w:hAnsi="Arial" w:cs="Arial"/>
                <w:b/>
                <w:bCs/>
                <w:sz w:val="17"/>
                <w:szCs w:val="17"/>
                <w:lang w:val="sr-Latn-CS"/>
              </w:rPr>
              <w:t>,</w:t>
            </w:r>
            <w:r w:rsidRPr="00B35B1F">
              <w:rPr>
                <w:rFonts w:ascii="Arial" w:hAnsi="Arial" w:cs="Arial"/>
                <w:b/>
                <w:bCs/>
                <w:sz w:val="17"/>
                <w:szCs w:val="17"/>
                <w:lang w:val="sr-Latn-CS"/>
              </w:rPr>
              <w:t>807</w:t>
            </w:r>
            <w:r w:rsidR="001D165D">
              <w:rPr>
                <w:rFonts w:ascii="Arial" w:hAnsi="Arial" w:cs="Arial"/>
                <w:b/>
                <w:bCs/>
                <w:sz w:val="17"/>
                <w:szCs w:val="17"/>
                <w:lang w:val="sr-Latn-CS"/>
              </w:rPr>
              <w:t>,</w:t>
            </w:r>
            <w:r w:rsidRPr="00B35B1F">
              <w:rPr>
                <w:rFonts w:ascii="Arial" w:hAnsi="Arial" w:cs="Arial"/>
                <w:b/>
                <w:bCs/>
                <w:sz w:val="17"/>
                <w:szCs w:val="17"/>
                <w:lang w:val="sr-Latn-CS"/>
              </w:rPr>
              <w:t>843</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3"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41</w:t>
            </w:r>
            <w:r w:rsidR="001D165D">
              <w:rPr>
                <w:rFonts w:ascii="Arial" w:hAnsi="Arial" w:cs="Arial"/>
                <w:b/>
                <w:bCs/>
                <w:sz w:val="17"/>
                <w:szCs w:val="17"/>
                <w:lang w:val="sr-Latn-CS"/>
              </w:rPr>
              <w:t>,</w:t>
            </w:r>
            <w:r w:rsidRPr="00B35B1F">
              <w:rPr>
                <w:rFonts w:ascii="Arial" w:hAnsi="Arial" w:cs="Arial"/>
                <w:b/>
                <w:bCs/>
                <w:sz w:val="17"/>
                <w:szCs w:val="17"/>
                <w:lang w:val="sr-Latn-CS"/>
              </w:rPr>
              <w:t>336</w:t>
            </w:r>
            <w:r w:rsidR="001D165D">
              <w:rPr>
                <w:rFonts w:ascii="Arial" w:hAnsi="Arial" w:cs="Arial"/>
                <w:b/>
                <w:bCs/>
                <w:sz w:val="17"/>
                <w:szCs w:val="17"/>
                <w:lang w:val="sr-Latn-CS"/>
              </w:rPr>
              <w:t>,</w:t>
            </w:r>
            <w:r w:rsidRPr="00B35B1F">
              <w:rPr>
                <w:rFonts w:ascii="Arial" w:hAnsi="Arial" w:cs="Arial"/>
                <w:b/>
                <w:bCs/>
                <w:sz w:val="17"/>
                <w:szCs w:val="17"/>
                <w:lang w:val="sr-Latn-CS"/>
              </w:rPr>
              <w:t>480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966"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36</w:t>
            </w:r>
            <w:r w:rsidR="001D165D">
              <w:rPr>
                <w:rFonts w:ascii="Arial" w:hAnsi="Arial" w:cs="Arial"/>
                <w:b/>
                <w:bCs/>
                <w:sz w:val="17"/>
                <w:szCs w:val="17"/>
                <w:lang w:val="sr-Latn-CS"/>
              </w:rPr>
              <w:t>,</w:t>
            </w:r>
            <w:r w:rsidRPr="00B35B1F">
              <w:rPr>
                <w:rFonts w:ascii="Arial" w:hAnsi="Arial" w:cs="Arial"/>
                <w:b/>
                <w:bCs/>
                <w:sz w:val="17"/>
                <w:szCs w:val="17"/>
                <w:lang w:val="sr-Latn-CS"/>
              </w:rPr>
              <w:t>683</w:t>
            </w:r>
            <w:r w:rsidR="001D165D">
              <w:rPr>
                <w:rFonts w:ascii="Arial" w:hAnsi="Arial" w:cs="Arial"/>
                <w:b/>
                <w:bCs/>
                <w:sz w:val="17"/>
                <w:szCs w:val="17"/>
                <w:lang w:val="sr-Latn-CS"/>
              </w:rPr>
              <w:t>,</w:t>
            </w:r>
            <w:r w:rsidRPr="00B35B1F">
              <w:rPr>
                <w:rFonts w:ascii="Arial" w:hAnsi="Arial" w:cs="Arial"/>
                <w:b/>
                <w:bCs/>
                <w:sz w:val="17"/>
                <w:szCs w:val="17"/>
                <w:lang w:val="sr-Latn-CS"/>
              </w:rPr>
              <w:t>311</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400"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8</w:t>
            </w:r>
            <w:r w:rsidR="001D165D">
              <w:rPr>
                <w:rFonts w:ascii="Arial" w:hAnsi="Arial" w:cs="Arial"/>
                <w:b/>
                <w:bCs/>
                <w:sz w:val="17"/>
                <w:szCs w:val="17"/>
                <w:lang w:val="sr-Latn-CS"/>
              </w:rPr>
              <w:t>,</w:t>
            </w:r>
            <w:r w:rsidRPr="00B35B1F">
              <w:rPr>
                <w:rFonts w:ascii="Arial" w:hAnsi="Arial" w:cs="Arial"/>
                <w:b/>
                <w:bCs/>
                <w:sz w:val="17"/>
                <w:szCs w:val="17"/>
                <w:lang w:val="sr-Latn-CS"/>
              </w:rPr>
              <w:t>067</w:t>
            </w:r>
            <w:r w:rsidR="001D165D">
              <w:rPr>
                <w:rFonts w:ascii="Arial" w:hAnsi="Arial" w:cs="Arial"/>
                <w:b/>
                <w:bCs/>
                <w:sz w:val="17"/>
                <w:szCs w:val="17"/>
                <w:lang w:val="sr-Latn-CS"/>
              </w:rPr>
              <w:t>,</w:t>
            </w:r>
            <w:r w:rsidRPr="00B35B1F">
              <w:rPr>
                <w:rFonts w:ascii="Arial" w:hAnsi="Arial" w:cs="Arial"/>
                <w:b/>
                <w:bCs/>
                <w:sz w:val="17"/>
                <w:szCs w:val="17"/>
                <w:lang w:val="sr-Latn-CS"/>
              </w:rPr>
              <w:t>335</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4"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89</w:t>
            </w:r>
            <w:r w:rsidR="001D165D">
              <w:rPr>
                <w:rFonts w:ascii="Arial" w:hAnsi="Arial" w:cs="Arial"/>
                <w:b/>
                <w:bCs/>
                <w:sz w:val="17"/>
                <w:szCs w:val="17"/>
                <w:lang w:val="sr-Latn-CS"/>
              </w:rPr>
              <w:t>,</w:t>
            </w:r>
            <w:r w:rsidRPr="00B35B1F">
              <w:rPr>
                <w:rFonts w:ascii="Arial" w:hAnsi="Arial" w:cs="Arial"/>
                <w:b/>
                <w:bCs/>
                <w:sz w:val="17"/>
                <w:szCs w:val="17"/>
                <w:lang w:val="sr-Latn-CS"/>
              </w:rPr>
              <w:t>444</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162"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110</w:t>
            </w:r>
            <w:r w:rsidR="001D165D">
              <w:rPr>
                <w:rFonts w:ascii="Arial" w:hAnsi="Arial" w:cs="Arial"/>
                <w:b/>
                <w:bCs/>
                <w:sz w:val="17"/>
                <w:szCs w:val="17"/>
                <w:lang w:val="sr-Latn-CS"/>
              </w:rPr>
              <w:t>,</w:t>
            </w:r>
            <w:r w:rsidRPr="00B35B1F">
              <w:rPr>
                <w:rFonts w:ascii="Arial" w:hAnsi="Arial" w:cs="Arial"/>
                <w:b/>
                <w:bCs/>
                <w:sz w:val="17"/>
                <w:szCs w:val="17"/>
                <w:lang w:val="sr-Latn-CS"/>
              </w:rPr>
              <w:t>270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49"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97</w:t>
            </w:r>
            <w:r w:rsidR="001D165D">
              <w:rPr>
                <w:rFonts w:ascii="Arial" w:hAnsi="Arial" w:cs="Arial"/>
                <w:b/>
                <w:bCs/>
                <w:sz w:val="17"/>
                <w:szCs w:val="17"/>
                <w:lang w:val="sr-Latn-CS"/>
              </w:rPr>
              <w:t>,</w:t>
            </w:r>
            <w:r w:rsidRPr="00B35B1F">
              <w:rPr>
                <w:rFonts w:ascii="Arial" w:hAnsi="Arial" w:cs="Arial"/>
                <w:b/>
                <w:bCs/>
                <w:sz w:val="17"/>
                <w:szCs w:val="17"/>
                <w:lang w:val="sr-Latn-CS"/>
              </w:rPr>
              <w:t>675</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92"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97</w:t>
            </w:r>
            <w:r w:rsidR="001D165D">
              <w:rPr>
                <w:rFonts w:ascii="Arial" w:hAnsi="Arial" w:cs="Arial"/>
                <w:b/>
                <w:bCs/>
                <w:sz w:val="17"/>
                <w:szCs w:val="17"/>
                <w:lang w:val="sr-Latn-CS"/>
              </w:rPr>
              <w:t>,</w:t>
            </w:r>
            <w:r w:rsidRPr="00B35B1F">
              <w:rPr>
                <w:rFonts w:ascii="Arial" w:hAnsi="Arial" w:cs="Arial"/>
                <w:b/>
                <w:bCs/>
                <w:sz w:val="17"/>
                <w:szCs w:val="17"/>
                <w:lang w:val="sr-Latn-CS"/>
              </w:rPr>
              <w:t>192</w:t>
            </w:r>
            <w:r w:rsidR="001D165D">
              <w:rPr>
                <w:rFonts w:ascii="Arial" w:hAnsi="Arial" w:cs="Arial"/>
                <w:b/>
                <w:bCs/>
                <w:sz w:val="17"/>
                <w:szCs w:val="17"/>
                <w:lang w:val="sr-Latn-CS"/>
              </w:rPr>
              <w:t>,</w:t>
            </w:r>
            <w:r w:rsidRPr="00B35B1F">
              <w:rPr>
                <w:rFonts w:ascii="Arial" w:hAnsi="Arial" w:cs="Arial"/>
                <w:b/>
                <w:bCs/>
                <w:sz w:val="17"/>
                <w:szCs w:val="17"/>
                <w:lang w:val="sr-Latn-CS"/>
              </w:rPr>
              <w:t>358</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rPr>
                <w:rFonts w:ascii="Arial" w:hAnsi="Arial" w:cs="Arial"/>
                <w:b/>
                <w:bCs/>
                <w:sz w:val="17"/>
                <w:szCs w:val="17"/>
                <w:lang w:val="sr-Latn-CS"/>
              </w:rPr>
            </w:pPr>
            <w:r w:rsidRPr="00B35B1F">
              <w:rPr>
                <w:rFonts w:ascii="Arial" w:hAnsi="Arial" w:cs="Arial"/>
                <w:b/>
                <w:bCs/>
                <w:sz w:val="17"/>
                <w:szCs w:val="17"/>
                <w:lang w:val="sr-Latn-CS"/>
              </w:rPr>
              <w:t>Year ended December 31, 2009</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Opening net book amount</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10</w:t>
            </w:r>
            <w:r w:rsidR="001D165D">
              <w:rPr>
                <w:rFonts w:ascii="Arial" w:hAnsi="Arial" w:cs="Arial"/>
                <w:sz w:val="17"/>
                <w:szCs w:val="17"/>
                <w:lang w:val="sr-Latn-CS"/>
              </w:rPr>
              <w:t>,</w:t>
            </w:r>
            <w:r w:rsidRPr="00B35B1F">
              <w:rPr>
                <w:rFonts w:ascii="Arial" w:hAnsi="Arial" w:cs="Arial"/>
                <w:sz w:val="17"/>
                <w:szCs w:val="17"/>
                <w:lang w:val="sr-Latn-CS"/>
              </w:rPr>
              <w:t>807</w:t>
            </w:r>
            <w:r w:rsidR="001D165D">
              <w:rPr>
                <w:rFonts w:ascii="Arial" w:hAnsi="Arial" w:cs="Arial"/>
                <w:sz w:val="17"/>
                <w:szCs w:val="17"/>
                <w:lang w:val="sr-Latn-CS"/>
              </w:rPr>
              <w:t>,</w:t>
            </w:r>
            <w:r w:rsidRPr="00B35B1F">
              <w:rPr>
                <w:rFonts w:ascii="Arial" w:hAnsi="Arial" w:cs="Arial"/>
                <w:sz w:val="17"/>
                <w:szCs w:val="17"/>
                <w:lang w:val="sr-Latn-CS"/>
              </w:rPr>
              <w:t>843</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41</w:t>
            </w:r>
            <w:r w:rsidR="001D165D">
              <w:rPr>
                <w:rFonts w:ascii="Arial" w:hAnsi="Arial" w:cs="Arial"/>
                <w:sz w:val="17"/>
                <w:szCs w:val="17"/>
                <w:lang w:val="sr-Latn-CS"/>
              </w:rPr>
              <w:t>,</w:t>
            </w:r>
            <w:r w:rsidRPr="00B35B1F">
              <w:rPr>
                <w:rFonts w:ascii="Arial" w:hAnsi="Arial" w:cs="Arial"/>
                <w:sz w:val="17"/>
                <w:szCs w:val="17"/>
                <w:lang w:val="sr-Latn-CS"/>
              </w:rPr>
              <w:t>336</w:t>
            </w:r>
            <w:r w:rsidR="001D165D">
              <w:rPr>
                <w:rFonts w:ascii="Arial" w:hAnsi="Arial" w:cs="Arial"/>
                <w:sz w:val="17"/>
                <w:szCs w:val="17"/>
                <w:lang w:val="sr-Latn-CS"/>
              </w:rPr>
              <w:t>,</w:t>
            </w:r>
            <w:r w:rsidRPr="00B35B1F">
              <w:rPr>
                <w:rFonts w:ascii="Arial" w:hAnsi="Arial" w:cs="Arial"/>
                <w:sz w:val="17"/>
                <w:szCs w:val="17"/>
                <w:lang w:val="sr-Latn-CS"/>
              </w:rPr>
              <w:t>480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36</w:t>
            </w:r>
            <w:r w:rsidR="001D165D">
              <w:rPr>
                <w:rFonts w:ascii="Arial" w:hAnsi="Arial" w:cs="Arial"/>
                <w:sz w:val="17"/>
                <w:szCs w:val="17"/>
                <w:lang w:val="sr-Latn-CS"/>
              </w:rPr>
              <w:t>,</w:t>
            </w:r>
            <w:r w:rsidRPr="00B35B1F">
              <w:rPr>
                <w:rFonts w:ascii="Arial" w:hAnsi="Arial" w:cs="Arial"/>
                <w:sz w:val="17"/>
                <w:szCs w:val="17"/>
                <w:lang w:val="sr-Latn-CS"/>
              </w:rPr>
              <w:t>683</w:t>
            </w:r>
            <w:r w:rsidR="001D165D">
              <w:rPr>
                <w:rFonts w:ascii="Arial" w:hAnsi="Arial" w:cs="Arial"/>
                <w:sz w:val="17"/>
                <w:szCs w:val="17"/>
                <w:lang w:val="sr-Latn-CS"/>
              </w:rPr>
              <w:t>,</w:t>
            </w:r>
            <w:r w:rsidRPr="00B35B1F">
              <w:rPr>
                <w:rFonts w:ascii="Arial" w:hAnsi="Arial" w:cs="Arial"/>
                <w:sz w:val="17"/>
                <w:szCs w:val="17"/>
                <w:lang w:val="sr-Latn-CS"/>
              </w:rPr>
              <w:t>311</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8</w:t>
            </w:r>
            <w:r w:rsidR="001D165D">
              <w:rPr>
                <w:rFonts w:ascii="Arial" w:hAnsi="Arial" w:cs="Arial"/>
                <w:sz w:val="17"/>
                <w:szCs w:val="17"/>
                <w:lang w:val="sr-Latn-CS"/>
              </w:rPr>
              <w:t>,</w:t>
            </w:r>
            <w:r w:rsidRPr="00B35B1F">
              <w:rPr>
                <w:rFonts w:ascii="Arial" w:hAnsi="Arial" w:cs="Arial"/>
                <w:sz w:val="17"/>
                <w:szCs w:val="17"/>
                <w:lang w:val="sr-Latn-CS"/>
              </w:rPr>
              <w:t>067</w:t>
            </w:r>
            <w:r w:rsidR="001D165D">
              <w:rPr>
                <w:rFonts w:ascii="Arial" w:hAnsi="Arial" w:cs="Arial"/>
                <w:sz w:val="17"/>
                <w:szCs w:val="17"/>
                <w:lang w:val="sr-Latn-CS"/>
              </w:rPr>
              <w:t>,</w:t>
            </w:r>
            <w:r w:rsidRPr="00B35B1F">
              <w:rPr>
                <w:rFonts w:ascii="Arial" w:hAnsi="Arial" w:cs="Arial"/>
                <w:sz w:val="17"/>
                <w:szCs w:val="17"/>
                <w:lang w:val="sr-Latn-CS"/>
              </w:rPr>
              <w:t>335</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89</w:t>
            </w:r>
            <w:r w:rsidR="001D165D">
              <w:rPr>
                <w:rFonts w:ascii="Arial" w:hAnsi="Arial" w:cs="Arial"/>
                <w:sz w:val="17"/>
                <w:szCs w:val="17"/>
                <w:lang w:val="sr-Latn-CS"/>
              </w:rPr>
              <w:t>,</w:t>
            </w:r>
            <w:r w:rsidRPr="00B35B1F">
              <w:rPr>
                <w:rFonts w:ascii="Arial" w:hAnsi="Arial" w:cs="Arial"/>
                <w:sz w:val="17"/>
                <w:szCs w:val="17"/>
                <w:lang w:val="sr-Latn-CS"/>
              </w:rPr>
              <w:t>444</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110</w:t>
            </w:r>
            <w:r w:rsidR="001D165D">
              <w:rPr>
                <w:rFonts w:ascii="Arial" w:hAnsi="Arial" w:cs="Arial"/>
                <w:sz w:val="17"/>
                <w:szCs w:val="17"/>
                <w:lang w:val="sr-Latn-CS"/>
              </w:rPr>
              <w:t>,</w:t>
            </w:r>
            <w:r w:rsidRPr="00B35B1F">
              <w:rPr>
                <w:rFonts w:ascii="Arial" w:hAnsi="Arial" w:cs="Arial"/>
                <w:sz w:val="17"/>
                <w:szCs w:val="17"/>
                <w:lang w:val="sr-Latn-CS"/>
              </w:rPr>
              <w:t>270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97</w:t>
            </w:r>
            <w:r w:rsidR="001D165D">
              <w:rPr>
                <w:rFonts w:ascii="Arial" w:hAnsi="Arial" w:cs="Arial"/>
                <w:sz w:val="17"/>
                <w:szCs w:val="17"/>
                <w:lang w:val="sr-Latn-CS"/>
              </w:rPr>
              <w:t>,</w:t>
            </w:r>
            <w:r w:rsidRPr="00B35B1F">
              <w:rPr>
                <w:rFonts w:ascii="Arial" w:hAnsi="Arial" w:cs="Arial"/>
                <w:sz w:val="17"/>
                <w:szCs w:val="17"/>
                <w:lang w:val="sr-Latn-CS"/>
              </w:rPr>
              <w:t>675</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97</w:t>
            </w:r>
            <w:r w:rsidR="001D165D">
              <w:rPr>
                <w:rFonts w:ascii="Arial" w:hAnsi="Arial" w:cs="Arial"/>
                <w:sz w:val="17"/>
                <w:szCs w:val="17"/>
                <w:lang w:val="sr-Latn-CS"/>
              </w:rPr>
              <w:t>,</w:t>
            </w:r>
            <w:r w:rsidRPr="00B35B1F">
              <w:rPr>
                <w:rFonts w:ascii="Arial" w:hAnsi="Arial" w:cs="Arial"/>
                <w:sz w:val="17"/>
                <w:szCs w:val="17"/>
                <w:lang w:val="sr-Latn-CS"/>
              </w:rPr>
              <w:t>192</w:t>
            </w:r>
            <w:r w:rsidR="001D165D">
              <w:rPr>
                <w:rFonts w:ascii="Arial" w:hAnsi="Arial" w:cs="Arial"/>
                <w:sz w:val="17"/>
                <w:szCs w:val="17"/>
                <w:lang w:val="sr-Latn-CS"/>
              </w:rPr>
              <w:t>,</w:t>
            </w:r>
            <w:r w:rsidRPr="00B35B1F">
              <w:rPr>
                <w:rFonts w:ascii="Arial" w:hAnsi="Arial" w:cs="Arial"/>
                <w:sz w:val="17"/>
                <w:szCs w:val="17"/>
                <w:lang w:val="sr-Latn-CS"/>
              </w:rPr>
              <w:t>358</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Additions</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6</w:t>
            </w:r>
            <w:r w:rsidR="001D165D">
              <w:rPr>
                <w:rFonts w:ascii="Arial" w:hAnsi="Arial" w:cs="Arial"/>
                <w:sz w:val="17"/>
                <w:szCs w:val="17"/>
                <w:lang w:val="sr-Latn-CS"/>
              </w:rPr>
              <w:t>,</w:t>
            </w:r>
            <w:r w:rsidRPr="00B35B1F">
              <w:rPr>
                <w:rFonts w:ascii="Arial" w:hAnsi="Arial" w:cs="Arial"/>
                <w:sz w:val="17"/>
                <w:szCs w:val="17"/>
                <w:lang w:val="sr-Latn-CS"/>
              </w:rPr>
              <w:t>227</w:t>
            </w:r>
            <w:r w:rsidR="001D165D">
              <w:rPr>
                <w:rFonts w:ascii="Arial" w:hAnsi="Arial" w:cs="Arial"/>
                <w:sz w:val="17"/>
                <w:szCs w:val="17"/>
                <w:lang w:val="sr-Latn-CS"/>
              </w:rPr>
              <w:t>,</w:t>
            </w:r>
            <w:r w:rsidRPr="00B35B1F">
              <w:rPr>
                <w:rFonts w:ascii="Arial" w:hAnsi="Arial" w:cs="Arial"/>
                <w:sz w:val="17"/>
                <w:szCs w:val="17"/>
                <w:lang w:val="sr-Latn-CS"/>
              </w:rPr>
              <w:t>405</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5</w:t>
            </w:r>
            <w:r w:rsidR="001D165D">
              <w:rPr>
                <w:rFonts w:ascii="Arial" w:hAnsi="Arial" w:cs="Arial"/>
                <w:sz w:val="17"/>
                <w:szCs w:val="17"/>
                <w:lang w:val="sr-Latn-CS"/>
              </w:rPr>
              <w:t>,</w:t>
            </w:r>
            <w:r w:rsidRPr="00B35B1F">
              <w:rPr>
                <w:rFonts w:ascii="Arial" w:hAnsi="Arial" w:cs="Arial"/>
                <w:sz w:val="17"/>
                <w:szCs w:val="17"/>
                <w:lang w:val="sr-Latn-CS"/>
              </w:rPr>
              <w:t>384</w:t>
            </w:r>
            <w:r w:rsidR="001D165D">
              <w:rPr>
                <w:rFonts w:ascii="Arial" w:hAnsi="Arial" w:cs="Arial"/>
                <w:sz w:val="17"/>
                <w:szCs w:val="17"/>
                <w:lang w:val="sr-Latn-CS"/>
              </w:rPr>
              <w:t>,</w:t>
            </w:r>
            <w:r w:rsidRPr="00B35B1F">
              <w:rPr>
                <w:rFonts w:ascii="Arial" w:hAnsi="Arial" w:cs="Arial"/>
                <w:sz w:val="17"/>
                <w:szCs w:val="17"/>
                <w:lang w:val="sr-Latn-CS"/>
              </w:rPr>
              <w:t>262</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11</w:t>
            </w:r>
            <w:r w:rsidR="001D165D">
              <w:rPr>
                <w:rFonts w:ascii="Arial" w:hAnsi="Arial" w:cs="Arial"/>
                <w:sz w:val="17"/>
                <w:szCs w:val="17"/>
                <w:lang w:val="sr-Latn-CS"/>
              </w:rPr>
              <w:t>,</w:t>
            </w:r>
            <w:r w:rsidRPr="00B35B1F">
              <w:rPr>
                <w:rFonts w:ascii="Arial" w:hAnsi="Arial" w:cs="Arial"/>
                <w:sz w:val="17"/>
                <w:szCs w:val="17"/>
                <w:lang w:val="sr-Latn-CS"/>
              </w:rPr>
              <w:t>611</w:t>
            </w:r>
            <w:r w:rsidR="001D165D">
              <w:rPr>
                <w:rFonts w:ascii="Arial" w:hAnsi="Arial" w:cs="Arial"/>
                <w:sz w:val="17"/>
                <w:szCs w:val="17"/>
                <w:lang w:val="sr-Latn-CS"/>
              </w:rPr>
              <w:t>,</w:t>
            </w:r>
            <w:r w:rsidRPr="00B35B1F">
              <w:rPr>
                <w:rFonts w:ascii="Arial" w:hAnsi="Arial" w:cs="Arial"/>
                <w:sz w:val="17"/>
                <w:szCs w:val="17"/>
                <w:lang w:val="sr-Latn-CS"/>
              </w:rPr>
              <w:t>667</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Transfer from CIP</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401</w:t>
            </w:r>
            <w:r w:rsidR="001D165D">
              <w:rPr>
                <w:rFonts w:ascii="Arial" w:hAnsi="Arial" w:cs="Arial"/>
                <w:sz w:val="17"/>
                <w:szCs w:val="17"/>
                <w:lang w:val="sr-Latn-CS"/>
              </w:rPr>
              <w:t>,</w:t>
            </w:r>
            <w:r w:rsidRPr="00B35B1F">
              <w:rPr>
                <w:rFonts w:ascii="Arial" w:hAnsi="Arial" w:cs="Arial"/>
                <w:sz w:val="17"/>
                <w:szCs w:val="17"/>
                <w:lang w:val="sr-Latn-CS"/>
              </w:rPr>
              <w:t>738</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3</w:t>
            </w:r>
            <w:r w:rsidR="001D165D">
              <w:rPr>
                <w:rFonts w:ascii="Arial" w:hAnsi="Arial" w:cs="Arial"/>
                <w:sz w:val="17"/>
                <w:szCs w:val="17"/>
                <w:lang w:val="sr-Latn-CS"/>
              </w:rPr>
              <w:t>,</w:t>
            </w:r>
            <w:r w:rsidRPr="00B35B1F">
              <w:rPr>
                <w:rFonts w:ascii="Arial" w:hAnsi="Arial" w:cs="Arial"/>
                <w:sz w:val="17"/>
                <w:szCs w:val="17"/>
                <w:lang w:val="sr-Latn-CS"/>
              </w:rPr>
              <w:t>674</w:t>
            </w:r>
            <w:r w:rsidR="001D165D">
              <w:rPr>
                <w:rFonts w:ascii="Arial" w:hAnsi="Arial" w:cs="Arial"/>
                <w:sz w:val="17"/>
                <w:szCs w:val="17"/>
                <w:lang w:val="sr-Latn-CS"/>
              </w:rPr>
              <w:t>,</w:t>
            </w:r>
            <w:r w:rsidRPr="00B35B1F">
              <w:rPr>
                <w:rFonts w:ascii="Arial" w:hAnsi="Arial" w:cs="Arial"/>
                <w:sz w:val="17"/>
                <w:szCs w:val="17"/>
                <w:lang w:val="sr-Latn-CS"/>
              </w:rPr>
              <w:t>778</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w:t>
            </w:r>
            <w:r w:rsidR="001D165D">
              <w:rPr>
                <w:rFonts w:ascii="Arial" w:hAnsi="Arial" w:cs="Arial"/>
                <w:sz w:val="17"/>
                <w:szCs w:val="17"/>
                <w:lang w:val="sr-Latn-CS"/>
              </w:rPr>
              <w:t>,</w:t>
            </w:r>
            <w:r w:rsidRPr="00B35B1F">
              <w:rPr>
                <w:rFonts w:ascii="Arial" w:hAnsi="Arial" w:cs="Arial"/>
                <w:sz w:val="17"/>
                <w:szCs w:val="17"/>
                <w:lang w:val="sr-Latn-CS"/>
              </w:rPr>
              <w:t>447</w:t>
            </w:r>
            <w:r w:rsidR="001D165D">
              <w:rPr>
                <w:rFonts w:ascii="Arial" w:hAnsi="Arial" w:cs="Arial"/>
                <w:sz w:val="17"/>
                <w:szCs w:val="17"/>
                <w:lang w:val="sr-Latn-CS"/>
              </w:rPr>
              <w:t>,</w:t>
            </w:r>
            <w:r w:rsidRPr="00B35B1F">
              <w:rPr>
                <w:rFonts w:ascii="Arial" w:hAnsi="Arial" w:cs="Arial"/>
                <w:sz w:val="17"/>
                <w:szCs w:val="17"/>
                <w:lang w:val="sr-Latn-CS"/>
              </w:rPr>
              <w:t>318</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(5</w:t>
            </w:r>
            <w:r w:rsidR="001D165D">
              <w:rPr>
                <w:rFonts w:ascii="Arial" w:hAnsi="Arial" w:cs="Arial"/>
                <w:sz w:val="17"/>
                <w:szCs w:val="17"/>
                <w:lang w:val="sr-Latn-CS"/>
              </w:rPr>
              <w:t>,</w:t>
            </w:r>
            <w:r w:rsidRPr="00B35B1F">
              <w:rPr>
                <w:rFonts w:ascii="Arial" w:hAnsi="Arial" w:cs="Arial"/>
                <w:sz w:val="17"/>
                <w:szCs w:val="17"/>
                <w:lang w:val="sr-Latn-CS"/>
              </w:rPr>
              <w:t>523</w:t>
            </w:r>
            <w:r w:rsidR="001D165D">
              <w:rPr>
                <w:rFonts w:ascii="Arial" w:hAnsi="Arial" w:cs="Arial"/>
                <w:sz w:val="17"/>
                <w:szCs w:val="17"/>
                <w:lang w:val="sr-Latn-CS"/>
              </w:rPr>
              <w:t>,</w:t>
            </w:r>
            <w:r w:rsidRPr="00B35B1F">
              <w:rPr>
                <w:rFonts w:ascii="Arial" w:hAnsi="Arial" w:cs="Arial"/>
                <w:sz w:val="17"/>
                <w:szCs w:val="17"/>
                <w:lang w:val="sr-Latn-CS"/>
              </w:rPr>
              <w:t>857)</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23</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0A2A6A">
            <w:pPr>
              <w:rPr>
                <w:rFonts w:ascii="Arial" w:hAnsi="Arial" w:cs="Arial"/>
                <w:sz w:val="17"/>
                <w:szCs w:val="17"/>
                <w:lang w:val="sr-Latn-CS"/>
              </w:rPr>
            </w:pPr>
            <w:r w:rsidRPr="00B35B1F">
              <w:rPr>
                <w:rFonts w:ascii="Arial" w:hAnsi="Arial" w:cs="Arial"/>
                <w:sz w:val="17"/>
                <w:szCs w:val="17"/>
              </w:rPr>
              <w:t>Other transfers</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rPr>
              <w:t>2</w:t>
            </w:r>
            <w:r w:rsidR="001D165D">
              <w:rPr>
                <w:rFonts w:ascii="Arial" w:hAnsi="Arial" w:cs="Arial"/>
                <w:sz w:val="17"/>
                <w:szCs w:val="17"/>
              </w:rPr>
              <w:t>,</w:t>
            </w:r>
            <w:r w:rsidRPr="00B35B1F">
              <w:rPr>
                <w:rFonts w:ascii="Arial" w:hAnsi="Arial" w:cs="Arial"/>
                <w:sz w:val="17"/>
                <w:szCs w:val="17"/>
              </w:rPr>
              <w:t>240</w:t>
            </w:r>
            <w:r w:rsidR="001D165D">
              <w:rPr>
                <w:rFonts w:ascii="Arial" w:hAnsi="Arial" w:cs="Arial"/>
                <w:sz w:val="17"/>
                <w:szCs w:val="17"/>
              </w:rPr>
              <w:t>,</w:t>
            </w:r>
            <w:r w:rsidRPr="00B35B1F">
              <w:rPr>
                <w:rFonts w:ascii="Arial" w:hAnsi="Arial" w:cs="Arial"/>
                <w:sz w:val="17"/>
                <w:szCs w:val="17"/>
              </w:rPr>
              <w:t>957</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rPr>
              <w:t>20</w:t>
            </w:r>
            <w:r w:rsidR="001D165D">
              <w:rPr>
                <w:rFonts w:ascii="Arial" w:hAnsi="Arial" w:cs="Arial"/>
                <w:sz w:val="17"/>
                <w:szCs w:val="17"/>
              </w:rPr>
              <w:t>,</w:t>
            </w:r>
            <w:r w:rsidRPr="00B35B1F">
              <w:rPr>
                <w:rFonts w:ascii="Arial" w:hAnsi="Arial" w:cs="Arial"/>
                <w:sz w:val="17"/>
                <w:szCs w:val="17"/>
              </w:rPr>
              <w:t>790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(187</w:t>
            </w:r>
            <w:r w:rsidR="001D165D">
              <w:rPr>
                <w:rFonts w:ascii="Arial" w:hAnsi="Arial" w:cs="Arial"/>
                <w:sz w:val="17"/>
                <w:szCs w:val="17"/>
              </w:rPr>
              <w:t>,</w:t>
            </w:r>
            <w:r w:rsidRPr="00B35B1F">
              <w:rPr>
                <w:rFonts w:ascii="Arial" w:hAnsi="Arial" w:cs="Arial"/>
                <w:sz w:val="17"/>
                <w:szCs w:val="17"/>
              </w:rPr>
              <w:t>362)</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(544</w:t>
            </w:r>
            <w:r w:rsidR="001D165D">
              <w:rPr>
                <w:rFonts w:ascii="Arial" w:hAnsi="Arial" w:cs="Arial"/>
                <w:sz w:val="17"/>
                <w:szCs w:val="17"/>
                <w:lang w:val="sr-Latn-CS"/>
              </w:rPr>
              <w:t>,</w:t>
            </w:r>
            <w:r w:rsidRPr="00B35B1F">
              <w:rPr>
                <w:rFonts w:ascii="Arial" w:hAnsi="Arial" w:cs="Arial"/>
                <w:sz w:val="17"/>
                <w:szCs w:val="17"/>
                <w:lang w:val="sr-Latn-CS"/>
              </w:rPr>
              <w:t>639)</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rPr>
              <w:t>1</w:t>
            </w:r>
            <w:r w:rsidR="001D165D">
              <w:rPr>
                <w:rFonts w:ascii="Arial" w:hAnsi="Arial" w:cs="Arial"/>
                <w:sz w:val="17"/>
                <w:szCs w:val="17"/>
              </w:rPr>
              <w:t>,</w:t>
            </w:r>
            <w:r w:rsidRPr="00B35B1F">
              <w:rPr>
                <w:rFonts w:ascii="Arial" w:hAnsi="Arial" w:cs="Arial"/>
                <w:sz w:val="17"/>
                <w:szCs w:val="17"/>
              </w:rPr>
              <w:t>529</w:t>
            </w:r>
            <w:r w:rsidR="001D165D">
              <w:rPr>
                <w:rFonts w:ascii="Arial" w:hAnsi="Arial" w:cs="Arial"/>
                <w:sz w:val="17"/>
                <w:szCs w:val="17"/>
              </w:rPr>
              <w:t>,</w:t>
            </w:r>
            <w:r w:rsidRPr="00B35B1F">
              <w:rPr>
                <w:rFonts w:ascii="Arial" w:hAnsi="Arial" w:cs="Arial"/>
                <w:sz w:val="17"/>
                <w:szCs w:val="17"/>
              </w:rPr>
              <w:t>746</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0A2A6A">
            <w:pPr>
              <w:rPr>
                <w:rFonts w:ascii="Arial" w:hAnsi="Arial" w:cs="Arial"/>
                <w:sz w:val="17"/>
                <w:szCs w:val="17"/>
                <w:lang w:val="sr-Latn-CS"/>
              </w:rPr>
            </w:pPr>
            <w:r w:rsidRPr="00B35B1F">
              <w:rPr>
                <w:rFonts w:ascii="Arial" w:hAnsi="Arial" w:cs="Arial"/>
                <w:sz w:val="17"/>
                <w:szCs w:val="17"/>
              </w:rPr>
              <w:t>Disposals</w:t>
            </w:r>
          </w:p>
        </w:tc>
        <w:tc>
          <w:tcPr>
            <w:tcW w:w="95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(210)</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(34</w:t>
            </w:r>
            <w:r w:rsidR="001D165D">
              <w:rPr>
                <w:rFonts w:ascii="Arial" w:hAnsi="Arial" w:cs="Arial"/>
                <w:sz w:val="17"/>
                <w:szCs w:val="17"/>
              </w:rPr>
              <w:t>,</w:t>
            </w:r>
            <w:r w:rsidRPr="00B35B1F">
              <w:rPr>
                <w:rFonts w:ascii="Arial" w:hAnsi="Arial" w:cs="Arial"/>
                <w:sz w:val="17"/>
                <w:szCs w:val="17"/>
              </w:rPr>
              <w:t>374)</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(61</w:t>
            </w:r>
            <w:r w:rsidR="001D165D">
              <w:rPr>
                <w:rFonts w:ascii="Arial" w:hAnsi="Arial" w:cs="Arial"/>
                <w:sz w:val="17"/>
                <w:szCs w:val="17"/>
              </w:rPr>
              <w:t>,</w:t>
            </w:r>
            <w:r w:rsidRPr="00B35B1F">
              <w:rPr>
                <w:rFonts w:ascii="Arial" w:hAnsi="Arial" w:cs="Arial"/>
                <w:sz w:val="17"/>
                <w:szCs w:val="17"/>
              </w:rPr>
              <w:t>721)</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(343</w:t>
            </w:r>
            <w:r w:rsidR="001D165D">
              <w:rPr>
                <w:rFonts w:ascii="Arial" w:hAnsi="Arial" w:cs="Arial"/>
                <w:sz w:val="17"/>
                <w:szCs w:val="17"/>
              </w:rPr>
              <w:t>,</w:t>
            </w:r>
            <w:r w:rsidRPr="00B35B1F">
              <w:rPr>
                <w:rFonts w:ascii="Arial" w:hAnsi="Arial" w:cs="Arial"/>
                <w:sz w:val="17"/>
                <w:szCs w:val="17"/>
              </w:rPr>
              <w:t>780)</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(71)</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2</w:t>
            </w:r>
            <w:r w:rsidR="001D165D">
              <w:rPr>
                <w:rFonts w:ascii="Arial" w:hAnsi="Arial" w:cs="Arial"/>
                <w:sz w:val="17"/>
                <w:szCs w:val="17"/>
                <w:lang w:val="sr-Latn-CS"/>
              </w:rPr>
              <w:t>,</w:t>
            </w:r>
            <w:r w:rsidRPr="00B35B1F">
              <w:rPr>
                <w:rFonts w:ascii="Arial" w:hAnsi="Arial" w:cs="Arial"/>
                <w:sz w:val="17"/>
                <w:szCs w:val="17"/>
                <w:lang w:val="sr-Latn-CS"/>
              </w:rPr>
              <w:t>197</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(437</w:t>
            </w:r>
            <w:r w:rsidR="001D165D">
              <w:rPr>
                <w:rFonts w:ascii="Arial" w:hAnsi="Arial" w:cs="Arial"/>
                <w:sz w:val="17"/>
                <w:szCs w:val="17"/>
              </w:rPr>
              <w:t>,</w:t>
            </w:r>
            <w:r w:rsidRPr="00B35B1F">
              <w:rPr>
                <w:rFonts w:ascii="Arial" w:hAnsi="Arial" w:cs="Arial"/>
                <w:sz w:val="17"/>
                <w:szCs w:val="17"/>
              </w:rPr>
              <w:t>959)</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BD5EA4" w:rsidP="00A153AC">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Depretiation</w:t>
            </w:r>
            <w:r w:rsidR="009501CE" w:rsidRPr="00B35B1F">
              <w:rPr>
                <w:rFonts w:ascii="Arial" w:hAnsi="Arial" w:cs="Arial"/>
                <w:color w:val="auto"/>
                <w:sz w:val="17"/>
                <w:szCs w:val="17"/>
              </w:rPr>
              <w:t xml:space="preserve"> (note </w:t>
            </w:r>
            <w:r w:rsidR="00A153AC" w:rsidRPr="00B35B1F">
              <w:rPr>
                <w:rFonts w:ascii="Arial" w:hAnsi="Arial" w:cs="Arial"/>
                <w:color w:val="auto"/>
                <w:sz w:val="17"/>
                <w:szCs w:val="17"/>
              </w:rPr>
              <w:t>30</w:t>
            </w:r>
            <w:r w:rsidR="009501CE" w:rsidRPr="00B35B1F">
              <w:rPr>
                <w:rFonts w:ascii="Arial" w:hAnsi="Arial" w:cs="Arial"/>
                <w:color w:val="auto"/>
                <w:sz w:val="17"/>
                <w:szCs w:val="17"/>
              </w:rPr>
              <w:t>)</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(3</w:t>
            </w:r>
            <w:r w:rsidR="001D165D">
              <w:rPr>
                <w:rFonts w:ascii="Arial" w:hAnsi="Arial" w:cs="Arial"/>
                <w:sz w:val="17"/>
                <w:szCs w:val="17"/>
              </w:rPr>
              <w:t>,</w:t>
            </w:r>
            <w:r w:rsidRPr="00B35B1F">
              <w:rPr>
                <w:rFonts w:ascii="Arial" w:hAnsi="Arial" w:cs="Arial"/>
                <w:sz w:val="17"/>
                <w:szCs w:val="17"/>
              </w:rPr>
              <w:t>517</w:t>
            </w:r>
            <w:r w:rsidR="001D165D">
              <w:rPr>
                <w:rFonts w:ascii="Arial" w:hAnsi="Arial" w:cs="Arial"/>
                <w:sz w:val="17"/>
                <w:szCs w:val="17"/>
              </w:rPr>
              <w:t>,</w:t>
            </w:r>
            <w:r w:rsidRPr="00B35B1F">
              <w:rPr>
                <w:rFonts w:ascii="Arial" w:hAnsi="Arial" w:cs="Arial"/>
                <w:sz w:val="17"/>
                <w:szCs w:val="17"/>
              </w:rPr>
              <w:t>558)</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(4</w:t>
            </w:r>
            <w:r w:rsidR="001D165D">
              <w:rPr>
                <w:rFonts w:ascii="Arial" w:hAnsi="Arial" w:cs="Arial"/>
                <w:sz w:val="17"/>
                <w:szCs w:val="17"/>
              </w:rPr>
              <w:t>,</w:t>
            </w:r>
            <w:r w:rsidRPr="00B35B1F">
              <w:rPr>
                <w:rFonts w:ascii="Arial" w:hAnsi="Arial" w:cs="Arial"/>
                <w:sz w:val="17"/>
                <w:szCs w:val="17"/>
              </w:rPr>
              <w:t>099</w:t>
            </w:r>
            <w:r w:rsidR="001D165D">
              <w:rPr>
                <w:rFonts w:ascii="Arial" w:hAnsi="Arial" w:cs="Arial"/>
                <w:sz w:val="17"/>
                <w:szCs w:val="17"/>
              </w:rPr>
              <w:t>,</w:t>
            </w:r>
            <w:r w:rsidRPr="00B35B1F">
              <w:rPr>
                <w:rFonts w:ascii="Arial" w:hAnsi="Arial" w:cs="Arial"/>
                <w:sz w:val="17"/>
                <w:szCs w:val="17"/>
              </w:rPr>
              <w:t>707)</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rPr>
              <w:t>-</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lang w:val="sr-Latn-CS"/>
              </w:rPr>
              <w:t>(103</w:t>
            </w:r>
            <w:r w:rsidR="001D165D">
              <w:rPr>
                <w:rFonts w:ascii="Arial" w:hAnsi="Arial" w:cs="Arial"/>
                <w:sz w:val="17"/>
                <w:szCs w:val="17"/>
                <w:lang w:val="sr-Latn-CS"/>
              </w:rPr>
              <w:t>,</w:t>
            </w:r>
            <w:r w:rsidRPr="00B35B1F">
              <w:rPr>
                <w:rFonts w:ascii="Arial" w:hAnsi="Arial" w:cs="Arial"/>
                <w:sz w:val="17"/>
                <w:szCs w:val="17"/>
                <w:lang w:val="sr-Latn-CS"/>
              </w:rPr>
              <w:t>316)</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(7</w:t>
            </w:r>
            <w:r w:rsidR="001D165D">
              <w:rPr>
                <w:rFonts w:ascii="Arial" w:hAnsi="Arial" w:cs="Arial"/>
                <w:sz w:val="17"/>
                <w:szCs w:val="17"/>
              </w:rPr>
              <w:t>,</w:t>
            </w:r>
            <w:r w:rsidRPr="00B35B1F">
              <w:rPr>
                <w:rFonts w:ascii="Arial" w:hAnsi="Arial" w:cs="Arial"/>
                <w:sz w:val="17"/>
                <w:szCs w:val="17"/>
              </w:rPr>
              <w:t>720</w:t>
            </w:r>
            <w:r w:rsidR="001D165D">
              <w:rPr>
                <w:rFonts w:ascii="Arial" w:hAnsi="Arial" w:cs="Arial"/>
                <w:sz w:val="17"/>
                <w:szCs w:val="17"/>
              </w:rPr>
              <w:t>,</w:t>
            </w:r>
            <w:r w:rsidRPr="00B35B1F">
              <w:rPr>
                <w:rFonts w:ascii="Arial" w:hAnsi="Arial" w:cs="Arial"/>
                <w:sz w:val="17"/>
                <w:szCs w:val="17"/>
              </w:rPr>
              <w:t>581)</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A153AC">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Impairment charge (note 3</w:t>
            </w:r>
            <w:r w:rsidR="00A153AC" w:rsidRPr="00B35B1F">
              <w:rPr>
                <w:rFonts w:ascii="Arial" w:hAnsi="Arial" w:cs="Arial"/>
                <w:color w:val="auto"/>
                <w:sz w:val="17"/>
                <w:szCs w:val="17"/>
              </w:rPr>
              <w:t>6</w:t>
            </w:r>
            <w:r w:rsidRPr="00B35B1F">
              <w:rPr>
                <w:rFonts w:ascii="Arial" w:hAnsi="Arial" w:cs="Arial"/>
                <w:color w:val="auto"/>
                <w:sz w:val="17"/>
                <w:szCs w:val="17"/>
              </w:rPr>
              <w:t>)</w:t>
            </w:r>
          </w:p>
        </w:tc>
        <w:tc>
          <w:tcPr>
            <w:tcW w:w="95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(723</w:t>
            </w:r>
            <w:r w:rsidR="001D165D">
              <w:rPr>
                <w:rFonts w:ascii="Arial" w:hAnsi="Arial" w:cs="Arial"/>
                <w:sz w:val="17"/>
                <w:szCs w:val="17"/>
              </w:rPr>
              <w:t>,</w:t>
            </w:r>
            <w:r w:rsidRPr="00B35B1F">
              <w:rPr>
                <w:rFonts w:ascii="Arial" w:hAnsi="Arial" w:cs="Arial"/>
                <w:sz w:val="17"/>
                <w:szCs w:val="17"/>
              </w:rPr>
              <w:t>950)</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(6</w:t>
            </w:r>
            <w:r w:rsidR="001D165D">
              <w:rPr>
                <w:rFonts w:ascii="Arial" w:hAnsi="Arial" w:cs="Arial"/>
                <w:sz w:val="17"/>
                <w:szCs w:val="17"/>
              </w:rPr>
              <w:t>,</w:t>
            </w:r>
            <w:r w:rsidRPr="00B35B1F">
              <w:rPr>
                <w:rFonts w:ascii="Arial" w:hAnsi="Arial" w:cs="Arial"/>
                <w:sz w:val="17"/>
                <w:szCs w:val="17"/>
              </w:rPr>
              <w:t>727</w:t>
            </w:r>
            <w:r w:rsidR="001D165D">
              <w:rPr>
                <w:rFonts w:ascii="Arial" w:hAnsi="Arial" w:cs="Arial"/>
                <w:sz w:val="17"/>
                <w:szCs w:val="17"/>
              </w:rPr>
              <w:t>,</w:t>
            </w:r>
            <w:r w:rsidRPr="00B35B1F">
              <w:rPr>
                <w:rFonts w:ascii="Arial" w:hAnsi="Arial" w:cs="Arial"/>
                <w:sz w:val="17"/>
                <w:szCs w:val="17"/>
              </w:rPr>
              <w:t>643)</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(6</w:t>
            </w:r>
            <w:r w:rsidR="001D165D">
              <w:rPr>
                <w:rFonts w:ascii="Arial" w:hAnsi="Arial" w:cs="Arial"/>
                <w:sz w:val="17"/>
                <w:szCs w:val="17"/>
              </w:rPr>
              <w:t>,</w:t>
            </w:r>
            <w:r w:rsidRPr="00B35B1F">
              <w:rPr>
                <w:rFonts w:ascii="Arial" w:hAnsi="Arial" w:cs="Arial"/>
                <w:sz w:val="17"/>
                <w:szCs w:val="17"/>
              </w:rPr>
              <w:t>778</w:t>
            </w:r>
            <w:r w:rsidR="001D165D">
              <w:rPr>
                <w:rFonts w:ascii="Arial" w:hAnsi="Arial" w:cs="Arial"/>
                <w:sz w:val="17"/>
                <w:szCs w:val="17"/>
              </w:rPr>
              <w:t>,</w:t>
            </w:r>
            <w:r w:rsidRPr="00B35B1F">
              <w:rPr>
                <w:rFonts w:ascii="Arial" w:hAnsi="Arial" w:cs="Arial"/>
                <w:sz w:val="17"/>
                <w:szCs w:val="17"/>
              </w:rPr>
              <w:t>126)</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(3</w:t>
            </w:r>
            <w:r w:rsidR="001D165D">
              <w:rPr>
                <w:rFonts w:ascii="Arial" w:hAnsi="Arial" w:cs="Arial"/>
                <w:sz w:val="17"/>
                <w:szCs w:val="17"/>
              </w:rPr>
              <w:t>,</w:t>
            </w:r>
            <w:r w:rsidRPr="00B35B1F">
              <w:rPr>
                <w:rFonts w:ascii="Arial" w:hAnsi="Arial" w:cs="Arial"/>
                <w:sz w:val="17"/>
                <w:szCs w:val="17"/>
              </w:rPr>
              <w:t>629</w:t>
            </w:r>
            <w:r w:rsidR="001D165D">
              <w:rPr>
                <w:rFonts w:ascii="Arial" w:hAnsi="Arial" w:cs="Arial"/>
                <w:sz w:val="17"/>
                <w:szCs w:val="17"/>
              </w:rPr>
              <w:t>,</w:t>
            </w:r>
            <w:r w:rsidRPr="00B35B1F">
              <w:rPr>
                <w:rFonts w:ascii="Arial" w:hAnsi="Arial" w:cs="Arial"/>
                <w:sz w:val="17"/>
                <w:szCs w:val="17"/>
              </w:rPr>
              <w:t>949)</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(43</w:t>
            </w:r>
            <w:r w:rsidR="001D165D">
              <w:rPr>
                <w:rFonts w:ascii="Arial" w:hAnsi="Arial" w:cs="Arial"/>
                <w:sz w:val="17"/>
                <w:szCs w:val="17"/>
              </w:rPr>
              <w:t>,</w:t>
            </w:r>
            <w:r w:rsidRPr="00B35B1F">
              <w:rPr>
                <w:rFonts w:ascii="Arial" w:hAnsi="Arial" w:cs="Arial"/>
                <w:sz w:val="17"/>
                <w:szCs w:val="17"/>
              </w:rPr>
              <w:t>877)</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(3</w:t>
            </w:r>
            <w:r w:rsidR="001D165D">
              <w:rPr>
                <w:rFonts w:ascii="Arial" w:hAnsi="Arial" w:cs="Arial"/>
                <w:sz w:val="17"/>
                <w:szCs w:val="17"/>
              </w:rPr>
              <w:t>,</w:t>
            </w:r>
            <w:r w:rsidRPr="00B35B1F">
              <w:rPr>
                <w:rFonts w:ascii="Arial" w:hAnsi="Arial" w:cs="Arial"/>
                <w:sz w:val="17"/>
                <w:szCs w:val="17"/>
              </w:rPr>
              <w:t>730)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(17</w:t>
            </w:r>
            <w:r w:rsidR="001D165D">
              <w:rPr>
                <w:rFonts w:ascii="Arial" w:hAnsi="Arial" w:cs="Arial"/>
                <w:sz w:val="17"/>
                <w:szCs w:val="17"/>
              </w:rPr>
              <w:t>,</w:t>
            </w:r>
            <w:r w:rsidRPr="00B35B1F">
              <w:rPr>
                <w:rFonts w:ascii="Arial" w:hAnsi="Arial" w:cs="Arial"/>
                <w:sz w:val="17"/>
                <w:szCs w:val="17"/>
              </w:rPr>
              <w:t>907</w:t>
            </w:r>
            <w:r w:rsidR="001D165D">
              <w:rPr>
                <w:rFonts w:ascii="Arial" w:hAnsi="Arial" w:cs="Arial"/>
                <w:sz w:val="17"/>
                <w:szCs w:val="17"/>
              </w:rPr>
              <w:t>,</w:t>
            </w:r>
            <w:r w:rsidRPr="00B35B1F">
              <w:rPr>
                <w:rFonts w:ascii="Arial" w:hAnsi="Arial" w:cs="Arial"/>
                <w:sz w:val="17"/>
                <w:szCs w:val="17"/>
              </w:rPr>
              <w:t>275)</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0A2A6A">
            <w:pPr>
              <w:rPr>
                <w:rFonts w:ascii="Arial" w:hAnsi="Arial" w:cs="Arial"/>
                <w:sz w:val="17"/>
                <w:szCs w:val="17"/>
              </w:rPr>
            </w:pPr>
            <w:r w:rsidRPr="00B35B1F">
              <w:rPr>
                <w:rFonts w:ascii="Arial" w:hAnsi="Arial" w:cs="Arial"/>
                <w:sz w:val="17"/>
                <w:szCs w:val="17"/>
              </w:rPr>
              <w:t>Transferred to disposal group classified as held for sale</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(33</w:t>
            </w:r>
            <w:r w:rsidR="001D165D">
              <w:rPr>
                <w:rFonts w:ascii="Arial" w:hAnsi="Arial" w:cs="Arial"/>
                <w:sz w:val="17"/>
                <w:szCs w:val="17"/>
              </w:rPr>
              <w:t>,</w:t>
            </w:r>
            <w:r w:rsidRPr="00B35B1F">
              <w:rPr>
                <w:rFonts w:ascii="Arial" w:hAnsi="Arial" w:cs="Arial"/>
                <w:sz w:val="17"/>
                <w:szCs w:val="17"/>
              </w:rPr>
              <w:t>124)</w:t>
            </w:r>
          </w:p>
        </w:tc>
        <w:tc>
          <w:tcPr>
            <w:tcW w:w="4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b/>
                <w:bCs/>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(102</w:t>
            </w:r>
            <w:r w:rsidR="001D165D">
              <w:rPr>
                <w:rFonts w:ascii="Arial" w:hAnsi="Arial" w:cs="Arial"/>
                <w:sz w:val="17"/>
                <w:szCs w:val="17"/>
              </w:rPr>
              <w:t>,</w:t>
            </w:r>
            <w:r w:rsidRPr="00B35B1F">
              <w:rPr>
                <w:rFonts w:ascii="Arial" w:hAnsi="Arial" w:cs="Arial"/>
                <w:sz w:val="17"/>
                <w:szCs w:val="17"/>
              </w:rPr>
              <w:t>323)</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rPr>
              <w:t>-</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4C1E6B">
            <w:pPr>
              <w:jc w:val="right"/>
              <w:rPr>
                <w:rFonts w:ascii="Arial" w:hAnsi="Arial" w:cs="Arial"/>
                <w:sz w:val="17"/>
                <w:szCs w:val="17"/>
                <w:lang w:val="sr-Latn-CS"/>
              </w:rPr>
            </w:pPr>
            <w:r w:rsidRPr="00B35B1F">
              <w:rPr>
                <w:rFonts w:ascii="Arial" w:hAnsi="Arial" w:cs="Arial"/>
                <w:sz w:val="17"/>
                <w:szCs w:val="17"/>
              </w:rPr>
              <w:t>(135</w:t>
            </w:r>
            <w:r w:rsidR="001D165D">
              <w:rPr>
                <w:rFonts w:ascii="Arial" w:hAnsi="Arial" w:cs="Arial"/>
                <w:sz w:val="17"/>
                <w:szCs w:val="17"/>
              </w:rPr>
              <w:t>,</w:t>
            </w:r>
            <w:r w:rsidRPr="00B35B1F">
              <w:rPr>
                <w:rFonts w:ascii="Arial" w:hAnsi="Arial" w:cs="Arial"/>
                <w:sz w:val="17"/>
                <w:szCs w:val="17"/>
              </w:rPr>
              <w:t>447)</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5E2F91">
            <w:pPr>
              <w:rPr>
                <w:rFonts w:ascii="Arial" w:hAnsi="Arial" w:cs="Arial"/>
                <w:b/>
                <w:bCs/>
                <w:sz w:val="17"/>
                <w:szCs w:val="17"/>
              </w:rPr>
            </w:pPr>
            <w:r w:rsidRPr="00B35B1F">
              <w:rPr>
                <w:rFonts w:ascii="Arial" w:hAnsi="Arial" w:cs="Arial"/>
                <w:b/>
                <w:bCs/>
                <w:sz w:val="17"/>
                <w:szCs w:val="17"/>
                <w:lang w:val="sr-Latn-CS"/>
              </w:rPr>
              <w:t>Closing net book amount at December</w:t>
            </w:r>
            <w:r w:rsidRPr="00B35B1F">
              <w:rPr>
                <w:rFonts w:ascii="Arial" w:hAnsi="Arial" w:cs="Arial"/>
                <w:b/>
                <w:bCs/>
                <w:sz w:val="17"/>
                <w:szCs w:val="17"/>
              </w:rPr>
              <w:t xml:space="preserve"> 31,</w:t>
            </w:r>
          </w:p>
        </w:tc>
        <w:tc>
          <w:tcPr>
            <w:tcW w:w="952"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ru-RU"/>
              </w:rPr>
              <w:t>10</w:t>
            </w:r>
            <w:r w:rsidR="001D165D">
              <w:rPr>
                <w:rFonts w:ascii="Arial" w:hAnsi="Arial" w:cs="Arial"/>
                <w:b/>
                <w:bCs/>
                <w:sz w:val="17"/>
                <w:szCs w:val="17"/>
                <w:lang w:val="ru-RU"/>
              </w:rPr>
              <w:t>,</w:t>
            </w:r>
            <w:r w:rsidRPr="00B35B1F">
              <w:rPr>
                <w:rFonts w:ascii="Arial" w:hAnsi="Arial" w:cs="Arial"/>
                <w:b/>
                <w:bCs/>
                <w:sz w:val="17"/>
                <w:szCs w:val="17"/>
                <w:lang w:val="ru-RU"/>
              </w:rPr>
              <w:t>485</w:t>
            </w:r>
            <w:r w:rsidR="001D165D">
              <w:rPr>
                <w:rFonts w:ascii="Arial" w:hAnsi="Arial" w:cs="Arial"/>
                <w:b/>
                <w:bCs/>
                <w:sz w:val="17"/>
                <w:szCs w:val="17"/>
                <w:lang w:val="ru-RU"/>
              </w:rPr>
              <w:t>,</w:t>
            </w:r>
            <w:r w:rsidRPr="00B35B1F">
              <w:rPr>
                <w:rFonts w:ascii="Arial" w:hAnsi="Arial" w:cs="Arial"/>
                <w:b/>
                <w:bCs/>
                <w:sz w:val="17"/>
                <w:szCs w:val="17"/>
                <w:lang w:val="ru-RU"/>
              </w:rPr>
              <w:t>421</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3"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ru-RU"/>
              </w:rPr>
              <w:t>36</w:t>
            </w:r>
            <w:r w:rsidR="001D165D">
              <w:rPr>
                <w:rFonts w:ascii="Arial" w:hAnsi="Arial" w:cs="Arial"/>
                <w:b/>
                <w:bCs/>
                <w:sz w:val="17"/>
                <w:szCs w:val="17"/>
                <w:lang w:val="ru-RU"/>
              </w:rPr>
              <w:t>,</w:t>
            </w:r>
            <w:r w:rsidRPr="00B35B1F">
              <w:rPr>
                <w:rFonts w:ascii="Arial" w:hAnsi="Arial" w:cs="Arial"/>
                <w:b/>
                <w:bCs/>
                <w:sz w:val="17"/>
                <w:szCs w:val="17"/>
                <w:lang w:val="ru-RU"/>
              </w:rPr>
              <w:t>939</w:t>
            </w:r>
            <w:r w:rsidR="001D165D">
              <w:rPr>
                <w:rFonts w:ascii="Arial" w:hAnsi="Arial" w:cs="Arial"/>
                <w:b/>
                <w:bCs/>
                <w:sz w:val="17"/>
                <w:szCs w:val="17"/>
                <w:lang w:val="ru-RU"/>
              </w:rPr>
              <w:t>,</w:t>
            </w:r>
            <w:r w:rsidRPr="00B35B1F">
              <w:rPr>
                <w:rFonts w:ascii="Arial" w:hAnsi="Arial" w:cs="Arial"/>
                <w:b/>
                <w:bCs/>
                <w:sz w:val="17"/>
                <w:szCs w:val="17"/>
                <w:lang w:val="ru-RU"/>
              </w:rPr>
              <w:t>516</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966"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ru-RU"/>
              </w:rPr>
              <w:t>27</w:t>
            </w:r>
            <w:r w:rsidR="001D165D">
              <w:rPr>
                <w:rFonts w:ascii="Arial" w:hAnsi="Arial" w:cs="Arial"/>
                <w:b/>
                <w:bCs/>
                <w:sz w:val="17"/>
                <w:szCs w:val="17"/>
                <w:lang w:val="ru-RU"/>
              </w:rPr>
              <w:t>,</w:t>
            </w:r>
            <w:r w:rsidRPr="00B35B1F">
              <w:rPr>
                <w:rFonts w:ascii="Arial" w:hAnsi="Arial" w:cs="Arial"/>
                <w:b/>
                <w:bCs/>
                <w:sz w:val="17"/>
                <w:szCs w:val="17"/>
                <w:lang w:val="ru-RU"/>
              </w:rPr>
              <w:t>109</w:t>
            </w:r>
            <w:r w:rsidR="001D165D">
              <w:rPr>
                <w:rFonts w:ascii="Arial" w:hAnsi="Arial" w:cs="Arial"/>
                <w:b/>
                <w:bCs/>
                <w:sz w:val="17"/>
                <w:szCs w:val="17"/>
                <w:lang w:val="ru-RU"/>
              </w:rPr>
              <w:t>,</w:t>
            </w:r>
            <w:r w:rsidRPr="00B35B1F">
              <w:rPr>
                <w:rFonts w:ascii="Arial" w:hAnsi="Arial" w:cs="Arial"/>
                <w:b/>
                <w:bCs/>
                <w:sz w:val="17"/>
                <w:szCs w:val="17"/>
                <w:lang w:val="ru-RU"/>
              </w:rPr>
              <w:t>542</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400"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ru-RU"/>
              </w:rPr>
              <w:t>4</w:t>
            </w:r>
            <w:r w:rsidR="001D165D">
              <w:rPr>
                <w:rFonts w:ascii="Arial" w:hAnsi="Arial" w:cs="Arial"/>
                <w:b/>
                <w:bCs/>
                <w:sz w:val="17"/>
                <w:szCs w:val="17"/>
                <w:lang w:val="ru-RU"/>
              </w:rPr>
              <w:t>,</w:t>
            </w:r>
            <w:r w:rsidRPr="00B35B1F">
              <w:rPr>
                <w:rFonts w:ascii="Arial" w:hAnsi="Arial" w:cs="Arial"/>
                <w:b/>
                <w:bCs/>
                <w:sz w:val="17"/>
                <w:szCs w:val="17"/>
                <w:lang w:val="ru-RU"/>
              </w:rPr>
              <w:t>609</w:t>
            </w:r>
            <w:r w:rsidR="001D165D">
              <w:rPr>
                <w:rFonts w:ascii="Arial" w:hAnsi="Arial" w:cs="Arial"/>
                <w:b/>
                <w:bCs/>
                <w:sz w:val="17"/>
                <w:szCs w:val="17"/>
                <w:lang w:val="ru-RU"/>
              </w:rPr>
              <w:t>,</w:t>
            </w:r>
            <w:r w:rsidRPr="00B35B1F">
              <w:rPr>
                <w:rFonts w:ascii="Arial" w:hAnsi="Arial" w:cs="Arial"/>
                <w:b/>
                <w:bCs/>
                <w:sz w:val="17"/>
                <w:szCs w:val="17"/>
                <w:lang w:val="ru-RU"/>
              </w:rPr>
              <w:t>792</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4"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ru-RU"/>
              </w:rPr>
              <w:t>45</w:t>
            </w:r>
            <w:r w:rsidR="001D165D">
              <w:rPr>
                <w:rFonts w:ascii="Arial" w:hAnsi="Arial" w:cs="Arial"/>
                <w:b/>
                <w:bCs/>
                <w:sz w:val="17"/>
                <w:szCs w:val="17"/>
                <w:lang w:val="ru-RU"/>
              </w:rPr>
              <w:t>,</w:t>
            </w:r>
            <w:r w:rsidRPr="00B35B1F">
              <w:rPr>
                <w:rFonts w:ascii="Arial" w:hAnsi="Arial" w:cs="Arial"/>
                <w:b/>
                <w:bCs/>
                <w:sz w:val="17"/>
                <w:szCs w:val="17"/>
                <w:lang w:val="ru-RU"/>
              </w:rPr>
              <w:t>519</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162"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ru-RU"/>
              </w:rPr>
              <w:t>6</w:t>
            </w:r>
            <w:r w:rsidR="001D165D">
              <w:rPr>
                <w:rFonts w:ascii="Arial" w:hAnsi="Arial" w:cs="Arial"/>
                <w:b/>
                <w:bCs/>
                <w:sz w:val="17"/>
                <w:szCs w:val="17"/>
                <w:lang w:val="ru-RU"/>
              </w:rPr>
              <w:t>,</w:t>
            </w:r>
            <w:r w:rsidRPr="00B35B1F">
              <w:rPr>
                <w:rFonts w:ascii="Arial" w:hAnsi="Arial" w:cs="Arial"/>
                <w:b/>
                <w:bCs/>
                <w:sz w:val="17"/>
                <w:szCs w:val="17"/>
                <w:lang w:val="ru-RU"/>
              </w:rPr>
              <w:t>954</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49"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4</w:t>
            </w:r>
            <w:r w:rsidR="001D165D">
              <w:rPr>
                <w:rFonts w:ascii="Arial" w:hAnsi="Arial" w:cs="Arial"/>
                <w:b/>
                <w:bCs/>
                <w:sz w:val="17"/>
                <w:szCs w:val="17"/>
                <w:lang w:val="sr-Latn-CS"/>
              </w:rPr>
              <w:t>,</w:t>
            </w:r>
            <w:r w:rsidRPr="00B35B1F">
              <w:rPr>
                <w:rFonts w:ascii="Arial" w:hAnsi="Arial" w:cs="Arial"/>
                <w:b/>
                <w:bCs/>
                <w:sz w:val="17"/>
                <w:szCs w:val="17"/>
                <w:lang w:val="sr-Latn-CS"/>
              </w:rPr>
              <w:t>935</w:t>
            </w:r>
            <w:r w:rsidR="001D165D">
              <w:rPr>
                <w:rFonts w:ascii="Arial" w:hAnsi="Arial" w:cs="Arial"/>
                <w:b/>
                <w:bCs/>
                <w:sz w:val="17"/>
                <w:szCs w:val="17"/>
                <w:lang w:val="sr-Latn-CS"/>
              </w:rPr>
              <w:t>,</w:t>
            </w:r>
            <w:r w:rsidRPr="00B35B1F">
              <w:rPr>
                <w:rFonts w:ascii="Arial" w:hAnsi="Arial" w:cs="Arial"/>
                <w:b/>
                <w:bCs/>
                <w:sz w:val="17"/>
                <w:szCs w:val="17"/>
                <w:lang w:val="sr-Latn-CS"/>
              </w:rPr>
              <w:t>765</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92" w:type="dxa"/>
            <w:tcBorders>
              <w:top w:val="single" w:sz="4" w:space="0" w:color="auto"/>
              <w:left w:val="nil"/>
              <w:bottom w:val="single" w:sz="4"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ru-RU"/>
              </w:rPr>
              <w:t>84</w:t>
            </w:r>
            <w:r w:rsidR="001D165D">
              <w:rPr>
                <w:rFonts w:ascii="Arial" w:hAnsi="Arial" w:cs="Arial"/>
                <w:b/>
                <w:bCs/>
                <w:sz w:val="17"/>
                <w:szCs w:val="17"/>
                <w:lang w:val="ru-RU"/>
              </w:rPr>
              <w:t>,</w:t>
            </w:r>
            <w:r w:rsidRPr="00B35B1F">
              <w:rPr>
                <w:rFonts w:ascii="Arial" w:hAnsi="Arial" w:cs="Arial"/>
                <w:b/>
                <w:bCs/>
                <w:sz w:val="17"/>
                <w:szCs w:val="17"/>
                <w:lang w:val="ru-RU"/>
              </w:rPr>
              <w:t>132</w:t>
            </w:r>
            <w:r w:rsidR="001D165D">
              <w:rPr>
                <w:rFonts w:ascii="Arial" w:hAnsi="Arial" w:cs="Arial"/>
                <w:b/>
                <w:bCs/>
                <w:sz w:val="17"/>
                <w:szCs w:val="17"/>
                <w:lang w:val="ru-RU"/>
              </w:rPr>
              <w:t>,</w:t>
            </w:r>
            <w:r w:rsidRPr="00B35B1F">
              <w:rPr>
                <w:rFonts w:ascii="Arial" w:hAnsi="Arial" w:cs="Arial"/>
                <w:b/>
                <w:bCs/>
                <w:sz w:val="17"/>
                <w:szCs w:val="17"/>
                <w:lang w:val="ru-RU"/>
              </w:rPr>
              <w:t>509</w:t>
            </w:r>
          </w:p>
        </w:tc>
      </w:tr>
      <w:tr w:rsidR="00192E58" w:rsidRPr="00B35B1F" w:rsidTr="00F37D78">
        <w:trPr>
          <w:trHeight w:val="20"/>
        </w:trPr>
        <w:tc>
          <w:tcPr>
            <w:tcW w:w="3924" w:type="dxa"/>
            <w:tcBorders>
              <w:top w:val="nil"/>
              <w:left w:val="nil"/>
              <w:bottom w:val="nil"/>
              <w:right w:val="nil"/>
            </w:tcBorders>
            <w:shd w:val="clear" w:color="000000" w:fill="FFFFFF"/>
            <w:vAlign w:val="bottom"/>
          </w:tcPr>
          <w:p w:rsidR="005E2F91" w:rsidRPr="00B35B1F" w:rsidRDefault="005E2F91" w:rsidP="0048349F">
            <w:pPr>
              <w:rPr>
                <w:rFonts w:ascii="Arial" w:hAnsi="Arial" w:cs="Arial"/>
                <w:b/>
                <w:bCs/>
                <w:sz w:val="17"/>
                <w:szCs w:val="17"/>
                <w:lang w:val="sr-Latn-CS"/>
              </w:rPr>
            </w:pPr>
            <w:r w:rsidRPr="00B35B1F">
              <w:rPr>
                <w:rFonts w:ascii="Arial" w:hAnsi="Arial" w:cs="Arial"/>
                <w:b/>
                <w:bCs/>
                <w:sz w:val="17"/>
                <w:szCs w:val="17"/>
                <w:lang w:val="sr-Latn-CS"/>
              </w:rPr>
              <w:t>At  December 31, 2009</w:t>
            </w:r>
          </w:p>
        </w:tc>
        <w:tc>
          <w:tcPr>
            <w:tcW w:w="95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56"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84"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r w:rsidRPr="00B35B1F">
              <w:rPr>
                <w:rFonts w:ascii="Arial" w:hAnsi="Arial" w:cs="Arial"/>
                <w:sz w:val="17"/>
                <w:szCs w:val="17"/>
                <w:lang w:val="sr-Latn-CS"/>
              </w:rPr>
              <w:t> </w:t>
            </w:r>
          </w:p>
        </w:tc>
        <w:tc>
          <w:tcPr>
            <w:tcW w:w="1092" w:type="dxa"/>
            <w:tcBorders>
              <w:top w:val="nil"/>
              <w:left w:val="nil"/>
              <w:bottom w:val="nil"/>
              <w:right w:val="nil"/>
            </w:tcBorders>
            <w:shd w:val="clear" w:color="000000" w:fill="FFFFFF"/>
            <w:vAlign w:val="bottom"/>
          </w:tcPr>
          <w:p w:rsidR="005E2F91" w:rsidRPr="00B35B1F" w:rsidRDefault="005E2F91" w:rsidP="000A2A6A">
            <w:pPr>
              <w:ind w:right="74"/>
              <w:jc w:val="right"/>
              <w:rPr>
                <w:rFonts w:ascii="Arial" w:hAnsi="Arial" w:cs="Arial"/>
                <w:sz w:val="17"/>
                <w:szCs w:val="17"/>
                <w:lang w:val="sr-Latn-CS"/>
              </w:rPr>
            </w:pP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tabs>
                <w:tab w:val="left" w:pos="547"/>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17"/>
                <w:szCs w:val="17"/>
              </w:rPr>
            </w:pPr>
            <w:r w:rsidRPr="00B35B1F">
              <w:rPr>
                <w:rFonts w:ascii="Arial" w:hAnsi="Arial" w:cs="Arial"/>
                <w:spacing w:val="-2"/>
                <w:sz w:val="17"/>
                <w:szCs w:val="17"/>
              </w:rPr>
              <w:t>Cost</w:t>
            </w:r>
          </w:p>
        </w:tc>
        <w:tc>
          <w:tcPr>
            <w:tcW w:w="95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11</w:t>
            </w:r>
            <w:r w:rsidR="001D165D">
              <w:rPr>
                <w:rFonts w:ascii="Arial" w:hAnsi="Arial" w:cs="Arial"/>
                <w:sz w:val="17"/>
                <w:szCs w:val="17"/>
                <w:lang w:val="sr-Latn-CS"/>
              </w:rPr>
              <w:t>,</w:t>
            </w:r>
            <w:r w:rsidRPr="00B35B1F">
              <w:rPr>
                <w:rFonts w:ascii="Arial" w:hAnsi="Arial" w:cs="Arial"/>
                <w:sz w:val="17"/>
                <w:szCs w:val="17"/>
                <w:lang w:val="sr-Latn-CS"/>
              </w:rPr>
              <w:t>209</w:t>
            </w:r>
            <w:r w:rsidR="001D165D">
              <w:rPr>
                <w:rFonts w:ascii="Arial" w:hAnsi="Arial" w:cs="Arial"/>
                <w:sz w:val="17"/>
                <w:szCs w:val="17"/>
                <w:lang w:val="sr-Latn-CS"/>
              </w:rPr>
              <w:t>,</w:t>
            </w:r>
            <w:r w:rsidRPr="00B35B1F">
              <w:rPr>
                <w:rFonts w:ascii="Arial" w:hAnsi="Arial" w:cs="Arial"/>
                <w:sz w:val="17"/>
                <w:szCs w:val="17"/>
                <w:lang w:val="sr-Latn-CS"/>
              </w:rPr>
              <w:t>371</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55</w:t>
            </w:r>
            <w:r w:rsidR="001D165D">
              <w:rPr>
                <w:rFonts w:ascii="Arial" w:hAnsi="Arial" w:cs="Arial"/>
                <w:sz w:val="17"/>
                <w:szCs w:val="17"/>
                <w:lang w:val="sr-Latn-CS"/>
              </w:rPr>
              <w:t>,</w:t>
            </w:r>
            <w:r w:rsidRPr="00B35B1F">
              <w:rPr>
                <w:rFonts w:ascii="Arial" w:hAnsi="Arial" w:cs="Arial"/>
                <w:sz w:val="17"/>
                <w:szCs w:val="17"/>
                <w:lang w:val="sr-Latn-CS"/>
              </w:rPr>
              <w:t>763</w:t>
            </w:r>
            <w:r w:rsidR="001D165D">
              <w:rPr>
                <w:rFonts w:ascii="Arial" w:hAnsi="Arial" w:cs="Arial"/>
                <w:sz w:val="17"/>
                <w:szCs w:val="17"/>
                <w:lang w:val="sr-Latn-CS"/>
              </w:rPr>
              <w:t>,</w:t>
            </w:r>
            <w:r w:rsidRPr="00B35B1F">
              <w:rPr>
                <w:rFonts w:ascii="Arial" w:hAnsi="Arial" w:cs="Arial"/>
                <w:sz w:val="17"/>
                <w:szCs w:val="17"/>
                <w:lang w:val="sr-Latn-CS"/>
              </w:rPr>
              <w:t>533</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53</w:t>
            </w:r>
            <w:r w:rsidR="001D165D">
              <w:rPr>
                <w:rFonts w:ascii="Arial" w:hAnsi="Arial" w:cs="Arial"/>
                <w:sz w:val="17"/>
                <w:szCs w:val="17"/>
                <w:lang w:val="sr-Latn-CS"/>
              </w:rPr>
              <w:t>,</w:t>
            </w:r>
            <w:r w:rsidRPr="00B35B1F">
              <w:rPr>
                <w:rFonts w:ascii="Arial" w:hAnsi="Arial" w:cs="Arial"/>
                <w:sz w:val="17"/>
                <w:szCs w:val="17"/>
                <w:lang w:val="sr-Latn-CS"/>
              </w:rPr>
              <w:t>911</w:t>
            </w:r>
            <w:r w:rsidR="001D165D">
              <w:rPr>
                <w:rFonts w:ascii="Arial" w:hAnsi="Arial" w:cs="Arial"/>
                <w:sz w:val="17"/>
                <w:szCs w:val="17"/>
                <w:lang w:val="sr-Latn-CS"/>
              </w:rPr>
              <w:t>,</w:t>
            </w:r>
            <w:r w:rsidRPr="00B35B1F">
              <w:rPr>
                <w:rFonts w:ascii="Arial" w:hAnsi="Arial" w:cs="Arial"/>
                <w:sz w:val="17"/>
                <w:szCs w:val="17"/>
                <w:lang w:val="sr-Latn-CS"/>
              </w:rPr>
              <w:t>498</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8</w:t>
            </w:r>
            <w:r w:rsidR="001D165D">
              <w:rPr>
                <w:rFonts w:ascii="Arial" w:hAnsi="Arial" w:cs="Arial"/>
                <w:sz w:val="17"/>
                <w:szCs w:val="17"/>
                <w:lang w:val="sr-Latn-CS"/>
              </w:rPr>
              <w:t>,</w:t>
            </w:r>
            <w:r w:rsidRPr="00B35B1F">
              <w:rPr>
                <w:rFonts w:ascii="Arial" w:hAnsi="Arial" w:cs="Arial"/>
                <w:sz w:val="17"/>
                <w:szCs w:val="17"/>
                <w:lang w:val="sr-Latn-CS"/>
              </w:rPr>
              <w:t>709</w:t>
            </w:r>
            <w:r w:rsidR="001D165D">
              <w:rPr>
                <w:rFonts w:ascii="Arial" w:hAnsi="Arial" w:cs="Arial"/>
                <w:sz w:val="17"/>
                <w:szCs w:val="17"/>
                <w:lang w:val="sr-Latn-CS"/>
              </w:rPr>
              <w:t>,</w:t>
            </w:r>
            <w:r w:rsidRPr="00B35B1F">
              <w:rPr>
                <w:rFonts w:ascii="Arial" w:hAnsi="Arial" w:cs="Arial"/>
                <w:sz w:val="17"/>
                <w:szCs w:val="17"/>
                <w:lang w:val="sr-Latn-CS"/>
              </w:rPr>
              <w:t>106</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89</w:t>
            </w:r>
            <w:r w:rsidR="001D165D">
              <w:rPr>
                <w:rFonts w:ascii="Arial" w:hAnsi="Arial" w:cs="Arial"/>
                <w:sz w:val="17"/>
                <w:szCs w:val="17"/>
                <w:lang w:val="sr-Latn-CS"/>
              </w:rPr>
              <w:t>,</w:t>
            </w:r>
            <w:r w:rsidRPr="00B35B1F">
              <w:rPr>
                <w:rFonts w:ascii="Arial" w:hAnsi="Arial" w:cs="Arial"/>
                <w:sz w:val="17"/>
                <w:szCs w:val="17"/>
                <w:lang w:val="sr-Latn-CS"/>
              </w:rPr>
              <w:t>396</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110</w:t>
            </w:r>
            <w:r w:rsidR="001D165D">
              <w:rPr>
                <w:rFonts w:ascii="Arial" w:hAnsi="Arial" w:cs="Arial"/>
                <w:sz w:val="17"/>
                <w:szCs w:val="17"/>
                <w:lang w:val="sr-Latn-CS"/>
              </w:rPr>
              <w:t>,</w:t>
            </w:r>
            <w:r w:rsidRPr="00B35B1F">
              <w:rPr>
                <w:rFonts w:ascii="Arial" w:hAnsi="Arial" w:cs="Arial"/>
                <w:sz w:val="17"/>
                <w:szCs w:val="17"/>
                <w:lang w:val="sr-Latn-CS"/>
              </w:rPr>
              <w:t>630</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5</w:t>
            </w:r>
            <w:r w:rsidR="001D165D">
              <w:rPr>
                <w:rFonts w:ascii="Arial" w:hAnsi="Arial" w:cs="Arial"/>
                <w:sz w:val="17"/>
                <w:szCs w:val="17"/>
                <w:lang w:val="sr-Latn-CS"/>
              </w:rPr>
              <w:t>,</w:t>
            </w:r>
            <w:r w:rsidRPr="00B35B1F">
              <w:rPr>
                <w:rFonts w:ascii="Arial" w:hAnsi="Arial" w:cs="Arial"/>
                <w:sz w:val="17"/>
                <w:szCs w:val="17"/>
                <w:lang w:val="sr-Latn-CS"/>
              </w:rPr>
              <w:t>012</w:t>
            </w:r>
            <w:r w:rsidR="001D165D">
              <w:rPr>
                <w:rFonts w:ascii="Arial" w:hAnsi="Arial" w:cs="Arial"/>
                <w:sz w:val="17"/>
                <w:szCs w:val="17"/>
                <w:lang w:val="sr-Latn-CS"/>
              </w:rPr>
              <w:t>,</w:t>
            </w:r>
            <w:r w:rsidRPr="00B35B1F">
              <w:rPr>
                <w:rFonts w:ascii="Arial" w:hAnsi="Arial" w:cs="Arial"/>
                <w:sz w:val="17"/>
                <w:szCs w:val="17"/>
                <w:lang w:val="sr-Latn-CS"/>
              </w:rPr>
              <w:t>342</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sz w:val="17"/>
                <w:szCs w:val="17"/>
                <w:lang w:val="sr-Latn-CS"/>
              </w:rPr>
            </w:pPr>
            <w:r w:rsidRPr="00B35B1F">
              <w:rPr>
                <w:rFonts w:ascii="Arial" w:hAnsi="Arial" w:cs="Arial"/>
                <w:sz w:val="17"/>
                <w:szCs w:val="17"/>
                <w:lang w:val="sr-Latn-CS"/>
              </w:rPr>
              <w:t>134</w:t>
            </w:r>
            <w:r w:rsidR="001D165D">
              <w:rPr>
                <w:rFonts w:ascii="Arial" w:hAnsi="Arial" w:cs="Arial"/>
                <w:sz w:val="17"/>
                <w:szCs w:val="17"/>
                <w:lang w:val="sr-Latn-CS"/>
              </w:rPr>
              <w:t>,</w:t>
            </w:r>
            <w:r w:rsidRPr="00B35B1F">
              <w:rPr>
                <w:rFonts w:ascii="Arial" w:hAnsi="Arial" w:cs="Arial"/>
                <w:sz w:val="17"/>
                <w:szCs w:val="17"/>
                <w:lang w:val="sr-Latn-CS"/>
              </w:rPr>
              <w:t>805</w:t>
            </w:r>
            <w:r w:rsidR="001D165D">
              <w:rPr>
                <w:rFonts w:ascii="Arial" w:hAnsi="Arial" w:cs="Arial"/>
                <w:sz w:val="17"/>
                <w:szCs w:val="17"/>
                <w:lang w:val="sr-Latn-CS"/>
              </w:rPr>
              <w:t>,</w:t>
            </w:r>
            <w:r w:rsidRPr="00B35B1F">
              <w:rPr>
                <w:rFonts w:ascii="Arial" w:hAnsi="Arial" w:cs="Arial"/>
                <w:sz w:val="17"/>
                <w:szCs w:val="17"/>
                <w:lang w:val="sr-Latn-CS"/>
              </w:rPr>
              <w:t>876</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C636E2"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Accumulated depreciation and impairment</w:t>
            </w:r>
          </w:p>
        </w:tc>
        <w:tc>
          <w:tcPr>
            <w:tcW w:w="95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r w:rsidRPr="00B35B1F">
              <w:rPr>
                <w:rFonts w:ascii="Arial" w:hAnsi="Arial" w:cs="Arial"/>
                <w:sz w:val="17"/>
                <w:szCs w:val="17"/>
              </w:rPr>
              <w:t>(723</w:t>
            </w:r>
            <w:r w:rsidR="001D165D">
              <w:rPr>
                <w:rFonts w:ascii="Arial" w:hAnsi="Arial" w:cs="Arial"/>
                <w:sz w:val="17"/>
                <w:szCs w:val="17"/>
              </w:rPr>
              <w:t>,</w:t>
            </w:r>
            <w:r w:rsidRPr="00B35B1F">
              <w:rPr>
                <w:rFonts w:ascii="Arial" w:hAnsi="Arial" w:cs="Arial"/>
                <w:sz w:val="17"/>
                <w:szCs w:val="17"/>
              </w:rPr>
              <w:t>950)</w:t>
            </w:r>
          </w:p>
        </w:tc>
        <w:tc>
          <w:tcPr>
            <w:tcW w:w="56"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(18</w:t>
            </w:r>
            <w:r w:rsidR="001D165D">
              <w:rPr>
                <w:rFonts w:ascii="Arial" w:hAnsi="Arial" w:cs="Arial"/>
                <w:sz w:val="17"/>
                <w:szCs w:val="17"/>
              </w:rPr>
              <w:t>,</w:t>
            </w:r>
            <w:r w:rsidRPr="00B35B1F">
              <w:rPr>
                <w:rFonts w:ascii="Arial" w:hAnsi="Arial" w:cs="Arial"/>
                <w:sz w:val="17"/>
                <w:szCs w:val="17"/>
              </w:rPr>
              <w:t>824</w:t>
            </w:r>
            <w:r w:rsidR="001D165D">
              <w:rPr>
                <w:rFonts w:ascii="Arial" w:hAnsi="Arial" w:cs="Arial"/>
                <w:sz w:val="17"/>
                <w:szCs w:val="17"/>
              </w:rPr>
              <w:t>,</w:t>
            </w:r>
            <w:r w:rsidRPr="00B35B1F">
              <w:rPr>
                <w:rFonts w:ascii="Arial" w:hAnsi="Arial" w:cs="Arial"/>
                <w:sz w:val="17"/>
                <w:szCs w:val="17"/>
              </w:rPr>
              <w:t>017)</w:t>
            </w:r>
          </w:p>
        </w:tc>
        <w:tc>
          <w:tcPr>
            <w:tcW w:w="4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(26</w:t>
            </w:r>
            <w:r w:rsidR="001D165D">
              <w:rPr>
                <w:rFonts w:ascii="Arial" w:hAnsi="Arial" w:cs="Arial"/>
                <w:sz w:val="17"/>
                <w:szCs w:val="17"/>
              </w:rPr>
              <w:t>,</w:t>
            </w:r>
            <w:r w:rsidRPr="00B35B1F">
              <w:rPr>
                <w:rFonts w:ascii="Arial" w:hAnsi="Arial" w:cs="Arial"/>
                <w:sz w:val="17"/>
                <w:szCs w:val="17"/>
              </w:rPr>
              <w:t>801</w:t>
            </w:r>
            <w:r w:rsidR="001D165D">
              <w:rPr>
                <w:rFonts w:ascii="Arial" w:hAnsi="Arial" w:cs="Arial"/>
                <w:sz w:val="17"/>
                <w:szCs w:val="17"/>
              </w:rPr>
              <w:t>,</w:t>
            </w:r>
            <w:r w:rsidRPr="00B35B1F">
              <w:rPr>
                <w:rFonts w:ascii="Arial" w:hAnsi="Arial" w:cs="Arial"/>
                <w:sz w:val="17"/>
                <w:szCs w:val="17"/>
              </w:rPr>
              <w:t>956)</w:t>
            </w:r>
          </w:p>
        </w:tc>
        <w:tc>
          <w:tcPr>
            <w:tcW w:w="4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(4</w:t>
            </w:r>
            <w:r w:rsidR="001D165D">
              <w:rPr>
                <w:rFonts w:ascii="Arial" w:hAnsi="Arial" w:cs="Arial"/>
                <w:sz w:val="17"/>
                <w:szCs w:val="17"/>
              </w:rPr>
              <w:t>,</w:t>
            </w:r>
            <w:r w:rsidRPr="00B35B1F">
              <w:rPr>
                <w:rFonts w:ascii="Arial" w:hAnsi="Arial" w:cs="Arial"/>
                <w:sz w:val="17"/>
                <w:szCs w:val="17"/>
              </w:rPr>
              <w:t>099</w:t>
            </w:r>
            <w:r w:rsidR="001D165D">
              <w:rPr>
                <w:rFonts w:ascii="Arial" w:hAnsi="Arial" w:cs="Arial"/>
                <w:sz w:val="17"/>
                <w:szCs w:val="17"/>
              </w:rPr>
              <w:t>,</w:t>
            </w:r>
            <w:r w:rsidRPr="00B35B1F">
              <w:rPr>
                <w:rFonts w:ascii="Arial" w:hAnsi="Arial" w:cs="Arial"/>
                <w:sz w:val="17"/>
                <w:szCs w:val="17"/>
              </w:rPr>
              <w:t>314)</w:t>
            </w:r>
          </w:p>
        </w:tc>
        <w:tc>
          <w:tcPr>
            <w:tcW w:w="84"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(43</w:t>
            </w:r>
            <w:r w:rsidR="001D165D">
              <w:rPr>
                <w:rFonts w:ascii="Arial" w:hAnsi="Arial" w:cs="Arial"/>
                <w:sz w:val="17"/>
                <w:szCs w:val="17"/>
              </w:rPr>
              <w:t>,</w:t>
            </w:r>
            <w:r w:rsidRPr="00B35B1F">
              <w:rPr>
                <w:rFonts w:ascii="Arial" w:hAnsi="Arial" w:cs="Arial"/>
                <w:sz w:val="17"/>
                <w:szCs w:val="17"/>
              </w:rPr>
              <w:t>877)</w:t>
            </w:r>
          </w:p>
        </w:tc>
        <w:tc>
          <w:tcPr>
            <w:tcW w:w="4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(103</w:t>
            </w:r>
            <w:r w:rsidR="001D165D">
              <w:rPr>
                <w:rFonts w:ascii="Arial" w:hAnsi="Arial" w:cs="Arial"/>
                <w:sz w:val="17"/>
                <w:szCs w:val="17"/>
              </w:rPr>
              <w:t>,</w:t>
            </w:r>
            <w:r w:rsidRPr="00B35B1F">
              <w:rPr>
                <w:rFonts w:ascii="Arial" w:hAnsi="Arial" w:cs="Arial"/>
                <w:sz w:val="17"/>
                <w:szCs w:val="17"/>
              </w:rPr>
              <w:t>676)</w:t>
            </w:r>
          </w:p>
        </w:tc>
        <w:tc>
          <w:tcPr>
            <w:tcW w:w="4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(76</w:t>
            </w:r>
            <w:r w:rsidR="001D165D">
              <w:rPr>
                <w:rFonts w:ascii="Arial" w:hAnsi="Arial" w:cs="Arial"/>
                <w:sz w:val="17"/>
                <w:szCs w:val="17"/>
              </w:rPr>
              <w:t>,</w:t>
            </w:r>
            <w:r w:rsidRPr="00B35B1F">
              <w:rPr>
                <w:rFonts w:ascii="Arial" w:hAnsi="Arial" w:cs="Arial"/>
                <w:sz w:val="17"/>
                <w:szCs w:val="17"/>
              </w:rPr>
              <w:t>577)</w:t>
            </w:r>
          </w:p>
        </w:tc>
        <w:tc>
          <w:tcPr>
            <w:tcW w:w="4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9501CE" w:rsidRPr="00B35B1F" w:rsidRDefault="009501CE" w:rsidP="009501CE">
            <w:pPr>
              <w:jc w:val="right"/>
              <w:rPr>
                <w:rFonts w:ascii="Arial" w:hAnsi="Arial" w:cs="Arial"/>
                <w:sz w:val="17"/>
                <w:szCs w:val="17"/>
              </w:rPr>
            </w:pPr>
            <w:r w:rsidRPr="00B35B1F">
              <w:rPr>
                <w:rFonts w:ascii="Arial" w:hAnsi="Arial" w:cs="Arial"/>
                <w:sz w:val="17"/>
                <w:szCs w:val="17"/>
              </w:rPr>
              <w:t>(50</w:t>
            </w:r>
            <w:r w:rsidR="001D165D">
              <w:rPr>
                <w:rFonts w:ascii="Arial" w:hAnsi="Arial" w:cs="Arial"/>
                <w:sz w:val="17"/>
                <w:szCs w:val="17"/>
              </w:rPr>
              <w:t>,</w:t>
            </w:r>
            <w:r w:rsidRPr="00B35B1F">
              <w:rPr>
                <w:rFonts w:ascii="Arial" w:hAnsi="Arial" w:cs="Arial"/>
                <w:sz w:val="17"/>
                <w:szCs w:val="17"/>
              </w:rPr>
              <w:t>673</w:t>
            </w:r>
            <w:r w:rsidR="001D165D">
              <w:rPr>
                <w:rFonts w:ascii="Arial" w:hAnsi="Arial" w:cs="Arial"/>
                <w:sz w:val="17"/>
                <w:szCs w:val="17"/>
              </w:rPr>
              <w:t>,</w:t>
            </w:r>
            <w:r w:rsidRPr="00B35B1F">
              <w:rPr>
                <w:rFonts w:ascii="Arial" w:hAnsi="Arial" w:cs="Arial"/>
                <w:sz w:val="17"/>
                <w:szCs w:val="17"/>
              </w:rPr>
              <w:t>367)</w:t>
            </w:r>
          </w:p>
        </w:tc>
      </w:tr>
      <w:tr w:rsidR="009501CE" w:rsidRPr="00B35B1F" w:rsidTr="00F37D78">
        <w:trPr>
          <w:trHeight w:val="20"/>
        </w:trPr>
        <w:tc>
          <w:tcPr>
            <w:tcW w:w="3924" w:type="dxa"/>
            <w:tcBorders>
              <w:top w:val="nil"/>
              <w:left w:val="nil"/>
              <w:bottom w:val="nil"/>
              <w:right w:val="nil"/>
            </w:tcBorders>
            <w:shd w:val="clear" w:color="000000" w:fill="FFFFFF"/>
            <w:vAlign w:val="bottom"/>
          </w:tcPr>
          <w:p w:rsidR="009501CE" w:rsidRPr="00B35B1F" w:rsidRDefault="009501CE" w:rsidP="0048349F">
            <w:pPr>
              <w:rPr>
                <w:rFonts w:ascii="Arial" w:hAnsi="Arial" w:cs="Arial"/>
                <w:b/>
                <w:bCs/>
                <w:sz w:val="17"/>
                <w:szCs w:val="17"/>
                <w:lang w:val="sr-Latn-CS"/>
              </w:rPr>
            </w:pPr>
            <w:r w:rsidRPr="00B35B1F">
              <w:rPr>
                <w:rFonts w:ascii="Arial" w:hAnsi="Arial" w:cs="Arial"/>
                <w:b/>
                <w:bCs/>
                <w:sz w:val="17"/>
                <w:szCs w:val="17"/>
                <w:lang w:val="sr-Latn-CS"/>
              </w:rPr>
              <w:t>Net book amount</w:t>
            </w:r>
          </w:p>
        </w:tc>
        <w:tc>
          <w:tcPr>
            <w:tcW w:w="952"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rPr>
              <w:t>10</w:t>
            </w:r>
            <w:r w:rsidR="001D165D">
              <w:rPr>
                <w:rFonts w:ascii="Arial" w:hAnsi="Arial" w:cs="Arial"/>
                <w:b/>
                <w:bCs/>
                <w:sz w:val="17"/>
                <w:szCs w:val="17"/>
              </w:rPr>
              <w:t>,</w:t>
            </w:r>
            <w:r w:rsidRPr="00B35B1F">
              <w:rPr>
                <w:rFonts w:ascii="Arial" w:hAnsi="Arial" w:cs="Arial"/>
                <w:b/>
                <w:bCs/>
                <w:sz w:val="17"/>
                <w:szCs w:val="17"/>
              </w:rPr>
              <w:t>485</w:t>
            </w:r>
            <w:r w:rsidR="001D165D">
              <w:rPr>
                <w:rFonts w:ascii="Arial" w:hAnsi="Arial" w:cs="Arial"/>
                <w:b/>
                <w:bCs/>
                <w:sz w:val="17"/>
                <w:szCs w:val="17"/>
              </w:rPr>
              <w:t>,</w:t>
            </w:r>
            <w:r w:rsidRPr="00B35B1F">
              <w:rPr>
                <w:rFonts w:ascii="Arial" w:hAnsi="Arial" w:cs="Arial"/>
                <w:b/>
                <w:bCs/>
                <w:sz w:val="17"/>
                <w:szCs w:val="17"/>
              </w:rPr>
              <w:t>421</w:t>
            </w:r>
          </w:p>
        </w:tc>
        <w:tc>
          <w:tcPr>
            <w:tcW w:w="56"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3"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36</w:t>
            </w:r>
            <w:r w:rsidR="001D165D">
              <w:rPr>
                <w:rFonts w:ascii="Arial" w:hAnsi="Arial" w:cs="Arial"/>
                <w:b/>
                <w:bCs/>
                <w:sz w:val="17"/>
                <w:szCs w:val="17"/>
                <w:lang w:val="sr-Latn-CS"/>
              </w:rPr>
              <w:t>,</w:t>
            </w:r>
            <w:r w:rsidRPr="00B35B1F">
              <w:rPr>
                <w:rFonts w:ascii="Arial" w:hAnsi="Arial" w:cs="Arial"/>
                <w:b/>
                <w:bCs/>
                <w:sz w:val="17"/>
                <w:szCs w:val="17"/>
                <w:lang w:val="sr-Latn-CS"/>
              </w:rPr>
              <w:t>939</w:t>
            </w:r>
            <w:r w:rsidR="001D165D">
              <w:rPr>
                <w:rFonts w:ascii="Arial" w:hAnsi="Arial" w:cs="Arial"/>
                <w:b/>
                <w:bCs/>
                <w:sz w:val="17"/>
                <w:szCs w:val="17"/>
                <w:lang w:val="sr-Latn-CS"/>
              </w:rPr>
              <w:t>,</w:t>
            </w:r>
            <w:r w:rsidRPr="00B35B1F">
              <w:rPr>
                <w:rFonts w:ascii="Arial" w:hAnsi="Arial" w:cs="Arial"/>
                <w:b/>
                <w:bCs/>
                <w:sz w:val="17"/>
                <w:szCs w:val="17"/>
                <w:lang w:val="sr-Latn-CS"/>
              </w:rPr>
              <w:t>516</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966"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27</w:t>
            </w:r>
            <w:r w:rsidR="001D165D">
              <w:rPr>
                <w:rFonts w:ascii="Arial" w:hAnsi="Arial" w:cs="Arial"/>
                <w:b/>
                <w:bCs/>
                <w:sz w:val="17"/>
                <w:szCs w:val="17"/>
                <w:lang w:val="sr-Latn-CS"/>
              </w:rPr>
              <w:t>,</w:t>
            </w:r>
            <w:r w:rsidRPr="00B35B1F">
              <w:rPr>
                <w:rFonts w:ascii="Arial" w:hAnsi="Arial" w:cs="Arial"/>
                <w:b/>
                <w:bCs/>
                <w:sz w:val="17"/>
                <w:szCs w:val="17"/>
                <w:lang w:val="sr-Latn-CS"/>
              </w:rPr>
              <w:t>109</w:t>
            </w:r>
            <w:r w:rsidR="001D165D">
              <w:rPr>
                <w:rFonts w:ascii="Arial" w:hAnsi="Arial" w:cs="Arial"/>
                <w:b/>
                <w:bCs/>
                <w:sz w:val="17"/>
                <w:szCs w:val="17"/>
                <w:lang w:val="sr-Latn-CS"/>
              </w:rPr>
              <w:t>,</w:t>
            </w:r>
            <w:r w:rsidRPr="00B35B1F">
              <w:rPr>
                <w:rFonts w:ascii="Arial" w:hAnsi="Arial" w:cs="Arial"/>
                <w:b/>
                <w:bCs/>
                <w:sz w:val="17"/>
                <w:szCs w:val="17"/>
                <w:lang w:val="sr-Latn-CS"/>
              </w:rPr>
              <w:t>542</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400"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4</w:t>
            </w:r>
            <w:r w:rsidR="001D165D">
              <w:rPr>
                <w:rFonts w:ascii="Arial" w:hAnsi="Arial" w:cs="Arial"/>
                <w:b/>
                <w:bCs/>
                <w:sz w:val="17"/>
                <w:szCs w:val="17"/>
                <w:lang w:val="sr-Latn-CS"/>
              </w:rPr>
              <w:t>,</w:t>
            </w:r>
            <w:r w:rsidRPr="00B35B1F">
              <w:rPr>
                <w:rFonts w:ascii="Arial" w:hAnsi="Arial" w:cs="Arial"/>
                <w:b/>
                <w:bCs/>
                <w:sz w:val="17"/>
                <w:szCs w:val="17"/>
                <w:lang w:val="sr-Latn-CS"/>
              </w:rPr>
              <w:t>609</w:t>
            </w:r>
            <w:r w:rsidR="001D165D">
              <w:rPr>
                <w:rFonts w:ascii="Arial" w:hAnsi="Arial" w:cs="Arial"/>
                <w:b/>
                <w:bCs/>
                <w:sz w:val="17"/>
                <w:szCs w:val="17"/>
                <w:lang w:val="sr-Latn-CS"/>
              </w:rPr>
              <w:t>,</w:t>
            </w:r>
            <w:r w:rsidRPr="00B35B1F">
              <w:rPr>
                <w:rFonts w:ascii="Arial" w:hAnsi="Arial" w:cs="Arial"/>
                <w:b/>
                <w:bCs/>
                <w:sz w:val="17"/>
                <w:szCs w:val="17"/>
                <w:lang w:val="sr-Latn-CS"/>
              </w:rPr>
              <w:t>792</w:t>
            </w:r>
          </w:p>
        </w:tc>
        <w:tc>
          <w:tcPr>
            <w:tcW w:w="84"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64"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45</w:t>
            </w:r>
            <w:r w:rsidR="001D165D">
              <w:rPr>
                <w:rFonts w:ascii="Arial" w:hAnsi="Arial" w:cs="Arial"/>
                <w:b/>
                <w:bCs/>
                <w:sz w:val="17"/>
                <w:szCs w:val="17"/>
                <w:lang w:val="sr-Latn-CS"/>
              </w:rPr>
              <w:t>,</w:t>
            </w:r>
            <w:r w:rsidRPr="00B35B1F">
              <w:rPr>
                <w:rFonts w:ascii="Arial" w:hAnsi="Arial" w:cs="Arial"/>
                <w:b/>
                <w:bCs/>
                <w:sz w:val="17"/>
                <w:szCs w:val="17"/>
                <w:lang w:val="sr-Latn-CS"/>
              </w:rPr>
              <w:t>519</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162"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6</w:t>
            </w:r>
            <w:r w:rsidR="001D165D">
              <w:rPr>
                <w:rFonts w:ascii="Arial" w:hAnsi="Arial" w:cs="Arial"/>
                <w:b/>
                <w:bCs/>
                <w:sz w:val="17"/>
                <w:szCs w:val="17"/>
                <w:lang w:val="sr-Latn-CS"/>
              </w:rPr>
              <w:t>,</w:t>
            </w:r>
            <w:r w:rsidRPr="00B35B1F">
              <w:rPr>
                <w:rFonts w:ascii="Arial" w:hAnsi="Arial" w:cs="Arial"/>
                <w:b/>
                <w:bCs/>
                <w:sz w:val="17"/>
                <w:szCs w:val="17"/>
                <w:lang w:val="sr-Latn-CS"/>
              </w:rPr>
              <w:t>954</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49"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4</w:t>
            </w:r>
            <w:r w:rsidR="001D165D">
              <w:rPr>
                <w:rFonts w:ascii="Arial" w:hAnsi="Arial" w:cs="Arial"/>
                <w:b/>
                <w:bCs/>
                <w:sz w:val="17"/>
                <w:szCs w:val="17"/>
                <w:lang w:val="sr-Latn-CS"/>
              </w:rPr>
              <w:t>,</w:t>
            </w:r>
            <w:r w:rsidRPr="00B35B1F">
              <w:rPr>
                <w:rFonts w:ascii="Arial" w:hAnsi="Arial" w:cs="Arial"/>
                <w:b/>
                <w:bCs/>
                <w:sz w:val="17"/>
                <w:szCs w:val="17"/>
                <w:lang w:val="sr-Latn-CS"/>
              </w:rPr>
              <w:t>935</w:t>
            </w:r>
            <w:r w:rsidR="001D165D">
              <w:rPr>
                <w:rFonts w:ascii="Arial" w:hAnsi="Arial" w:cs="Arial"/>
                <w:b/>
                <w:bCs/>
                <w:sz w:val="17"/>
                <w:szCs w:val="17"/>
                <w:lang w:val="sr-Latn-CS"/>
              </w:rPr>
              <w:t>,</w:t>
            </w:r>
            <w:r w:rsidRPr="00B35B1F">
              <w:rPr>
                <w:rFonts w:ascii="Arial" w:hAnsi="Arial" w:cs="Arial"/>
                <w:b/>
                <w:bCs/>
                <w:sz w:val="17"/>
                <w:szCs w:val="17"/>
                <w:lang w:val="sr-Latn-CS"/>
              </w:rPr>
              <w:t>765</w:t>
            </w:r>
          </w:p>
        </w:tc>
        <w:tc>
          <w:tcPr>
            <w:tcW w:w="42" w:type="dxa"/>
            <w:tcBorders>
              <w:top w:val="nil"/>
              <w:left w:val="nil"/>
              <w:bottom w:val="nil"/>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p>
        </w:tc>
        <w:tc>
          <w:tcPr>
            <w:tcW w:w="1092" w:type="dxa"/>
            <w:tcBorders>
              <w:top w:val="single" w:sz="4" w:space="0" w:color="auto"/>
              <w:left w:val="nil"/>
              <w:bottom w:val="double" w:sz="6" w:space="0" w:color="auto"/>
              <w:right w:val="nil"/>
            </w:tcBorders>
            <w:shd w:val="clear" w:color="000000" w:fill="FFFFFF"/>
            <w:vAlign w:val="bottom"/>
          </w:tcPr>
          <w:p w:rsidR="009501CE" w:rsidRPr="00B35B1F" w:rsidRDefault="009501CE" w:rsidP="009501CE">
            <w:pPr>
              <w:ind w:right="74"/>
              <w:jc w:val="right"/>
              <w:rPr>
                <w:rFonts w:ascii="Arial" w:hAnsi="Arial" w:cs="Arial"/>
                <w:b/>
                <w:bCs/>
                <w:sz w:val="17"/>
                <w:szCs w:val="17"/>
                <w:lang w:val="sr-Latn-CS"/>
              </w:rPr>
            </w:pPr>
            <w:r w:rsidRPr="00B35B1F">
              <w:rPr>
                <w:rFonts w:ascii="Arial" w:hAnsi="Arial" w:cs="Arial"/>
                <w:b/>
                <w:bCs/>
                <w:sz w:val="17"/>
                <w:szCs w:val="17"/>
                <w:lang w:val="sr-Latn-CS"/>
              </w:rPr>
              <w:t>84</w:t>
            </w:r>
            <w:r w:rsidR="001D165D">
              <w:rPr>
                <w:rFonts w:ascii="Arial" w:hAnsi="Arial" w:cs="Arial"/>
                <w:b/>
                <w:bCs/>
                <w:sz w:val="17"/>
                <w:szCs w:val="17"/>
                <w:lang w:val="sr-Latn-CS"/>
              </w:rPr>
              <w:t>,</w:t>
            </w:r>
            <w:r w:rsidRPr="00B35B1F">
              <w:rPr>
                <w:rFonts w:ascii="Arial" w:hAnsi="Arial" w:cs="Arial"/>
                <w:b/>
                <w:bCs/>
                <w:sz w:val="17"/>
                <w:szCs w:val="17"/>
                <w:lang w:val="sr-Latn-CS"/>
              </w:rPr>
              <w:t>132</w:t>
            </w:r>
            <w:r w:rsidR="001D165D">
              <w:rPr>
                <w:rFonts w:ascii="Arial" w:hAnsi="Arial" w:cs="Arial"/>
                <w:b/>
                <w:bCs/>
                <w:sz w:val="17"/>
                <w:szCs w:val="17"/>
                <w:lang w:val="sr-Latn-CS"/>
              </w:rPr>
              <w:t>,</w:t>
            </w:r>
            <w:r w:rsidRPr="00B35B1F">
              <w:rPr>
                <w:rFonts w:ascii="Arial" w:hAnsi="Arial" w:cs="Arial"/>
                <w:b/>
                <w:bCs/>
                <w:sz w:val="17"/>
                <w:szCs w:val="17"/>
                <w:lang w:val="sr-Latn-CS"/>
              </w:rPr>
              <w:t>509</w:t>
            </w:r>
          </w:p>
        </w:tc>
      </w:tr>
      <w:tr w:rsidR="00192E58" w:rsidRPr="00B35B1F" w:rsidTr="00F37D78">
        <w:trPr>
          <w:trHeight w:val="44"/>
        </w:trPr>
        <w:tc>
          <w:tcPr>
            <w:tcW w:w="3924" w:type="dxa"/>
            <w:tcBorders>
              <w:top w:val="nil"/>
              <w:left w:val="nil"/>
              <w:bottom w:val="nil"/>
              <w:right w:val="nil"/>
            </w:tcBorders>
            <w:shd w:val="clear" w:color="000000" w:fill="FFFFFF"/>
            <w:vAlign w:val="bottom"/>
          </w:tcPr>
          <w:p w:rsidR="000A2A6A" w:rsidRPr="00B35B1F" w:rsidRDefault="005E2F91" w:rsidP="000A2A6A">
            <w:pPr>
              <w:rPr>
                <w:rFonts w:ascii="Arial" w:hAnsi="Arial" w:cs="Arial"/>
                <w:b/>
                <w:bCs/>
                <w:sz w:val="17"/>
                <w:szCs w:val="17"/>
                <w:lang w:val="sr-Latn-CS"/>
              </w:rPr>
            </w:pPr>
            <w:r w:rsidRPr="00B35B1F">
              <w:rPr>
                <w:rFonts w:ascii="Arial" w:hAnsi="Arial" w:cs="Arial"/>
                <w:b/>
                <w:bCs/>
                <w:sz w:val="17"/>
                <w:szCs w:val="17"/>
                <w:lang w:val="sr-Latn-CS"/>
              </w:rPr>
              <w:t>Year ended December 31, 2010</w:t>
            </w:r>
          </w:p>
        </w:tc>
        <w:tc>
          <w:tcPr>
            <w:tcW w:w="95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56"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84"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r w:rsidRPr="00B35B1F">
              <w:rPr>
                <w:rFonts w:ascii="Arial" w:hAnsi="Arial" w:cs="Arial"/>
                <w:sz w:val="17"/>
                <w:szCs w:val="17"/>
                <w:lang w:val="sr-Latn-CS"/>
              </w:rPr>
              <w:t> </w:t>
            </w:r>
          </w:p>
        </w:tc>
        <w:tc>
          <w:tcPr>
            <w:tcW w:w="1092" w:type="dxa"/>
            <w:tcBorders>
              <w:top w:val="nil"/>
              <w:left w:val="nil"/>
              <w:bottom w:val="nil"/>
              <w:right w:val="nil"/>
            </w:tcBorders>
            <w:shd w:val="clear" w:color="000000" w:fill="FFFFFF"/>
            <w:vAlign w:val="bottom"/>
          </w:tcPr>
          <w:p w:rsidR="000A2A6A" w:rsidRPr="00B35B1F" w:rsidRDefault="000A2A6A" w:rsidP="000A2A6A">
            <w:pPr>
              <w:ind w:right="74"/>
              <w:jc w:val="right"/>
              <w:rPr>
                <w:rFonts w:ascii="Arial" w:hAnsi="Arial" w:cs="Arial"/>
                <w:sz w:val="17"/>
                <w:szCs w:val="17"/>
                <w:lang w:val="sr-Latn-CS"/>
              </w:rPr>
            </w:pP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Opening net book amount</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10</w:t>
            </w:r>
            <w:r w:rsidR="001D165D">
              <w:rPr>
                <w:rFonts w:ascii="Arial" w:hAnsi="Arial" w:cs="Arial"/>
                <w:sz w:val="17"/>
                <w:szCs w:val="17"/>
              </w:rPr>
              <w:t>,</w:t>
            </w:r>
            <w:r w:rsidRPr="00B35B1F">
              <w:rPr>
                <w:rFonts w:ascii="Arial" w:hAnsi="Arial" w:cs="Arial"/>
                <w:sz w:val="17"/>
                <w:szCs w:val="17"/>
              </w:rPr>
              <w:t>485</w:t>
            </w:r>
            <w:r w:rsidR="001D165D">
              <w:rPr>
                <w:rFonts w:ascii="Arial" w:hAnsi="Arial" w:cs="Arial"/>
                <w:sz w:val="17"/>
                <w:szCs w:val="17"/>
              </w:rPr>
              <w:t>,</w:t>
            </w:r>
            <w:r w:rsidRPr="00B35B1F">
              <w:rPr>
                <w:rFonts w:ascii="Arial" w:hAnsi="Arial" w:cs="Arial"/>
                <w:sz w:val="17"/>
                <w:szCs w:val="17"/>
              </w:rPr>
              <w:t>421</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36</w:t>
            </w:r>
            <w:r w:rsidR="001D165D">
              <w:rPr>
                <w:rFonts w:ascii="Arial" w:hAnsi="Arial" w:cs="Arial"/>
                <w:sz w:val="17"/>
                <w:szCs w:val="17"/>
              </w:rPr>
              <w:t>,</w:t>
            </w:r>
            <w:r w:rsidRPr="00B35B1F">
              <w:rPr>
                <w:rFonts w:ascii="Arial" w:hAnsi="Arial" w:cs="Arial"/>
                <w:sz w:val="17"/>
                <w:szCs w:val="17"/>
              </w:rPr>
              <w:t>939</w:t>
            </w:r>
            <w:r w:rsidR="001D165D">
              <w:rPr>
                <w:rFonts w:ascii="Arial" w:hAnsi="Arial" w:cs="Arial"/>
                <w:sz w:val="17"/>
                <w:szCs w:val="17"/>
              </w:rPr>
              <w:t>,</w:t>
            </w:r>
            <w:r w:rsidRPr="00B35B1F">
              <w:rPr>
                <w:rFonts w:ascii="Arial" w:hAnsi="Arial" w:cs="Arial"/>
                <w:sz w:val="17"/>
                <w:szCs w:val="17"/>
              </w:rPr>
              <w:t>516</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27</w:t>
            </w:r>
            <w:r w:rsidR="001D165D">
              <w:rPr>
                <w:rFonts w:ascii="Arial" w:hAnsi="Arial" w:cs="Arial"/>
                <w:sz w:val="17"/>
                <w:szCs w:val="17"/>
              </w:rPr>
              <w:t>,</w:t>
            </w:r>
            <w:r w:rsidRPr="00B35B1F">
              <w:rPr>
                <w:rFonts w:ascii="Arial" w:hAnsi="Arial" w:cs="Arial"/>
                <w:sz w:val="17"/>
                <w:szCs w:val="17"/>
              </w:rPr>
              <w:t>109</w:t>
            </w:r>
            <w:r w:rsidR="001D165D">
              <w:rPr>
                <w:rFonts w:ascii="Arial" w:hAnsi="Arial" w:cs="Arial"/>
                <w:sz w:val="17"/>
                <w:szCs w:val="17"/>
              </w:rPr>
              <w:t>,</w:t>
            </w:r>
            <w:r w:rsidRPr="00B35B1F">
              <w:rPr>
                <w:rFonts w:ascii="Arial" w:hAnsi="Arial" w:cs="Arial"/>
                <w:sz w:val="17"/>
                <w:szCs w:val="17"/>
              </w:rPr>
              <w:t>542</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4</w:t>
            </w:r>
            <w:r w:rsidR="001D165D">
              <w:rPr>
                <w:rFonts w:ascii="Arial" w:hAnsi="Arial" w:cs="Arial"/>
                <w:sz w:val="17"/>
                <w:szCs w:val="17"/>
              </w:rPr>
              <w:t>,</w:t>
            </w:r>
            <w:r w:rsidRPr="00B35B1F">
              <w:rPr>
                <w:rFonts w:ascii="Arial" w:hAnsi="Arial" w:cs="Arial"/>
                <w:sz w:val="17"/>
                <w:szCs w:val="17"/>
              </w:rPr>
              <w:t>609</w:t>
            </w:r>
            <w:r w:rsidR="001D165D">
              <w:rPr>
                <w:rFonts w:ascii="Arial" w:hAnsi="Arial" w:cs="Arial"/>
                <w:sz w:val="17"/>
                <w:szCs w:val="17"/>
              </w:rPr>
              <w:t>,</w:t>
            </w:r>
            <w:r w:rsidRPr="00B35B1F">
              <w:rPr>
                <w:rFonts w:ascii="Arial" w:hAnsi="Arial" w:cs="Arial"/>
                <w:sz w:val="17"/>
                <w:szCs w:val="17"/>
              </w:rPr>
              <w:t>792</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45</w:t>
            </w:r>
            <w:r w:rsidR="001D165D">
              <w:rPr>
                <w:rFonts w:ascii="Arial" w:hAnsi="Arial" w:cs="Arial"/>
                <w:sz w:val="17"/>
                <w:szCs w:val="17"/>
              </w:rPr>
              <w:t>,</w:t>
            </w:r>
            <w:r w:rsidRPr="00B35B1F">
              <w:rPr>
                <w:rFonts w:ascii="Arial" w:hAnsi="Arial" w:cs="Arial"/>
                <w:sz w:val="17"/>
                <w:szCs w:val="17"/>
              </w:rPr>
              <w:t>519</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6</w:t>
            </w:r>
            <w:r w:rsidR="001D165D">
              <w:rPr>
                <w:rFonts w:ascii="Arial" w:hAnsi="Arial" w:cs="Arial"/>
                <w:sz w:val="17"/>
                <w:szCs w:val="17"/>
              </w:rPr>
              <w:t>,</w:t>
            </w:r>
            <w:r w:rsidRPr="00B35B1F">
              <w:rPr>
                <w:rFonts w:ascii="Arial" w:hAnsi="Arial" w:cs="Arial"/>
                <w:sz w:val="17"/>
                <w:szCs w:val="17"/>
              </w:rPr>
              <w:t>954</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4</w:t>
            </w:r>
            <w:r w:rsidR="001D165D">
              <w:rPr>
                <w:rFonts w:ascii="Arial" w:hAnsi="Arial" w:cs="Arial"/>
                <w:sz w:val="17"/>
                <w:szCs w:val="17"/>
              </w:rPr>
              <w:t>,</w:t>
            </w:r>
            <w:r w:rsidRPr="00B35B1F">
              <w:rPr>
                <w:rFonts w:ascii="Arial" w:hAnsi="Arial" w:cs="Arial"/>
                <w:sz w:val="17"/>
                <w:szCs w:val="17"/>
              </w:rPr>
              <w:t>935</w:t>
            </w:r>
            <w:r w:rsidR="001D165D">
              <w:rPr>
                <w:rFonts w:ascii="Arial" w:hAnsi="Arial" w:cs="Arial"/>
                <w:sz w:val="17"/>
                <w:szCs w:val="17"/>
              </w:rPr>
              <w:t>,</w:t>
            </w:r>
            <w:r w:rsidRPr="00B35B1F">
              <w:rPr>
                <w:rFonts w:ascii="Arial" w:hAnsi="Arial" w:cs="Arial"/>
                <w:sz w:val="17"/>
                <w:szCs w:val="17"/>
              </w:rPr>
              <w:t>765</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84</w:t>
            </w:r>
            <w:r w:rsidR="001D165D">
              <w:rPr>
                <w:rFonts w:ascii="Arial" w:hAnsi="Arial" w:cs="Arial"/>
                <w:sz w:val="17"/>
                <w:szCs w:val="17"/>
              </w:rPr>
              <w:t>,</w:t>
            </w:r>
            <w:r w:rsidRPr="00B35B1F">
              <w:rPr>
                <w:rFonts w:ascii="Arial" w:hAnsi="Arial" w:cs="Arial"/>
                <w:sz w:val="17"/>
                <w:szCs w:val="17"/>
              </w:rPr>
              <w:t>132</w:t>
            </w:r>
            <w:r w:rsidR="001D165D">
              <w:rPr>
                <w:rFonts w:ascii="Arial" w:hAnsi="Arial" w:cs="Arial"/>
                <w:sz w:val="17"/>
                <w:szCs w:val="17"/>
              </w:rPr>
              <w:t>,</w:t>
            </w:r>
            <w:r w:rsidRPr="00B35B1F">
              <w:rPr>
                <w:rFonts w:ascii="Arial" w:hAnsi="Arial" w:cs="Arial"/>
                <w:sz w:val="17"/>
                <w:szCs w:val="17"/>
              </w:rPr>
              <w:t>509</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Additions</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14</w:t>
            </w:r>
            <w:r w:rsidR="001D165D">
              <w:rPr>
                <w:rFonts w:ascii="Arial" w:hAnsi="Arial" w:cs="Arial"/>
                <w:sz w:val="17"/>
                <w:szCs w:val="17"/>
              </w:rPr>
              <w:t>,</w:t>
            </w:r>
            <w:r w:rsidRPr="00B35B1F">
              <w:rPr>
                <w:rFonts w:ascii="Arial" w:hAnsi="Arial" w:cs="Arial"/>
                <w:sz w:val="17"/>
                <w:szCs w:val="17"/>
              </w:rPr>
              <w:t>322</w:t>
            </w:r>
            <w:r w:rsidR="001D165D">
              <w:rPr>
                <w:rFonts w:ascii="Arial" w:hAnsi="Arial" w:cs="Arial"/>
                <w:sz w:val="17"/>
                <w:szCs w:val="17"/>
              </w:rPr>
              <w:t>,</w:t>
            </w:r>
            <w:r w:rsidRPr="00B35B1F">
              <w:rPr>
                <w:rFonts w:ascii="Arial" w:hAnsi="Arial" w:cs="Arial"/>
                <w:sz w:val="17"/>
                <w:szCs w:val="17"/>
              </w:rPr>
              <w:t>530</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9</w:t>
            </w:r>
            <w:r w:rsidR="001D165D">
              <w:rPr>
                <w:rFonts w:ascii="Arial" w:hAnsi="Arial" w:cs="Arial"/>
                <w:sz w:val="17"/>
                <w:szCs w:val="17"/>
              </w:rPr>
              <w:t>,</w:t>
            </w:r>
            <w:r w:rsidRPr="00B35B1F">
              <w:rPr>
                <w:rFonts w:ascii="Arial" w:hAnsi="Arial" w:cs="Arial"/>
                <w:sz w:val="17"/>
                <w:szCs w:val="17"/>
              </w:rPr>
              <w:t>444</w:t>
            </w:r>
            <w:r w:rsidR="001D165D">
              <w:rPr>
                <w:rFonts w:ascii="Arial" w:hAnsi="Arial" w:cs="Arial"/>
                <w:sz w:val="17"/>
                <w:szCs w:val="17"/>
              </w:rPr>
              <w:t>,</w:t>
            </w:r>
            <w:r w:rsidRPr="00B35B1F">
              <w:rPr>
                <w:rFonts w:ascii="Arial" w:hAnsi="Arial" w:cs="Arial"/>
                <w:sz w:val="17"/>
                <w:szCs w:val="17"/>
              </w:rPr>
              <w:t>345</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23</w:t>
            </w:r>
            <w:r w:rsidR="001D165D">
              <w:rPr>
                <w:rFonts w:ascii="Arial" w:hAnsi="Arial" w:cs="Arial"/>
                <w:sz w:val="17"/>
                <w:szCs w:val="17"/>
              </w:rPr>
              <w:t>,</w:t>
            </w:r>
            <w:r w:rsidRPr="00B35B1F">
              <w:rPr>
                <w:rFonts w:ascii="Arial" w:hAnsi="Arial" w:cs="Arial"/>
                <w:sz w:val="17"/>
                <w:szCs w:val="17"/>
              </w:rPr>
              <w:t>766</w:t>
            </w:r>
            <w:r w:rsidR="001D165D">
              <w:rPr>
                <w:rFonts w:ascii="Arial" w:hAnsi="Arial" w:cs="Arial"/>
                <w:sz w:val="17"/>
                <w:szCs w:val="17"/>
              </w:rPr>
              <w:t>,</w:t>
            </w:r>
            <w:r w:rsidRPr="00B35B1F">
              <w:rPr>
                <w:rFonts w:ascii="Arial" w:hAnsi="Arial" w:cs="Arial"/>
                <w:sz w:val="17"/>
                <w:szCs w:val="17"/>
              </w:rPr>
              <w:t>875</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Transfer from CIP</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65</w:t>
            </w:r>
            <w:r w:rsidR="001D165D">
              <w:rPr>
                <w:rFonts w:ascii="Arial" w:hAnsi="Arial" w:cs="Arial"/>
                <w:sz w:val="17"/>
                <w:szCs w:val="17"/>
              </w:rPr>
              <w:t>,</w:t>
            </w:r>
            <w:r w:rsidRPr="00B35B1F">
              <w:rPr>
                <w:rFonts w:ascii="Arial" w:hAnsi="Arial" w:cs="Arial"/>
                <w:sz w:val="17"/>
                <w:szCs w:val="17"/>
              </w:rPr>
              <w:t>706</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7</w:t>
            </w:r>
            <w:r w:rsidR="001D165D">
              <w:rPr>
                <w:rFonts w:ascii="Arial" w:hAnsi="Arial" w:cs="Arial"/>
                <w:sz w:val="17"/>
                <w:szCs w:val="17"/>
              </w:rPr>
              <w:t>,</w:t>
            </w:r>
            <w:r w:rsidRPr="00B35B1F">
              <w:rPr>
                <w:rFonts w:ascii="Arial" w:hAnsi="Arial" w:cs="Arial"/>
                <w:sz w:val="17"/>
                <w:szCs w:val="17"/>
              </w:rPr>
              <w:t>274</w:t>
            </w:r>
            <w:r w:rsidR="001D165D">
              <w:rPr>
                <w:rFonts w:ascii="Arial" w:hAnsi="Arial" w:cs="Arial"/>
                <w:sz w:val="17"/>
                <w:szCs w:val="17"/>
              </w:rPr>
              <w:t>,</w:t>
            </w:r>
            <w:r w:rsidRPr="00B35B1F">
              <w:rPr>
                <w:rFonts w:ascii="Arial" w:hAnsi="Arial" w:cs="Arial"/>
                <w:sz w:val="17"/>
                <w:szCs w:val="17"/>
              </w:rPr>
              <w:t>440</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1</w:t>
            </w:r>
            <w:r w:rsidR="001D165D">
              <w:rPr>
                <w:rFonts w:ascii="Arial" w:hAnsi="Arial" w:cs="Arial"/>
                <w:sz w:val="17"/>
                <w:szCs w:val="17"/>
              </w:rPr>
              <w:t>,</w:t>
            </w:r>
            <w:r w:rsidRPr="00B35B1F">
              <w:rPr>
                <w:rFonts w:ascii="Arial" w:hAnsi="Arial" w:cs="Arial"/>
                <w:sz w:val="17"/>
                <w:szCs w:val="17"/>
              </w:rPr>
              <w:t>616</w:t>
            </w:r>
            <w:r w:rsidR="001D165D">
              <w:rPr>
                <w:rFonts w:ascii="Arial" w:hAnsi="Arial" w:cs="Arial"/>
                <w:sz w:val="17"/>
                <w:szCs w:val="17"/>
              </w:rPr>
              <w:t>,</w:t>
            </w:r>
            <w:r w:rsidRPr="00B35B1F">
              <w:rPr>
                <w:rFonts w:ascii="Arial" w:hAnsi="Arial" w:cs="Arial"/>
                <w:sz w:val="17"/>
                <w:szCs w:val="17"/>
              </w:rPr>
              <w:t>169</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sz w:val="17"/>
                <w:szCs w:val="17"/>
              </w:rPr>
            </w:pPr>
            <w:r w:rsidRPr="00B35B1F">
              <w:rPr>
                <w:rFonts w:ascii="Arial" w:hAnsi="Arial" w:cs="Arial"/>
                <w:sz w:val="17"/>
                <w:szCs w:val="17"/>
              </w:rPr>
              <w:t>(8</w:t>
            </w:r>
            <w:r w:rsidR="001D165D">
              <w:rPr>
                <w:rFonts w:ascii="Arial" w:hAnsi="Arial" w:cs="Arial"/>
                <w:sz w:val="17"/>
                <w:szCs w:val="17"/>
              </w:rPr>
              <w:t>,</w:t>
            </w:r>
            <w:r w:rsidRPr="00B35B1F">
              <w:rPr>
                <w:rFonts w:ascii="Arial" w:hAnsi="Arial" w:cs="Arial"/>
                <w:sz w:val="17"/>
                <w:szCs w:val="17"/>
              </w:rPr>
              <w:t>956</w:t>
            </w:r>
            <w:r w:rsidR="001D165D">
              <w:rPr>
                <w:rFonts w:ascii="Arial" w:hAnsi="Arial" w:cs="Arial"/>
                <w:sz w:val="17"/>
                <w:szCs w:val="17"/>
              </w:rPr>
              <w:t>,</w:t>
            </w:r>
            <w:r w:rsidRPr="00B35B1F">
              <w:rPr>
                <w:rFonts w:ascii="Arial" w:hAnsi="Arial" w:cs="Arial"/>
                <w:sz w:val="17"/>
                <w:szCs w:val="17"/>
              </w:rPr>
              <w:t>850)</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535</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rPr>
                <w:rFonts w:ascii="Arial" w:hAnsi="Arial" w:cs="Arial"/>
                <w:sz w:val="17"/>
                <w:szCs w:val="17"/>
              </w:rPr>
            </w:pPr>
            <w:r w:rsidRPr="00B35B1F">
              <w:rPr>
                <w:rFonts w:ascii="Arial" w:hAnsi="Arial" w:cs="Arial"/>
                <w:sz w:val="17"/>
                <w:szCs w:val="17"/>
              </w:rPr>
              <w:t>Transfers within PP&amp;E</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(1</w:t>
            </w:r>
            <w:r w:rsidR="001D165D">
              <w:rPr>
                <w:rFonts w:ascii="Arial" w:hAnsi="Arial" w:cs="Arial"/>
                <w:sz w:val="17"/>
                <w:szCs w:val="17"/>
              </w:rPr>
              <w:t>,</w:t>
            </w:r>
            <w:r w:rsidRPr="00B35B1F">
              <w:rPr>
                <w:rFonts w:ascii="Arial" w:hAnsi="Arial" w:cs="Arial"/>
                <w:sz w:val="17"/>
                <w:szCs w:val="17"/>
              </w:rPr>
              <w:t>735</w:t>
            </w:r>
            <w:r w:rsidR="001D165D">
              <w:rPr>
                <w:rFonts w:ascii="Arial" w:hAnsi="Arial" w:cs="Arial"/>
                <w:sz w:val="17"/>
                <w:szCs w:val="17"/>
              </w:rPr>
              <w:t>,</w:t>
            </w:r>
            <w:r w:rsidRPr="00B35B1F">
              <w:rPr>
                <w:rFonts w:ascii="Arial" w:hAnsi="Arial" w:cs="Arial"/>
                <w:sz w:val="17"/>
                <w:szCs w:val="17"/>
              </w:rPr>
              <w:t>307)</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1</w:t>
            </w:r>
            <w:r w:rsidR="001D165D">
              <w:rPr>
                <w:rFonts w:ascii="Arial" w:hAnsi="Arial" w:cs="Arial"/>
                <w:sz w:val="17"/>
                <w:szCs w:val="17"/>
              </w:rPr>
              <w:t>,</w:t>
            </w:r>
            <w:r w:rsidRPr="00B35B1F">
              <w:rPr>
                <w:rFonts w:ascii="Arial" w:hAnsi="Arial" w:cs="Arial"/>
                <w:sz w:val="17"/>
                <w:szCs w:val="17"/>
              </w:rPr>
              <w:t>006</w:t>
            </w:r>
            <w:r w:rsidR="001D165D">
              <w:rPr>
                <w:rFonts w:ascii="Arial" w:hAnsi="Arial" w:cs="Arial"/>
                <w:sz w:val="17"/>
                <w:szCs w:val="17"/>
              </w:rPr>
              <w:t>,</w:t>
            </w:r>
            <w:r w:rsidRPr="00B35B1F">
              <w:rPr>
                <w:rFonts w:ascii="Arial" w:hAnsi="Arial" w:cs="Arial"/>
                <w:sz w:val="17"/>
                <w:szCs w:val="17"/>
              </w:rPr>
              <w:t>429</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685</w:t>
            </w:r>
            <w:r w:rsidR="001D165D">
              <w:rPr>
                <w:rFonts w:ascii="Arial" w:hAnsi="Arial" w:cs="Arial"/>
                <w:sz w:val="17"/>
                <w:szCs w:val="17"/>
              </w:rPr>
              <w:t>,</w:t>
            </w:r>
            <w:r w:rsidRPr="00B35B1F">
              <w:rPr>
                <w:rFonts w:ascii="Arial" w:hAnsi="Arial" w:cs="Arial"/>
                <w:sz w:val="17"/>
                <w:szCs w:val="17"/>
              </w:rPr>
              <w:t>001</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43</w:t>
            </w:r>
            <w:r w:rsidR="001D165D">
              <w:rPr>
                <w:rFonts w:ascii="Arial" w:hAnsi="Arial" w:cs="Arial"/>
                <w:sz w:val="17"/>
                <w:szCs w:val="17"/>
              </w:rPr>
              <w:t>,</w:t>
            </w:r>
            <w:r w:rsidRPr="00B35B1F">
              <w:rPr>
                <w:rFonts w:ascii="Arial" w:hAnsi="Arial" w:cs="Arial"/>
                <w:sz w:val="17"/>
                <w:szCs w:val="17"/>
              </w:rPr>
              <w:t>877</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rPr>
                <w:rFonts w:ascii="Arial" w:hAnsi="Arial" w:cs="Arial"/>
                <w:sz w:val="17"/>
                <w:szCs w:val="17"/>
                <w:lang w:val="sr-Latn-CS"/>
              </w:rPr>
            </w:pPr>
            <w:r w:rsidRPr="00B35B1F">
              <w:rPr>
                <w:rFonts w:ascii="Arial" w:hAnsi="Arial" w:cs="Arial"/>
                <w:sz w:val="17"/>
                <w:szCs w:val="17"/>
              </w:rPr>
              <w:t>Other transfers</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562</w:t>
            </w:r>
            <w:r w:rsidR="001D165D">
              <w:rPr>
                <w:rFonts w:ascii="Arial" w:hAnsi="Arial" w:cs="Arial"/>
                <w:sz w:val="17"/>
                <w:szCs w:val="17"/>
              </w:rPr>
              <w:t>,</w:t>
            </w:r>
            <w:r w:rsidRPr="00B35B1F">
              <w:rPr>
                <w:rFonts w:ascii="Arial" w:hAnsi="Arial" w:cs="Arial"/>
                <w:sz w:val="17"/>
                <w:szCs w:val="17"/>
              </w:rPr>
              <w:t>404</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(423</w:t>
            </w:r>
            <w:r w:rsidR="001D165D">
              <w:rPr>
                <w:rFonts w:ascii="Arial" w:hAnsi="Arial" w:cs="Arial"/>
                <w:sz w:val="17"/>
                <w:szCs w:val="17"/>
              </w:rPr>
              <w:t>,</w:t>
            </w:r>
            <w:r w:rsidRPr="00B35B1F">
              <w:rPr>
                <w:rFonts w:ascii="Arial" w:hAnsi="Arial" w:cs="Arial"/>
                <w:sz w:val="17"/>
                <w:szCs w:val="17"/>
              </w:rPr>
              <w:t>993)</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138</w:t>
            </w:r>
            <w:r w:rsidR="001D165D">
              <w:rPr>
                <w:rFonts w:ascii="Arial" w:hAnsi="Arial" w:cs="Arial"/>
                <w:sz w:val="17"/>
                <w:szCs w:val="17"/>
              </w:rPr>
              <w:t>,</w:t>
            </w:r>
            <w:r w:rsidRPr="00B35B1F">
              <w:rPr>
                <w:rFonts w:ascii="Arial" w:hAnsi="Arial" w:cs="Arial"/>
                <w:sz w:val="17"/>
                <w:szCs w:val="17"/>
              </w:rPr>
              <w:t>411</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A153AC">
            <w:pPr>
              <w:rPr>
                <w:rFonts w:ascii="Arial" w:hAnsi="Arial" w:cs="Arial"/>
                <w:sz w:val="17"/>
                <w:szCs w:val="17"/>
                <w:lang w:val="sr-Latn-CS"/>
              </w:rPr>
            </w:pPr>
            <w:r w:rsidRPr="00B35B1F">
              <w:rPr>
                <w:rFonts w:ascii="Arial" w:hAnsi="Arial" w:cs="Arial"/>
                <w:sz w:val="17"/>
                <w:szCs w:val="17"/>
              </w:rPr>
              <w:t>Disposals and advances paid used</w:t>
            </w:r>
          </w:p>
        </w:tc>
        <w:tc>
          <w:tcPr>
            <w:tcW w:w="95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(579)</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(5</w:t>
            </w:r>
            <w:r w:rsidR="001D165D">
              <w:rPr>
                <w:rFonts w:ascii="Arial" w:hAnsi="Arial" w:cs="Arial"/>
                <w:sz w:val="17"/>
                <w:szCs w:val="17"/>
              </w:rPr>
              <w:t>,</w:t>
            </w:r>
            <w:r w:rsidRPr="00B35B1F">
              <w:rPr>
                <w:rFonts w:ascii="Arial" w:hAnsi="Arial" w:cs="Arial"/>
                <w:sz w:val="17"/>
                <w:szCs w:val="17"/>
              </w:rPr>
              <w:t>763)</w:t>
            </w:r>
          </w:p>
        </w:tc>
        <w:tc>
          <w:tcPr>
            <w:tcW w:w="4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(40</w:t>
            </w:r>
            <w:r w:rsidR="001D165D">
              <w:rPr>
                <w:rFonts w:ascii="Arial" w:hAnsi="Arial" w:cs="Arial"/>
                <w:sz w:val="17"/>
                <w:szCs w:val="17"/>
              </w:rPr>
              <w:t>,</w:t>
            </w:r>
            <w:r w:rsidRPr="00B35B1F">
              <w:rPr>
                <w:rFonts w:ascii="Arial" w:hAnsi="Arial" w:cs="Arial"/>
                <w:sz w:val="17"/>
                <w:szCs w:val="17"/>
              </w:rPr>
              <w:t>920)</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(162</w:t>
            </w:r>
            <w:r w:rsidR="001D165D">
              <w:rPr>
                <w:rFonts w:ascii="Arial" w:hAnsi="Arial" w:cs="Arial"/>
                <w:sz w:val="17"/>
                <w:szCs w:val="17"/>
              </w:rPr>
              <w:t>,</w:t>
            </w:r>
            <w:r w:rsidRPr="00B35B1F">
              <w:rPr>
                <w:rFonts w:ascii="Arial" w:hAnsi="Arial" w:cs="Arial"/>
                <w:sz w:val="17"/>
                <w:szCs w:val="17"/>
              </w:rPr>
              <w:t>459)</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(1</w:t>
            </w:r>
            <w:r w:rsidR="001D165D">
              <w:rPr>
                <w:rFonts w:ascii="Arial" w:hAnsi="Arial" w:cs="Arial"/>
                <w:sz w:val="17"/>
                <w:szCs w:val="17"/>
              </w:rPr>
              <w:t>,</w:t>
            </w:r>
            <w:r w:rsidRPr="00B35B1F">
              <w:rPr>
                <w:rFonts w:ascii="Arial" w:hAnsi="Arial" w:cs="Arial"/>
                <w:sz w:val="17"/>
                <w:szCs w:val="17"/>
              </w:rPr>
              <w:t>667</w:t>
            </w:r>
            <w:r w:rsidR="001D165D">
              <w:rPr>
                <w:rFonts w:ascii="Arial" w:hAnsi="Arial" w:cs="Arial"/>
                <w:sz w:val="17"/>
                <w:szCs w:val="17"/>
              </w:rPr>
              <w:t>,</w:t>
            </w:r>
            <w:r w:rsidRPr="00B35B1F">
              <w:rPr>
                <w:rFonts w:ascii="Arial" w:hAnsi="Arial" w:cs="Arial"/>
                <w:sz w:val="17"/>
                <w:szCs w:val="17"/>
              </w:rPr>
              <w:t>690)</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(1</w:t>
            </w:r>
            <w:r w:rsidR="001D165D">
              <w:rPr>
                <w:rFonts w:ascii="Arial" w:hAnsi="Arial" w:cs="Arial"/>
                <w:sz w:val="17"/>
                <w:szCs w:val="17"/>
              </w:rPr>
              <w:t>,</w:t>
            </w:r>
            <w:r w:rsidRPr="00B35B1F">
              <w:rPr>
                <w:rFonts w:ascii="Arial" w:hAnsi="Arial" w:cs="Arial"/>
                <w:sz w:val="17"/>
                <w:szCs w:val="17"/>
              </w:rPr>
              <w:t>877</w:t>
            </w:r>
            <w:r w:rsidR="001D165D">
              <w:rPr>
                <w:rFonts w:ascii="Arial" w:hAnsi="Arial" w:cs="Arial"/>
                <w:sz w:val="17"/>
                <w:szCs w:val="17"/>
              </w:rPr>
              <w:t>,</w:t>
            </w:r>
            <w:r w:rsidRPr="00B35B1F">
              <w:rPr>
                <w:rFonts w:ascii="Arial" w:hAnsi="Arial" w:cs="Arial"/>
                <w:sz w:val="17"/>
                <w:szCs w:val="17"/>
              </w:rPr>
              <w:t>411)</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BD5EA4" w:rsidP="00110393">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Depretiation</w:t>
            </w:r>
            <w:r w:rsidR="001F7364" w:rsidRPr="00B35B1F">
              <w:rPr>
                <w:rFonts w:ascii="Arial" w:hAnsi="Arial" w:cs="Arial"/>
                <w:color w:val="auto"/>
                <w:sz w:val="17"/>
                <w:szCs w:val="17"/>
              </w:rPr>
              <w:t xml:space="preserve"> (note 30)</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(3</w:t>
            </w:r>
            <w:r w:rsidR="001D165D">
              <w:rPr>
                <w:rFonts w:ascii="Arial" w:hAnsi="Arial" w:cs="Arial"/>
                <w:sz w:val="17"/>
                <w:szCs w:val="17"/>
              </w:rPr>
              <w:t>,</w:t>
            </w:r>
            <w:r w:rsidRPr="00B35B1F">
              <w:rPr>
                <w:rFonts w:ascii="Arial" w:hAnsi="Arial" w:cs="Arial"/>
                <w:sz w:val="17"/>
                <w:szCs w:val="17"/>
              </w:rPr>
              <w:t>239</w:t>
            </w:r>
            <w:r w:rsidR="001D165D">
              <w:rPr>
                <w:rFonts w:ascii="Arial" w:hAnsi="Arial" w:cs="Arial"/>
                <w:sz w:val="17"/>
                <w:szCs w:val="17"/>
              </w:rPr>
              <w:t>,</w:t>
            </w:r>
            <w:r w:rsidRPr="00B35B1F">
              <w:rPr>
                <w:rFonts w:ascii="Arial" w:hAnsi="Arial" w:cs="Arial"/>
                <w:sz w:val="17"/>
                <w:szCs w:val="17"/>
              </w:rPr>
              <w:t>131)</w:t>
            </w:r>
          </w:p>
        </w:tc>
        <w:tc>
          <w:tcPr>
            <w:tcW w:w="4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(3</w:t>
            </w:r>
            <w:r w:rsidR="001D165D">
              <w:rPr>
                <w:rFonts w:ascii="Arial" w:hAnsi="Arial" w:cs="Arial"/>
                <w:sz w:val="17"/>
                <w:szCs w:val="17"/>
              </w:rPr>
              <w:t>,</w:t>
            </w:r>
            <w:r w:rsidRPr="00B35B1F">
              <w:rPr>
                <w:rFonts w:ascii="Arial" w:hAnsi="Arial" w:cs="Arial"/>
                <w:sz w:val="17"/>
                <w:szCs w:val="17"/>
              </w:rPr>
              <w:t>335</w:t>
            </w:r>
            <w:r w:rsidR="001D165D">
              <w:rPr>
                <w:rFonts w:ascii="Arial" w:hAnsi="Arial" w:cs="Arial"/>
                <w:sz w:val="17"/>
                <w:szCs w:val="17"/>
              </w:rPr>
              <w:t>,</w:t>
            </w:r>
            <w:r w:rsidRPr="00B35B1F">
              <w:rPr>
                <w:rFonts w:ascii="Arial" w:hAnsi="Arial" w:cs="Arial"/>
                <w:sz w:val="17"/>
                <w:szCs w:val="17"/>
              </w:rPr>
              <w:t>029)</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(6</w:t>
            </w:r>
            <w:r w:rsidR="001D165D">
              <w:rPr>
                <w:rFonts w:ascii="Arial" w:hAnsi="Arial" w:cs="Arial"/>
                <w:sz w:val="17"/>
                <w:szCs w:val="17"/>
              </w:rPr>
              <w:t>,</w:t>
            </w:r>
            <w:r w:rsidRPr="00B35B1F">
              <w:rPr>
                <w:rFonts w:ascii="Arial" w:hAnsi="Arial" w:cs="Arial"/>
                <w:sz w:val="17"/>
                <w:szCs w:val="17"/>
              </w:rPr>
              <w:t>234)</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(6</w:t>
            </w:r>
            <w:r w:rsidR="001D165D">
              <w:rPr>
                <w:rFonts w:ascii="Arial" w:hAnsi="Arial" w:cs="Arial"/>
                <w:sz w:val="17"/>
                <w:szCs w:val="17"/>
              </w:rPr>
              <w:t>,</w:t>
            </w:r>
            <w:r w:rsidRPr="00B35B1F">
              <w:rPr>
                <w:rFonts w:ascii="Arial" w:hAnsi="Arial" w:cs="Arial"/>
                <w:sz w:val="17"/>
                <w:szCs w:val="17"/>
              </w:rPr>
              <w:t>580</w:t>
            </w:r>
            <w:r w:rsidR="001D165D">
              <w:rPr>
                <w:rFonts w:ascii="Arial" w:hAnsi="Arial" w:cs="Arial"/>
                <w:sz w:val="17"/>
                <w:szCs w:val="17"/>
              </w:rPr>
              <w:t>,</w:t>
            </w:r>
            <w:r w:rsidRPr="00B35B1F">
              <w:rPr>
                <w:rFonts w:ascii="Arial" w:hAnsi="Arial" w:cs="Arial"/>
                <w:sz w:val="17"/>
                <w:szCs w:val="17"/>
              </w:rPr>
              <w:t>394)</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F37D78" w:rsidP="00F37D78">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Pr>
                <w:rFonts w:ascii="Arial" w:hAnsi="Arial" w:cs="Arial"/>
                <w:color w:val="auto"/>
                <w:sz w:val="17"/>
                <w:szCs w:val="17"/>
              </w:rPr>
              <w:t>Adjust.of depreciat. on impaired property</w:t>
            </w:r>
            <w:r w:rsidR="001F7364" w:rsidRPr="00B35B1F">
              <w:rPr>
                <w:rFonts w:ascii="Arial" w:hAnsi="Arial" w:cs="Arial"/>
                <w:color w:val="auto"/>
                <w:sz w:val="17"/>
                <w:szCs w:val="17"/>
              </w:rPr>
              <w:t>(note 36)</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63"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lang w:val="ru-RU"/>
              </w:rPr>
            </w:pPr>
            <w:r w:rsidRPr="00B35B1F">
              <w:rPr>
                <w:rFonts w:ascii="Arial" w:hAnsi="Arial" w:cs="Arial"/>
                <w:sz w:val="17"/>
                <w:szCs w:val="17"/>
                <w:lang w:val="ru-RU"/>
              </w:rPr>
              <w:t>(273</w:t>
            </w:r>
            <w:r w:rsidR="001D165D">
              <w:rPr>
                <w:rFonts w:ascii="Arial" w:hAnsi="Arial" w:cs="Arial"/>
                <w:sz w:val="17"/>
                <w:szCs w:val="17"/>
                <w:lang w:val="ru-RU"/>
              </w:rPr>
              <w:t>,</w:t>
            </w:r>
            <w:r w:rsidRPr="00B35B1F">
              <w:rPr>
                <w:rFonts w:ascii="Arial" w:hAnsi="Arial" w:cs="Arial"/>
                <w:sz w:val="17"/>
                <w:szCs w:val="17"/>
                <w:lang w:val="ru-RU"/>
              </w:rPr>
              <w:t>123)</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9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lang w:val="ru-RU"/>
              </w:rPr>
            </w:pPr>
            <w:r w:rsidRPr="00B35B1F">
              <w:rPr>
                <w:rFonts w:ascii="Arial" w:hAnsi="Arial" w:cs="Arial"/>
                <w:sz w:val="17"/>
                <w:szCs w:val="17"/>
                <w:lang w:val="ru-RU"/>
              </w:rPr>
              <w:t>(273</w:t>
            </w:r>
            <w:r w:rsidR="001D165D">
              <w:rPr>
                <w:rFonts w:ascii="Arial" w:hAnsi="Arial" w:cs="Arial"/>
                <w:sz w:val="17"/>
                <w:szCs w:val="17"/>
                <w:lang w:val="ru-RU"/>
              </w:rPr>
              <w:t>,</w:t>
            </w:r>
            <w:r w:rsidRPr="00B35B1F">
              <w:rPr>
                <w:rFonts w:ascii="Arial" w:hAnsi="Arial" w:cs="Arial"/>
                <w:sz w:val="17"/>
                <w:szCs w:val="17"/>
                <w:lang w:val="ru-RU"/>
              </w:rPr>
              <w:t>123)</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A153AC">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Impairment charge (note 36)</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(13</w:t>
            </w:r>
            <w:r w:rsidR="001D165D">
              <w:rPr>
                <w:rFonts w:ascii="Arial" w:hAnsi="Arial" w:cs="Arial"/>
                <w:sz w:val="17"/>
                <w:szCs w:val="17"/>
                <w:lang w:val="ru-RU"/>
              </w:rPr>
              <w:t>,</w:t>
            </w:r>
            <w:r w:rsidRPr="00B35B1F">
              <w:rPr>
                <w:rFonts w:ascii="Arial" w:hAnsi="Arial" w:cs="Arial"/>
                <w:sz w:val="17"/>
                <w:szCs w:val="17"/>
                <w:lang w:val="ru-RU"/>
              </w:rPr>
              <w:t>423)</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63"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lang w:val="ru-RU"/>
              </w:rPr>
            </w:pPr>
            <w:r w:rsidRPr="00B35B1F">
              <w:rPr>
                <w:rFonts w:ascii="Arial" w:hAnsi="Arial" w:cs="Arial"/>
                <w:sz w:val="17"/>
                <w:szCs w:val="17"/>
                <w:lang w:val="ru-RU"/>
              </w:rPr>
              <w:t>(503</w:t>
            </w:r>
            <w:r w:rsidR="001D165D">
              <w:rPr>
                <w:rFonts w:ascii="Arial" w:hAnsi="Arial" w:cs="Arial"/>
                <w:sz w:val="17"/>
                <w:szCs w:val="17"/>
                <w:lang w:val="ru-RU"/>
              </w:rPr>
              <w:t>,</w:t>
            </w:r>
            <w:r w:rsidRPr="00B35B1F">
              <w:rPr>
                <w:rFonts w:ascii="Arial" w:hAnsi="Arial" w:cs="Arial"/>
                <w:sz w:val="17"/>
                <w:szCs w:val="17"/>
                <w:lang w:val="ru-RU"/>
              </w:rPr>
              <w:t>581)</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966"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lang w:val="ru-RU"/>
              </w:rPr>
            </w:pPr>
            <w:r w:rsidRPr="00B35B1F">
              <w:rPr>
                <w:rFonts w:ascii="Arial" w:hAnsi="Arial" w:cs="Arial"/>
                <w:sz w:val="17"/>
                <w:szCs w:val="17"/>
                <w:lang w:val="ru-RU"/>
              </w:rPr>
              <w:t>(376</w:t>
            </w:r>
            <w:r w:rsidR="001D165D">
              <w:rPr>
                <w:rFonts w:ascii="Arial" w:hAnsi="Arial" w:cs="Arial"/>
                <w:sz w:val="17"/>
                <w:szCs w:val="17"/>
                <w:lang w:val="ru-RU"/>
              </w:rPr>
              <w:t>,</w:t>
            </w:r>
            <w:r w:rsidRPr="00B35B1F">
              <w:rPr>
                <w:rFonts w:ascii="Arial" w:hAnsi="Arial" w:cs="Arial"/>
                <w:sz w:val="17"/>
                <w:szCs w:val="17"/>
                <w:lang w:val="ru-RU"/>
              </w:rPr>
              <w:t>299)</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(48</w:t>
            </w:r>
            <w:r w:rsidR="001D165D">
              <w:rPr>
                <w:rFonts w:ascii="Arial" w:hAnsi="Arial" w:cs="Arial"/>
                <w:sz w:val="17"/>
                <w:szCs w:val="17"/>
                <w:lang w:val="ru-RU"/>
              </w:rPr>
              <w:t>,</w:t>
            </w:r>
            <w:r w:rsidRPr="00B35B1F">
              <w:rPr>
                <w:rFonts w:ascii="Arial" w:hAnsi="Arial" w:cs="Arial"/>
                <w:sz w:val="17"/>
                <w:szCs w:val="17"/>
                <w:lang w:val="ru-RU"/>
              </w:rPr>
              <w:t>838)</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(1</w:t>
            </w:r>
            <w:r w:rsidR="001D165D">
              <w:rPr>
                <w:rFonts w:ascii="Arial" w:hAnsi="Arial" w:cs="Arial"/>
                <w:sz w:val="17"/>
                <w:szCs w:val="17"/>
                <w:lang w:val="ru-RU"/>
              </w:rPr>
              <w:t>,</w:t>
            </w:r>
            <w:r w:rsidRPr="00B35B1F">
              <w:rPr>
                <w:rFonts w:ascii="Arial" w:hAnsi="Arial" w:cs="Arial"/>
                <w:sz w:val="17"/>
                <w:szCs w:val="17"/>
                <w:lang w:val="ru-RU"/>
              </w:rPr>
              <w:t>426)</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r w:rsidRPr="00B35B1F">
              <w:rPr>
                <w:rFonts w:ascii="Arial" w:hAnsi="Arial" w:cs="Arial"/>
                <w:sz w:val="17"/>
                <w:szCs w:val="17"/>
                <w:lang w:val="ru-RU"/>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lang w:val="ru-RU"/>
              </w:rPr>
            </w:pPr>
          </w:p>
        </w:tc>
        <w:tc>
          <w:tcPr>
            <w:tcW w:w="109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lang w:val="ru-RU"/>
              </w:rPr>
            </w:pPr>
            <w:r w:rsidRPr="00B35B1F">
              <w:rPr>
                <w:rFonts w:ascii="Arial" w:hAnsi="Arial" w:cs="Arial"/>
                <w:sz w:val="17"/>
                <w:szCs w:val="17"/>
                <w:lang w:val="ru-RU"/>
              </w:rPr>
              <w:t>(943</w:t>
            </w:r>
            <w:r w:rsidR="001D165D">
              <w:rPr>
                <w:rFonts w:ascii="Arial" w:hAnsi="Arial" w:cs="Arial"/>
                <w:sz w:val="17"/>
                <w:szCs w:val="17"/>
                <w:lang w:val="ru-RU"/>
              </w:rPr>
              <w:t>,</w:t>
            </w:r>
            <w:r w:rsidRPr="00B35B1F">
              <w:rPr>
                <w:rFonts w:ascii="Arial" w:hAnsi="Arial" w:cs="Arial"/>
                <w:sz w:val="17"/>
                <w:szCs w:val="17"/>
                <w:lang w:val="ru-RU"/>
              </w:rPr>
              <w:t>567)</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A153AC">
            <w:pPr>
              <w:rPr>
                <w:rFonts w:ascii="Arial" w:hAnsi="Arial" w:cs="Arial"/>
                <w:sz w:val="17"/>
                <w:szCs w:val="17"/>
              </w:rPr>
            </w:pPr>
            <w:r w:rsidRPr="00B35B1F">
              <w:rPr>
                <w:rFonts w:ascii="Arial" w:hAnsi="Arial" w:cs="Arial"/>
                <w:sz w:val="17"/>
                <w:szCs w:val="17"/>
              </w:rPr>
              <w:t>Transfer from intangible assets</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259</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(14</w:t>
            </w:r>
            <w:r w:rsidR="001D165D">
              <w:rPr>
                <w:rFonts w:ascii="Arial" w:hAnsi="Arial" w:cs="Arial"/>
                <w:sz w:val="17"/>
                <w:szCs w:val="17"/>
              </w:rPr>
              <w:t>,</w:t>
            </w:r>
            <w:r w:rsidRPr="00B35B1F">
              <w:rPr>
                <w:rFonts w:ascii="Arial" w:hAnsi="Arial" w:cs="Arial"/>
                <w:sz w:val="17"/>
                <w:szCs w:val="17"/>
              </w:rPr>
              <w:t>023)</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(13</w:t>
            </w:r>
            <w:r w:rsidR="001D165D">
              <w:rPr>
                <w:rFonts w:ascii="Arial" w:hAnsi="Arial" w:cs="Arial"/>
                <w:sz w:val="17"/>
                <w:szCs w:val="17"/>
              </w:rPr>
              <w:t>,</w:t>
            </w:r>
            <w:r w:rsidRPr="00B35B1F">
              <w:rPr>
                <w:rFonts w:ascii="Arial" w:hAnsi="Arial" w:cs="Arial"/>
                <w:sz w:val="17"/>
                <w:szCs w:val="17"/>
              </w:rPr>
              <w:t>764)</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rPr>
                <w:rFonts w:ascii="Arial" w:hAnsi="Arial" w:cs="Arial"/>
                <w:sz w:val="17"/>
                <w:szCs w:val="17"/>
              </w:rPr>
            </w:pPr>
            <w:r w:rsidRPr="00B35B1F">
              <w:rPr>
                <w:rFonts w:ascii="Arial" w:hAnsi="Arial" w:cs="Arial"/>
                <w:sz w:val="17"/>
                <w:szCs w:val="17"/>
              </w:rPr>
              <w:t>Transfer from investment property</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jc w:val="right"/>
              <w:rPr>
                <w:rFonts w:ascii="Arial" w:hAnsi="Arial" w:cs="Arial"/>
                <w:sz w:val="17"/>
                <w:szCs w:val="17"/>
              </w:rPr>
            </w:pPr>
            <w:r w:rsidRPr="00B35B1F">
              <w:rPr>
                <w:rFonts w:ascii="Arial" w:hAnsi="Arial" w:cs="Arial"/>
                <w:sz w:val="17"/>
                <w:szCs w:val="17"/>
              </w:rPr>
              <w:t>(455</w:t>
            </w:r>
            <w:r w:rsidR="001D165D">
              <w:rPr>
                <w:rFonts w:ascii="Arial" w:hAnsi="Arial" w:cs="Arial"/>
                <w:sz w:val="17"/>
                <w:szCs w:val="17"/>
              </w:rPr>
              <w:t>,</w:t>
            </w:r>
            <w:r w:rsidRPr="00B35B1F">
              <w:rPr>
                <w:rFonts w:ascii="Arial" w:hAnsi="Arial" w:cs="Arial"/>
                <w:sz w:val="17"/>
                <w:szCs w:val="17"/>
              </w:rPr>
              <w:t>926)</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sz w:val="17"/>
                <w:szCs w:val="17"/>
              </w:rPr>
            </w:pPr>
            <w:r w:rsidRPr="00B35B1F">
              <w:rPr>
                <w:rFonts w:ascii="Arial" w:hAnsi="Arial" w:cs="Arial"/>
                <w:sz w:val="17"/>
                <w:szCs w:val="17"/>
              </w:rPr>
              <w:t>(455</w:t>
            </w:r>
            <w:r w:rsidR="001D165D">
              <w:rPr>
                <w:rFonts w:ascii="Arial" w:hAnsi="Arial" w:cs="Arial"/>
                <w:sz w:val="17"/>
                <w:szCs w:val="17"/>
              </w:rPr>
              <w:t>,</w:t>
            </w:r>
            <w:r w:rsidRPr="00B35B1F">
              <w:rPr>
                <w:rFonts w:ascii="Arial" w:hAnsi="Arial" w:cs="Arial"/>
                <w:sz w:val="17"/>
                <w:szCs w:val="17"/>
              </w:rPr>
              <w:t>926)</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rPr>
                <w:rFonts w:ascii="Arial" w:hAnsi="Arial" w:cs="Arial"/>
                <w:sz w:val="17"/>
                <w:szCs w:val="17"/>
              </w:rPr>
            </w:pPr>
            <w:r w:rsidRPr="00B35B1F">
              <w:rPr>
                <w:rFonts w:ascii="Arial" w:hAnsi="Arial" w:cs="Arial"/>
                <w:sz w:val="17"/>
                <w:szCs w:val="17"/>
              </w:rPr>
              <w:t>Transferred to disposal group classified as held for sale</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3"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28</w:t>
            </w:r>
            <w:r w:rsidR="001D165D">
              <w:rPr>
                <w:rFonts w:ascii="Arial" w:hAnsi="Arial" w:cs="Arial"/>
                <w:sz w:val="17"/>
                <w:szCs w:val="17"/>
              </w:rPr>
              <w:t>,</w:t>
            </w:r>
            <w:r w:rsidRPr="00B35B1F">
              <w:rPr>
                <w:rFonts w:ascii="Arial" w:hAnsi="Arial" w:cs="Arial"/>
                <w:sz w:val="17"/>
                <w:szCs w:val="17"/>
              </w:rPr>
              <w:t>390</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92</w:t>
            </w:r>
            <w:r w:rsidR="001D165D">
              <w:rPr>
                <w:rFonts w:ascii="Arial" w:hAnsi="Arial" w:cs="Arial"/>
                <w:sz w:val="17"/>
                <w:szCs w:val="17"/>
              </w:rPr>
              <w:t>,</w:t>
            </w:r>
            <w:r w:rsidRPr="00B35B1F">
              <w:rPr>
                <w:rFonts w:ascii="Arial" w:hAnsi="Arial" w:cs="Arial"/>
                <w:sz w:val="17"/>
                <w:szCs w:val="17"/>
              </w:rPr>
              <w:t>384</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7</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p>
        </w:tc>
        <w:tc>
          <w:tcPr>
            <w:tcW w:w="109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sz w:val="17"/>
                <w:szCs w:val="17"/>
              </w:rPr>
            </w:pPr>
            <w:r w:rsidRPr="00B35B1F">
              <w:rPr>
                <w:rFonts w:ascii="Arial" w:hAnsi="Arial" w:cs="Arial"/>
                <w:sz w:val="17"/>
                <w:szCs w:val="17"/>
              </w:rPr>
              <w:t>120</w:t>
            </w:r>
            <w:r w:rsidR="001D165D">
              <w:rPr>
                <w:rFonts w:ascii="Arial" w:hAnsi="Arial" w:cs="Arial"/>
                <w:sz w:val="17"/>
                <w:szCs w:val="17"/>
              </w:rPr>
              <w:t>,</w:t>
            </w:r>
            <w:r w:rsidRPr="00B35B1F">
              <w:rPr>
                <w:rFonts w:ascii="Arial" w:hAnsi="Arial" w:cs="Arial"/>
                <w:sz w:val="17"/>
                <w:szCs w:val="17"/>
              </w:rPr>
              <w:t>781</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rPr>
                <w:rFonts w:ascii="Arial" w:hAnsi="Arial" w:cs="Arial"/>
                <w:b/>
                <w:bCs/>
                <w:sz w:val="17"/>
                <w:szCs w:val="17"/>
              </w:rPr>
            </w:pPr>
            <w:r w:rsidRPr="00B35B1F">
              <w:rPr>
                <w:rFonts w:ascii="Arial" w:hAnsi="Arial" w:cs="Arial"/>
                <w:b/>
                <w:bCs/>
                <w:sz w:val="17"/>
                <w:szCs w:val="17"/>
                <w:lang w:val="sr-Latn-CS"/>
              </w:rPr>
              <w:t>Closing net book amount at December</w:t>
            </w:r>
            <w:r w:rsidRPr="00B35B1F">
              <w:rPr>
                <w:rFonts w:ascii="Arial" w:hAnsi="Arial" w:cs="Arial"/>
                <w:b/>
                <w:bCs/>
                <w:sz w:val="17"/>
                <w:szCs w:val="17"/>
              </w:rPr>
              <w:t xml:space="preserve"> 31,</w:t>
            </w:r>
          </w:p>
        </w:tc>
        <w:tc>
          <w:tcPr>
            <w:tcW w:w="952"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10</w:t>
            </w:r>
            <w:r w:rsidR="001D165D" w:rsidRPr="0099754F">
              <w:rPr>
                <w:rFonts w:ascii="Arial" w:hAnsi="Arial" w:cs="Arial"/>
                <w:b/>
                <w:bCs/>
                <w:sz w:val="17"/>
                <w:szCs w:val="17"/>
                <w:lang w:val="ru-RU"/>
              </w:rPr>
              <w:t>,</w:t>
            </w:r>
            <w:r w:rsidRPr="0099754F">
              <w:rPr>
                <w:rFonts w:ascii="Arial" w:hAnsi="Arial" w:cs="Arial"/>
                <w:b/>
                <w:bCs/>
                <w:sz w:val="17"/>
                <w:szCs w:val="17"/>
                <w:lang w:val="ru-RU"/>
              </w:rPr>
              <w:t>537</w:t>
            </w:r>
            <w:r w:rsidR="001D165D" w:rsidRPr="0099754F">
              <w:rPr>
                <w:rFonts w:ascii="Arial" w:hAnsi="Arial" w:cs="Arial"/>
                <w:b/>
                <w:bCs/>
                <w:sz w:val="17"/>
                <w:szCs w:val="17"/>
                <w:lang w:val="ru-RU"/>
              </w:rPr>
              <w:t>,</w:t>
            </w:r>
            <w:r w:rsidRPr="0099754F">
              <w:rPr>
                <w:rFonts w:ascii="Arial" w:hAnsi="Arial" w:cs="Arial"/>
                <w:b/>
                <w:bCs/>
                <w:sz w:val="17"/>
                <w:szCs w:val="17"/>
                <w:lang w:val="ru-RU"/>
              </w:rPr>
              <w:t>125</w:t>
            </w:r>
          </w:p>
        </w:tc>
        <w:tc>
          <w:tcPr>
            <w:tcW w:w="56" w:type="dxa"/>
            <w:tcBorders>
              <w:top w:val="nil"/>
              <w:left w:val="nil"/>
              <w:bottom w:val="nil"/>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p>
        </w:tc>
        <w:tc>
          <w:tcPr>
            <w:tcW w:w="1063"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38</w:t>
            </w:r>
            <w:r w:rsidR="001D165D" w:rsidRPr="0099754F">
              <w:rPr>
                <w:rFonts w:ascii="Arial" w:hAnsi="Arial" w:cs="Arial"/>
                <w:b/>
                <w:bCs/>
                <w:sz w:val="17"/>
                <w:szCs w:val="17"/>
                <w:lang w:val="ru-RU"/>
              </w:rPr>
              <w:t>,</w:t>
            </w:r>
            <w:r w:rsidRPr="0099754F">
              <w:rPr>
                <w:rFonts w:ascii="Arial" w:hAnsi="Arial" w:cs="Arial"/>
                <w:b/>
                <w:bCs/>
                <w:sz w:val="17"/>
                <w:szCs w:val="17"/>
                <w:lang w:val="ru-RU"/>
              </w:rPr>
              <w:t>592</w:t>
            </w:r>
            <w:r w:rsidR="001D165D" w:rsidRPr="0099754F">
              <w:rPr>
                <w:rFonts w:ascii="Arial" w:hAnsi="Arial" w:cs="Arial"/>
                <w:b/>
                <w:bCs/>
                <w:sz w:val="17"/>
                <w:szCs w:val="17"/>
                <w:lang w:val="ru-RU"/>
              </w:rPr>
              <w:t>,</w:t>
            </w:r>
            <w:r w:rsidRPr="0099754F">
              <w:rPr>
                <w:rFonts w:ascii="Arial" w:hAnsi="Arial" w:cs="Arial"/>
                <w:b/>
                <w:bCs/>
                <w:sz w:val="17"/>
                <w:szCs w:val="17"/>
                <w:lang w:val="ru-RU"/>
              </w:rPr>
              <w:t>177</w:t>
            </w:r>
          </w:p>
        </w:tc>
        <w:tc>
          <w:tcPr>
            <w:tcW w:w="42" w:type="dxa"/>
            <w:tcBorders>
              <w:top w:val="nil"/>
              <w:left w:val="nil"/>
              <w:bottom w:val="nil"/>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p>
        </w:tc>
        <w:tc>
          <w:tcPr>
            <w:tcW w:w="966"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25</w:t>
            </w:r>
            <w:r w:rsidR="001D165D" w:rsidRPr="0099754F">
              <w:rPr>
                <w:rFonts w:ascii="Arial" w:hAnsi="Arial" w:cs="Arial"/>
                <w:b/>
                <w:bCs/>
                <w:sz w:val="17"/>
                <w:szCs w:val="17"/>
                <w:lang w:val="ru-RU"/>
              </w:rPr>
              <w:t>,</w:t>
            </w:r>
            <w:r w:rsidRPr="0099754F">
              <w:rPr>
                <w:rFonts w:ascii="Arial" w:hAnsi="Arial" w:cs="Arial"/>
                <w:b/>
                <w:bCs/>
                <w:sz w:val="17"/>
                <w:szCs w:val="17"/>
                <w:lang w:val="ru-RU"/>
              </w:rPr>
              <w:t>648</w:t>
            </w:r>
            <w:r w:rsidR="001D165D" w:rsidRPr="0099754F">
              <w:rPr>
                <w:rFonts w:ascii="Arial" w:hAnsi="Arial" w:cs="Arial"/>
                <w:b/>
                <w:bCs/>
                <w:sz w:val="17"/>
                <w:szCs w:val="17"/>
                <w:lang w:val="ru-RU"/>
              </w:rPr>
              <w:t>,</w:t>
            </w:r>
            <w:r w:rsidRPr="0099754F">
              <w:rPr>
                <w:rFonts w:ascii="Arial" w:hAnsi="Arial" w:cs="Arial"/>
                <w:b/>
                <w:bCs/>
                <w:sz w:val="17"/>
                <w:szCs w:val="17"/>
                <w:lang w:val="ru-RU"/>
              </w:rPr>
              <w:t>283</w:t>
            </w:r>
          </w:p>
        </w:tc>
        <w:tc>
          <w:tcPr>
            <w:tcW w:w="42" w:type="dxa"/>
            <w:tcBorders>
              <w:top w:val="nil"/>
              <w:left w:val="nil"/>
              <w:bottom w:val="nil"/>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p>
        </w:tc>
        <w:tc>
          <w:tcPr>
            <w:tcW w:w="1400"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10</w:t>
            </w:r>
            <w:r w:rsidR="001D165D" w:rsidRPr="0099754F">
              <w:rPr>
                <w:rFonts w:ascii="Arial" w:hAnsi="Arial" w:cs="Arial"/>
                <w:b/>
                <w:bCs/>
                <w:sz w:val="17"/>
                <w:szCs w:val="17"/>
                <w:lang w:val="ru-RU"/>
              </w:rPr>
              <w:t>,</w:t>
            </w:r>
            <w:r w:rsidRPr="0099754F">
              <w:rPr>
                <w:rFonts w:ascii="Arial" w:hAnsi="Arial" w:cs="Arial"/>
                <w:b/>
                <w:bCs/>
                <w:sz w:val="17"/>
                <w:szCs w:val="17"/>
                <w:lang w:val="ru-RU"/>
              </w:rPr>
              <w:t>435</w:t>
            </w:r>
            <w:r w:rsidR="001D165D" w:rsidRPr="0099754F">
              <w:rPr>
                <w:rFonts w:ascii="Arial" w:hAnsi="Arial" w:cs="Arial"/>
                <w:b/>
                <w:bCs/>
                <w:sz w:val="17"/>
                <w:szCs w:val="17"/>
                <w:lang w:val="ru-RU"/>
              </w:rPr>
              <w:t>,</w:t>
            </w:r>
            <w:r w:rsidRPr="0099754F">
              <w:rPr>
                <w:rFonts w:ascii="Arial" w:hAnsi="Arial" w:cs="Arial"/>
                <w:b/>
                <w:bCs/>
                <w:sz w:val="17"/>
                <w:szCs w:val="17"/>
                <w:lang w:val="ru-RU"/>
              </w:rPr>
              <w:t>154</w:t>
            </w:r>
          </w:p>
        </w:tc>
        <w:tc>
          <w:tcPr>
            <w:tcW w:w="84" w:type="dxa"/>
            <w:tcBorders>
              <w:top w:val="nil"/>
              <w:left w:val="nil"/>
              <w:bottom w:val="nil"/>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p>
        </w:tc>
        <w:tc>
          <w:tcPr>
            <w:tcW w:w="1064"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88</w:t>
            </w:r>
            <w:r w:rsidR="001D165D" w:rsidRPr="0099754F">
              <w:rPr>
                <w:rFonts w:ascii="Arial" w:hAnsi="Arial" w:cs="Arial"/>
                <w:b/>
                <w:bCs/>
                <w:sz w:val="17"/>
                <w:szCs w:val="17"/>
                <w:lang w:val="ru-RU"/>
              </w:rPr>
              <w:t>,</w:t>
            </w:r>
            <w:r w:rsidRPr="0099754F">
              <w:rPr>
                <w:rFonts w:ascii="Arial" w:hAnsi="Arial" w:cs="Arial"/>
                <w:b/>
                <w:bCs/>
                <w:sz w:val="17"/>
                <w:szCs w:val="17"/>
                <w:lang w:val="ru-RU"/>
              </w:rPr>
              <w:t>512</w:t>
            </w:r>
          </w:p>
        </w:tc>
        <w:tc>
          <w:tcPr>
            <w:tcW w:w="42" w:type="dxa"/>
            <w:tcBorders>
              <w:top w:val="nil"/>
              <w:left w:val="nil"/>
              <w:bottom w:val="nil"/>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p>
        </w:tc>
        <w:tc>
          <w:tcPr>
            <w:tcW w:w="1162"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720</w:t>
            </w:r>
          </w:p>
        </w:tc>
        <w:tc>
          <w:tcPr>
            <w:tcW w:w="42" w:type="dxa"/>
            <w:tcBorders>
              <w:top w:val="nil"/>
              <w:left w:val="nil"/>
              <w:bottom w:val="nil"/>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p>
        </w:tc>
        <w:tc>
          <w:tcPr>
            <w:tcW w:w="1049"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12</w:t>
            </w:r>
            <w:r w:rsidR="001D165D" w:rsidRPr="0099754F">
              <w:rPr>
                <w:rFonts w:ascii="Arial" w:hAnsi="Arial" w:cs="Arial"/>
                <w:b/>
                <w:bCs/>
                <w:sz w:val="17"/>
                <w:szCs w:val="17"/>
                <w:lang w:val="ru-RU"/>
              </w:rPr>
              <w:t>,</w:t>
            </w:r>
            <w:r w:rsidRPr="0099754F">
              <w:rPr>
                <w:rFonts w:ascii="Arial" w:hAnsi="Arial" w:cs="Arial"/>
                <w:b/>
                <w:bCs/>
                <w:sz w:val="17"/>
                <w:szCs w:val="17"/>
                <w:lang w:val="ru-RU"/>
              </w:rPr>
              <w:t>712</w:t>
            </w:r>
            <w:r w:rsidR="001D165D" w:rsidRPr="0099754F">
              <w:rPr>
                <w:rFonts w:ascii="Arial" w:hAnsi="Arial" w:cs="Arial"/>
                <w:b/>
                <w:bCs/>
                <w:sz w:val="17"/>
                <w:szCs w:val="17"/>
                <w:lang w:val="ru-RU"/>
              </w:rPr>
              <w:t>,</w:t>
            </w:r>
            <w:r w:rsidRPr="0099754F">
              <w:rPr>
                <w:rFonts w:ascii="Arial" w:hAnsi="Arial" w:cs="Arial"/>
                <w:b/>
                <w:bCs/>
                <w:sz w:val="17"/>
                <w:szCs w:val="17"/>
                <w:lang w:val="ru-RU"/>
              </w:rPr>
              <w:t>420</w:t>
            </w:r>
          </w:p>
        </w:tc>
        <w:tc>
          <w:tcPr>
            <w:tcW w:w="42" w:type="dxa"/>
            <w:tcBorders>
              <w:top w:val="nil"/>
              <w:left w:val="nil"/>
              <w:bottom w:val="nil"/>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p>
        </w:tc>
        <w:tc>
          <w:tcPr>
            <w:tcW w:w="1092" w:type="dxa"/>
            <w:tcBorders>
              <w:top w:val="single" w:sz="4" w:space="0" w:color="auto"/>
              <w:left w:val="nil"/>
              <w:bottom w:val="single" w:sz="4" w:space="0" w:color="auto"/>
              <w:right w:val="nil"/>
            </w:tcBorders>
            <w:shd w:val="clear" w:color="000000" w:fill="FFFFFF"/>
            <w:vAlign w:val="bottom"/>
          </w:tcPr>
          <w:p w:rsidR="001F7364" w:rsidRPr="0099754F" w:rsidRDefault="001F7364" w:rsidP="00A153AC">
            <w:pPr>
              <w:ind w:right="74"/>
              <w:jc w:val="right"/>
              <w:rPr>
                <w:rFonts w:ascii="Arial" w:hAnsi="Arial" w:cs="Arial"/>
                <w:b/>
                <w:bCs/>
                <w:sz w:val="17"/>
                <w:szCs w:val="17"/>
                <w:lang w:val="ru-RU"/>
              </w:rPr>
            </w:pPr>
            <w:r w:rsidRPr="0099754F">
              <w:rPr>
                <w:rFonts w:ascii="Arial" w:hAnsi="Arial" w:cs="Arial"/>
                <w:b/>
                <w:bCs/>
                <w:sz w:val="17"/>
                <w:szCs w:val="17"/>
                <w:lang w:val="ru-RU"/>
              </w:rPr>
              <w:t>98</w:t>
            </w:r>
            <w:r w:rsidR="001D165D" w:rsidRPr="0099754F">
              <w:rPr>
                <w:rFonts w:ascii="Arial" w:hAnsi="Arial" w:cs="Arial"/>
                <w:b/>
                <w:bCs/>
                <w:sz w:val="17"/>
                <w:szCs w:val="17"/>
                <w:lang w:val="ru-RU"/>
              </w:rPr>
              <w:t>,</w:t>
            </w:r>
            <w:r w:rsidRPr="0099754F">
              <w:rPr>
                <w:rFonts w:ascii="Arial" w:hAnsi="Arial" w:cs="Arial"/>
                <w:b/>
                <w:bCs/>
                <w:sz w:val="17"/>
                <w:szCs w:val="17"/>
                <w:lang w:val="ru-RU"/>
              </w:rPr>
              <w:t>014</w:t>
            </w:r>
            <w:r w:rsidR="001D165D" w:rsidRPr="0099754F">
              <w:rPr>
                <w:rFonts w:ascii="Arial" w:hAnsi="Arial" w:cs="Arial"/>
                <w:b/>
                <w:bCs/>
                <w:sz w:val="17"/>
                <w:szCs w:val="17"/>
                <w:lang w:val="ru-RU"/>
              </w:rPr>
              <w:t>,</w:t>
            </w:r>
            <w:r w:rsidRPr="0099754F">
              <w:rPr>
                <w:rFonts w:ascii="Arial" w:hAnsi="Arial" w:cs="Arial"/>
                <w:b/>
                <w:bCs/>
                <w:sz w:val="17"/>
                <w:szCs w:val="17"/>
                <w:lang w:val="ru-RU"/>
              </w:rPr>
              <w:t>391</w:t>
            </w:r>
          </w:p>
        </w:tc>
      </w:tr>
      <w:tr w:rsidR="001F7364" w:rsidRPr="00B35B1F" w:rsidTr="00F37D78">
        <w:trPr>
          <w:trHeight w:val="20"/>
        </w:trPr>
        <w:tc>
          <w:tcPr>
            <w:tcW w:w="3924" w:type="dxa"/>
            <w:tcBorders>
              <w:top w:val="nil"/>
              <w:left w:val="nil"/>
              <w:bottom w:val="nil"/>
              <w:right w:val="nil"/>
            </w:tcBorders>
            <w:shd w:val="clear" w:color="000000" w:fill="FFFFFF"/>
          </w:tcPr>
          <w:p w:rsidR="001F7364" w:rsidRPr="00B35B1F" w:rsidRDefault="001F7364" w:rsidP="0048349F">
            <w:pPr>
              <w:rPr>
                <w:rFonts w:ascii="Arial" w:hAnsi="Arial" w:cs="Arial"/>
                <w:b/>
                <w:bCs/>
                <w:sz w:val="17"/>
                <w:szCs w:val="17"/>
                <w:lang w:val="sr-Latn-CS"/>
              </w:rPr>
            </w:pPr>
            <w:r w:rsidRPr="00B35B1F">
              <w:rPr>
                <w:rFonts w:ascii="Arial" w:hAnsi="Arial" w:cs="Arial"/>
                <w:b/>
                <w:bCs/>
                <w:sz w:val="17"/>
                <w:szCs w:val="17"/>
                <w:lang w:val="sr-Latn-CS"/>
              </w:rPr>
              <w:t>At  December 31</w:t>
            </w:r>
          </w:p>
        </w:tc>
        <w:tc>
          <w:tcPr>
            <w:tcW w:w="95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56"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1063"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966"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1400"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84"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1064"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116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1049"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4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c>
          <w:tcPr>
            <w:tcW w:w="1092" w:type="dxa"/>
            <w:tcBorders>
              <w:top w:val="nil"/>
              <w:left w:val="nil"/>
              <w:bottom w:val="nil"/>
              <w:right w:val="nil"/>
            </w:tcBorders>
            <w:shd w:val="clear" w:color="000000" w:fill="FFFFFF"/>
            <w:vAlign w:val="bottom"/>
          </w:tcPr>
          <w:p w:rsidR="001F7364" w:rsidRPr="00B35B1F" w:rsidRDefault="001F7364" w:rsidP="000A2A6A">
            <w:pPr>
              <w:ind w:right="74"/>
              <w:jc w:val="right"/>
              <w:rPr>
                <w:rFonts w:ascii="Arial" w:hAnsi="Arial" w:cs="Arial"/>
                <w:sz w:val="17"/>
                <w:szCs w:val="17"/>
                <w:lang w:val="sr-Latn-CS"/>
              </w:rPr>
            </w:pP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tabs>
                <w:tab w:val="left" w:pos="547"/>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pacing w:val="-2"/>
                <w:sz w:val="17"/>
                <w:szCs w:val="17"/>
              </w:rPr>
            </w:pPr>
            <w:r w:rsidRPr="00B35B1F">
              <w:rPr>
                <w:rFonts w:ascii="Arial" w:hAnsi="Arial" w:cs="Arial"/>
                <w:spacing w:val="-2"/>
                <w:sz w:val="17"/>
                <w:szCs w:val="17"/>
              </w:rPr>
              <w:t>Cost</w:t>
            </w:r>
          </w:p>
        </w:tc>
        <w:tc>
          <w:tcPr>
            <w:tcW w:w="95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11</w:t>
            </w:r>
            <w:r w:rsidR="001D165D">
              <w:rPr>
                <w:rFonts w:ascii="Arial" w:hAnsi="Arial" w:cs="Arial"/>
                <w:sz w:val="17"/>
                <w:szCs w:val="17"/>
              </w:rPr>
              <w:t>,</w:t>
            </w:r>
            <w:r w:rsidRPr="00B35B1F">
              <w:rPr>
                <w:rFonts w:ascii="Arial" w:hAnsi="Arial" w:cs="Arial"/>
                <w:sz w:val="17"/>
                <w:szCs w:val="17"/>
              </w:rPr>
              <w:t>274</w:t>
            </w:r>
            <w:r w:rsidR="001D165D">
              <w:rPr>
                <w:rFonts w:ascii="Arial" w:hAnsi="Arial" w:cs="Arial"/>
                <w:sz w:val="17"/>
                <w:szCs w:val="17"/>
              </w:rPr>
              <w:t>,</w:t>
            </w:r>
            <w:r w:rsidRPr="00B35B1F">
              <w:rPr>
                <w:rFonts w:ascii="Arial" w:hAnsi="Arial" w:cs="Arial"/>
                <w:sz w:val="17"/>
                <w:szCs w:val="17"/>
              </w:rPr>
              <w:t>498</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p>
        </w:tc>
        <w:tc>
          <w:tcPr>
            <w:tcW w:w="1063"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62</w:t>
            </w:r>
            <w:r w:rsidR="001D165D">
              <w:rPr>
                <w:rFonts w:ascii="Arial" w:hAnsi="Arial" w:cs="Arial"/>
                <w:sz w:val="17"/>
                <w:szCs w:val="17"/>
              </w:rPr>
              <w:t>,</w:t>
            </w:r>
            <w:r w:rsidRPr="00B35B1F">
              <w:rPr>
                <w:rFonts w:ascii="Arial" w:hAnsi="Arial" w:cs="Arial"/>
                <w:sz w:val="17"/>
                <w:szCs w:val="17"/>
              </w:rPr>
              <w:t>752</w:t>
            </w:r>
            <w:r w:rsidR="001D165D">
              <w:rPr>
                <w:rFonts w:ascii="Arial" w:hAnsi="Arial" w:cs="Arial"/>
                <w:sz w:val="17"/>
                <w:szCs w:val="17"/>
              </w:rPr>
              <w:t>,</w:t>
            </w:r>
            <w:r w:rsidRPr="00B35B1F">
              <w:rPr>
                <w:rFonts w:ascii="Arial" w:hAnsi="Arial" w:cs="Arial"/>
                <w:sz w:val="17"/>
                <w:szCs w:val="17"/>
              </w:rPr>
              <w:t>974</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p>
        </w:tc>
        <w:tc>
          <w:tcPr>
            <w:tcW w:w="96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55</w:t>
            </w:r>
            <w:r w:rsidR="001D165D">
              <w:rPr>
                <w:rFonts w:ascii="Arial" w:hAnsi="Arial" w:cs="Arial"/>
                <w:sz w:val="17"/>
                <w:szCs w:val="17"/>
              </w:rPr>
              <w:t>,</w:t>
            </w:r>
            <w:r w:rsidRPr="00B35B1F">
              <w:rPr>
                <w:rFonts w:ascii="Arial" w:hAnsi="Arial" w:cs="Arial"/>
                <w:sz w:val="17"/>
                <w:szCs w:val="17"/>
              </w:rPr>
              <w:t>498</w:t>
            </w:r>
            <w:r w:rsidR="001D165D">
              <w:rPr>
                <w:rFonts w:ascii="Arial" w:hAnsi="Arial" w:cs="Arial"/>
                <w:sz w:val="17"/>
                <w:szCs w:val="17"/>
              </w:rPr>
              <w:t>,</w:t>
            </w:r>
            <w:r w:rsidRPr="00B35B1F">
              <w:rPr>
                <w:rFonts w:ascii="Arial" w:hAnsi="Arial" w:cs="Arial"/>
                <w:sz w:val="17"/>
                <w:szCs w:val="17"/>
              </w:rPr>
              <w:t>519</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p>
        </w:tc>
        <w:tc>
          <w:tcPr>
            <w:tcW w:w="1400"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13</w:t>
            </w:r>
            <w:r w:rsidR="001D165D">
              <w:rPr>
                <w:rFonts w:ascii="Arial" w:hAnsi="Arial" w:cs="Arial"/>
                <w:sz w:val="17"/>
                <w:szCs w:val="17"/>
              </w:rPr>
              <w:t>,</w:t>
            </w:r>
            <w:r w:rsidRPr="00B35B1F">
              <w:rPr>
                <w:rFonts w:ascii="Arial" w:hAnsi="Arial" w:cs="Arial"/>
                <w:sz w:val="17"/>
                <w:szCs w:val="17"/>
              </w:rPr>
              <w:t>801</w:t>
            </w:r>
            <w:r w:rsidR="001D165D">
              <w:rPr>
                <w:rFonts w:ascii="Arial" w:hAnsi="Arial" w:cs="Arial"/>
                <w:sz w:val="17"/>
                <w:szCs w:val="17"/>
              </w:rPr>
              <w:t>,</w:t>
            </w:r>
            <w:r w:rsidRPr="00B35B1F">
              <w:rPr>
                <w:rFonts w:ascii="Arial" w:hAnsi="Arial" w:cs="Arial"/>
                <w:sz w:val="17"/>
                <w:szCs w:val="17"/>
              </w:rPr>
              <w:t>387</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p>
        </w:tc>
        <w:tc>
          <w:tcPr>
            <w:tcW w:w="106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89</w:t>
            </w:r>
            <w:r w:rsidR="001D165D">
              <w:rPr>
                <w:rFonts w:ascii="Arial" w:hAnsi="Arial" w:cs="Arial"/>
                <w:sz w:val="17"/>
                <w:szCs w:val="17"/>
              </w:rPr>
              <w:t>,</w:t>
            </w:r>
            <w:r w:rsidRPr="00B35B1F">
              <w:rPr>
                <w:rFonts w:ascii="Arial" w:hAnsi="Arial" w:cs="Arial"/>
                <w:sz w:val="17"/>
                <w:szCs w:val="17"/>
              </w:rPr>
              <w:t>938</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p>
        </w:tc>
        <w:tc>
          <w:tcPr>
            <w:tcW w:w="116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110</w:t>
            </w:r>
            <w:r w:rsidR="001D165D">
              <w:rPr>
                <w:rFonts w:ascii="Arial" w:hAnsi="Arial" w:cs="Arial"/>
                <w:sz w:val="17"/>
                <w:szCs w:val="17"/>
              </w:rPr>
              <w:t>,</w:t>
            </w:r>
            <w:r w:rsidRPr="00B35B1F">
              <w:rPr>
                <w:rFonts w:ascii="Arial" w:hAnsi="Arial" w:cs="Arial"/>
                <w:sz w:val="17"/>
                <w:szCs w:val="17"/>
              </w:rPr>
              <w:t>630</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p>
        </w:tc>
        <w:tc>
          <w:tcPr>
            <w:tcW w:w="1049"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12</w:t>
            </w:r>
            <w:r w:rsidR="001D165D">
              <w:rPr>
                <w:rFonts w:ascii="Arial" w:hAnsi="Arial" w:cs="Arial"/>
                <w:sz w:val="17"/>
                <w:szCs w:val="17"/>
              </w:rPr>
              <w:t>,</w:t>
            </w:r>
            <w:r w:rsidRPr="00B35B1F">
              <w:rPr>
                <w:rFonts w:ascii="Arial" w:hAnsi="Arial" w:cs="Arial"/>
                <w:sz w:val="17"/>
                <w:szCs w:val="17"/>
              </w:rPr>
              <w:t>787</w:t>
            </w:r>
            <w:r w:rsidR="001D165D">
              <w:rPr>
                <w:rFonts w:ascii="Arial" w:hAnsi="Arial" w:cs="Arial"/>
                <w:sz w:val="17"/>
                <w:szCs w:val="17"/>
              </w:rPr>
              <w:t>,</w:t>
            </w:r>
            <w:r w:rsidRPr="00B35B1F">
              <w:rPr>
                <w:rFonts w:ascii="Arial" w:hAnsi="Arial" w:cs="Arial"/>
                <w:sz w:val="17"/>
                <w:szCs w:val="17"/>
              </w:rPr>
              <w:t>121</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p>
        </w:tc>
        <w:tc>
          <w:tcPr>
            <w:tcW w:w="109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Cs/>
                <w:sz w:val="17"/>
                <w:szCs w:val="17"/>
                <w:lang w:val="ru-RU"/>
              </w:rPr>
            </w:pPr>
            <w:r w:rsidRPr="00B35B1F">
              <w:rPr>
                <w:rFonts w:ascii="Arial" w:hAnsi="Arial" w:cs="Arial"/>
                <w:sz w:val="17"/>
                <w:szCs w:val="17"/>
              </w:rPr>
              <w:t>156</w:t>
            </w:r>
            <w:r w:rsidR="001D165D">
              <w:rPr>
                <w:rFonts w:ascii="Arial" w:hAnsi="Arial" w:cs="Arial"/>
                <w:sz w:val="17"/>
                <w:szCs w:val="17"/>
              </w:rPr>
              <w:t>,</w:t>
            </w:r>
            <w:r w:rsidRPr="00B35B1F">
              <w:rPr>
                <w:rFonts w:ascii="Arial" w:hAnsi="Arial" w:cs="Arial"/>
                <w:sz w:val="17"/>
                <w:szCs w:val="17"/>
              </w:rPr>
              <w:t>315</w:t>
            </w:r>
            <w:r w:rsidR="001D165D">
              <w:rPr>
                <w:rFonts w:ascii="Arial" w:hAnsi="Arial" w:cs="Arial"/>
                <w:sz w:val="17"/>
                <w:szCs w:val="17"/>
              </w:rPr>
              <w:t>,</w:t>
            </w:r>
            <w:r w:rsidRPr="00B35B1F">
              <w:rPr>
                <w:rFonts w:ascii="Arial" w:hAnsi="Arial" w:cs="Arial"/>
                <w:sz w:val="17"/>
                <w:szCs w:val="17"/>
              </w:rPr>
              <w:t>067</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C636E2" w:rsidP="0048349F">
            <w:pPr>
              <w:pStyle w:val="BodySingle"/>
              <w:tabs>
                <w:tab w:val="left" w:pos="547"/>
                <w:tab w:val="left" w:pos="10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17"/>
                <w:szCs w:val="17"/>
              </w:rPr>
            </w:pPr>
            <w:r w:rsidRPr="00B35B1F">
              <w:rPr>
                <w:rFonts w:ascii="Arial" w:hAnsi="Arial" w:cs="Arial"/>
                <w:color w:val="auto"/>
                <w:sz w:val="17"/>
                <w:szCs w:val="17"/>
              </w:rPr>
              <w:t>Accumulated depreciation and impairment</w:t>
            </w:r>
          </w:p>
        </w:tc>
        <w:tc>
          <w:tcPr>
            <w:tcW w:w="95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(737</w:t>
            </w:r>
            <w:r w:rsidR="001D165D">
              <w:rPr>
                <w:rFonts w:ascii="Arial" w:hAnsi="Arial" w:cs="Arial"/>
                <w:sz w:val="17"/>
                <w:szCs w:val="17"/>
              </w:rPr>
              <w:t>,</w:t>
            </w:r>
            <w:r w:rsidRPr="00B35B1F">
              <w:rPr>
                <w:rFonts w:ascii="Arial" w:hAnsi="Arial" w:cs="Arial"/>
                <w:sz w:val="17"/>
                <w:szCs w:val="17"/>
              </w:rPr>
              <w:t>373)</w:t>
            </w:r>
          </w:p>
        </w:tc>
        <w:tc>
          <w:tcPr>
            <w:tcW w:w="56"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p>
        </w:tc>
        <w:tc>
          <w:tcPr>
            <w:tcW w:w="1063"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(24</w:t>
            </w:r>
            <w:r w:rsidR="001D165D">
              <w:rPr>
                <w:rFonts w:ascii="Arial" w:hAnsi="Arial" w:cs="Arial"/>
                <w:sz w:val="17"/>
                <w:szCs w:val="17"/>
              </w:rPr>
              <w:t>,</w:t>
            </w:r>
            <w:r w:rsidRPr="00B35B1F">
              <w:rPr>
                <w:rFonts w:ascii="Arial" w:hAnsi="Arial" w:cs="Arial"/>
                <w:sz w:val="17"/>
                <w:szCs w:val="17"/>
              </w:rPr>
              <w:t>160</w:t>
            </w:r>
            <w:r w:rsidR="001D165D">
              <w:rPr>
                <w:rFonts w:ascii="Arial" w:hAnsi="Arial" w:cs="Arial"/>
                <w:sz w:val="17"/>
                <w:szCs w:val="17"/>
              </w:rPr>
              <w:t>,</w:t>
            </w:r>
            <w:r w:rsidRPr="00B35B1F">
              <w:rPr>
                <w:rFonts w:ascii="Arial" w:hAnsi="Arial" w:cs="Arial"/>
                <w:sz w:val="17"/>
                <w:szCs w:val="17"/>
              </w:rPr>
              <w:t>797)</w:t>
            </w:r>
          </w:p>
        </w:tc>
        <w:tc>
          <w:tcPr>
            <w:tcW w:w="4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p>
        </w:tc>
        <w:tc>
          <w:tcPr>
            <w:tcW w:w="966"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(29</w:t>
            </w:r>
            <w:r w:rsidR="001D165D">
              <w:rPr>
                <w:rFonts w:ascii="Arial" w:hAnsi="Arial" w:cs="Arial"/>
                <w:sz w:val="17"/>
                <w:szCs w:val="17"/>
              </w:rPr>
              <w:t>,</w:t>
            </w:r>
            <w:r w:rsidRPr="00B35B1F">
              <w:rPr>
                <w:rFonts w:ascii="Arial" w:hAnsi="Arial" w:cs="Arial"/>
                <w:sz w:val="17"/>
                <w:szCs w:val="17"/>
              </w:rPr>
              <w:t>850</w:t>
            </w:r>
            <w:r w:rsidR="001D165D">
              <w:rPr>
                <w:rFonts w:ascii="Arial" w:hAnsi="Arial" w:cs="Arial"/>
                <w:sz w:val="17"/>
                <w:szCs w:val="17"/>
              </w:rPr>
              <w:t>,</w:t>
            </w:r>
            <w:r w:rsidRPr="00B35B1F">
              <w:rPr>
                <w:rFonts w:ascii="Arial" w:hAnsi="Arial" w:cs="Arial"/>
                <w:sz w:val="17"/>
                <w:szCs w:val="17"/>
              </w:rPr>
              <w:t>236)</w:t>
            </w:r>
          </w:p>
        </w:tc>
        <w:tc>
          <w:tcPr>
            <w:tcW w:w="4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p>
        </w:tc>
        <w:tc>
          <w:tcPr>
            <w:tcW w:w="1400"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(3</w:t>
            </w:r>
            <w:r w:rsidR="001D165D">
              <w:rPr>
                <w:rFonts w:ascii="Arial" w:hAnsi="Arial" w:cs="Arial"/>
                <w:sz w:val="17"/>
                <w:szCs w:val="17"/>
              </w:rPr>
              <w:t>,</w:t>
            </w:r>
            <w:r w:rsidRPr="00B35B1F">
              <w:rPr>
                <w:rFonts w:ascii="Arial" w:hAnsi="Arial" w:cs="Arial"/>
                <w:sz w:val="17"/>
                <w:szCs w:val="17"/>
              </w:rPr>
              <w:t>366</w:t>
            </w:r>
            <w:r w:rsidR="001D165D">
              <w:rPr>
                <w:rFonts w:ascii="Arial" w:hAnsi="Arial" w:cs="Arial"/>
                <w:sz w:val="17"/>
                <w:szCs w:val="17"/>
              </w:rPr>
              <w:t>,</w:t>
            </w:r>
            <w:r w:rsidRPr="00B35B1F">
              <w:rPr>
                <w:rFonts w:ascii="Arial" w:hAnsi="Arial" w:cs="Arial"/>
                <w:sz w:val="17"/>
                <w:szCs w:val="17"/>
              </w:rPr>
              <w:t>233)</w:t>
            </w:r>
          </w:p>
        </w:tc>
        <w:tc>
          <w:tcPr>
            <w:tcW w:w="84"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p>
        </w:tc>
        <w:tc>
          <w:tcPr>
            <w:tcW w:w="1064"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(1</w:t>
            </w:r>
            <w:r w:rsidR="001D165D">
              <w:rPr>
                <w:rFonts w:ascii="Arial" w:hAnsi="Arial" w:cs="Arial"/>
                <w:sz w:val="17"/>
                <w:szCs w:val="17"/>
              </w:rPr>
              <w:t>,</w:t>
            </w:r>
            <w:r w:rsidRPr="00B35B1F">
              <w:rPr>
                <w:rFonts w:ascii="Arial" w:hAnsi="Arial" w:cs="Arial"/>
                <w:sz w:val="17"/>
                <w:szCs w:val="17"/>
              </w:rPr>
              <w:t>426)</w:t>
            </w:r>
          </w:p>
        </w:tc>
        <w:tc>
          <w:tcPr>
            <w:tcW w:w="4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p>
        </w:tc>
        <w:tc>
          <w:tcPr>
            <w:tcW w:w="116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(109</w:t>
            </w:r>
            <w:r w:rsidR="001D165D">
              <w:rPr>
                <w:rFonts w:ascii="Arial" w:hAnsi="Arial" w:cs="Arial"/>
                <w:sz w:val="17"/>
                <w:szCs w:val="17"/>
              </w:rPr>
              <w:t>,</w:t>
            </w:r>
            <w:r w:rsidRPr="00B35B1F">
              <w:rPr>
                <w:rFonts w:ascii="Arial" w:hAnsi="Arial" w:cs="Arial"/>
                <w:sz w:val="17"/>
                <w:szCs w:val="17"/>
              </w:rPr>
              <w:t>910)</w:t>
            </w:r>
          </w:p>
        </w:tc>
        <w:tc>
          <w:tcPr>
            <w:tcW w:w="4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p>
        </w:tc>
        <w:tc>
          <w:tcPr>
            <w:tcW w:w="1049"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(74</w:t>
            </w:r>
            <w:r w:rsidR="001D165D">
              <w:rPr>
                <w:rFonts w:ascii="Arial" w:hAnsi="Arial" w:cs="Arial"/>
                <w:sz w:val="17"/>
                <w:szCs w:val="17"/>
              </w:rPr>
              <w:t>,</w:t>
            </w:r>
            <w:r w:rsidRPr="00B35B1F">
              <w:rPr>
                <w:rFonts w:ascii="Arial" w:hAnsi="Arial" w:cs="Arial"/>
                <w:sz w:val="17"/>
                <w:szCs w:val="17"/>
              </w:rPr>
              <w:t>701)</w:t>
            </w:r>
          </w:p>
        </w:tc>
        <w:tc>
          <w:tcPr>
            <w:tcW w:w="4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p>
        </w:tc>
        <w:tc>
          <w:tcPr>
            <w:tcW w:w="1092" w:type="dxa"/>
            <w:tcBorders>
              <w:top w:val="nil"/>
              <w:left w:val="nil"/>
              <w:bottom w:val="nil"/>
              <w:right w:val="nil"/>
            </w:tcBorders>
            <w:shd w:val="clear" w:color="000000" w:fill="FFFFFF"/>
            <w:vAlign w:val="bottom"/>
          </w:tcPr>
          <w:p w:rsidR="001F7364" w:rsidRPr="00B35B1F" w:rsidRDefault="001F7364" w:rsidP="004C1E6B">
            <w:pPr>
              <w:jc w:val="right"/>
              <w:rPr>
                <w:rFonts w:ascii="Arial" w:hAnsi="Arial" w:cs="Arial"/>
                <w:bCs/>
                <w:sz w:val="17"/>
                <w:szCs w:val="17"/>
                <w:lang w:val="ru-RU"/>
              </w:rPr>
            </w:pPr>
            <w:r w:rsidRPr="00B35B1F">
              <w:rPr>
                <w:rFonts w:ascii="Arial" w:hAnsi="Arial" w:cs="Arial"/>
                <w:sz w:val="17"/>
                <w:szCs w:val="17"/>
              </w:rPr>
              <w:t>(58</w:t>
            </w:r>
            <w:r w:rsidR="001D165D">
              <w:rPr>
                <w:rFonts w:ascii="Arial" w:hAnsi="Arial" w:cs="Arial"/>
                <w:sz w:val="17"/>
                <w:szCs w:val="17"/>
              </w:rPr>
              <w:t>,</w:t>
            </w:r>
            <w:r w:rsidRPr="00B35B1F">
              <w:rPr>
                <w:rFonts w:ascii="Arial" w:hAnsi="Arial" w:cs="Arial"/>
                <w:sz w:val="17"/>
                <w:szCs w:val="17"/>
              </w:rPr>
              <w:t>300</w:t>
            </w:r>
            <w:r w:rsidR="001D165D">
              <w:rPr>
                <w:rFonts w:ascii="Arial" w:hAnsi="Arial" w:cs="Arial"/>
                <w:sz w:val="17"/>
                <w:szCs w:val="17"/>
              </w:rPr>
              <w:t>,</w:t>
            </w:r>
            <w:r w:rsidRPr="00B35B1F">
              <w:rPr>
                <w:rFonts w:ascii="Arial" w:hAnsi="Arial" w:cs="Arial"/>
                <w:sz w:val="17"/>
                <w:szCs w:val="17"/>
              </w:rPr>
              <w:t>676)</w:t>
            </w:r>
          </w:p>
        </w:tc>
      </w:tr>
      <w:tr w:rsidR="001F7364" w:rsidRPr="00B35B1F" w:rsidTr="00F37D78">
        <w:trPr>
          <w:trHeight w:val="20"/>
        </w:trPr>
        <w:tc>
          <w:tcPr>
            <w:tcW w:w="3924" w:type="dxa"/>
            <w:tcBorders>
              <w:top w:val="nil"/>
              <w:left w:val="nil"/>
              <w:bottom w:val="nil"/>
              <w:right w:val="nil"/>
            </w:tcBorders>
            <w:shd w:val="clear" w:color="000000" w:fill="FFFFFF"/>
            <w:vAlign w:val="bottom"/>
          </w:tcPr>
          <w:p w:rsidR="001F7364" w:rsidRPr="00B35B1F" w:rsidRDefault="001F7364" w:rsidP="0048349F">
            <w:pPr>
              <w:rPr>
                <w:rFonts w:ascii="Arial" w:hAnsi="Arial" w:cs="Arial"/>
                <w:b/>
                <w:bCs/>
                <w:sz w:val="17"/>
                <w:szCs w:val="17"/>
                <w:lang w:val="sr-Latn-CS"/>
              </w:rPr>
            </w:pPr>
            <w:r w:rsidRPr="00B35B1F">
              <w:rPr>
                <w:rFonts w:ascii="Arial" w:hAnsi="Arial" w:cs="Arial"/>
                <w:b/>
                <w:bCs/>
                <w:sz w:val="17"/>
                <w:szCs w:val="17"/>
                <w:lang w:val="sr-Latn-CS"/>
              </w:rPr>
              <w:t>Net book amount</w:t>
            </w:r>
          </w:p>
        </w:tc>
        <w:tc>
          <w:tcPr>
            <w:tcW w:w="952"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10</w:t>
            </w:r>
            <w:r w:rsidR="001D165D">
              <w:rPr>
                <w:rFonts w:ascii="Arial" w:hAnsi="Arial" w:cs="Arial"/>
                <w:b/>
                <w:sz w:val="17"/>
                <w:szCs w:val="17"/>
              </w:rPr>
              <w:t>,</w:t>
            </w:r>
            <w:r w:rsidRPr="00B35B1F">
              <w:rPr>
                <w:rFonts w:ascii="Arial" w:hAnsi="Arial" w:cs="Arial"/>
                <w:b/>
                <w:sz w:val="17"/>
                <w:szCs w:val="17"/>
              </w:rPr>
              <w:t>537</w:t>
            </w:r>
            <w:r w:rsidR="001D165D">
              <w:rPr>
                <w:rFonts w:ascii="Arial" w:hAnsi="Arial" w:cs="Arial"/>
                <w:b/>
                <w:sz w:val="17"/>
                <w:szCs w:val="17"/>
              </w:rPr>
              <w:t>,</w:t>
            </w:r>
            <w:r w:rsidRPr="00B35B1F">
              <w:rPr>
                <w:rFonts w:ascii="Arial" w:hAnsi="Arial" w:cs="Arial"/>
                <w:b/>
                <w:sz w:val="17"/>
                <w:szCs w:val="17"/>
              </w:rPr>
              <w:t>125</w:t>
            </w:r>
          </w:p>
        </w:tc>
        <w:tc>
          <w:tcPr>
            <w:tcW w:w="56"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p>
        </w:tc>
        <w:tc>
          <w:tcPr>
            <w:tcW w:w="1063"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38</w:t>
            </w:r>
            <w:r w:rsidR="001D165D">
              <w:rPr>
                <w:rFonts w:ascii="Arial" w:hAnsi="Arial" w:cs="Arial"/>
                <w:b/>
                <w:sz w:val="17"/>
                <w:szCs w:val="17"/>
              </w:rPr>
              <w:t>,</w:t>
            </w:r>
            <w:r w:rsidRPr="00B35B1F">
              <w:rPr>
                <w:rFonts w:ascii="Arial" w:hAnsi="Arial" w:cs="Arial"/>
                <w:b/>
                <w:sz w:val="17"/>
                <w:szCs w:val="17"/>
              </w:rPr>
              <w:t>592</w:t>
            </w:r>
            <w:r w:rsidR="001D165D">
              <w:rPr>
                <w:rFonts w:ascii="Arial" w:hAnsi="Arial" w:cs="Arial"/>
                <w:b/>
                <w:sz w:val="17"/>
                <w:szCs w:val="17"/>
              </w:rPr>
              <w:t>,</w:t>
            </w:r>
            <w:r w:rsidRPr="00B35B1F">
              <w:rPr>
                <w:rFonts w:ascii="Arial" w:hAnsi="Arial" w:cs="Arial"/>
                <w:b/>
                <w:sz w:val="17"/>
                <w:szCs w:val="17"/>
              </w:rPr>
              <w:t>177</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p>
        </w:tc>
        <w:tc>
          <w:tcPr>
            <w:tcW w:w="966"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25</w:t>
            </w:r>
            <w:r w:rsidR="001D165D">
              <w:rPr>
                <w:rFonts w:ascii="Arial" w:hAnsi="Arial" w:cs="Arial"/>
                <w:b/>
                <w:sz w:val="17"/>
                <w:szCs w:val="17"/>
              </w:rPr>
              <w:t>,</w:t>
            </w:r>
            <w:r w:rsidRPr="00B35B1F">
              <w:rPr>
                <w:rFonts w:ascii="Arial" w:hAnsi="Arial" w:cs="Arial"/>
                <w:b/>
                <w:sz w:val="17"/>
                <w:szCs w:val="17"/>
              </w:rPr>
              <w:t>648</w:t>
            </w:r>
            <w:r w:rsidR="001D165D">
              <w:rPr>
                <w:rFonts w:ascii="Arial" w:hAnsi="Arial" w:cs="Arial"/>
                <w:b/>
                <w:sz w:val="17"/>
                <w:szCs w:val="17"/>
              </w:rPr>
              <w:t>,</w:t>
            </w:r>
            <w:r w:rsidRPr="00B35B1F">
              <w:rPr>
                <w:rFonts w:ascii="Arial" w:hAnsi="Arial" w:cs="Arial"/>
                <w:b/>
                <w:sz w:val="17"/>
                <w:szCs w:val="17"/>
              </w:rPr>
              <w:t>283</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p>
        </w:tc>
        <w:tc>
          <w:tcPr>
            <w:tcW w:w="1400"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10</w:t>
            </w:r>
            <w:r w:rsidR="001D165D">
              <w:rPr>
                <w:rFonts w:ascii="Arial" w:hAnsi="Arial" w:cs="Arial"/>
                <w:b/>
                <w:sz w:val="17"/>
                <w:szCs w:val="17"/>
              </w:rPr>
              <w:t>,</w:t>
            </w:r>
            <w:r w:rsidRPr="00B35B1F">
              <w:rPr>
                <w:rFonts w:ascii="Arial" w:hAnsi="Arial" w:cs="Arial"/>
                <w:b/>
                <w:sz w:val="17"/>
                <w:szCs w:val="17"/>
              </w:rPr>
              <w:t>435</w:t>
            </w:r>
            <w:r w:rsidR="001D165D">
              <w:rPr>
                <w:rFonts w:ascii="Arial" w:hAnsi="Arial" w:cs="Arial"/>
                <w:b/>
                <w:sz w:val="17"/>
                <w:szCs w:val="17"/>
              </w:rPr>
              <w:t>,</w:t>
            </w:r>
            <w:r w:rsidRPr="00B35B1F">
              <w:rPr>
                <w:rFonts w:ascii="Arial" w:hAnsi="Arial" w:cs="Arial"/>
                <w:b/>
                <w:sz w:val="17"/>
                <w:szCs w:val="17"/>
              </w:rPr>
              <w:t>154</w:t>
            </w:r>
          </w:p>
        </w:tc>
        <w:tc>
          <w:tcPr>
            <w:tcW w:w="84"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p>
        </w:tc>
        <w:tc>
          <w:tcPr>
            <w:tcW w:w="1064"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88</w:t>
            </w:r>
            <w:r w:rsidR="001D165D">
              <w:rPr>
                <w:rFonts w:ascii="Arial" w:hAnsi="Arial" w:cs="Arial"/>
                <w:b/>
                <w:sz w:val="17"/>
                <w:szCs w:val="17"/>
              </w:rPr>
              <w:t>,</w:t>
            </w:r>
            <w:r w:rsidRPr="00B35B1F">
              <w:rPr>
                <w:rFonts w:ascii="Arial" w:hAnsi="Arial" w:cs="Arial"/>
                <w:b/>
                <w:sz w:val="17"/>
                <w:szCs w:val="17"/>
              </w:rPr>
              <w:t>512</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p>
        </w:tc>
        <w:tc>
          <w:tcPr>
            <w:tcW w:w="1162"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720</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p>
        </w:tc>
        <w:tc>
          <w:tcPr>
            <w:tcW w:w="1049"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12</w:t>
            </w:r>
            <w:r w:rsidR="001D165D">
              <w:rPr>
                <w:rFonts w:ascii="Arial" w:hAnsi="Arial" w:cs="Arial"/>
                <w:b/>
                <w:sz w:val="17"/>
                <w:szCs w:val="17"/>
              </w:rPr>
              <w:t>,</w:t>
            </w:r>
            <w:r w:rsidRPr="00B35B1F">
              <w:rPr>
                <w:rFonts w:ascii="Arial" w:hAnsi="Arial" w:cs="Arial"/>
                <w:b/>
                <w:sz w:val="17"/>
                <w:szCs w:val="17"/>
              </w:rPr>
              <w:t>712</w:t>
            </w:r>
            <w:r w:rsidR="001D165D">
              <w:rPr>
                <w:rFonts w:ascii="Arial" w:hAnsi="Arial" w:cs="Arial"/>
                <w:b/>
                <w:sz w:val="17"/>
                <w:szCs w:val="17"/>
              </w:rPr>
              <w:t>,</w:t>
            </w:r>
            <w:r w:rsidRPr="00B35B1F">
              <w:rPr>
                <w:rFonts w:ascii="Arial" w:hAnsi="Arial" w:cs="Arial"/>
                <w:b/>
                <w:sz w:val="17"/>
                <w:szCs w:val="17"/>
              </w:rPr>
              <w:t>420</w:t>
            </w:r>
          </w:p>
        </w:tc>
        <w:tc>
          <w:tcPr>
            <w:tcW w:w="42" w:type="dxa"/>
            <w:tcBorders>
              <w:top w:val="nil"/>
              <w:left w:val="nil"/>
              <w:bottom w:val="nil"/>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p>
        </w:tc>
        <w:tc>
          <w:tcPr>
            <w:tcW w:w="1092" w:type="dxa"/>
            <w:tcBorders>
              <w:top w:val="single" w:sz="4" w:space="0" w:color="auto"/>
              <w:left w:val="nil"/>
              <w:bottom w:val="double" w:sz="6" w:space="0" w:color="auto"/>
              <w:right w:val="nil"/>
            </w:tcBorders>
            <w:shd w:val="clear" w:color="000000" w:fill="FFFFFF"/>
            <w:vAlign w:val="bottom"/>
          </w:tcPr>
          <w:p w:rsidR="001F7364" w:rsidRPr="00B35B1F" w:rsidRDefault="001F7364" w:rsidP="00A153AC">
            <w:pPr>
              <w:ind w:right="74"/>
              <w:jc w:val="right"/>
              <w:rPr>
                <w:rFonts w:ascii="Arial" w:hAnsi="Arial" w:cs="Arial"/>
                <w:b/>
                <w:bCs/>
                <w:sz w:val="17"/>
                <w:szCs w:val="17"/>
                <w:lang w:val="ru-RU"/>
              </w:rPr>
            </w:pPr>
            <w:r w:rsidRPr="00B35B1F">
              <w:rPr>
                <w:rFonts w:ascii="Arial" w:hAnsi="Arial" w:cs="Arial"/>
                <w:b/>
                <w:sz w:val="17"/>
                <w:szCs w:val="17"/>
              </w:rPr>
              <w:t>98</w:t>
            </w:r>
            <w:r w:rsidR="001D165D">
              <w:rPr>
                <w:rFonts w:ascii="Arial" w:hAnsi="Arial" w:cs="Arial"/>
                <w:b/>
                <w:sz w:val="17"/>
                <w:szCs w:val="17"/>
              </w:rPr>
              <w:t>,</w:t>
            </w:r>
            <w:r w:rsidRPr="00B35B1F">
              <w:rPr>
                <w:rFonts w:ascii="Arial" w:hAnsi="Arial" w:cs="Arial"/>
                <w:b/>
                <w:sz w:val="17"/>
                <w:szCs w:val="17"/>
              </w:rPr>
              <w:t>014</w:t>
            </w:r>
            <w:r w:rsidR="001D165D">
              <w:rPr>
                <w:rFonts w:ascii="Arial" w:hAnsi="Arial" w:cs="Arial"/>
                <w:b/>
                <w:sz w:val="17"/>
                <w:szCs w:val="17"/>
              </w:rPr>
              <w:t>,</w:t>
            </w:r>
            <w:r w:rsidRPr="00B35B1F">
              <w:rPr>
                <w:rFonts w:ascii="Arial" w:hAnsi="Arial" w:cs="Arial"/>
                <w:b/>
                <w:sz w:val="17"/>
                <w:szCs w:val="17"/>
              </w:rPr>
              <w:t>391</w:t>
            </w:r>
          </w:p>
        </w:tc>
      </w:tr>
    </w:tbl>
    <w:p w:rsidR="000A2A6A" w:rsidRPr="00B35B1F" w:rsidRDefault="000A2A6A" w:rsidP="000A2A6A">
      <w:pPr>
        <w:widowControl w:val="0"/>
        <w:tabs>
          <w:tab w:val="left" w:pos="851"/>
        </w:tabs>
        <w:autoSpaceDE w:val="0"/>
        <w:autoSpaceDN w:val="0"/>
        <w:adjustRightInd w:val="0"/>
        <w:spacing w:before="31"/>
        <w:rPr>
          <w:rFonts w:ascii="Arial" w:hAnsi="Arial" w:cs="Arial"/>
          <w:sz w:val="22"/>
          <w:szCs w:val="22"/>
          <w:lang w:val="sr-Latn-CS"/>
        </w:rPr>
        <w:sectPr w:rsidR="000A2A6A" w:rsidRPr="00B35B1F" w:rsidSect="000A2A6A">
          <w:headerReference w:type="default" r:id="rId18"/>
          <w:headerReference w:type="first" r:id="rId19"/>
          <w:pgSz w:w="15840" w:h="12240" w:orient="landscape"/>
          <w:pgMar w:top="1418" w:right="1418" w:bottom="1183" w:left="1418" w:header="709" w:footer="709" w:gutter="0"/>
          <w:cols w:space="708"/>
          <w:titlePg/>
          <w:docGrid w:linePitch="360"/>
        </w:sectPr>
      </w:pPr>
    </w:p>
    <w:p w:rsidR="009378B2" w:rsidRPr="00B35B1F" w:rsidRDefault="00A153AC" w:rsidP="000A2A6A">
      <w:pPr>
        <w:widowControl w:val="0"/>
        <w:tabs>
          <w:tab w:val="left" w:pos="851"/>
        </w:tabs>
        <w:autoSpaceDE w:val="0"/>
        <w:autoSpaceDN w:val="0"/>
        <w:adjustRightInd w:val="0"/>
        <w:spacing w:before="31"/>
        <w:rPr>
          <w:rFonts w:ascii="Arial" w:hAnsi="Arial" w:cs="Arial"/>
          <w:b/>
          <w:sz w:val="22"/>
          <w:szCs w:val="22"/>
        </w:rPr>
      </w:pPr>
      <w:r w:rsidRPr="00B35B1F">
        <w:rPr>
          <w:rFonts w:ascii="Arial" w:hAnsi="Arial" w:cs="Arial"/>
          <w:b/>
          <w:lang w:val="sr-Latn-CS"/>
        </w:rPr>
        <w:lastRenderedPageBreak/>
        <w:t>8</w:t>
      </w:r>
      <w:r w:rsidR="000A2A6A" w:rsidRPr="00B35B1F">
        <w:rPr>
          <w:rFonts w:ascii="Arial" w:hAnsi="Arial" w:cs="Arial"/>
          <w:b/>
          <w:lang w:val="sr-Latn-CS"/>
        </w:rPr>
        <w:t>.</w:t>
      </w:r>
      <w:r w:rsidR="000A2A6A" w:rsidRPr="00B35B1F">
        <w:rPr>
          <w:rFonts w:ascii="Arial" w:hAnsi="Arial" w:cs="Arial"/>
          <w:b/>
          <w:lang w:val="sr-Latn-CS"/>
        </w:rPr>
        <w:tab/>
        <w:t>PROPERTY, PLANT AND EQUIPMENT (continued)</w:t>
      </w:r>
    </w:p>
    <w:p w:rsidR="000A2A6A" w:rsidRPr="00B35B1F" w:rsidRDefault="000A2A6A" w:rsidP="009378B2">
      <w:pPr>
        <w:pStyle w:val="ABC-paragrahinNotes"/>
        <w:spacing w:after="0"/>
        <w:rPr>
          <w:rFonts w:ascii="Arial" w:hAnsi="Arial" w:cs="Arial"/>
          <w:sz w:val="22"/>
          <w:szCs w:val="22"/>
          <w:lang w:val="en-US"/>
        </w:rPr>
      </w:pPr>
    </w:p>
    <w:p w:rsidR="00A153AC" w:rsidRPr="00B35B1F" w:rsidRDefault="00A153AC" w:rsidP="009378B2">
      <w:pPr>
        <w:pStyle w:val="ABC-paragrahinNotes"/>
        <w:spacing w:after="0"/>
        <w:rPr>
          <w:rFonts w:ascii="Arial" w:hAnsi="Arial" w:cs="Arial"/>
          <w:sz w:val="22"/>
          <w:szCs w:val="22"/>
        </w:rPr>
      </w:pPr>
      <w:r w:rsidRPr="00B35B1F">
        <w:rPr>
          <w:rFonts w:ascii="Arial" w:hAnsi="Arial" w:cs="Arial"/>
          <w:sz w:val="22"/>
          <w:szCs w:val="22"/>
        </w:rPr>
        <w:t xml:space="preserve">The most significant investments in 2010 in amount of </w:t>
      </w:r>
      <w:r w:rsidRPr="00B35B1F">
        <w:rPr>
          <w:rFonts w:ascii="Arial" w:hAnsi="Arial" w:cs="Arial"/>
          <w:sz w:val="22"/>
          <w:szCs w:val="22"/>
          <w:lang w:val="en-US"/>
        </w:rPr>
        <w:t>23</w:t>
      </w:r>
      <w:r w:rsidR="001D165D">
        <w:rPr>
          <w:rFonts w:ascii="Arial" w:hAnsi="Arial" w:cs="Arial"/>
          <w:sz w:val="22"/>
          <w:szCs w:val="22"/>
          <w:lang w:val="en-US"/>
        </w:rPr>
        <w:t>,</w:t>
      </w:r>
      <w:r w:rsidRPr="00B35B1F">
        <w:rPr>
          <w:rFonts w:ascii="Arial" w:hAnsi="Arial" w:cs="Arial"/>
          <w:sz w:val="22"/>
          <w:szCs w:val="22"/>
          <w:lang w:val="en-US"/>
        </w:rPr>
        <w:t>766</w:t>
      </w:r>
      <w:r w:rsidR="001D165D">
        <w:rPr>
          <w:rFonts w:ascii="Arial" w:hAnsi="Arial" w:cs="Arial"/>
          <w:sz w:val="22"/>
          <w:szCs w:val="22"/>
          <w:lang w:val="en-US"/>
        </w:rPr>
        <w:t>,</w:t>
      </w:r>
      <w:r w:rsidRPr="00B35B1F">
        <w:rPr>
          <w:rFonts w:ascii="Arial" w:hAnsi="Arial" w:cs="Arial"/>
          <w:sz w:val="22"/>
          <w:szCs w:val="22"/>
          <w:lang w:val="en-US"/>
        </w:rPr>
        <w:t xml:space="preserve">875   RSD mostly </w:t>
      </w:r>
      <w:r w:rsidRPr="00B35B1F">
        <w:rPr>
          <w:rFonts w:ascii="Arial" w:hAnsi="Arial" w:cs="Arial"/>
          <w:sz w:val="22"/>
          <w:szCs w:val="22"/>
        </w:rPr>
        <w:t xml:space="preserve">relate to investments in MHC/DHT project (investments in construction of a Mild Hydrocracking Complex and Hydrofinishing in Pančevo Oil Refinery) amounted </w:t>
      </w:r>
      <w:r w:rsidRPr="00B35B1F">
        <w:rPr>
          <w:rFonts w:ascii="Arial" w:hAnsi="Arial" w:cs="Arial"/>
          <w:sz w:val="22"/>
          <w:szCs w:val="22"/>
          <w:lang w:val="en-US"/>
        </w:rPr>
        <w:t>2</w:t>
      </w:r>
      <w:r w:rsidR="001D165D">
        <w:rPr>
          <w:rFonts w:ascii="Arial" w:hAnsi="Arial" w:cs="Arial"/>
          <w:sz w:val="22"/>
          <w:szCs w:val="22"/>
          <w:lang w:val="en-US"/>
        </w:rPr>
        <w:t>,</w:t>
      </w:r>
      <w:r w:rsidRPr="00B35B1F">
        <w:rPr>
          <w:rFonts w:ascii="Arial" w:hAnsi="Arial" w:cs="Arial"/>
          <w:sz w:val="22"/>
          <w:szCs w:val="22"/>
          <w:lang w:val="en-US"/>
        </w:rPr>
        <w:t>882</w:t>
      </w:r>
      <w:r w:rsidR="001D165D">
        <w:rPr>
          <w:rFonts w:ascii="Arial" w:hAnsi="Arial" w:cs="Arial"/>
          <w:sz w:val="22"/>
          <w:szCs w:val="22"/>
          <w:lang w:val="en-US"/>
        </w:rPr>
        <w:t>,</w:t>
      </w:r>
      <w:r w:rsidRPr="00B35B1F">
        <w:rPr>
          <w:rFonts w:ascii="Arial" w:hAnsi="Arial" w:cs="Arial"/>
          <w:sz w:val="22"/>
          <w:szCs w:val="22"/>
          <w:lang w:val="en-US"/>
        </w:rPr>
        <w:t xml:space="preserve">742 </w:t>
      </w:r>
      <w:r w:rsidRPr="00B35B1F">
        <w:rPr>
          <w:rFonts w:ascii="Arial" w:hAnsi="Arial" w:cs="Arial"/>
          <w:sz w:val="22"/>
          <w:szCs w:val="22"/>
        </w:rPr>
        <w:t xml:space="preserve"> RSD. Balance of advances paid to supplier, related to the same project, as of December 31, 2010 amounted to </w:t>
      </w:r>
      <w:r w:rsidRPr="00B35B1F">
        <w:rPr>
          <w:rFonts w:ascii="Arial" w:hAnsi="Arial" w:cs="Arial"/>
          <w:sz w:val="22"/>
          <w:szCs w:val="22"/>
          <w:lang w:val="en-US"/>
        </w:rPr>
        <w:t>6</w:t>
      </w:r>
      <w:r w:rsidR="001D165D">
        <w:rPr>
          <w:rFonts w:ascii="Arial" w:hAnsi="Arial" w:cs="Arial"/>
          <w:sz w:val="22"/>
          <w:szCs w:val="22"/>
          <w:lang w:val="en-US"/>
        </w:rPr>
        <w:t>,</w:t>
      </w:r>
      <w:r w:rsidRPr="00B35B1F">
        <w:rPr>
          <w:rFonts w:ascii="Arial" w:hAnsi="Arial" w:cs="Arial"/>
          <w:sz w:val="22"/>
          <w:szCs w:val="22"/>
          <w:lang w:val="en-US"/>
        </w:rPr>
        <w:t>589</w:t>
      </w:r>
      <w:r w:rsidR="001D165D">
        <w:rPr>
          <w:rFonts w:ascii="Arial" w:hAnsi="Arial" w:cs="Arial"/>
          <w:sz w:val="22"/>
          <w:szCs w:val="22"/>
          <w:lang w:val="en-US"/>
        </w:rPr>
        <w:t>,</w:t>
      </w:r>
      <w:r w:rsidRPr="00B35B1F">
        <w:rPr>
          <w:rFonts w:ascii="Arial" w:hAnsi="Arial" w:cs="Arial"/>
          <w:sz w:val="22"/>
          <w:szCs w:val="22"/>
          <w:lang w:val="en-US"/>
        </w:rPr>
        <w:t xml:space="preserve">809 </w:t>
      </w:r>
      <w:r w:rsidRPr="00B35B1F">
        <w:rPr>
          <w:rFonts w:ascii="Arial" w:hAnsi="Arial" w:cs="Arial"/>
          <w:sz w:val="22"/>
          <w:szCs w:val="22"/>
        </w:rPr>
        <w:t xml:space="preserve"> RSD.</w:t>
      </w:r>
    </w:p>
    <w:p w:rsidR="00A153AC" w:rsidRPr="00A72C01" w:rsidRDefault="00A153AC" w:rsidP="009378B2">
      <w:pPr>
        <w:pStyle w:val="ABC-paragrahinNotes"/>
        <w:spacing w:after="0"/>
        <w:rPr>
          <w:rFonts w:ascii="Arial" w:hAnsi="Arial" w:cs="Arial"/>
          <w:sz w:val="6"/>
          <w:szCs w:val="6"/>
          <w:lang w:val="en-US"/>
        </w:rPr>
      </w:pPr>
    </w:p>
    <w:p w:rsidR="005038E2" w:rsidRPr="00B35B1F" w:rsidRDefault="005038E2" w:rsidP="009378B2">
      <w:pPr>
        <w:pStyle w:val="ABC-paragrahinNotes"/>
        <w:spacing w:after="0"/>
        <w:rPr>
          <w:rFonts w:ascii="Arial" w:hAnsi="Arial" w:cs="Arial"/>
          <w:sz w:val="22"/>
          <w:szCs w:val="22"/>
          <w:lang w:val="en-US"/>
        </w:rPr>
      </w:pPr>
      <w:r w:rsidRPr="00B35B1F">
        <w:rPr>
          <w:rFonts w:ascii="Arial" w:hAnsi="Arial" w:cs="Arial"/>
          <w:sz w:val="22"/>
          <w:szCs w:val="22"/>
          <w:lang w:val="en-US"/>
        </w:rPr>
        <w:t>Accrual for asset retirement of active wells for the year ended December 31, 2010 in amount of 2</w:t>
      </w:r>
      <w:r w:rsidR="001D165D">
        <w:rPr>
          <w:rFonts w:ascii="Arial" w:hAnsi="Arial" w:cs="Arial"/>
          <w:sz w:val="22"/>
          <w:szCs w:val="22"/>
          <w:lang w:val="en-US"/>
        </w:rPr>
        <w:t>,</w:t>
      </w:r>
      <w:r w:rsidRPr="00B35B1F">
        <w:rPr>
          <w:rFonts w:ascii="Arial" w:hAnsi="Arial" w:cs="Arial"/>
          <w:sz w:val="22"/>
          <w:szCs w:val="22"/>
          <w:lang w:val="en-US"/>
        </w:rPr>
        <w:t>636</w:t>
      </w:r>
      <w:r w:rsidR="001D165D">
        <w:rPr>
          <w:rFonts w:ascii="Arial" w:hAnsi="Arial" w:cs="Arial"/>
          <w:sz w:val="22"/>
          <w:szCs w:val="22"/>
          <w:lang w:val="en-US"/>
        </w:rPr>
        <w:t>,</w:t>
      </w:r>
      <w:r w:rsidRPr="00B35B1F">
        <w:rPr>
          <w:rFonts w:ascii="Arial" w:hAnsi="Arial" w:cs="Arial"/>
          <w:sz w:val="22"/>
          <w:szCs w:val="22"/>
          <w:lang w:val="en-US"/>
        </w:rPr>
        <w:t>353  RSD is recognized under property, plant and equipment (note 20).</w:t>
      </w:r>
    </w:p>
    <w:p w:rsidR="005038E2" w:rsidRPr="00A72C01" w:rsidRDefault="005038E2" w:rsidP="000D26E8">
      <w:pPr>
        <w:jc w:val="both"/>
        <w:rPr>
          <w:rFonts w:ascii="Arial" w:hAnsi="Arial" w:cs="Arial"/>
          <w:sz w:val="6"/>
          <w:szCs w:val="6"/>
          <w:lang w:val="sr-Latn-CS"/>
        </w:rPr>
      </w:pPr>
    </w:p>
    <w:p w:rsidR="000C796B" w:rsidRPr="00B35B1F" w:rsidRDefault="000C796B" w:rsidP="000D26E8">
      <w:pPr>
        <w:jc w:val="both"/>
        <w:rPr>
          <w:rFonts w:ascii="Arial" w:hAnsi="Arial" w:cs="Arial"/>
          <w:sz w:val="22"/>
          <w:szCs w:val="22"/>
          <w:lang w:val="sr-Latn-CS"/>
        </w:rPr>
      </w:pPr>
      <w:r w:rsidRPr="00B35B1F">
        <w:rPr>
          <w:rFonts w:ascii="Arial" w:hAnsi="Arial" w:cs="Arial"/>
          <w:sz w:val="22"/>
          <w:szCs w:val="22"/>
          <w:lang w:val="sr-Latn-CS"/>
        </w:rPr>
        <w:t>Depreciation expense</w:t>
      </w:r>
      <w:r w:rsidR="000D26E8" w:rsidRPr="00B35B1F">
        <w:rPr>
          <w:rFonts w:ascii="Arial" w:hAnsi="Arial" w:cs="Arial"/>
          <w:sz w:val="22"/>
          <w:szCs w:val="22"/>
          <w:lang w:val="sr-Latn-CS"/>
        </w:rPr>
        <w:t xml:space="preserve"> for the year ended December 31, 2010</w:t>
      </w:r>
      <w:r w:rsidRPr="00B35B1F">
        <w:rPr>
          <w:rFonts w:ascii="Arial" w:hAnsi="Arial" w:cs="Arial"/>
          <w:sz w:val="22"/>
          <w:szCs w:val="22"/>
          <w:lang w:val="sr-Latn-CS"/>
        </w:rPr>
        <w:t xml:space="preserve"> in the amount of </w:t>
      </w:r>
      <w:r w:rsidR="00A153AC" w:rsidRPr="00B35B1F">
        <w:rPr>
          <w:rFonts w:ascii="Arial" w:hAnsi="Arial" w:cs="Arial"/>
          <w:sz w:val="22"/>
          <w:szCs w:val="22"/>
          <w:lang w:val="sr-Latn-CS"/>
        </w:rPr>
        <w:t>6</w:t>
      </w:r>
      <w:r w:rsidR="001D165D">
        <w:rPr>
          <w:rFonts w:ascii="Arial" w:hAnsi="Arial" w:cs="Arial"/>
          <w:sz w:val="22"/>
          <w:szCs w:val="22"/>
          <w:lang w:val="sr-Latn-CS"/>
        </w:rPr>
        <w:t>,</w:t>
      </w:r>
      <w:r w:rsidR="00A153AC" w:rsidRPr="00B35B1F">
        <w:rPr>
          <w:rFonts w:ascii="Arial" w:hAnsi="Arial" w:cs="Arial"/>
          <w:sz w:val="22"/>
          <w:szCs w:val="22"/>
          <w:lang w:val="sr-Latn-CS"/>
        </w:rPr>
        <w:t>580</w:t>
      </w:r>
      <w:r w:rsidR="001D165D">
        <w:rPr>
          <w:rFonts w:ascii="Arial" w:hAnsi="Arial" w:cs="Arial"/>
          <w:sz w:val="22"/>
          <w:szCs w:val="22"/>
          <w:lang w:val="sr-Latn-CS"/>
        </w:rPr>
        <w:t>,</w:t>
      </w:r>
      <w:r w:rsidR="00A153AC" w:rsidRPr="00B35B1F">
        <w:rPr>
          <w:rFonts w:ascii="Arial" w:hAnsi="Arial" w:cs="Arial"/>
          <w:sz w:val="22"/>
          <w:szCs w:val="22"/>
          <w:lang w:val="sr-Latn-CS"/>
        </w:rPr>
        <w:t xml:space="preserve">394 </w:t>
      </w:r>
      <w:r w:rsidRPr="00B35B1F">
        <w:rPr>
          <w:rFonts w:ascii="Arial" w:hAnsi="Arial" w:cs="Arial"/>
          <w:sz w:val="22"/>
          <w:szCs w:val="22"/>
          <w:lang w:val="sr-Latn-CS"/>
        </w:rPr>
        <w:t xml:space="preserve"> </w:t>
      </w:r>
      <w:r w:rsidR="000D26E8" w:rsidRPr="00B35B1F">
        <w:rPr>
          <w:rFonts w:ascii="Arial" w:hAnsi="Arial" w:cs="Arial"/>
          <w:sz w:val="22"/>
          <w:szCs w:val="22"/>
          <w:lang w:val="sr-Latn-CS"/>
        </w:rPr>
        <w:t>RSD (2009</w:t>
      </w:r>
      <w:r w:rsidRPr="00B35B1F">
        <w:rPr>
          <w:rFonts w:ascii="Arial" w:hAnsi="Arial" w:cs="Arial"/>
          <w:sz w:val="22"/>
          <w:szCs w:val="22"/>
          <w:lang w:val="sr-Latn-CS"/>
        </w:rPr>
        <w:t xml:space="preserve">: </w:t>
      </w:r>
      <w:r w:rsidR="00A153AC" w:rsidRPr="00B35B1F">
        <w:rPr>
          <w:rFonts w:ascii="Arial" w:hAnsi="Arial" w:cs="Arial"/>
          <w:sz w:val="22"/>
          <w:szCs w:val="22"/>
          <w:lang w:val="sr-Latn-CS"/>
        </w:rPr>
        <w:t>7</w:t>
      </w:r>
      <w:r w:rsidR="001D165D">
        <w:rPr>
          <w:rFonts w:ascii="Arial" w:hAnsi="Arial" w:cs="Arial"/>
          <w:sz w:val="22"/>
          <w:szCs w:val="22"/>
          <w:lang w:val="sr-Latn-CS"/>
        </w:rPr>
        <w:t>,</w:t>
      </w:r>
      <w:r w:rsidR="00A153AC" w:rsidRPr="00B35B1F">
        <w:rPr>
          <w:rFonts w:ascii="Arial" w:hAnsi="Arial" w:cs="Arial"/>
          <w:sz w:val="22"/>
          <w:szCs w:val="22"/>
          <w:lang w:val="sr-Latn-CS"/>
        </w:rPr>
        <w:t>720</w:t>
      </w:r>
      <w:r w:rsidR="001D165D">
        <w:rPr>
          <w:rFonts w:ascii="Arial" w:hAnsi="Arial" w:cs="Arial"/>
          <w:sz w:val="22"/>
          <w:szCs w:val="22"/>
          <w:lang w:val="sr-Latn-CS"/>
        </w:rPr>
        <w:t>,</w:t>
      </w:r>
      <w:r w:rsidR="00A153AC" w:rsidRPr="00B35B1F">
        <w:rPr>
          <w:rFonts w:ascii="Arial" w:hAnsi="Arial" w:cs="Arial"/>
          <w:sz w:val="22"/>
          <w:szCs w:val="22"/>
          <w:lang w:val="sr-Latn-CS"/>
        </w:rPr>
        <w:t>581</w:t>
      </w:r>
      <w:r w:rsidR="000D26E8" w:rsidRPr="00B35B1F">
        <w:rPr>
          <w:rFonts w:ascii="Arial" w:hAnsi="Arial" w:cs="Arial"/>
          <w:sz w:val="22"/>
          <w:szCs w:val="22"/>
          <w:lang w:val="sr-Latn-CS"/>
        </w:rPr>
        <w:t xml:space="preserve"> RSD</w:t>
      </w:r>
      <w:r w:rsidRPr="00B35B1F">
        <w:rPr>
          <w:rFonts w:ascii="Arial" w:hAnsi="Arial" w:cs="Arial"/>
          <w:sz w:val="22"/>
          <w:szCs w:val="22"/>
          <w:lang w:val="sr-Latn-CS"/>
        </w:rPr>
        <w:t>) is recorded under operating expenses in the income statement (</w:t>
      </w:r>
      <w:r w:rsidR="00D8151E" w:rsidRPr="00B35B1F">
        <w:rPr>
          <w:rFonts w:ascii="Arial" w:hAnsi="Arial" w:cs="Arial"/>
          <w:sz w:val="22"/>
          <w:szCs w:val="22"/>
          <w:lang w:val="en-GB"/>
        </w:rPr>
        <w:t>n</w:t>
      </w:r>
      <w:r w:rsidRPr="00B35B1F">
        <w:rPr>
          <w:rFonts w:ascii="Arial" w:hAnsi="Arial" w:cs="Arial"/>
          <w:sz w:val="22"/>
          <w:szCs w:val="22"/>
          <w:lang w:val="sr-Latn-CS"/>
        </w:rPr>
        <w:t xml:space="preserve">ote </w:t>
      </w:r>
      <w:r w:rsidR="00D8151E" w:rsidRPr="00B35B1F">
        <w:rPr>
          <w:rFonts w:ascii="Arial" w:hAnsi="Arial" w:cs="Arial"/>
          <w:sz w:val="22"/>
          <w:szCs w:val="22"/>
        </w:rPr>
        <w:t>30</w:t>
      </w:r>
      <w:r w:rsidRPr="00B35B1F">
        <w:rPr>
          <w:rFonts w:ascii="Arial" w:hAnsi="Arial" w:cs="Arial"/>
          <w:sz w:val="22"/>
          <w:szCs w:val="22"/>
          <w:lang w:val="sr-Latn-CS"/>
        </w:rPr>
        <w:t>).</w:t>
      </w:r>
    </w:p>
    <w:p w:rsidR="000C796B" w:rsidRPr="00B35B1F" w:rsidRDefault="000C796B" w:rsidP="000D26E8">
      <w:pPr>
        <w:jc w:val="both"/>
        <w:rPr>
          <w:rFonts w:ascii="Arial" w:hAnsi="Arial" w:cs="Arial"/>
          <w:sz w:val="10"/>
          <w:szCs w:val="10"/>
          <w:lang w:val="sr-Latn-CS"/>
        </w:rPr>
      </w:pPr>
    </w:p>
    <w:p w:rsidR="000A2A6A" w:rsidRPr="00B35B1F" w:rsidRDefault="000D6D9E" w:rsidP="000D26E8">
      <w:pPr>
        <w:jc w:val="both"/>
        <w:rPr>
          <w:rFonts w:ascii="Arial" w:hAnsi="Arial" w:cs="Arial"/>
          <w:sz w:val="22"/>
          <w:szCs w:val="22"/>
          <w:lang w:val="sr-Latn-CS"/>
        </w:rPr>
      </w:pPr>
      <w:r w:rsidRPr="00B35B1F">
        <w:rPr>
          <w:rFonts w:ascii="Arial" w:hAnsi="Arial" w:cs="Arial"/>
          <w:sz w:val="22"/>
          <w:szCs w:val="22"/>
          <w:lang w:val="sr-Latn-CS"/>
        </w:rPr>
        <w:t>Machinery and equipment</w:t>
      </w:r>
      <w:r w:rsidRPr="00B35B1F" w:rsidDel="000D6D9E">
        <w:rPr>
          <w:rFonts w:ascii="Arial" w:hAnsi="Arial" w:cs="Arial"/>
          <w:sz w:val="22"/>
          <w:szCs w:val="22"/>
          <w:lang w:val="sr-Latn-CS"/>
        </w:rPr>
        <w:t xml:space="preserve"> </w:t>
      </w:r>
      <w:r w:rsidR="000C796B" w:rsidRPr="00B35B1F">
        <w:rPr>
          <w:rFonts w:ascii="Arial" w:hAnsi="Arial" w:cs="Arial"/>
          <w:sz w:val="22"/>
          <w:szCs w:val="22"/>
          <w:lang w:val="sr-Latn-CS"/>
        </w:rPr>
        <w:t>include the following amounts where the group is a lessee under a finance lease:</w:t>
      </w:r>
    </w:p>
    <w:tbl>
      <w:tblPr>
        <w:tblW w:w="9401" w:type="dxa"/>
        <w:tblInd w:w="108" w:type="dxa"/>
        <w:tblLayout w:type="fixed"/>
        <w:tblCellMar>
          <w:left w:w="0" w:type="dxa"/>
          <w:right w:w="0" w:type="dxa"/>
        </w:tblCellMar>
        <w:tblLook w:val="04A0"/>
      </w:tblPr>
      <w:tblGrid>
        <w:gridCol w:w="5812"/>
        <w:gridCol w:w="1678"/>
        <w:gridCol w:w="271"/>
        <w:gridCol w:w="1640"/>
      </w:tblGrid>
      <w:tr w:rsidR="00BA76CB" w:rsidRPr="00B35B1F" w:rsidTr="0048349F">
        <w:trPr>
          <w:trHeight w:val="288"/>
        </w:trPr>
        <w:tc>
          <w:tcPr>
            <w:tcW w:w="5812" w:type="dxa"/>
            <w:tcBorders>
              <w:top w:val="nil"/>
              <w:left w:val="nil"/>
              <w:bottom w:val="nil"/>
              <w:right w:val="nil"/>
            </w:tcBorders>
            <w:shd w:val="clear" w:color="000000" w:fill="FFFFFF"/>
          </w:tcPr>
          <w:p w:rsidR="00BA76CB" w:rsidRPr="00B35B1F" w:rsidRDefault="00BA76CB" w:rsidP="0048349F">
            <w:pPr>
              <w:rPr>
                <w:rFonts w:ascii="Arial" w:hAnsi="Arial" w:cs="Arial"/>
                <w:b/>
                <w:bCs/>
                <w:lang w:val="sr-Latn-CS"/>
              </w:rPr>
            </w:pPr>
            <w:r w:rsidRPr="00B35B1F">
              <w:rPr>
                <w:rFonts w:ascii="Arial" w:hAnsi="Arial" w:cs="Arial"/>
                <w:b/>
                <w:bCs/>
                <w:sz w:val="22"/>
                <w:szCs w:val="22"/>
                <w:lang w:val="sr-Latn-CS"/>
              </w:rPr>
              <w:t> </w:t>
            </w:r>
          </w:p>
        </w:tc>
        <w:tc>
          <w:tcPr>
            <w:tcW w:w="1678" w:type="dxa"/>
            <w:tcBorders>
              <w:top w:val="nil"/>
              <w:left w:val="nil"/>
              <w:bottom w:val="single" w:sz="8" w:space="0" w:color="auto"/>
              <w:right w:val="nil"/>
            </w:tcBorders>
            <w:shd w:val="clear" w:color="000000" w:fill="FFFFFF"/>
            <w:vAlign w:val="bottom"/>
          </w:tcPr>
          <w:p w:rsidR="00BA76CB" w:rsidRPr="00B35B1F" w:rsidRDefault="00BA76CB" w:rsidP="0048349F">
            <w:pPr>
              <w:ind w:right="74"/>
              <w:jc w:val="right"/>
              <w:rPr>
                <w:rFonts w:ascii="Arial" w:hAnsi="Arial" w:cs="Arial"/>
                <w:b/>
                <w:bCs/>
                <w:sz w:val="22"/>
                <w:szCs w:val="22"/>
              </w:rPr>
            </w:pPr>
            <w:r w:rsidRPr="00B35B1F">
              <w:rPr>
                <w:rFonts w:ascii="Arial" w:hAnsi="Arial" w:cs="Arial"/>
                <w:b/>
                <w:bCs/>
                <w:sz w:val="22"/>
                <w:szCs w:val="22"/>
              </w:rPr>
              <w:t xml:space="preserve">December 31, </w:t>
            </w:r>
          </w:p>
          <w:p w:rsidR="00BA76CB" w:rsidRPr="00B35B1F" w:rsidRDefault="00BA76CB" w:rsidP="0048349F">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271" w:type="dxa"/>
            <w:tcBorders>
              <w:top w:val="nil"/>
              <w:left w:val="nil"/>
              <w:bottom w:val="nil"/>
              <w:right w:val="nil"/>
            </w:tcBorders>
            <w:shd w:val="clear" w:color="000000" w:fill="FFFFFF"/>
            <w:vAlign w:val="bottom"/>
          </w:tcPr>
          <w:p w:rsidR="00BA76CB" w:rsidRPr="00B35B1F" w:rsidRDefault="00BA76C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40" w:type="dxa"/>
            <w:tcBorders>
              <w:top w:val="nil"/>
              <w:left w:val="nil"/>
              <w:bottom w:val="single" w:sz="8" w:space="0" w:color="auto"/>
              <w:right w:val="nil"/>
            </w:tcBorders>
            <w:shd w:val="clear" w:color="000000" w:fill="FFFFFF"/>
            <w:vAlign w:val="bottom"/>
          </w:tcPr>
          <w:p w:rsidR="00BA76CB" w:rsidRPr="00B35B1F" w:rsidRDefault="00BA76C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BA76CB" w:rsidRPr="00A72C01" w:rsidTr="00B054F1">
        <w:trPr>
          <w:trHeight w:val="20"/>
        </w:trPr>
        <w:tc>
          <w:tcPr>
            <w:tcW w:w="5812" w:type="dxa"/>
            <w:tcBorders>
              <w:top w:val="nil"/>
              <w:left w:val="nil"/>
              <w:bottom w:val="nil"/>
              <w:right w:val="nil"/>
            </w:tcBorders>
            <w:shd w:val="clear" w:color="000000" w:fill="FFFFFF"/>
            <w:vAlign w:val="bottom"/>
          </w:tcPr>
          <w:p w:rsidR="00BA76CB" w:rsidRPr="00A72C01" w:rsidRDefault="00BA76CB" w:rsidP="0048349F">
            <w:pPr>
              <w:rPr>
                <w:rFonts w:ascii="Arial" w:hAnsi="Arial" w:cs="Arial"/>
                <w:b/>
                <w:bCs/>
                <w:sz w:val="6"/>
                <w:szCs w:val="6"/>
                <w:lang w:val="sr-Latn-CS"/>
              </w:rPr>
            </w:pPr>
            <w:r w:rsidRPr="00A72C01">
              <w:rPr>
                <w:rFonts w:ascii="Arial" w:hAnsi="Arial" w:cs="Arial"/>
                <w:b/>
                <w:bCs/>
                <w:sz w:val="6"/>
                <w:szCs w:val="6"/>
                <w:lang w:val="sr-Latn-CS"/>
              </w:rPr>
              <w:t> </w:t>
            </w:r>
          </w:p>
        </w:tc>
        <w:tc>
          <w:tcPr>
            <w:tcW w:w="1678" w:type="dxa"/>
            <w:tcBorders>
              <w:top w:val="nil"/>
              <w:left w:val="nil"/>
              <w:bottom w:val="nil"/>
              <w:right w:val="nil"/>
            </w:tcBorders>
            <w:shd w:val="clear" w:color="000000" w:fill="FFFFFF"/>
            <w:vAlign w:val="bottom"/>
          </w:tcPr>
          <w:p w:rsidR="00BA76CB" w:rsidRPr="00A72C01" w:rsidRDefault="00BA76CB" w:rsidP="0048349F">
            <w:pPr>
              <w:jc w:val="right"/>
              <w:rPr>
                <w:rFonts w:ascii="Arial" w:hAnsi="Arial" w:cs="Arial"/>
                <w:sz w:val="6"/>
                <w:szCs w:val="6"/>
                <w:lang w:val="sr-Latn-CS"/>
              </w:rPr>
            </w:pPr>
            <w:r w:rsidRPr="00A72C01">
              <w:rPr>
                <w:rFonts w:ascii="Arial" w:hAnsi="Arial" w:cs="Arial"/>
                <w:sz w:val="6"/>
                <w:szCs w:val="6"/>
                <w:lang w:val="sr-Latn-CS"/>
              </w:rPr>
              <w:t> </w:t>
            </w:r>
          </w:p>
        </w:tc>
        <w:tc>
          <w:tcPr>
            <w:tcW w:w="271" w:type="dxa"/>
            <w:tcBorders>
              <w:top w:val="nil"/>
              <w:left w:val="nil"/>
              <w:bottom w:val="nil"/>
              <w:right w:val="nil"/>
            </w:tcBorders>
            <w:shd w:val="clear" w:color="000000" w:fill="FFFFFF"/>
            <w:vAlign w:val="bottom"/>
          </w:tcPr>
          <w:p w:rsidR="00BA76CB" w:rsidRPr="00A72C01" w:rsidRDefault="00BA76CB" w:rsidP="0048349F">
            <w:pPr>
              <w:jc w:val="right"/>
              <w:rPr>
                <w:rFonts w:ascii="Arial" w:hAnsi="Arial" w:cs="Arial"/>
                <w:sz w:val="6"/>
                <w:szCs w:val="6"/>
                <w:lang w:val="sr-Latn-CS"/>
              </w:rPr>
            </w:pPr>
            <w:r w:rsidRPr="00A72C01">
              <w:rPr>
                <w:rFonts w:ascii="Arial" w:hAnsi="Arial" w:cs="Arial"/>
                <w:sz w:val="6"/>
                <w:szCs w:val="6"/>
                <w:lang w:val="sr-Latn-CS"/>
              </w:rPr>
              <w:t> </w:t>
            </w:r>
          </w:p>
        </w:tc>
        <w:tc>
          <w:tcPr>
            <w:tcW w:w="1640" w:type="dxa"/>
            <w:tcBorders>
              <w:top w:val="nil"/>
              <w:left w:val="nil"/>
              <w:bottom w:val="nil"/>
              <w:right w:val="nil"/>
            </w:tcBorders>
            <w:shd w:val="clear" w:color="000000" w:fill="FFFFFF"/>
            <w:vAlign w:val="bottom"/>
          </w:tcPr>
          <w:p w:rsidR="00BA76CB" w:rsidRPr="00A72C01" w:rsidRDefault="00BA76CB" w:rsidP="0048349F">
            <w:pPr>
              <w:jc w:val="right"/>
              <w:rPr>
                <w:rFonts w:ascii="Arial" w:hAnsi="Arial" w:cs="Arial"/>
                <w:sz w:val="6"/>
                <w:szCs w:val="6"/>
                <w:lang w:val="sr-Latn-CS"/>
              </w:rPr>
            </w:pPr>
            <w:r w:rsidRPr="00A72C01">
              <w:rPr>
                <w:rFonts w:ascii="Arial" w:hAnsi="Arial" w:cs="Arial"/>
                <w:sz w:val="6"/>
                <w:szCs w:val="6"/>
                <w:lang w:val="sr-Latn-CS"/>
              </w:rPr>
              <w:t> </w:t>
            </w:r>
          </w:p>
        </w:tc>
      </w:tr>
      <w:tr w:rsidR="00D12995" w:rsidRPr="00B35B1F" w:rsidTr="00B054F1">
        <w:trPr>
          <w:trHeight w:val="20"/>
        </w:trPr>
        <w:tc>
          <w:tcPr>
            <w:tcW w:w="5812" w:type="dxa"/>
            <w:tcBorders>
              <w:top w:val="nil"/>
              <w:left w:val="nil"/>
              <w:bottom w:val="nil"/>
              <w:right w:val="nil"/>
            </w:tcBorders>
            <w:shd w:val="clear" w:color="000000" w:fill="FFFFFF"/>
            <w:vAlign w:val="bottom"/>
          </w:tcPr>
          <w:p w:rsidR="00D12995" w:rsidRPr="00B35B1F" w:rsidRDefault="00D12995" w:rsidP="00BA76CB">
            <w:pPr>
              <w:rPr>
                <w:rFonts w:ascii="Arial" w:hAnsi="Arial" w:cs="Arial"/>
                <w:sz w:val="22"/>
                <w:szCs w:val="22"/>
                <w:lang w:val="sr-Latn-CS"/>
              </w:rPr>
            </w:pPr>
            <w:r w:rsidRPr="00B35B1F">
              <w:rPr>
                <w:rFonts w:ascii="Arial" w:hAnsi="Arial" w:cs="Arial"/>
                <w:sz w:val="22"/>
                <w:szCs w:val="22"/>
                <w:lang w:val="sr-Latn-CS"/>
              </w:rPr>
              <w:t xml:space="preserve">Cost capitalised - finance leases </w:t>
            </w:r>
          </w:p>
        </w:tc>
        <w:tc>
          <w:tcPr>
            <w:tcW w:w="1678" w:type="dxa"/>
            <w:tcBorders>
              <w:top w:val="nil"/>
              <w:left w:val="nil"/>
              <w:bottom w:val="nil"/>
              <w:right w:val="nil"/>
            </w:tcBorders>
            <w:shd w:val="clear" w:color="000000" w:fill="FFFFFF"/>
            <w:vAlign w:val="bottom"/>
          </w:tcPr>
          <w:p w:rsidR="00D12995" w:rsidRPr="00B35B1F" w:rsidRDefault="001E560A" w:rsidP="00722D7E">
            <w:pPr>
              <w:ind w:right="74"/>
              <w:jc w:val="right"/>
              <w:rPr>
                <w:rFonts w:ascii="Arial" w:hAnsi="Arial" w:cs="Arial"/>
                <w:sz w:val="22"/>
                <w:szCs w:val="22"/>
                <w:lang w:val="sr-Latn-CS"/>
              </w:rPr>
            </w:pPr>
            <w:r w:rsidRPr="00B35B1F">
              <w:rPr>
                <w:rFonts w:ascii="Arial" w:hAnsi="Arial" w:cs="Arial"/>
                <w:sz w:val="22"/>
                <w:szCs w:val="22"/>
                <w:lang w:val="sr-Latn-CS"/>
              </w:rPr>
              <w:t>200</w:t>
            </w:r>
            <w:r w:rsidR="001D165D">
              <w:rPr>
                <w:rFonts w:ascii="Arial" w:hAnsi="Arial" w:cs="Arial"/>
                <w:sz w:val="22"/>
                <w:szCs w:val="22"/>
                <w:lang w:val="sr-Latn-CS"/>
              </w:rPr>
              <w:t>,</w:t>
            </w:r>
            <w:r w:rsidRPr="00B35B1F">
              <w:rPr>
                <w:rFonts w:ascii="Arial" w:hAnsi="Arial" w:cs="Arial"/>
                <w:sz w:val="22"/>
                <w:szCs w:val="22"/>
                <w:lang w:val="sr-Latn-CS"/>
              </w:rPr>
              <w:t>440</w:t>
            </w:r>
          </w:p>
        </w:tc>
        <w:tc>
          <w:tcPr>
            <w:tcW w:w="271" w:type="dxa"/>
            <w:tcBorders>
              <w:top w:val="nil"/>
              <w:left w:val="nil"/>
              <w:bottom w:val="nil"/>
              <w:right w:val="nil"/>
            </w:tcBorders>
            <w:shd w:val="clear" w:color="000000" w:fill="FFFFFF"/>
            <w:vAlign w:val="bottom"/>
          </w:tcPr>
          <w:p w:rsidR="00D12995" w:rsidRPr="00B35B1F" w:rsidRDefault="00D12995" w:rsidP="00722D7E">
            <w:pPr>
              <w:ind w:right="74"/>
              <w:jc w:val="right"/>
              <w:rPr>
                <w:rFonts w:ascii="Arial" w:hAnsi="Arial" w:cs="Arial"/>
                <w:sz w:val="22"/>
                <w:szCs w:val="22"/>
                <w:lang w:val="sr-Latn-CS"/>
              </w:rPr>
            </w:pPr>
          </w:p>
        </w:tc>
        <w:tc>
          <w:tcPr>
            <w:tcW w:w="1640" w:type="dxa"/>
            <w:tcBorders>
              <w:top w:val="nil"/>
              <w:left w:val="nil"/>
              <w:bottom w:val="nil"/>
              <w:right w:val="nil"/>
            </w:tcBorders>
            <w:shd w:val="clear" w:color="000000" w:fill="FFFFFF"/>
            <w:vAlign w:val="bottom"/>
          </w:tcPr>
          <w:p w:rsidR="00D12995" w:rsidRPr="00B35B1F" w:rsidRDefault="001E560A" w:rsidP="00722D7E">
            <w:pPr>
              <w:ind w:right="74"/>
              <w:jc w:val="right"/>
              <w:rPr>
                <w:rFonts w:ascii="Arial" w:hAnsi="Arial" w:cs="Arial"/>
                <w:sz w:val="22"/>
                <w:szCs w:val="22"/>
                <w:lang w:val="sr-Latn-CS"/>
              </w:rPr>
            </w:pPr>
            <w:r w:rsidRPr="00B35B1F">
              <w:rPr>
                <w:rFonts w:ascii="Arial" w:hAnsi="Arial" w:cs="Arial"/>
                <w:sz w:val="22"/>
                <w:szCs w:val="22"/>
                <w:lang w:val="sr-Latn-CS"/>
              </w:rPr>
              <w:t>207</w:t>
            </w:r>
            <w:r w:rsidR="001D165D">
              <w:rPr>
                <w:rFonts w:ascii="Arial" w:hAnsi="Arial" w:cs="Arial"/>
                <w:sz w:val="22"/>
                <w:szCs w:val="22"/>
                <w:lang w:val="sr-Latn-CS"/>
              </w:rPr>
              <w:t>,</w:t>
            </w:r>
            <w:r w:rsidRPr="00B35B1F">
              <w:rPr>
                <w:rFonts w:ascii="Arial" w:hAnsi="Arial" w:cs="Arial"/>
                <w:sz w:val="22"/>
                <w:szCs w:val="22"/>
                <w:lang w:val="sr-Latn-CS"/>
              </w:rPr>
              <w:t>762</w:t>
            </w:r>
          </w:p>
        </w:tc>
      </w:tr>
      <w:tr w:rsidR="00D12995" w:rsidRPr="00B35B1F" w:rsidTr="00B054F1">
        <w:trPr>
          <w:trHeight w:val="20"/>
        </w:trPr>
        <w:tc>
          <w:tcPr>
            <w:tcW w:w="5812" w:type="dxa"/>
            <w:tcBorders>
              <w:top w:val="nil"/>
              <w:left w:val="nil"/>
              <w:bottom w:val="nil"/>
              <w:right w:val="nil"/>
            </w:tcBorders>
            <w:shd w:val="clear" w:color="000000" w:fill="FFFFFF"/>
            <w:vAlign w:val="bottom"/>
          </w:tcPr>
          <w:p w:rsidR="00D12995" w:rsidRPr="00B35B1F" w:rsidRDefault="00D12995" w:rsidP="00BA76CB">
            <w:pPr>
              <w:rPr>
                <w:rFonts w:ascii="Arial" w:hAnsi="Arial" w:cs="Arial"/>
                <w:sz w:val="22"/>
                <w:szCs w:val="22"/>
                <w:lang w:val="sr-Latn-CS"/>
              </w:rPr>
            </w:pPr>
            <w:r w:rsidRPr="00B35B1F">
              <w:rPr>
                <w:rFonts w:ascii="Arial" w:hAnsi="Arial" w:cs="Arial"/>
                <w:sz w:val="22"/>
                <w:szCs w:val="22"/>
                <w:lang w:val="sr-Latn-CS"/>
              </w:rPr>
              <w:t>Accumulated depreciation</w:t>
            </w:r>
          </w:p>
        </w:tc>
        <w:tc>
          <w:tcPr>
            <w:tcW w:w="1678" w:type="dxa"/>
            <w:tcBorders>
              <w:top w:val="nil"/>
              <w:left w:val="nil"/>
              <w:bottom w:val="nil"/>
              <w:right w:val="nil"/>
            </w:tcBorders>
            <w:shd w:val="clear" w:color="000000" w:fill="FFFFFF"/>
            <w:vAlign w:val="bottom"/>
          </w:tcPr>
          <w:p w:rsidR="00D12995" w:rsidRPr="00B35B1F" w:rsidRDefault="005A2D7E" w:rsidP="00722D7E">
            <w:pPr>
              <w:jc w:val="right"/>
              <w:rPr>
                <w:rFonts w:ascii="Arial" w:eastAsiaTheme="minorHAnsi" w:hAnsi="Arial" w:cs="Arial"/>
                <w:sz w:val="22"/>
                <w:szCs w:val="22"/>
              </w:rPr>
            </w:pPr>
            <w:r w:rsidRPr="005A2D7E">
              <w:rPr>
                <w:rFonts w:ascii="Arial" w:hAnsi="Arial" w:cs="Arial"/>
                <w:sz w:val="22"/>
                <w:szCs w:val="22"/>
              </w:rPr>
              <w:t>(</w:t>
            </w:r>
            <w:r w:rsidRPr="005A2D7E">
              <w:rPr>
                <w:rFonts w:ascii="Arial" w:hAnsi="Arial" w:cs="Arial"/>
                <w:sz w:val="22"/>
                <w:szCs w:val="22"/>
                <w:lang w:val="sr-Latn-CS"/>
              </w:rPr>
              <w:t>47</w:t>
            </w:r>
            <w:r w:rsidR="001D165D">
              <w:rPr>
                <w:rFonts w:ascii="Arial" w:hAnsi="Arial" w:cs="Arial"/>
                <w:sz w:val="22"/>
                <w:szCs w:val="22"/>
                <w:lang w:val="sr-Latn-CS"/>
              </w:rPr>
              <w:t>,</w:t>
            </w:r>
            <w:r w:rsidRPr="005A2D7E">
              <w:rPr>
                <w:rFonts w:ascii="Arial" w:hAnsi="Arial" w:cs="Arial"/>
                <w:sz w:val="22"/>
                <w:szCs w:val="22"/>
                <w:lang w:val="sr-Latn-CS"/>
              </w:rPr>
              <w:t>983</w:t>
            </w:r>
            <w:r w:rsidRPr="005A2D7E">
              <w:rPr>
                <w:rFonts w:ascii="Arial" w:hAnsi="Arial" w:cs="Arial"/>
                <w:sz w:val="22"/>
                <w:szCs w:val="22"/>
              </w:rPr>
              <w:t>)</w:t>
            </w:r>
          </w:p>
        </w:tc>
        <w:tc>
          <w:tcPr>
            <w:tcW w:w="271" w:type="dxa"/>
            <w:tcBorders>
              <w:top w:val="nil"/>
              <w:left w:val="nil"/>
              <w:bottom w:val="nil"/>
              <w:right w:val="nil"/>
            </w:tcBorders>
            <w:shd w:val="clear" w:color="000000" w:fill="FFFFFF"/>
            <w:vAlign w:val="bottom"/>
          </w:tcPr>
          <w:p w:rsidR="00D12995" w:rsidRPr="00B35B1F" w:rsidRDefault="00D12995" w:rsidP="00722D7E">
            <w:pPr>
              <w:jc w:val="right"/>
              <w:rPr>
                <w:rFonts w:ascii="Arial" w:hAnsi="Arial" w:cs="Arial"/>
                <w:sz w:val="22"/>
                <w:szCs w:val="22"/>
                <w:lang w:val="sr-Latn-CS"/>
              </w:rPr>
            </w:pPr>
          </w:p>
        </w:tc>
        <w:tc>
          <w:tcPr>
            <w:tcW w:w="1640" w:type="dxa"/>
            <w:tcBorders>
              <w:top w:val="nil"/>
              <w:left w:val="nil"/>
              <w:bottom w:val="nil"/>
              <w:right w:val="nil"/>
            </w:tcBorders>
            <w:shd w:val="clear" w:color="000000" w:fill="FFFFFF"/>
            <w:vAlign w:val="bottom"/>
          </w:tcPr>
          <w:p w:rsidR="00D12995" w:rsidRPr="00B35B1F" w:rsidRDefault="001E560A" w:rsidP="00722D7E">
            <w:pPr>
              <w:jc w:val="right"/>
              <w:rPr>
                <w:rFonts w:ascii="Arial" w:hAnsi="Arial" w:cs="Arial"/>
                <w:sz w:val="22"/>
                <w:szCs w:val="22"/>
                <w:lang w:val="sr-Latn-CS"/>
              </w:rPr>
            </w:pPr>
            <w:r w:rsidRPr="00B35B1F">
              <w:rPr>
                <w:rFonts w:ascii="Arial" w:hAnsi="Arial" w:cs="Arial"/>
                <w:sz w:val="22"/>
                <w:szCs w:val="22"/>
                <w:lang w:val="sr-Latn-CS"/>
              </w:rPr>
              <w:t>(29</w:t>
            </w:r>
            <w:r w:rsidR="001D165D">
              <w:rPr>
                <w:rFonts w:ascii="Arial" w:hAnsi="Arial" w:cs="Arial"/>
                <w:sz w:val="22"/>
                <w:szCs w:val="22"/>
                <w:lang w:val="sr-Latn-CS"/>
              </w:rPr>
              <w:t>,</w:t>
            </w:r>
            <w:r w:rsidRPr="00B35B1F">
              <w:rPr>
                <w:rFonts w:ascii="Arial" w:hAnsi="Arial" w:cs="Arial"/>
                <w:sz w:val="22"/>
                <w:szCs w:val="22"/>
                <w:lang w:val="sr-Latn-CS"/>
              </w:rPr>
              <w:t>181)</w:t>
            </w:r>
          </w:p>
        </w:tc>
      </w:tr>
      <w:tr w:rsidR="00D12995" w:rsidRPr="00B35B1F" w:rsidTr="00B054F1">
        <w:trPr>
          <w:trHeight w:val="20"/>
        </w:trPr>
        <w:tc>
          <w:tcPr>
            <w:tcW w:w="5812" w:type="dxa"/>
            <w:tcBorders>
              <w:top w:val="nil"/>
              <w:left w:val="nil"/>
              <w:bottom w:val="nil"/>
              <w:right w:val="nil"/>
            </w:tcBorders>
            <w:shd w:val="clear" w:color="000000" w:fill="FFFFFF"/>
            <w:vAlign w:val="bottom"/>
          </w:tcPr>
          <w:p w:rsidR="00D12995" w:rsidRPr="00B35B1F" w:rsidRDefault="00D12995" w:rsidP="00BA76CB">
            <w:pPr>
              <w:rPr>
                <w:rFonts w:ascii="Arial" w:hAnsi="Arial" w:cs="Arial"/>
                <w:sz w:val="6"/>
                <w:szCs w:val="6"/>
                <w:lang w:val="sr-Latn-CS"/>
              </w:rPr>
            </w:pPr>
          </w:p>
          <w:p w:rsidR="00D12995" w:rsidRPr="00B35B1F" w:rsidRDefault="00D12995" w:rsidP="00BA76CB">
            <w:pPr>
              <w:rPr>
                <w:rFonts w:ascii="Arial" w:hAnsi="Arial" w:cs="Arial"/>
                <w:sz w:val="22"/>
                <w:szCs w:val="22"/>
                <w:lang w:val="sr-Latn-CS"/>
              </w:rPr>
            </w:pPr>
            <w:r w:rsidRPr="00B35B1F">
              <w:rPr>
                <w:rFonts w:ascii="Arial" w:hAnsi="Arial" w:cs="Arial"/>
                <w:sz w:val="22"/>
                <w:szCs w:val="22"/>
                <w:lang w:val="sr-Latn-CS"/>
              </w:rPr>
              <w:t>Net book amount</w:t>
            </w:r>
          </w:p>
        </w:tc>
        <w:tc>
          <w:tcPr>
            <w:tcW w:w="1678" w:type="dxa"/>
            <w:tcBorders>
              <w:top w:val="single" w:sz="4" w:space="0" w:color="auto"/>
              <w:left w:val="nil"/>
              <w:bottom w:val="double" w:sz="6" w:space="0" w:color="auto"/>
              <w:right w:val="nil"/>
            </w:tcBorders>
            <w:shd w:val="clear" w:color="000000" w:fill="FFFFFF"/>
            <w:vAlign w:val="bottom"/>
          </w:tcPr>
          <w:p w:rsidR="00D12995" w:rsidRPr="00B35B1F" w:rsidRDefault="001E560A"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152</w:t>
            </w:r>
            <w:r w:rsidR="001D165D">
              <w:rPr>
                <w:rFonts w:ascii="Arial" w:hAnsi="Arial" w:cs="Arial"/>
                <w:b/>
                <w:bCs/>
                <w:sz w:val="22"/>
                <w:szCs w:val="22"/>
                <w:lang w:val="sr-Latn-CS"/>
              </w:rPr>
              <w:t>,</w:t>
            </w:r>
            <w:r w:rsidRPr="00B35B1F">
              <w:rPr>
                <w:rFonts w:ascii="Arial" w:hAnsi="Arial" w:cs="Arial"/>
                <w:b/>
                <w:bCs/>
                <w:sz w:val="22"/>
                <w:szCs w:val="22"/>
                <w:lang w:val="sr-Latn-CS"/>
              </w:rPr>
              <w:t>457</w:t>
            </w:r>
          </w:p>
        </w:tc>
        <w:tc>
          <w:tcPr>
            <w:tcW w:w="271" w:type="dxa"/>
            <w:tcBorders>
              <w:top w:val="nil"/>
              <w:left w:val="nil"/>
              <w:bottom w:val="nil"/>
              <w:right w:val="nil"/>
            </w:tcBorders>
            <w:shd w:val="clear" w:color="000000" w:fill="FFFFFF"/>
            <w:vAlign w:val="bottom"/>
          </w:tcPr>
          <w:p w:rsidR="00D12995" w:rsidRPr="00B35B1F" w:rsidRDefault="00D12995" w:rsidP="00722D7E">
            <w:pPr>
              <w:ind w:right="74"/>
              <w:jc w:val="right"/>
              <w:rPr>
                <w:rFonts w:ascii="Arial" w:hAnsi="Arial" w:cs="Arial"/>
                <w:b/>
                <w:bCs/>
                <w:sz w:val="22"/>
                <w:szCs w:val="22"/>
                <w:lang w:val="sr-Latn-CS"/>
              </w:rPr>
            </w:pPr>
          </w:p>
        </w:tc>
        <w:tc>
          <w:tcPr>
            <w:tcW w:w="1640" w:type="dxa"/>
            <w:tcBorders>
              <w:top w:val="single" w:sz="4" w:space="0" w:color="auto"/>
              <w:left w:val="nil"/>
              <w:bottom w:val="double" w:sz="6" w:space="0" w:color="auto"/>
              <w:right w:val="nil"/>
            </w:tcBorders>
            <w:shd w:val="clear" w:color="000000" w:fill="FFFFFF"/>
            <w:vAlign w:val="bottom"/>
          </w:tcPr>
          <w:p w:rsidR="00D12995" w:rsidRPr="00B35B1F" w:rsidRDefault="001E560A"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178</w:t>
            </w:r>
            <w:r w:rsidR="001D165D">
              <w:rPr>
                <w:rFonts w:ascii="Arial" w:hAnsi="Arial" w:cs="Arial"/>
                <w:b/>
                <w:bCs/>
                <w:sz w:val="22"/>
                <w:szCs w:val="22"/>
                <w:lang w:val="sr-Latn-CS"/>
              </w:rPr>
              <w:t>,</w:t>
            </w:r>
            <w:r w:rsidRPr="00B35B1F">
              <w:rPr>
                <w:rFonts w:ascii="Arial" w:hAnsi="Arial" w:cs="Arial"/>
                <w:b/>
                <w:bCs/>
                <w:sz w:val="22"/>
                <w:szCs w:val="22"/>
                <w:lang w:val="sr-Latn-CS"/>
              </w:rPr>
              <w:t>581</w:t>
            </w:r>
          </w:p>
        </w:tc>
      </w:tr>
    </w:tbl>
    <w:p w:rsidR="000A2A6A" w:rsidRPr="00A72C01" w:rsidRDefault="000A2A6A" w:rsidP="000D26E8">
      <w:pPr>
        <w:jc w:val="both"/>
        <w:rPr>
          <w:rFonts w:ascii="Arial" w:hAnsi="Arial" w:cs="Arial"/>
          <w:sz w:val="10"/>
          <w:szCs w:val="10"/>
          <w:lang w:val="sr-Latn-CS"/>
        </w:rPr>
      </w:pPr>
    </w:p>
    <w:p w:rsidR="00BA76CB" w:rsidRPr="00B35B1F" w:rsidRDefault="00BA76CB" w:rsidP="00BA76CB">
      <w:pPr>
        <w:jc w:val="both"/>
        <w:rPr>
          <w:rFonts w:ascii="Arial" w:hAnsi="Arial" w:cs="Arial"/>
          <w:sz w:val="22"/>
          <w:szCs w:val="22"/>
          <w:lang w:val="sr-Latn-CS"/>
        </w:rPr>
      </w:pPr>
      <w:r w:rsidRPr="00B35B1F">
        <w:rPr>
          <w:rFonts w:ascii="Arial" w:hAnsi="Arial" w:cs="Arial"/>
          <w:sz w:val="22"/>
          <w:szCs w:val="22"/>
          <w:lang w:val="sr-Latn-CS"/>
        </w:rPr>
        <w:t xml:space="preserve">According to Revised IAS 23 – “Borrowing costs”, in 2010 the Company has capitalized borrowing costs for construction of qualifying assets as part of its purchased value in the amount of </w:t>
      </w:r>
      <w:r w:rsidR="00D12995" w:rsidRPr="00B35B1F">
        <w:rPr>
          <w:rFonts w:ascii="Arial" w:hAnsi="Arial" w:cs="Arial"/>
          <w:sz w:val="22"/>
          <w:szCs w:val="22"/>
          <w:lang w:val="sr-Latn-CS"/>
        </w:rPr>
        <w:t>317</w:t>
      </w:r>
      <w:r w:rsidR="001D165D">
        <w:rPr>
          <w:rFonts w:ascii="Arial" w:hAnsi="Arial" w:cs="Arial"/>
          <w:sz w:val="22"/>
          <w:szCs w:val="22"/>
          <w:lang w:val="sr-Latn-CS"/>
        </w:rPr>
        <w:t>,</w:t>
      </w:r>
      <w:r w:rsidR="00D12995" w:rsidRPr="00B35B1F">
        <w:rPr>
          <w:rFonts w:ascii="Arial" w:hAnsi="Arial" w:cs="Arial"/>
          <w:sz w:val="22"/>
          <w:szCs w:val="22"/>
          <w:lang w:val="sr-Latn-CS"/>
        </w:rPr>
        <w:t xml:space="preserve">506 </w:t>
      </w:r>
      <w:r w:rsidRPr="00B35B1F">
        <w:rPr>
          <w:rFonts w:ascii="Arial" w:hAnsi="Arial" w:cs="Arial"/>
          <w:sz w:val="22"/>
          <w:szCs w:val="22"/>
          <w:lang w:val="sr-Latn-CS"/>
        </w:rPr>
        <w:t xml:space="preserve">  RSD (2009: 26</w:t>
      </w:r>
      <w:r w:rsidR="001D165D">
        <w:rPr>
          <w:rFonts w:ascii="Arial" w:hAnsi="Arial" w:cs="Arial"/>
          <w:sz w:val="22"/>
          <w:szCs w:val="22"/>
          <w:lang w:val="sr-Latn-CS"/>
        </w:rPr>
        <w:t>,</w:t>
      </w:r>
      <w:r w:rsidRPr="00B35B1F">
        <w:rPr>
          <w:rFonts w:ascii="Arial" w:hAnsi="Arial" w:cs="Arial"/>
          <w:sz w:val="22"/>
          <w:szCs w:val="22"/>
          <w:lang w:val="sr-Latn-CS"/>
        </w:rPr>
        <w:t>158  RSD).</w:t>
      </w:r>
    </w:p>
    <w:p w:rsidR="00BA76CB" w:rsidRPr="00B35B1F" w:rsidRDefault="00BA76CB" w:rsidP="00BA76CB">
      <w:pPr>
        <w:jc w:val="both"/>
        <w:rPr>
          <w:rFonts w:ascii="Arial" w:hAnsi="Arial" w:cs="Arial"/>
          <w:sz w:val="6"/>
          <w:szCs w:val="6"/>
          <w:lang w:val="sr-Latn-CS"/>
        </w:rPr>
      </w:pPr>
    </w:p>
    <w:p w:rsidR="000476CD" w:rsidRPr="00B35B1F" w:rsidRDefault="00BA76CB" w:rsidP="00BA76CB">
      <w:pPr>
        <w:jc w:val="both"/>
        <w:rPr>
          <w:rFonts w:ascii="Arial" w:hAnsi="Arial" w:cs="Arial"/>
          <w:sz w:val="22"/>
          <w:szCs w:val="22"/>
          <w:lang w:val="sr-Latn-CS"/>
        </w:rPr>
      </w:pPr>
      <w:r w:rsidRPr="00B35B1F">
        <w:rPr>
          <w:rFonts w:ascii="Arial" w:hAnsi="Arial" w:cs="Arial"/>
          <w:sz w:val="22"/>
          <w:szCs w:val="22"/>
          <w:lang w:val="sr-Latn-CS"/>
        </w:rPr>
        <w:t xml:space="preserve">Impairment loss in the amount of </w:t>
      </w:r>
      <w:r w:rsidR="00F416C9" w:rsidRPr="00B35B1F">
        <w:rPr>
          <w:rFonts w:ascii="Arial" w:hAnsi="Arial" w:cs="Arial"/>
          <w:sz w:val="22"/>
          <w:szCs w:val="22"/>
          <w:lang w:val="sr-Latn-CS"/>
        </w:rPr>
        <w:t>721</w:t>
      </w:r>
      <w:r w:rsidR="001D165D">
        <w:rPr>
          <w:rFonts w:ascii="Arial" w:hAnsi="Arial" w:cs="Arial"/>
          <w:sz w:val="22"/>
          <w:szCs w:val="22"/>
          <w:lang w:val="sr-Latn-CS"/>
        </w:rPr>
        <w:t>,</w:t>
      </w:r>
      <w:r w:rsidR="00F416C9" w:rsidRPr="00B35B1F">
        <w:rPr>
          <w:rFonts w:ascii="Arial" w:hAnsi="Arial" w:cs="Arial"/>
          <w:sz w:val="22"/>
          <w:szCs w:val="22"/>
          <w:lang w:val="sr-Latn-CS"/>
        </w:rPr>
        <w:t>679</w:t>
      </w:r>
      <w:r w:rsidR="000476CD" w:rsidRPr="00B35B1F">
        <w:rPr>
          <w:rFonts w:ascii="Arial" w:hAnsi="Arial" w:cs="Arial"/>
          <w:sz w:val="22"/>
          <w:szCs w:val="22"/>
          <w:lang w:val="sr-Latn-CS"/>
        </w:rPr>
        <w:t xml:space="preserve"> </w:t>
      </w:r>
      <w:r w:rsidRPr="00B35B1F">
        <w:rPr>
          <w:rFonts w:ascii="Arial" w:hAnsi="Arial" w:cs="Arial"/>
          <w:sz w:val="22"/>
          <w:szCs w:val="22"/>
          <w:lang w:val="sr-Latn-CS"/>
        </w:rPr>
        <w:t xml:space="preserve"> </w:t>
      </w:r>
      <w:r w:rsidR="00BD4F7B" w:rsidRPr="00B35B1F">
        <w:rPr>
          <w:rFonts w:ascii="Arial" w:hAnsi="Arial" w:cs="Arial"/>
          <w:sz w:val="22"/>
          <w:szCs w:val="22"/>
          <w:lang w:val="sr-Latn-CS"/>
        </w:rPr>
        <w:t xml:space="preserve">RSD </w:t>
      </w:r>
      <w:r w:rsidRPr="00B35B1F">
        <w:rPr>
          <w:rFonts w:ascii="Arial" w:hAnsi="Arial" w:cs="Arial"/>
          <w:sz w:val="22"/>
          <w:szCs w:val="22"/>
          <w:lang w:val="sr-Latn-CS"/>
        </w:rPr>
        <w:t xml:space="preserve">was generated on Cash Generating Units CGU’s, </w:t>
      </w:r>
      <w:r w:rsidR="000476CD" w:rsidRPr="00B35B1F">
        <w:rPr>
          <w:rFonts w:ascii="Arial" w:hAnsi="Arial" w:cs="Arial"/>
          <w:sz w:val="22"/>
          <w:szCs w:val="22"/>
          <w:lang w:val="sr-Latn-CS"/>
        </w:rPr>
        <w:t>Retail (in amount 1</w:t>
      </w:r>
      <w:r w:rsidR="001D165D">
        <w:rPr>
          <w:rFonts w:ascii="Arial" w:hAnsi="Arial" w:cs="Arial"/>
          <w:sz w:val="22"/>
          <w:szCs w:val="22"/>
          <w:lang w:val="sr-Latn-CS"/>
        </w:rPr>
        <w:t>,</w:t>
      </w:r>
      <w:r w:rsidR="000476CD" w:rsidRPr="00B35B1F">
        <w:rPr>
          <w:rFonts w:ascii="Arial" w:hAnsi="Arial" w:cs="Arial"/>
          <w:sz w:val="22"/>
          <w:szCs w:val="22"/>
          <w:lang w:val="sr-Latn-CS"/>
        </w:rPr>
        <w:t>161</w:t>
      </w:r>
      <w:r w:rsidR="001D165D">
        <w:rPr>
          <w:rFonts w:ascii="Arial" w:hAnsi="Arial" w:cs="Arial"/>
          <w:sz w:val="22"/>
          <w:szCs w:val="22"/>
          <w:lang w:val="sr-Latn-CS"/>
        </w:rPr>
        <w:t>,</w:t>
      </w:r>
      <w:r w:rsidR="000476CD" w:rsidRPr="00B35B1F">
        <w:rPr>
          <w:rFonts w:ascii="Arial" w:hAnsi="Arial" w:cs="Arial"/>
          <w:sz w:val="22"/>
          <w:szCs w:val="22"/>
          <w:lang w:val="sr-Latn-CS"/>
        </w:rPr>
        <w:t xml:space="preserve">382   RSD) </w:t>
      </w:r>
      <w:r w:rsidRPr="00B35B1F">
        <w:rPr>
          <w:rFonts w:ascii="Arial" w:hAnsi="Arial" w:cs="Arial"/>
          <w:sz w:val="22"/>
          <w:szCs w:val="22"/>
          <w:lang w:val="sr-Latn-CS"/>
        </w:rPr>
        <w:t xml:space="preserve"> and Wholesale</w:t>
      </w:r>
      <w:r w:rsidR="000476CD" w:rsidRPr="00B35B1F">
        <w:rPr>
          <w:rFonts w:ascii="Arial" w:hAnsi="Arial" w:cs="Arial"/>
          <w:sz w:val="22"/>
          <w:szCs w:val="22"/>
          <w:lang w:val="sr-Latn-CS"/>
        </w:rPr>
        <w:t xml:space="preserve"> (reversal of impairment in amount 439</w:t>
      </w:r>
      <w:r w:rsidR="001D165D">
        <w:rPr>
          <w:rFonts w:ascii="Arial" w:hAnsi="Arial" w:cs="Arial"/>
          <w:sz w:val="22"/>
          <w:szCs w:val="22"/>
          <w:lang w:val="sr-Latn-CS"/>
        </w:rPr>
        <w:t>,</w:t>
      </w:r>
      <w:r w:rsidR="000476CD" w:rsidRPr="00B35B1F">
        <w:rPr>
          <w:rFonts w:ascii="Arial" w:hAnsi="Arial" w:cs="Arial"/>
          <w:sz w:val="22"/>
          <w:szCs w:val="22"/>
          <w:lang w:val="sr-Latn-CS"/>
        </w:rPr>
        <w:t xml:space="preserve">703  RSD) </w:t>
      </w:r>
      <w:r w:rsidRPr="00B35B1F">
        <w:rPr>
          <w:rFonts w:ascii="Arial" w:hAnsi="Arial" w:cs="Arial"/>
          <w:sz w:val="22"/>
          <w:szCs w:val="22"/>
          <w:lang w:val="sr-Latn-CS"/>
        </w:rPr>
        <w:t xml:space="preserve"> after impairment test performed by independent valuator. </w:t>
      </w:r>
    </w:p>
    <w:p w:rsidR="000476CD" w:rsidRPr="00B35B1F" w:rsidRDefault="000476CD" w:rsidP="00BA76CB">
      <w:pPr>
        <w:jc w:val="both"/>
        <w:rPr>
          <w:rFonts w:ascii="Arial" w:hAnsi="Arial" w:cs="Arial"/>
          <w:sz w:val="12"/>
          <w:szCs w:val="12"/>
          <w:lang w:val="sr-Latn-CS"/>
        </w:rPr>
      </w:pPr>
    </w:p>
    <w:p w:rsidR="00D50338" w:rsidRPr="00B35B1F" w:rsidRDefault="00D50338" w:rsidP="00D50338">
      <w:pPr>
        <w:jc w:val="both"/>
        <w:rPr>
          <w:rFonts w:ascii="Arial" w:hAnsi="Arial" w:cs="Arial"/>
          <w:sz w:val="22"/>
          <w:szCs w:val="22"/>
        </w:rPr>
      </w:pPr>
      <w:r w:rsidRPr="00B35B1F">
        <w:rPr>
          <w:rFonts w:ascii="Arial" w:hAnsi="Arial" w:cs="Arial"/>
          <w:sz w:val="22"/>
          <w:szCs w:val="22"/>
          <w:lang w:val="sr-Latn-CS"/>
        </w:rPr>
        <w:t>The recoverable amount of a CGU is equal to value-in-use amount. Weighted Average Cost of Capital („WACC“) rate used in calculation of value-in-use is 15%.</w:t>
      </w:r>
    </w:p>
    <w:p w:rsidR="00D50338" w:rsidRPr="00A72C01" w:rsidRDefault="00D50338" w:rsidP="00D50338">
      <w:pPr>
        <w:jc w:val="both"/>
        <w:rPr>
          <w:rFonts w:ascii="Arial" w:hAnsi="Arial" w:cs="Arial"/>
          <w:sz w:val="10"/>
          <w:szCs w:val="10"/>
        </w:rPr>
      </w:pPr>
    </w:p>
    <w:p w:rsidR="00A72C01" w:rsidRPr="00B35B1F" w:rsidRDefault="00A72C01" w:rsidP="00A72C01">
      <w:pPr>
        <w:jc w:val="both"/>
        <w:rPr>
          <w:rFonts w:ascii="Arial" w:hAnsi="Arial" w:cs="Arial"/>
          <w:sz w:val="22"/>
          <w:szCs w:val="22"/>
          <w:lang w:val="sr-Latn-CS"/>
        </w:rPr>
      </w:pPr>
      <w:r w:rsidRPr="00A72C01">
        <w:rPr>
          <w:rFonts w:ascii="Arial" w:hAnsi="Arial" w:cs="Arial"/>
          <w:sz w:val="22"/>
          <w:szCs w:val="22"/>
          <w:lang w:val="sr-Latn-CS"/>
        </w:rPr>
        <w:t>In impairment assessment of plant property and equipment, the management considered whether assets relating to Pancevo refinery anmounting to 28,364,679 RSD which are included in Refinery segment shall be considered separately for the purposes of calculation of the recoverable amount and impairment loss, if any or shall be aggregatted with the Upstream assets amounting 26</w:t>
      </w:r>
      <w:r>
        <w:rPr>
          <w:rFonts w:ascii="Arial" w:hAnsi="Arial" w:cs="Arial"/>
          <w:sz w:val="22"/>
          <w:szCs w:val="22"/>
          <w:lang w:val="sr-Latn-CS"/>
        </w:rPr>
        <w:t>,</w:t>
      </w:r>
      <w:r w:rsidRPr="00A72C01">
        <w:rPr>
          <w:rFonts w:ascii="Arial" w:hAnsi="Arial" w:cs="Arial"/>
          <w:sz w:val="22"/>
          <w:szCs w:val="22"/>
          <w:lang w:val="sr-Latn-CS"/>
        </w:rPr>
        <w:t>539</w:t>
      </w:r>
      <w:r>
        <w:rPr>
          <w:rFonts w:ascii="Arial" w:hAnsi="Arial" w:cs="Arial"/>
          <w:sz w:val="22"/>
          <w:szCs w:val="22"/>
          <w:lang w:val="sr-Latn-CS"/>
        </w:rPr>
        <w:t>,</w:t>
      </w:r>
      <w:r w:rsidRPr="00A72C01">
        <w:rPr>
          <w:rFonts w:ascii="Arial" w:hAnsi="Arial" w:cs="Arial"/>
          <w:sz w:val="22"/>
          <w:szCs w:val="22"/>
          <w:lang w:val="sr-Latn-CS"/>
        </w:rPr>
        <w:t xml:space="preserve">178 </w:t>
      </w:r>
      <w:r>
        <w:rPr>
          <w:rFonts w:ascii="Arial" w:hAnsi="Arial" w:cs="Arial"/>
          <w:sz w:val="22"/>
          <w:szCs w:val="22"/>
          <w:lang w:val="sr-Latn-CS"/>
        </w:rPr>
        <w:t>RSD</w:t>
      </w:r>
      <w:r w:rsidRPr="00A72C01">
        <w:rPr>
          <w:rFonts w:ascii="Arial" w:hAnsi="Arial" w:cs="Arial"/>
          <w:sz w:val="22"/>
          <w:szCs w:val="22"/>
          <w:lang w:val="sr-Latn-CS"/>
        </w:rPr>
        <w:t xml:space="preserve"> which are included in the Exploration and Production segment.  Management considered both requirements of IFRS8 Segment Reporting and guidance relating to identifying cash generating unit included in IAS 36 Impairment of assets and the interrelation of these requirements in light of the specific circumstances in which both refinery and explorations operate .  Management concluded that although NIS Executive committee regularly reviews operating results of five business segments (as discussed in note 6) and Refinery and Exploration and Production are separately reportable segments, the cash flows of these segments are highly interdependent and cannot be separated for the purposes of calculation of the recoverable amount.</w:t>
      </w:r>
    </w:p>
    <w:p w:rsidR="00D34716" w:rsidRPr="00B35B1F" w:rsidRDefault="00D34716" w:rsidP="00BA76CB">
      <w:pPr>
        <w:jc w:val="both"/>
        <w:rPr>
          <w:rFonts w:ascii="Arial" w:hAnsi="Arial" w:cs="Arial"/>
          <w:sz w:val="22"/>
          <w:szCs w:val="22"/>
          <w:lang w:val="sr-Latn-CS"/>
        </w:rPr>
      </w:pPr>
    </w:p>
    <w:p w:rsidR="00694BC7" w:rsidRPr="00B35B1F" w:rsidRDefault="00694BC7">
      <w:pPr>
        <w:rPr>
          <w:rFonts w:ascii="Arial" w:hAnsi="Arial" w:cs="Arial"/>
          <w:sz w:val="22"/>
          <w:szCs w:val="22"/>
          <w:lang w:val="sr-Latn-CS"/>
        </w:rPr>
      </w:pPr>
      <w:r w:rsidRPr="00B35B1F">
        <w:rPr>
          <w:rFonts w:ascii="Arial" w:hAnsi="Arial" w:cs="Arial"/>
          <w:sz w:val="22"/>
          <w:szCs w:val="22"/>
          <w:lang w:val="sr-Latn-CS"/>
        </w:rPr>
        <w:br w:type="page"/>
      </w:r>
    </w:p>
    <w:p w:rsidR="00A72C01" w:rsidRDefault="00A72C01" w:rsidP="00A72C01">
      <w:pPr>
        <w:widowControl w:val="0"/>
        <w:tabs>
          <w:tab w:val="left" w:pos="851"/>
        </w:tabs>
        <w:autoSpaceDE w:val="0"/>
        <w:autoSpaceDN w:val="0"/>
        <w:adjustRightInd w:val="0"/>
        <w:spacing w:before="31"/>
        <w:rPr>
          <w:rFonts w:ascii="Arial" w:hAnsi="Arial" w:cs="Arial"/>
          <w:sz w:val="22"/>
          <w:szCs w:val="22"/>
        </w:rPr>
      </w:pPr>
    </w:p>
    <w:p w:rsidR="00A72C01" w:rsidRPr="00B35B1F" w:rsidRDefault="00A72C01" w:rsidP="00A72C01">
      <w:pPr>
        <w:widowControl w:val="0"/>
        <w:tabs>
          <w:tab w:val="left" w:pos="851"/>
        </w:tabs>
        <w:autoSpaceDE w:val="0"/>
        <w:autoSpaceDN w:val="0"/>
        <w:adjustRightInd w:val="0"/>
        <w:spacing w:before="31"/>
        <w:ind w:left="-42"/>
        <w:rPr>
          <w:rFonts w:ascii="Arial" w:hAnsi="Arial" w:cs="Arial"/>
          <w:b/>
          <w:sz w:val="22"/>
          <w:szCs w:val="22"/>
        </w:rPr>
      </w:pPr>
      <w:r w:rsidRPr="00A72C01">
        <w:rPr>
          <w:rFonts w:ascii="Arial" w:hAnsi="Arial" w:cs="Arial"/>
          <w:sz w:val="22"/>
          <w:szCs w:val="22"/>
          <w:lang w:val="sr-Latn-CS"/>
        </w:rPr>
        <w:t xml:space="preserve">  </w:t>
      </w:r>
      <w:r w:rsidRPr="00B35B1F">
        <w:rPr>
          <w:rFonts w:ascii="Arial" w:hAnsi="Arial" w:cs="Arial"/>
          <w:b/>
          <w:lang w:val="sr-Latn-CS"/>
        </w:rPr>
        <w:t>8.</w:t>
      </w:r>
      <w:r w:rsidRPr="00B35B1F">
        <w:rPr>
          <w:rFonts w:ascii="Arial" w:hAnsi="Arial" w:cs="Arial"/>
          <w:b/>
          <w:lang w:val="sr-Latn-CS"/>
        </w:rPr>
        <w:tab/>
        <w:t>PROPERTY, PLANT AND EQUIPMENT (continued)</w:t>
      </w:r>
    </w:p>
    <w:p w:rsidR="00A72C01" w:rsidRPr="00A72C01" w:rsidRDefault="00A72C01" w:rsidP="00A72C01">
      <w:pPr>
        <w:jc w:val="both"/>
        <w:rPr>
          <w:rFonts w:ascii="Arial" w:hAnsi="Arial" w:cs="Arial"/>
          <w:sz w:val="10"/>
          <w:szCs w:val="10"/>
        </w:rPr>
      </w:pPr>
    </w:p>
    <w:p w:rsidR="00A72C01" w:rsidRPr="00A72C01" w:rsidRDefault="00A72C01" w:rsidP="00A72C01">
      <w:pPr>
        <w:jc w:val="both"/>
        <w:rPr>
          <w:rFonts w:ascii="Arial" w:hAnsi="Arial" w:cs="Arial"/>
          <w:sz w:val="22"/>
          <w:szCs w:val="22"/>
          <w:lang w:val="sr-Latn-CS"/>
        </w:rPr>
      </w:pPr>
      <w:r w:rsidRPr="00A72C01">
        <w:rPr>
          <w:rFonts w:ascii="Arial" w:hAnsi="Arial" w:cs="Arial"/>
          <w:sz w:val="22"/>
          <w:szCs w:val="22"/>
          <w:lang w:val="sr-Latn-CS"/>
        </w:rPr>
        <w:t xml:space="preserve">The main circumstances supporting non-separability of cashflows were: </w:t>
      </w:r>
    </w:p>
    <w:p w:rsidR="00A72C01" w:rsidRPr="00A72C01" w:rsidRDefault="00A72C01" w:rsidP="00A72C01">
      <w:pPr>
        <w:jc w:val="both"/>
        <w:rPr>
          <w:rFonts w:ascii="Arial" w:hAnsi="Arial" w:cs="Arial"/>
          <w:sz w:val="22"/>
          <w:szCs w:val="22"/>
          <w:lang w:val="sr-Latn-CS"/>
        </w:rPr>
      </w:pPr>
      <w:r w:rsidRPr="00A72C01">
        <w:rPr>
          <w:rFonts w:ascii="Arial" w:hAnsi="Arial" w:cs="Arial"/>
          <w:sz w:val="22"/>
          <w:szCs w:val="22"/>
          <w:lang w:val="sr-Latn-CS"/>
        </w:rPr>
        <w:t xml:space="preserve">- the oil pipeline infrastructure in the Central European region is distinctly limited.  One pipeline exists currently which runs from the primary NIS producing fields in the north-west of Serbia directly to the Pancevo refinery in the east of Serbia.  No pipelines exist which would enable the crude production to be exported, nor are there rail facilities in close proximity to the producing fields. </w:t>
      </w:r>
    </w:p>
    <w:p w:rsidR="00A72C01" w:rsidRPr="00A72C01" w:rsidRDefault="00A72C01" w:rsidP="00A72C01">
      <w:pPr>
        <w:jc w:val="both"/>
        <w:rPr>
          <w:rFonts w:ascii="Arial" w:hAnsi="Arial" w:cs="Arial"/>
          <w:sz w:val="22"/>
          <w:szCs w:val="22"/>
          <w:lang w:val="sr-Latn-CS"/>
        </w:rPr>
      </w:pPr>
      <w:r w:rsidRPr="00A72C01">
        <w:rPr>
          <w:rFonts w:ascii="Arial" w:hAnsi="Arial" w:cs="Arial"/>
          <w:sz w:val="22"/>
          <w:szCs w:val="22"/>
          <w:lang w:val="sr-Latn-CS"/>
        </w:rPr>
        <w:t xml:space="preserve">- management’s ability to make independent decisions regarding the disposition of the outputs from the NIS Upstream operating segment based on SPA commitments and political environment. </w:t>
      </w:r>
    </w:p>
    <w:p w:rsidR="00A72C01" w:rsidRDefault="00A72C01" w:rsidP="00A72C01">
      <w:pPr>
        <w:widowControl w:val="0"/>
        <w:tabs>
          <w:tab w:val="left" w:pos="851"/>
        </w:tabs>
        <w:autoSpaceDE w:val="0"/>
        <w:autoSpaceDN w:val="0"/>
        <w:adjustRightInd w:val="0"/>
        <w:spacing w:before="31"/>
        <w:rPr>
          <w:rFonts w:ascii="Arial" w:hAnsi="Arial" w:cs="Arial"/>
          <w:sz w:val="22"/>
          <w:szCs w:val="22"/>
        </w:rPr>
      </w:pPr>
      <w:r w:rsidRPr="00A72C01">
        <w:rPr>
          <w:rFonts w:ascii="Arial" w:hAnsi="Arial" w:cs="Arial"/>
          <w:sz w:val="22"/>
          <w:szCs w:val="22"/>
          <w:lang w:val="sr-Latn-CS"/>
        </w:rPr>
        <w:t>As a result aforementioned assets and recoverable amount were assessed on aggregate basis. No impairment loss was recognised.</w:t>
      </w:r>
    </w:p>
    <w:p w:rsidR="00A72C01" w:rsidRPr="00A72C01" w:rsidRDefault="00A72C01" w:rsidP="00A72C01">
      <w:pPr>
        <w:widowControl w:val="0"/>
        <w:tabs>
          <w:tab w:val="left" w:pos="851"/>
        </w:tabs>
        <w:autoSpaceDE w:val="0"/>
        <w:autoSpaceDN w:val="0"/>
        <w:adjustRightInd w:val="0"/>
        <w:spacing w:before="31"/>
        <w:rPr>
          <w:rFonts w:ascii="Arial" w:hAnsi="Arial" w:cs="Arial"/>
          <w:b/>
        </w:rPr>
      </w:pPr>
    </w:p>
    <w:p w:rsidR="00D34716" w:rsidRPr="00B35B1F" w:rsidRDefault="00D34716" w:rsidP="00D34716">
      <w:pPr>
        <w:pStyle w:val="ListParagraph"/>
        <w:widowControl w:val="0"/>
        <w:numPr>
          <w:ilvl w:val="0"/>
          <w:numId w:val="10"/>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INVESTMENT PROPERTY</w:t>
      </w:r>
    </w:p>
    <w:p w:rsidR="00D34716" w:rsidRPr="00B35B1F" w:rsidRDefault="00D34716" w:rsidP="00D34716">
      <w:pPr>
        <w:widowControl w:val="0"/>
        <w:tabs>
          <w:tab w:val="left" w:pos="851"/>
        </w:tabs>
        <w:autoSpaceDE w:val="0"/>
        <w:autoSpaceDN w:val="0"/>
        <w:adjustRightInd w:val="0"/>
        <w:spacing w:before="31"/>
        <w:rPr>
          <w:rFonts w:ascii="Arial" w:hAnsi="Arial" w:cs="Arial"/>
          <w:b/>
          <w:lang w:val="sr-Latn-CS"/>
        </w:rPr>
      </w:pPr>
    </w:p>
    <w:p w:rsidR="00D34716" w:rsidRPr="00B35B1F" w:rsidRDefault="00D34716" w:rsidP="00D34716">
      <w:pPr>
        <w:jc w:val="both"/>
        <w:rPr>
          <w:rFonts w:ascii="Arial" w:hAnsi="Arial" w:cs="Arial"/>
          <w:sz w:val="22"/>
          <w:szCs w:val="22"/>
          <w:lang w:val="sr-Latn-CS"/>
        </w:rPr>
      </w:pPr>
      <w:r w:rsidRPr="00B35B1F">
        <w:rPr>
          <w:rFonts w:ascii="Arial" w:hAnsi="Arial" w:cs="Arial"/>
          <w:sz w:val="22"/>
          <w:szCs w:val="22"/>
          <w:lang w:val="sr-Latn-CS"/>
        </w:rPr>
        <w:t>Investment properties are valued</w:t>
      </w:r>
      <w:r w:rsidR="00781CEB" w:rsidRPr="00B35B1F">
        <w:rPr>
          <w:rFonts w:ascii="Arial" w:hAnsi="Arial" w:cs="Arial"/>
          <w:sz w:val="22"/>
          <w:szCs w:val="22"/>
          <w:lang w:val="sr-Latn-CS"/>
        </w:rPr>
        <w:t xml:space="preserve"> at</w:t>
      </w:r>
      <w:r w:rsidR="00781CEB" w:rsidRPr="00B35B1F">
        <w:rPr>
          <w:rFonts w:ascii="Arial" w:hAnsi="Arial" w:cs="Arial"/>
          <w:sz w:val="22"/>
          <w:szCs w:val="22"/>
          <w:lang w:val="en-GB"/>
        </w:rPr>
        <w:t xml:space="preserve"> the balance sheet date</w:t>
      </w:r>
      <w:r w:rsidRPr="00B35B1F">
        <w:rPr>
          <w:rFonts w:ascii="Arial" w:hAnsi="Arial" w:cs="Arial"/>
          <w:sz w:val="22"/>
          <w:szCs w:val="22"/>
          <w:lang w:val="sr-Latn-CS"/>
        </w:rPr>
        <w:t xml:space="preserve"> at fair value, which comprising of market value</w:t>
      </w:r>
      <w:r w:rsidR="00781CEB" w:rsidRPr="00B35B1F">
        <w:rPr>
          <w:rFonts w:ascii="Arial" w:hAnsi="Arial" w:cs="Arial"/>
          <w:sz w:val="22"/>
          <w:szCs w:val="22"/>
          <w:lang w:val="sr-Latn-CS"/>
        </w:rPr>
        <w:t xml:space="preserve"> of investment property</w:t>
      </w:r>
      <w:r w:rsidRPr="00B35B1F">
        <w:rPr>
          <w:rFonts w:ascii="Arial" w:hAnsi="Arial" w:cs="Arial"/>
          <w:sz w:val="22"/>
          <w:szCs w:val="22"/>
          <w:lang w:val="sr-Latn-CS"/>
        </w:rPr>
        <w:t>.</w:t>
      </w:r>
    </w:p>
    <w:p w:rsidR="00694BC7" w:rsidRPr="00A72C01" w:rsidRDefault="00694BC7" w:rsidP="00D34716">
      <w:pPr>
        <w:jc w:val="both"/>
        <w:rPr>
          <w:rFonts w:ascii="Arial" w:hAnsi="Arial" w:cs="Arial"/>
          <w:sz w:val="10"/>
          <w:szCs w:val="10"/>
          <w:lang w:val="sr-Latn-CS"/>
        </w:rPr>
      </w:pPr>
    </w:p>
    <w:p w:rsidR="00D34716" w:rsidRPr="00B35B1F" w:rsidRDefault="00D34716" w:rsidP="00D34716">
      <w:pPr>
        <w:jc w:val="both"/>
        <w:rPr>
          <w:rFonts w:ascii="Arial" w:hAnsi="Arial" w:cs="Arial"/>
          <w:sz w:val="22"/>
          <w:szCs w:val="22"/>
          <w:lang w:val="sr-Latn-CS"/>
        </w:rPr>
      </w:pPr>
      <w:r w:rsidRPr="00B35B1F">
        <w:rPr>
          <w:rFonts w:ascii="Arial" w:hAnsi="Arial" w:cs="Arial"/>
          <w:sz w:val="22"/>
          <w:szCs w:val="22"/>
          <w:lang w:val="sr-Latn-CS"/>
        </w:rPr>
        <w:t>Movements on the account were as follows:</w:t>
      </w:r>
    </w:p>
    <w:tbl>
      <w:tblPr>
        <w:tblW w:w="9457" w:type="dxa"/>
        <w:tblInd w:w="-34" w:type="dxa"/>
        <w:tblLayout w:type="fixed"/>
        <w:tblCellMar>
          <w:left w:w="0" w:type="dxa"/>
          <w:right w:w="0" w:type="dxa"/>
        </w:tblCellMar>
        <w:tblLook w:val="04A0"/>
      </w:tblPr>
      <w:tblGrid>
        <w:gridCol w:w="5812"/>
        <w:gridCol w:w="1701"/>
        <w:gridCol w:w="284"/>
        <w:gridCol w:w="1660"/>
      </w:tblGrid>
      <w:tr w:rsidR="00D34716" w:rsidRPr="00B35B1F" w:rsidTr="00D34716">
        <w:trPr>
          <w:trHeight w:val="288"/>
        </w:trPr>
        <w:tc>
          <w:tcPr>
            <w:tcW w:w="5812" w:type="dxa"/>
            <w:tcBorders>
              <w:top w:val="nil"/>
              <w:left w:val="nil"/>
              <w:bottom w:val="nil"/>
              <w:right w:val="nil"/>
            </w:tcBorders>
            <w:shd w:val="clear" w:color="000000" w:fill="FFFFFF"/>
          </w:tcPr>
          <w:p w:rsidR="00D34716" w:rsidRPr="00B35B1F" w:rsidRDefault="00D34716" w:rsidP="0048349F">
            <w:pPr>
              <w:rPr>
                <w:rFonts w:ascii="Arial" w:hAnsi="Arial" w:cs="Arial"/>
                <w:b/>
                <w:bCs/>
                <w:lang w:val="sr-Latn-CS"/>
              </w:rPr>
            </w:pPr>
            <w:r w:rsidRPr="00B35B1F">
              <w:rPr>
                <w:rFonts w:ascii="Arial" w:hAnsi="Arial" w:cs="Arial"/>
                <w:b/>
                <w:bCs/>
                <w:sz w:val="22"/>
                <w:szCs w:val="22"/>
                <w:lang w:val="sr-Latn-CS"/>
              </w:rPr>
              <w:t> </w:t>
            </w:r>
          </w:p>
        </w:tc>
        <w:tc>
          <w:tcPr>
            <w:tcW w:w="1701" w:type="dxa"/>
            <w:tcBorders>
              <w:top w:val="nil"/>
              <w:left w:val="nil"/>
              <w:bottom w:val="single" w:sz="8" w:space="0" w:color="auto"/>
              <w:right w:val="nil"/>
            </w:tcBorders>
            <w:shd w:val="clear" w:color="000000" w:fill="FFFFFF"/>
          </w:tcPr>
          <w:p w:rsidR="00D34716" w:rsidRPr="00B35B1F" w:rsidRDefault="00403283" w:rsidP="00403283">
            <w:pPr>
              <w:ind w:right="74"/>
              <w:jc w:val="right"/>
              <w:rPr>
                <w:rFonts w:ascii="Arial" w:hAnsi="Arial" w:cs="Arial"/>
                <w:b/>
                <w:bCs/>
                <w:lang w:val="sr-Latn-CS"/>
              </w:rPr>
            </w:pPr>
            <w:r w:rsidRPr="00B35B1F">
              <w:rPr>
                <w:rFonts w:ascii="Arial" w:hAnsi="Arial" w:cs="Arial"/>
                <w:b/>
                <w:bCs/>
                <w:sz w:val="22"/>
                <w:szCs w:val="22"/>
                <w:lang w:val="sr-Latn-CS"/>
              </w:rPr>
              <w:t>2010</w:t>
            </w:r>
          </w:p>
        </w:tc>
        <w:tc>
          <w:tcPr>
            <w:tcW w:w="284" w:type="dxa"/>
            <w:tcBorders>
              <w:top w:val="nil"/>
              <w:left w:val="nil"/>
              <w:bottom w:val="nil"/>
              <w:right w:val="nil"/>
            </w:tcBorders>
            <w:shd w:val="clear" w:color="000000" w:fill="FFFFFF"/>
          </w:tcPr>
          <w:p w:rsidR="00D34716" w:rsidRPr="00B35B1F" w:rsidRDefault="00D34716" w:rsidP="00403283">
            <w:pPr>
              <w:ind w:right="74"/>
              <w:jc w:val="right"/>
              <w:rPr>
                <w:rFonts w:ascii="Arial" w:hAnsi="Arial" w:cs="Arial"/>
                <w:b/>
                <w:bCs/>
                <w:lang w:val="sr-Latn-CS"/>
              </w:rPr>
            </w:pPr>
            <w:r w:rsidRPr="00B35B1F">
              <w:rPr>
                <w:rFonts w:ascii="Arial" w:hAnsi="Arial" w:cs="Arial"/>
                <w:b/>
                <w:bCs/>
                <w:sz w:val="22"/>
                <w:szCs w:val="22"/>
                <w:lang w:val="sr-Latn-CS"/>
              </w:rPr>
              <w:t> </w:t>
            </w:r>
          </w:p>
        </w:tc>
        <w:tc>
          <w:tcPr>
            <w:tcW w:w="1660" w:type="dxa"/>
            <w:tcBorders>
              <w:top w:val="nil"/>
              <w:left w:val="nil"/>
              <w:bottom w:val="single" w:sz="8" w:space="0" w:color="auto"/>
              <w:right w:val="nil"/>
            </w:tcBorders>
            <w:shd w:val="clear" w:color="000000" w:fill="FFFFFF"/>
          </w:tcPr>
          <w:p w:rsidR="00D34716" w:rsidRPr="00B35B1F" w:rsidRDefault="00D34716" w:rsidP="00403283">
            <w:pPr>
              <w:ind w:right="74"/>
              <w:jc w:val="right"/>
              <w:rPr>
                <w:rFonts w:ascii="Arial" w:hAnsi="Arial" w:cs="Arial"/>
                <w:b/>
                <w:bCs/>
                <w:lang w:val="sr-Latn-CS"/>
              </w:rPr>
            </w:pPr>
            <w:r w:rsidRPr="00B35B1F">
              <w:rPr>
                <w:rFonts w:ascii="Arial" w:hAnsi="Arial" w:cs="Arial"/>
                <w:b/>
                <w:bCs/>
                <w:sz w:val="22"/>
                <w:szCs w:val="22"/>
                <w:lang w:val="sr-Latn-CS"/>
              </w:rPr>
              <w:t>200</w:t>
            </w:r>
            <w:r w:rsidR="00403283" w:rsidRPr="00B35B1F">
              <w:rPr>
                <w:rFonts w:ascii="Arial" w:hAnsi="Arial" w:cs="Arial"/>
                <w:b/>
                <w:bCs/>
                <w:sz w:val="22"/>
                <w:szCs w:val="22"/>
                <w:lang w:val="sr-Latn-CS"/>
              </w:rPr>
              <w:t>9</w:t>
            </w:r>
          </w:p>
        </w:tc>
      </w:tr>
      <w:tr w:rsidR="00D34716" w:rsidRPr="00A72C01" w:rsidTr="00A72C01">
        <w:trPr>
          <w:trHeight w:val="80"/>
        </w:trPr>
        <w:tc>
          <w:tcPr>
            <w:tcW w:w="5812" w:type="dxa"/>
            <w:tcBorders>
              <w:top w:val="nil"/>
              <w:left w:val="nil"/>
              <w:bottom w:val="nil"/>
              <w:right w:val="nil"/>
            </w:tcBorders>
            <w:shd w:val="clear" w:color="000000" w:fill="FFFFFF"/>
            <w:vAlign w:val="bottom"/>
          </w:tcPr>
          <w:p w:rsidR="00D34716" w:rsidRPr="00A72C01" w:rsidRDefault="00D34716" w:rsidP="0048349F">
            <w:pPr>
              <w:rPr>
                <w:rFonts w:ascii="Arial" w:hAnsi="Arial" w:cs="Arial"/>
                <w:b/>
                <w:bCs/>
                <w:sz w:val="6"/>
                <w:szCs w:val="6"/>
                <w:lang w:val="sr-Latn-CS"/>
              </w:rPr>
            </w:pPr>
            <w:r w:rsidRPr="00A72C01">
              <w:rPr>
                <w:rFonts w:ascii="Arial" w:hAnsi="Arial" w:cs="Arial"/>
                <w:b/>
                <w:bCs/>
                <w:sz w:val="6"/>
                <w:szCs w:val="6"/>
                <w:lang w:val="sr-Latn-CS"/>
              </w:rPr>
              <w:t> </w:t>
            </w:r>
          </w:p>
        </w:tc>
        <w:tc>
          <w:tcPr>
            <w:tcW w:w="1701" w:type="dxa"/>
            <w:tcBorders>
              <w:top w:val="nil"/>
              <w:left w:val="nil"/>
              <w:bottom w:val="nil"/>
              <w:right w:val="nil"/>
            </w:tcBorders>
            <w:shd w:val="clear" w:color="000000" w:fill="FFFFFF"/>
            <w:vAlign w:val="bottom"/>
          </w:tcPr>
          <w:p w:rsidR="00D34716" w:rsidRPr="00A72C01" w:rsidRDefault="00D34716" w:rsidP="0048349F">
            <w:pPr>
              <w:jc w:val="right"/>
              <w:rPr>
                <w:rFonts w:ascii="Arial" w:hAnsi="Arial" w:cs="Arial"/>
                <w:sz w:val="6"/>
                <w:szCs w:val="6"/>
                <w:lang w:val="sr-Latn-CS"/>
              </w:rPr>
            </w:pPr>
            <w:r w:rsidRPr="00A72C01">
              <w:rPr>
                <w:rFonts w:ascii="Arial" w:hAnsi="Arial" w:cs="Arial"/>
                <w:sz w:val="6"/>
                <w:szCs w:val="6"/>
                <w:lang w:val="sr-Latn-CS"/>
              </w:rPr>
              <w:t> </w:t>
            </w:r>
          </w:p>
        </w:tc>
        <w:tc>
          <w:tcPr>
            <w:tcW w:w="284" w:type="dxa"/>
            <w:tcBorders>
              <w:top w:val="nil"/>
              <w:left w:val="nil"/>
              <w:bottom w:val="nil"/>
              <w:right w:val="nil"/>
            </w:tcBorders>
            <w:shd w:val="clear" w:color="000000" w:fill="FFFFFF"/>
            <w:vAlign w:val="bottom"/>
          </w:tcPr>
          <w:p w:rsidR="00D34716" w:rsidRPr="00A72C01" w:rsidRDefault="00D34716" w:rsidP="0048349F">
            <w:pPr>
              <w:jc w:val="right"/>
              <w:rPr>
                <w:rFonts w:ascii="Arial" w:hAnsi="Arial" w:cs="Arial"/>
                <w:sz w:val="6"/>
                <w:szCs w:val="6"/>
                <w:lang w:val="sr-Latn-CS"/>
              </w:rPr>
            </w:pPr>
            <w:r w:rsidRPr="00A72C01">
              <w:rPr>
                <w:rFonts w:ascii="Arial" w:hAnsi="Arial" w:cs="Arial"/>
                <w:sz w:val="6"/>
                <w:szCs w:val="6"/>
                <w:lang w:val="sr-Latn-CS"/>
              </w:rPr>
              <w:t> </w:t>
            </w:r>
          </w:p>
        </w:tc>
        <w:tc>
          <w:tcPr>
            <w:tcW w:w="1660" w:type="dxa"/>
            <w:tcBorders>
              <w:top w:val="nil"/>
              <w:left w:val="nil"/>
              <w:bottom w:val="nil"/>
              <w:right w:val="nil"/>
            </w:tcBorders>
            <w:shd w:val="clear" w:color="000000" w:fill="FFFFFF"/>
            <w:vAlign w:val="bottom"/>
          </w:tcPr>
          <w:p w:rsidR="00D34716" w:rsidRPr="00A72C01" w:rsidRDefault="00D34716" w:rsidP="0048349F">
            <w:pPr>
              <w:jc w:val="right"/>
              <w:rPr>
                <w:rFonts w:ascii="Arial" w:hAnsi="Arial" w:cs="Arial"/>
                <w:sz w:val="6"/>
                <w:szCs w:val="6"/>
                <w:lang w:val="sr-Latn-CS"/>
              </w:rPr>
            </w:pPr>
            <w:r w:rsidRPr="00A72C01">
              <w:rPr>
                <w:rFonts w:ascii="Arial" w:hAnsi="Arial" w:cs="Arial"/>
                <w:sz w:val="6"/>
                <w:szCs w:val="6"/>
                <w:lang w:val="sr-Latn-CS"/>
              </w:rPr>
              <w:t> </w:t>
            </w:r>
          </w:p>
        </w:tc>
      </w:tr>
      <w:tr w:rsidR="00722D7E" w:rsidRPr="00B35B1F" w:rsidTr="00403283">
        <w:trPr>
          <w:trHeight w:val="20"/>
        </w:trPr>
        <w:tc>
          <w:tcPr>
            <w:tcW w:w="5812" w:type="dxa"/>
            <w:tcBorders>
              <w:top w:val="nil"/>
              <w:left w:val="nil"/>
              <w:bottom w:val="nil"/>
              <w:right w:val="nil"/>
            </w:tcBorders>
            <w:shd w:val="clear" w:color="000000" w:fill="FFFFFF"/>
            <w:vAlign w:val="bottom"/>
          </w:tcPr>
          <w:p w:rsidR="00722D7E" w:rsidRPr="00B35B1F" w:rsidRDefault="00722D7E" w:rsidP="0048349F">
            <w:pPr>
              <w:rPr>
                <w:rFonts w:ascii="Arial" w:hAnsi="Arial" w:cs="Arial"/>
                <w:b/>
                <w:bCs/>
                <w:sz w:val="22"/>
                <w:szCs w:val="22"/>
                <w:lang w:val="sr-Latn-CS"/>
              </w:rPr>
            </w:pPr>
            <w:r w:rsidRPr="00B35B1F">
              <w:rPr>
                <w:rFonts w:ascii="Arial" w:hAnsi="Arial" w:cs="Arial"/>
                <w:b/>
                <w:bCs/>
                <w:sz w:val="22"/>
                <w:szCs w:val="22"/>
                <w:lang w:val="sr-Latn-CS"/>
              </w:rPr>
              <w:t>At January 1</w:t>
            </w:r>
            <w:r w:rsidRPr="00B35B1F">
              <w:rPr>
                <w:rFonts w:ascii="Arial" w:hAnsi="Arial" w:cs="Arial"/>
                <w:b/>
                <w:bCs/>
                <w:sz w:val="22"/>
                <w:szCs w:val="22"/>
                <w:vertAlign w:val="superscript"/>
                <w:lang w:val="sr-Latn-CS"/>
              </w:rPr>
              <w:t>st</w:t>
            </w:r>
          </w:p>
        </w:tc>
        <w:tc>
          <w:tcPr>
            <w:tcW w:w="1701"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499</w:t>
            </w:r>
            <w:r w:rsidR="001D165D">
              <w:rPr>
                <w:rFonts w:ascii="Arial" w:hAnsi="Arial" w:cs="Arial"/>
                <w:b/>
                <w:bCs/>
                <w:sz w:val="22"/>
                <w:szCs w:val="22"/>
                <w:lang w:val="sr-Latn-CS"/>
              </w:rPr>
              <w:t>,</w:t>
            </w:r>
            <w:r w:rsidRPr="00B35B1F">
              <w:rPr>
                <w:rFonts w:ascii="Arial" w:hAnsi="Arial" w:cs="Arial"/>
                <w:b/>
                <w:bCs/>
                <w:sz w:val="22"/>
                <w:szCs w:val="22"/>
                <w:lang w:val="sr-Latn-CS"/>
              </w:rPr>
              <w:t>974</w:t>
            </w:r>
          </w:p>
        </w:tc>
        <w:tc>
          <w:tcPr>
            <w:tcW w:w="284"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p>
        </w:tc>
        <w:tc>
          <w:tcPr>
            <w:tcW w:w="16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738</w:t>
            </w:r>
            <w:r w:rsidR="001D165D">
              <w:rPr>
                <w:rFonts w:ascii="Arial" w:hAnsi="Arial" w:cs="Arial"/>
                <w:b/>
                <w:bCs/>
                <w:sz w:val="22"/>
                <w:szCs w:val="22"/>
                <w:lang w:val="sr-Latn-CS"/>
              </w:rPr>
              <w:t>,</w:t>
            </w:r>
            <w:r w:rsidRPr="00B35B1F">
              <w:rPr>
                <w:rFonts w:ascii="Arial" w:hAnsi="Arial" w:cs="Arial"/>
                <w:b/>
                <w:bCs/>
                <w:sz w:val="22"/>
                <w:szCs w:val="22"/>
                <w:lang w:val="sr-Latn-CS"/>
              </w:rPr>
              <w:t>953</w:t>
            </w:r>
          </w:p>
        </w:tc>
      </w:tr>
      <w:tr w:rsidR="00722D7E" w:rsidRPr="00B35B1F" w:rsidTr="00403283">
        <w:trPr>
          <w:trHeight w:val="20"/>
        </w:trPr>
        <w:tc>
          <w:tcPr>
            <w:tcW w:w="5812" w:type="dxa"/>
            <w:tcBorders>
              <w:top w:val="nil"/>
              <w:left w:val="nil"/>
              <w:bottom w:val="nil"/>
              <w:right w:val="nil"/>
            </w:tcBorders>
            <w:shd w:val="clear" w:color="000000" w:fill="FFFFFF"/>
            <w:vAlign w:val="bottom"/>
          </w:tcPr>
          <w:p w:rsidR="00722D7E" w:rsidRPr="00B35B1F" w:rsidRDefault="00722D7E" w:rsidP="00722D7E">
            <w:pPr>
              <w:rPr>
                <w:rFonts w:ascii="Arial" w:hAnsi="Arial" w:cs="Arial"/>
                <w:sz w:val="22"/>
                <w:szCs w:val="22"/>
                <w:lang w:val="sr-Latn-CS"/>
              </w:rPr>
            </w:pPr>
            <w:r w:rsidRPr="00B35B1F">
              <w:rPr>
                <w:rFonts w:ascii="Arial" w:hAnsi="Arial" w:cs="Arial"/>
                <w:sz w:val="22"/>
                <w:szCs w:val="22"/>
                <w:lang w:val="sr-Latn-CS"/>
              </w:rPr>
              <w:t>Fair value gains (note 35)</w:t>
            </w:r>
          </w:p>
        </w:tc>
        <w:tc>
          <w:tcPr>
            <w:tcW w:w="1701"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r w:rsidRPr="00B35B1F">
              <w:rPr>
                <w:rFonts w:ascii="Arial" w:hAnsi="Arial" w:cs="Arial"/>
                <w:sz w:val="22"/>
                <w:szCs w:val="22"/>
                <w:lang w:val="sr-Latn-CS"/>
              </w:rPr>
              <w:t>575</w:t>
            </w:r>
            <w:r w:rsidR="001D165D">
              <w:rPr>
                <w:rFonts w:ascii="Arial" w:hAnsi="Arial" w:cs="Arial"/>
                <w:sz w:val="22"/>
                <w:szCs w:val="22"/>
                <w:lang w:val="sr-Latn-CS"/>
              </w:rPr>
              <w:t>,</w:t>
            </w:r>
            <w:r w:rsidRPr="00B35B1F">
              <w:rPr>
                <w:rFonts w:ascii="Arial" w:hAnsi="Arial" w:cs="Arial"/>
                <w:sz w:val="22"/>
                <w:szCs w:val="22"/>
                <w:lang w:val="sr-Latn-CS"/>
              </w:rPr>
              <w:t>786</w:t>
            </w:r>
          </w:p>
        </w:tc>
        <w:tc>
          <w:tcPr>
            <w:tcW w:w="284"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p>
        </w:tc>
        <w:tc>
          <w:tcPr>
            <w:tcW w:w="16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r w:rsidRPr="00B35B1F">
              <w:rPr>
                <w:rFonts w:ascii="Arial" w:hAnsi="Arial" w:cs="Arial"/>
                <w:sz w:val="22"/>
                <w:szCs w:val="22"/>
                <w:lang w:val="sr-Latn-CS"/>
              </w:rPr>
              <w:t>172</w:t>
            </w:r>
            <w:r w:rsidR="001D165D">
              <w:rPr>
                <w:rFonts w:ascii="Arial" w:hAnsi="Arial" w:cs="Arial"/>
                <w:sz w:val="22"/>
                <w:szCs w:val="22"/>
                <w:lang w:val="sr-Latn-CS"/>
              </w:rPr>
              <w:t>,</w:t>
            </w:r>
            <w:r w:rsidRPr="00B35B1F">
              <w:rPr>
                <w:rFonts w:ascii="Arial" w:hAnsi="Arial" w:cs="Arial"/>
                <w:sz w:val="22"/>
                <w:szCs w:val="22"/>
                <w:lang w:val="sr-Latn-CS"/>
              </w:rPr>
              <w:t>648</w:t>
            </w:r>
          </w:p>
        </w:tc>
      </w:tr>
      <w:tr w:rsidR="00722D7E" w:rsidRPr="00B35B1F" w:rsidTr="00403283">
        <w:trPr>
          <w:trHeight w:val="20"/>
        </w:trPr>
        <w:tc>
          <w:tcPr>
            <w:tcW w:w="5812" w:type="dxa"/>
            <w:tcBorders>
              <w:top w:val="nil"/>
              <w:left w:val="nil"/>
              <w:bottom w:val="nil"/>
              <w:right w:val="nil"/>
            </w:tcBorders>
            <w:shd w:val="clear" w:color="000000" w:fill="FFFFFF"/>
            <w:vAlign w:val="bottom"/>
          </w:tcPr>
          <w:p w:rsidR="00722D7E" w:rsidRPr="00B35B1F" w:rsidRDefault="00722D7E" w:rsidP="00722D7E">
            <w:pPr>
              <w:rPr>
                <w:rFonts w:ascii="Arial" w:hAnsi="Arial" w:cs="Arial"/>
                <w:sz w:val="22"/>
                <w:szCs w:val="22"/>
                <w:lang w:val="sr-Latn-CS"/>
              </w:rPr>
            </w:pPr>
            <w:r w:rsidRPr="00B35B1F">
              <w:rPr>
                <w:rFonts w:ascii="Arial" w:hAnsi="Arial" w:cs="Arial"/>
                <w:sz w:val="22"/>
                <w:szCs w:val="22"/>
                <w:lang w:val="sr-Latn-CS"/>
              </w:rPr>
              <w:t>Fair value losses (note 36)</w:t>
            </w:r>
          </w:p>
        </w:tc>
        <w:tc>
          <w:tcPr>
            <w:tcW w:w="1701"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lang w:val="sr-Latn-CS"/>
              </w:rPr>
            </w:pPr>
            <w:r w:rsidRPr="00B35B1F">
              <w:rPr>
                <w:rFonts w:ascii="Arial" w:hAnsi="Arial" w:cs="Arial"/>
                <w:sz w:val="22"/>
                <w:szCs w:val="22"/>
                <w:lang w:val="sr-Latn-CS"/>
              </w:rPr>
              <w:t>(138</w:t>
            </w:r>
            <w:r w:rsidR="001D165D">
              <w:rPr>
                <w:rFonts w:ascii="Arial" w:hAnsi="Arial" w:cs="Arial"/>
                <w:sz w:val="22"/>
                <w:szCs w:val="22"/>
                <w:lang w:val="sr-Latn-CS"/>
              </w:rPr>
              <w:t>,</w:t>
            </w:r>
            <w:r w:rsidRPr="00B35B1F">
              <w:rPr>
                <w:rFonts w:ascii="Arial" w:hAnsi="Arial" w:cs="Arial"/>
                <w:sz w:val="22"/>
                <w:szCs w:val="22"/>
                <w:lang w:val="sr-Latn-CS"/>
              </w:rPr>
              <w:t>716)</w:t>
            </w:r>
          </w:p>
        </w:tc>
        <w:tc>
          <w:tcPr>
            <w:tcW w:w="284"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lang w:val="sr-Latn-CS"/>
              </w:rPr>
            </w:pPr>
          </w:p>
        </w:tc>
        <w:tc>
          <w:tcPr>
            <w:tcW w:w="1660"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lang w:val="sr-Latn-CS"/>
              </w:rPr>
            </w:pPr>
            <w:r w:rsidRPr="00B35B1F">
              <w:rPr>
                <w:rFonts w:ascii="Arial" w:hAnsi="Arial" w:cs="Arial"/>
                <w:sz w:val="22"/>
                <w:szCs w:val="22"/>
                <w:lang w:val="sr-Latn-CS"/>
              </w:rPr>
              <w:t>(505</w:t>
            </w:r>
            <w:r w:rsidR="001D165D">
              <w:rPr>
                <w:rFonts w:ascii="Arial" w:hAnsi="Arial" w:cs="Arial"/>
                <w:sz w:val="22"/>
                <w:szCs w:val="22"/>
                <w:lang w:val="sr-Latn-CS"/>
              </w:rPr>
              <w:t>,</w:t>
            </w:r>
            <w:r w:rsidRPr="00B35B1F">
              <w:rPr>
                <w:rFonts w:ascii="Arial" w:hAnsi="Arial" w:cs="Arial"/>
                <w:sz w:val="22"/>
                <w:szCs w:val="22"/>
                <w:lang w:val="sr-Latn-CS"/>
              </w:rPr>
              <w:t>044)</w:t>
            </w:r>
          </w:p>
        </w:tc>
      </w:tr>
      <w:tr w:rsidR="00722D7E" w:rsidRPr="00B35B1F" w:rsidTr="00403283">
        <w:trPr>
          <w:trHeight w:val="20"/>
        </w:trPr>
        <w:tc>
          <w:tcPr>
            <w:tcW w:w="5812" w:type="dxa"/>
            <w:tcBorders>
              <w:top w:val="nil"/>
              <w:left w:val="nil"/>
              <w:bottom w:val="nil"/>
              <w:right w:val="nil"/>
            </w:tcBorders>
            <w:shd w:val="clear" w:color="000000" w:fill="FFFFFF"/>
            <w:vAlign w:val="bottom"/>
          </w:tcPr>
          <w:p w:rsidR="00722D7E" w:rsidRPr="00B35B1F" w:rsidRDefault="00722D7E" w:rsidP="0048349F">
            <w:pPr>
              <w:rPr>
                <w:rFonts w:ascii="Arial" w:hAnsi="Arial" w:cs="Arial"/>
                <w:sz w:val="22"/>
                <w:szCs w:val="22"/>
              </w:rPr>
            </w:pPr>
            <w:r w:rsidRPr="00B35B1F">
              <w:rPr>
                <w:rFonts w:ascii="Arial" w:hAnsi="Arial" w:cs="Arial"/>
                <w:sz w:val="22"/>
                <w:szCs w:val="22"/>
                <w:lang w:val="sr-Latn-CS"/>
              </w:rPr>
              <w:t>Transfer from PP</w:t>
            </w:r>
            <w:r w:rsidRPr="00B35B1F">
              <w:rPr>
                <w:rFonts w:ascii="Arial" w:hAnsi="Arial" w:cs="Arial"/>
                <w:sz w:val="22"/>
                <w:szCs w:val="22"/>
              </w:rPr>
              <w:t>&amp;E</w:t>
            </w:r>
          </w:p>
        </w:tc>
        <w:tc>
          <w:tcPr>
            <w:tcW w:w="1701"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r w:rsidRPr="00B35B1F">
              <w:rPr>
                <w:rFonts w:ascii="Arial" w:hAnsi="Arial" w:cs="Arial"/>
                <w:sz w:val="22"/>
                <w:szCs w:val="22"/>
                <w:lang w:val="sr-Latn-CS"/>
              </w:rPr>
              <w:t>455</w:t>
            </w:r>
            <w:r w:rsidR="001D165D">
              <w:rPr>
                <w:rFonts w:ascii="Arial" w:hAnsi="Arial" w:cs="Arial"/>
                <w:sz w:val="22"/>
                <w:szCs w:val="22"/>
                <w:lang w:val="sr-Latn-CS"/>
              </w:rPr>
              <w:t>,</w:t>
            </w:r>
            <w:r w:rsidRPr="00B35B1F">
              <w:rPr>
                <w:rFonts w:ascii="Arial" w:hAnsi="Arial" w:cs="Arial"/>
                <w:sz w:val="22"/>
                <w:szCs w:val="22"/>
                <w:lang w:val="sr-Latn-CS"/>
              </w:rPr>
              <w:t>926</w:t>
            </w:r>
          </w:p>
        </w:tc>
        <w:tc>
          <w:tcPr>
            <w:tcW w:w="284"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p>
        </w:tc>
        <w:tc>
          <w:tcPr>
            <w:tcW w:w="16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r w:rsidRPr="00B35B1F">
              <w:rPr>
                <w:rFonts w:ascii="Arial" w:hAnsi="Arial" w:cs="Arial"/>
                <w:sz w:val="22"/>
                <w:szCs w:val="22"/>
                <w:lang w:val="sr-Latn-CS"/>
              </w:rPr>
              <w:t>93</w:t>
            </w:r>
            <w:r w:rsidR="001D165D">
              <w:rPr>
                <w:rFonts w:ascii="Arial" w:hAnsi="Arial" w:cs="Arial"/>
                <w:sz w:val="22"/>
                <w:szCs w:val="22"/>
                <w:lang w:val="sr-Latn-CS"/>
              </w:rPr>
              <w:t>,</w:t>
            </w:r>
            <w:r w:rsidRPr="00B35B1F">
              <w:rPr>
                <w:rFonts w:ascii="Arial" w:hAnsi="Arial" w:cs="Arial"/>
                <w:sz w:val="22"/>
                <w:szCs w:val="22"/>
                <w:lang w:val="sr-Latn-CS"/>
              </w:rPr>
              <w:t>850</w:t>
            </w:r>
          </w:p>
        </w:tc>
      </w:tr>
      <w:tr w:rsidR="00722D7E" w:rsidRPr="00B35B1F" w:rsidTr="00403283">
        <w:trPr>
          <w:trHeight w:val="20"/>
        </w:trPr>
        <w:tc>
          <w:tcPr>
            <w:tcW w:w="5812" w:type="dxa"/>
            <w:tcBorders>
              <w:top w:val="nil"/>
              <w:left w:val="nil"/>
              <w:bottom w:val="nil"/>
              <w:right w:val="nil"/>
            </w:tcBorders>
            <w:shd w:val="clear" w:color="000000" w:fill="FFFFFF"/>
            <w:vAlign w:val="bottom"/>
          </w:tcPr>
          <w:p w:rsidR="00722D7E" w:rsidRPr="00B35B1F" w:rsidRDefault="00722D7E" w:rsidP="0048349F">
            <w:pPr>
              <w:rPr>
                <w:rFonts w:ascii="Arial" w:hAnsi="Arial" w:cs="Arial"/>
                <w:sz w:val="22"/>
                <w:szCs w:val="22"/>
                <w:lang w:val="sr-Latn-CS"/>
              </w:rPr>
            </w:pPr>
            <w:r w:rsidRPr="00B35B1F">
              <w:rPr>
                <w:rFonts w:ascii="Arial" w:hAnsi="Arial" w:cs="Arial"/>
                <w:sz w:val="22"/>
                <w:szCs w:val="22"/>
                <w:lang w:val="sr-Latn-CS"/>
              </w:rPr>
              <w:t>Disposal and write-off</w:t>
            </w:r>
          </w:p>
        </w:tc>
        <w:tc>
          <w:tcPr>
            <w:tcW w:w="1701"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284"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p>
        </w:tc>
        <w:tc>
          <w:tcPr>
            <w:tcW w:w="1660"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lang w:val="sr-Latn-CS"/>
              </w:rPr>
            </w:pPr>
            <w:r w:rsidRPr="00B35B1F">
              <w:rPr>
                <w:rFonts w:ascii="Arial" w:hAnsi="Arial" w:cs="Arial"/>
                <w:sz w:val="22"/>
                <w:szCs w:val="22"/>
                <w:lang w:val="sr-Latn-CS"/>
              </w:rPr>
              <w:t>(433)</w:t>
            </w:r>
          </w:p>
        </w:tc>
      </w:tr>
      <w:tr w:rsidR="00722D7E" w:rsidRPr="00B35B1F" w:rsidTr="00403283">
        <w:trPr>
          <w:trHeight w:val="20"/>
        </w:trPr>
        <w:tc>
          <w:tcPr>
            <w:tcW w:w="5812" w:type="dxa"/>
            <w:tcBorders>
              <w:top w:val="nil"/>
              <w:left w:val="nil"/>
              <w:bottom w:val="nil"/>
              <w:right w:val="nil"/>
            </w:tcBorders>
            <w:shd w:val="clear" w:color="000000" w:fill="FFFFFF"/>
            <w:vAlign w:val="bottom"/>
          </w:tcPr>
          <w:p w:rsidR="00722D7E" w:rsidRPr="00B35B1F" w:rsidRDefault="00722D7E" w:rsidP="0048349F">
            <w:pPr>
              <w:rPr>
                <w:rFonts w:ascii="Arial" w:hAnsi="Arial" w:cs="Arial"/>
                <w:sz w:val="22"/>
                <w:szCs w:val="22"/>
                <w:lang w:val="sr-Latn-CS"/>
              </w:rPr>
            </w:pPr>
            <w:r w:rsidRPr="00B35B1F">
              <w:rPr>
                <w:rFonts w:ascii="Arial" w:hAnsi="Arial" w:cs="Arial"/>
                <w:sz w:val="22"/>
                <w:szCs w:val="22"/>
                <w:lang w:val="sr-Latn-CS"/>
              </w:rPr>
              <w:t>Transfer from asset held for sale</w:t>
            </w:r>
          </w:p>
        </w:tc>
        <w:tc>
          <w:tcPr>
            <w:tcW w:w="1701"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r w:rsidRPr="00B35B1F">
              <w:rPr>
                <w:rFonts w:ascii="Arial" w:hAnsi="Arial" w:cs="Arial"/>
                <w:sz w:val="22"/>
                <w:szCs w:val="22"/>
                <w:lang w:val="sr-Latn-CS"/>
              </w:rPr>
              <w:t>200</w:t>
            </w:r>
          </w:p>
        </w:tc>
        <w:tc>
          <w:tcPr>
            <w:tcW w:w="284"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p>
        </w:tc>
        <w:tc>
          <w:tcPr>
            <w:tcW w:w="16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lang w:val="sr-Latn-CS"/>
              </w:rPr>
            </w:pPr>
            <w:r w:rsidRPr="00B35B1F">
              <w:rPr>
                <w:rFonts w:ascii="Arial" w:hAnsi="Arial" w:cs="Arial"/>
                <w:sz w:val="22"/>
                <w:szCs w:val="22"/>
              </w:rPr>
              <w:t>-</w:t>
            </w:r>
          </w:p>
        </w:tc>
      </w:tr>
      <w:tr w:rsidR="00722D7E" w:rsidRPr="00B35B1F" w:rsidTr="00403283">
        <w:trPr>
          <w:trHeight w:val="20"/>
        </w:trPr>
        <w:tc>
          <w:tcPr>
            <w:tcW w:w="5812" w:type="dxa"/>
            <w:tcBorders>
              <w:top w:val="nil"/>
              <w:left w:val="nil"/>
              <w:bottom w:val="nil"/>
              <w:right w:val="nil"/>
            </w:tcBorders>
            <w:shd w:val="clear" w:color="000000" w:fill="FFFFFF"/>
            <w:vAlign w:val="bottom"/>
          </w:tcPr>
          <w:p w:rsidR="00722D7E" w:rsidRPr="00B35B1F" w:rsidRDefault="00722D7E" w:rsidP="00403283">
            <w:pPr>
              <w:rPr>
                <w:rFonts w:ascii="Arial" w:hAnsi="Arial" w:cs="Arial"/>
                <w:b/>
                <w:bCs/>
                <w:lang w:val="sr-Latn-CS"/>
              </w:rPr>
            </w:pPr>
            <w:r w:rsidRPr="00B35B1F">
              <w:rPr>
                <w:rFonts w:ascii="Arial" w:hAnsi="Arial" w:cs="Arial"/>
                <w:b/>
                <w:bCs/>
                <w:sz w:val="22"/>
                <w:szCs w:val="22"/>
                <w:lang w:val="sr-Latn-CS"/>
              </w:rPr>
              <w:t xml:space="preserve">At </w:t>
            </w:r>
            <w:r w:rsidRPr="00B35B1F">
              <w:rPr>
                <w:rFonts w:ascii="Arial" w:hAnsi="Arial" w:cs="Arial"/>
                <w:b/>
                <w:bCs/>
                <w:sz w:val="22"/>
                <w:szCs w:val="22"/>
              </w:rPr>
              <w:t xml:space="preserve">December </w:t>
            </w:r>
            <w:r w:rsidRPr="00B35B1F">
              <w:rPr>
                <w:rFonts w:ascii="Arial" w:hAnsi="Arial" w:cs="Arial"/>
                <w:b/>
                <w:bCs/>
                <w:sz w:val="22"/>
                <w:szCs w:val="22"/>
                <w:lang w:val="sr-Latn-CS"/>
              </w:rPr>
              <w:t>31</w:t>
            </w:r>
          </w:p>
        </w:tc>
        <w:tc>
          <w:tcPr>
            <w:tcW w:w="1701"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  1</w:t>
            </w:r>
            <w:r w:rsidR="001D165D">
              <w:rPr>
                <w:rFonts w:ascii="Arial" w:hAnsi="Arial" w:cs="Arial"/>
                <w:b/>
                <w:bCs/>
                <w:sz w:val="22"/>
                <w:szCs w:val="22"/>
                <w:lang w:val="sr-Latn-CS"/>
              </w:rPr>
              <w:t>,</w:t>
            </w:r>
            <w:r w:rsidRPr="00B35B1F">
              <w:rPr>
                <w:rFonts w:ascii="Arial" w:hAnsi="Arial" w:cs="Arial"/>
                <w:b/>
                <w:bCs/>
                <w:sz w:val="22"/>
                <w:szCs w:val="22"/>
                <w:lang w:val="sr-Latn-CS"/>
              </w:rPr>
              <w:t>393</w:t>
            </w:r>
            <w:r w:rsidR="001D165D">
              <w:rPr>
                <w:rFonts w:ascii="Arial" w:hAnsi="Arial" w:cs="Arial"/>
                <w:b/>
                <w:bCs/>
                <w:sz w:val="22"/>
                <w:szCs w:val="22"/>
                <w:lang w:val="sr-Latn-CS"/>
              </w:rPr>
              <w:t>,</w:t>
            </w:r>
            <w:r w:rsidRPr="00B35B1F">
              <w:rPr>
                <w:rFonts w:ascii="Arial" w:hAnsi="Arial" w:cs="Arial"/>
                <w:b/>
                <w:bCs/>
                <w:sz w:val="22"/>
                <w:szCs w:val="22"/>
                <w:lang w:val="sr-Latn-CS"/>
              </w:rPr>
              <w:t>170</w:t>
            </w:r>
          </w:p>
        </w:tc>
        <w:tc>
          <w:tcPr>
            <w:tcW w:w="284"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p>
        </w:tc>
        <w:tc>
          <w:tcPr>
            <w:tcW w:w="1660"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499</w:t>
            </w:r>
            <w:r w:rsidR="001D165D">
              <w:rPr>
                <w:rFonts w:ascii="Arial" w:hAnsi="Arial" w:cs="Arial"/>
                <w:b/>
                <w:bCs/>
                <w:sz w:val="22"/>
                <w:szCs w:val="22"/>
                <w:lang w:val="sr-Latn-CS"/>
              </w:rPr>
              <w:t>,</w:t>
            </w:r>
            <w:r w:rsidRPr="00B35B1F">
              <w:rPr>
                <w:rFonts w:ascii="Arial" w:hAnsi="Arial" w:cs="Arial"/>
                <w:b/>
                <w:bCs/>
                <w:sz w:val="22"/>
                <w:szCs w:val="22"/>
                <w:lang w:val="sr-Latn-CS"/>
              </w:rPr>
              <w:t>974</w:t>
            </w:r>
          </w:p>
        </w:tc>
      </w:tr>
    </w:tbl>
    <w:p w:rsidR="00D34716" w:rsidRPr="00A72C01" w:rsidRDefault="00D34716" w:rsidP="00D34716">
      <w:pPr>
        <w:widowControl w:val="0"/>
        <w:tabs>
          <w:tab w:val="left" w:pos="851"/>
        </w:tabs>
        <w:autoSpaceDE w:val="0"/>
        <w:autoSpaceDN w:val="0"/>
        <w:adjustRightInd w:val="0"/>
        <w:spacing w:before="31"/>
        <w:rPr>
          <w:rFonts w:ascii="Arial" w:hAnsi="Arial" w:cs="Arial"/>
          <w:b/>
          <w:sz w:val="10"/>
          <w:szCs w:val="10"/>
          <w:lang w:val="sr-Latn-CS"/>
        </w:rPr>
      </w:pPr>
    </w:p>
    <w:p w:rsidR="00BA7293" w:rsidRPr="00B35B1F" w:rsidRDefault="00BA7293" w:rsidP="00BA7293">
      <w:pPr>
        <w:jc w:val="both"/>
        <w:rPr>
          <w:rFonts w:ascii="Arial" w:hAnsi="Arial" w:cs="Arial"/>
          <w:sz w:val="22"/>
          <w:szCs w:val="22"/>
          <w:lang w:val="sr-Latn-CS"/>
        </w:rPr>
      </w:pPr>
      <w:r w:rsidRPr="00B35B1F">
        <w:rPr>
          <w:rFonts w:ascii="Arial" w:hAnsi="Arial" w:cs="Arial"/>
          <w:sz w:val="22"/>
          <w:szCs w:val="22"/>
          <w:lang w:val="sr-Latn-CS"/>
        </w:rPr>
        <w:t>The following amounts have been recognized in the income statement:</w:t>
      </w:r>
    </w:p>
    <w:tbl>
      <w:tblPr>
        <w:tblW w:w="9457" w:type="dxa"/>
        <w:tblInd w:w="-34" w:type="dxa"/>
        <w:tblLayout w:type="fixed"/>
        <w:tblCellMar>
          <w:left w:w="0" w:type="dxa"/>
          <w:right w:w="0" w:type="dxa"/>
        </w:tblCellMar>
        <w:tblLook w:val="04A0"/>
      </w:tblPr>
      <w:tblGrid>
        <w:gridCol w:w="5812"/>
        <w:gridCol w:w="1701"/>
        <w:gridCol w:w="284"/>
        <w:gridCol w:w="1660"/>
      </w:tblGrid>
      <w:tr w:rsidR="00BA7293" w:rsidRPr="00B35B1F" w:rsidTr="0048349F">
        <w:trPr>
          <w:trHeight w:val="288"/>
        </w:trPr>
        <w:tc>
          <w:tcPr>
            <w:tcW w:w="5812" w:type="dxa"/>
            <w:tcBorders>
              <w:top w:val="nil"/>
              <w:left w:val="nil"/>
              <w:bottom w:val="nil"/>
              <w:right w:val="nil"/>
            </w:tcBorders>
            <w:shd w:val="clear" w:color="000000" w:fill="FFFFFF"/>
          </w:tcPr>
          <w:p w:rsidR="00BA7293" w:rsidRPr="00B35B1F" w:rsidRDefault="00BA7293" w:rsidP="0048349F">
            <w:pPr>
              <w:rPr>
                <w:rFonts w:ascii="Arial" w:hAnsi="Arial" w:cs="Arial"/>
                <w:b/>
                <w:bCs/>
                <w:lang w:val="sr-Latn-CS"/>
              </w:rPr>
            </w:pPr>
            <w:r w:rsidRPr="00B35B1F">
              <w:rPr>
                <w:rFonts w:ascii="Arial" w:hAnsi="Arial" w:cs="Arial"/>
                <w:b/>
                <w:bCs/>
                <w:sz w:val="22"/>
                <w:szCs w:val="22"/>
                <w:lang w:val="sr-Latn-CS"/>
              </w:rPr>
              <w:t> </w:t>
            </w:r>
          </w:p>
        </w:tc>
        <w:tc>
          <w:tcPr>
            <w:tcW w:w="1701" w:type="dxa"/>
            <w:tcBorders>
              <w:top w:val="nil"/>
              <w:left w:val="nil"/>
              <w:bottom w:val="single" w:sz="8" w:space="0" w:color="auto"/>
              <w:right w:val="nil"/>
            </w:tcBorders>
            <w:shd w:val="clear" w:color="000000" w:fill="FFFFFF"/>
          </w:tcPr>
          <w:p w:rsidR="00BA7293" w:rsidRPr="00B35B1F" w:rsidRDefault="00BA7293" w:rsidP="0048349F">
            <w:pPr>
              <w:ind w:right="74"/>
              <w:jc w:val="right"/>
              <w:rPr>
                <w:rFonts w:ascii="Arial" w:hAnsi="Arial" w:cs="Arial"/>
                <w:b/>
                <w:bCs/>
                <w:lang w:val="sr-Latn-CS"/>
              </w:rPr>
            </w:pPr>
            <w:r w:rsidRPr="00B35B1F">
              <w:rPr>
                <w:rFonts w:ascii="Arial" w:hAnsi="Arial" w:cs="Arial"/>
                <w:b/>
                <w:bCs/>
                <w:sz w:val="22"/>
                <w:szCs w:val="22"/>
                <w:lang w:val="sr-Latn-CS"/>
              </w:rPr>
              <w:t>2010</w:t>
            </w:r>
          </w:p>
        </w:tc>
        <w:tc>
          <w:tcPr>
            <w:tcW w:w="284" w:type="dxa"/>
            <w:tcBorders>
              <w:top w:val="nil"/>
              <w:left w:val="nil"/>
              <w:bottom w:val="nil"/>
              <w:right w:val="nil"/>
            </w:tcBorders>
            <w:shd w:val="clear" w:color="000000" w:fill="FFFFFF"/>
          </w:tcPr>
          <w:p w:rsidR="00BA7293" w:rsidRPr="00B35B1F" w:rsidRDefault="00BA7293" w:rsidP="0048349F">
            <w:pPr>
              <w:ind w:right="74"/>
              <w:jc w:val="right"/>
              <w:rPr>
                <w:rFonts w:ascii="Arial" w:hAnsi="Arial" w:cs="Arial"/>
                <w:b/>
                <w:bCs/>
                <w:lang w:val="sr-Latn-CS"/>
              </w:rPr>
            </w:pPr>
            <w:r w:rsidRPr="00B35B1F">
              <w:rPr>
                <w:rFonts w:ascii="Arial" w:hAnsi="Arial" w:cs="Arial"/>
                <w:b/>
                <w:bCs/>
                <w:sz w:val="22"/>
                <w:szCs w:val="22"/>
                <w:lang w:val="sr-Latn-CS"/>
              </w:rPr>
              <w:t> </w:t>
            </w:r>
          </w:p>
        </w:tc>
        <w:tc>
          <w:tcPr>
            <w:tcW w:w="1660" w:type="dxa"/>
            <w:tcBorders>
              <w:top w:val="nil"/>
              <w:left w:val="nil"/>
              <w:bottom w:val="single" w:sz="8" w:space="0" w:color="auto"/>
              <w:right w:val="nil"/>
            </w:tcBorders>
            <w:shd w:val="clear" w:color="000000" w:fill="FFFFFF"/>
          </w:tcPr>
          <w:p w:rsidR="00BA7293" w:rsidRPr="00B35B1F" w:rsidRDefault="00BA7293" w:rsidP="0048349F">
            <w:pPr>
              <w:ind w:right="74"/>
              <w:jc w:val="right"/>
              <w:rPr>
                <w:rFonts w:ascii="Arial" w:hAnsi="Arial" w:cs="Arial"/>
                <w:b/>
                <w:bCs/>
                <w:lang w:val="sr-Latn-CS"/>
              </w:rPr>
            </w:pPr>
            <w:r w:rsidRPr="00B35B1F">
              <w:rPr>
                <w:rFonts w:ascii="Arial" w:hAnsi="Arial" w:cs="Arial"/>
                <w:b/>
                <w:bCs/>
                <w:sz w:val="22"/>
                <w:szCs w:val="22"/>
                <w:lang w:val="sr-Latn-CS"/>
              </w:rPr>
              <w:t>2009</w:t>
            </w:r>
          </w:p>
        </w:tc>
      </w:tr>
      <w:tr w:rsidR="00BA7293" w:rsidRPr="00B35B1F" w:rsidTr="00BA7293">
        <w:trPr>
          <w:trHeight w:val="60"/>
        </w:trPr>
        <w:tc>
          <w:tcPr>
            <w:tcW w:w="5812" w:type="dxa"/>
            <w:tcBorders>
              <w:top w:val="nil"/>
              <w:left w:val="nil"/>
              <w:bottom w:val="nil"/>
              <w:right w:val="nil"/>
            </w:tcBorders>
            <w:shd w:val="clear" w:color="000000" w:fill="FFFFFF"/>
            <w:vAlign w:val="bottom"/>
          </w:tcPr>
          <w:p w:rsidR="00BA7293" w:rsidRPr="00B35B1F" w:rsidRDefault="00BA7293" w:rsidP="0048349F">
            <w:pPr>
              <w:rPr>
                <w:rFonts w:ascii="Arial" w:hAnsi="Arial" w:cs="Arial"/>
                <w:b/>
                <w:bCs/>
                <w:sz w:val="6"/>
                <w:szCs w:val="6"/>
                <w:lang w:val="sr-Latn-CS"/>
              </w:rPr>
            </w:pPr>
            <w:r w:rsidRPr="00B35B1F">
              <w:rPr>
                <w:rFonts w:ascii="Arial" w:hAnsi="Arial" w:cs="Arial"/>
                <w:b/>
                <w:bCs/>
                <w:sz w:val="6"/>
                <w:szCs w:val="6"/>
                <w:lang w:val="sr-Latn-CS"/>
              </w:rPr>
              <w:t> </w:t>
            </w:r>
          </w:p>
        </w:tc>
        <w:tc>
          <w:tcPr>
            <w:tcW w:w="1701" w:type="dxa"/>
            <w:tcBorders>
              <w:top w:val="nil"/>
              <w:left w:val="nil"/>
              <w:bottom w:val="nil"/>
              <w:right w:val="nil"/>
            </w:tcBorders>
            <w:shd w:val="clear" w:color="000000" w:fill="FFFFFF"/>
            <w:vAlign w:val="bottom"/>
          </w:tcPr>
          <w:p w:rsidR="00BA7293" w:rsidRPr="00B35B1F" w:rsidRDefault="00BA7293" w:rsidP="0048349F">
            <w:pPr>
              <w:jc w:val="right"/>
              <w:rPr>
                <w:rFonts w:ascii="Arial" w:hAnsi="Arial" w:cs="Arial"/>
                <w:sz w:val="6"/>
                <w:szCs w:val="6"/>
                <w:lang w:val="sr-Latn-CS"/>
              </w:rPr>
            </w:pPr>
            <w:r w:rsidRPr="00B35B1F">
              <w:rPr>
                <w:rFonts w:ascii="Arial" w:hAnsi="Arial" w:cs="Arial"/>
                <w:sz w:val="6"/>
                <w:szCs w:val="6"/>
                <w:lang w:val="sr-Latn-CS"/>
              </w:rPr>
              <w:t> </w:t>
            </w:r>
          </w:p>
        </w:tc>
        <w:tc>
          <w:tcPr>
            <w:tcW w:w="284" w:type="dxa"/>
            <w:tcBorders>
              <w:top w:val="nil"/>
              <w:left w:val="nil"/>
              <w:bottom w:val="nil"/>
              <w:right w:val="nil"/>
            </w:tcBorders>
            <w:shd w:val="clear" w:color="000000" w:fill="FFFFFF"/>
            <w:vAlign w:val="bottom"/>
          </w:tcPr>
          <w:p w:rsidR="00BA7293" w:rsidRPr="00B35B1F" w:rsidRDefault="00BA7293" w:rsidP="0048349F">
            <w:pPr>
              <w:jc w:val="right"/>
              <w:rPr>
                <w:rFonts w:ascii="Arial" w:hAnsi="Arial" w:cs="Arial"/>
                <w:sz w:val="6"/>
                <w:szCs w:val="6"/>
                <w:lang w:val="sr-Latn-CS"/>
              </w:rPr>
            </w:pPr>
            <w:r w:rsidRPr="00B35B1F">
              <w:rPr>
                <w:rFonts w:ascii="Arial" w:hAnsi="Arial" w:cs="Arial"/>
                <w:sz w:val="6"/>
                <w:szCs w:val="6"/>
                <w:lang w:val="sr-Latn-CS"/>
              </w:rPr>
              <w:t> </w:t>
            </w:r>
          </w:p>
        </w:tc>
        <w:tc>
          <w:tcPr>
            <w:tcW w:w="1660" w:type="dxa"/>
            <w:tcBorders>
              <w:top w:val="nil"/>
              <w:left w:val="nil"/>
              <w:bottom w:val="nil"/>
              <w:right w:val="nil"/>
            </w:tcBorders>
            <w:shd w:val="clear" w:color="000000" w:fill="FFFFFF"/>
            <w:vAlign w:val="bottom"/>
          </w:tcPr>
          <w:p w:rsidR="00BA7293" w:rsidRPr="00B35B1F" w:rsidRDefault="00BA7293" w:rsidP="0048349F">
            <w:pPr>
              <w:jc w:val="right"/>
              <w:rPr>
                <w:rFonts w:ascii="Arial" w:hAnsi="Arial" w:cs="Arial"/>
                <w:sz w:val="6"/>
                <w:szCs w:val="6"/>
                <w:lang w:val="sr-Latn-CS"/>
              </w:rPr>
            </w:pPr>
            <w:r w:rsidRPr="00B35B1F">
              <w:rPr>
                <w:rFonts w:ascii="Arial" w:hAnsi="Arial" w:cs="Arial"/>
                <w:sz w:val="6"/>
                <w:szCs w:val="6"/>
                <w:lang w:val="sr-Latn-CS"/>
              </w:rPr>
              <w:t> </w:t>
            </w:r>
          </w:p>
        </w:tc>
      </w:tr>
      <w:tr w:rsidR="00722D7E" w:rsidRPr="00B35B1F" w:rsidTr="0048349F">
        <w:trPr>
          <w:trHeight w:val="20"/>
        </w:trPr>
        <w:tc>
          <w:tcPr>
            <w:tcW w:w="5812" w:type="dxa"/>
            <w:tcBorders>
              <w:top w:val="nil"/>
              <w:left w:val="nil"/>
              <w:bottom w:val="nil"/>
              <w:right w:val="nil"/>
            </w:tcBorders>
            <w:shd w:val="clear" w:color="000000" w:fill="FFFFFF"/>
            <w:vAlign w:val="bottom"/>
          </w:tcPr>
          <w:p w:rsidR="00722D7E" w:rsidRPr="00B35B1F" w:rsidRDefault="00722D7E" w:rsidP="0048349F">
            <w:pPr>
              <w:rPr>
                <w:rFonts w:ascii="Arial" w:hAnsi="Arial" w:cs="Arial"/>
                <w:sz w:val="22"/>
                <w:szCs w:val="22"/>
                <w:lang w:val="sr-Latn-CS"/>
              </w:rPr>
            </w:pPr>
            <w:r w:rsidRPr="00B35B1F">
              <w:rPr>
                <w:rFonts w:ascii="Arial" w:hAnsi="Arial" w:cs="Arial"/>
                <w:sz w:val="22"/>
                <w:szCs w:val="22"/>
                <w:lang w:val="sr-Latn-CS"/>
              </w:rPr>
              <w:t>Rental</w:t>
            </w:r>
            <w:r w:rsidR="005038E2" w:rsidRPr="00B35B1F">
              <w:rPr>
                <w:rFonts w:ascii="Arial" w:hAnsi="Arial" w:cs="Arial"/>
                <w:sz w:val="22"/>
                <w:szCs w:val="22"/>
                <w:lang w:val="sr-Latn-CS"/>
              </w:rPr>
              <w:t xml:space="preserve"> income</w:t>
            </w:r>
            <w:r w:rsidR="008B4B57" w:rsidRPr="00B35B1F">
              <w:rPr>
                <w:rFonts w:ascii="Arial" w:hAnsi="Arial" w:cs="Arial"/>
                <w:sz w:val="22"/>
                <w:szCs w:val="22"/>
                <w:lang w:val="sr-Latn-CS"/>
              </w:rPr>
              <w:t xml:space="preserve"> (note 28)</w:t>
            </w:r>
          </w:p>
        </w:tc>
        <w:tc>
          <w:tcPr>
            <w:tcW w:w="1701"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91</w:t>
            </w:r>
            <w:r w:rsidR="001D165D">
              <w:rPr>
                <w:rFonts w:ascii="Arial" w:hAnsi="Arial" w:cs="Arial"/>
                <w:sz w:val="22"/>
                <w:szCs w:val="22"/>
              </w:rPr>
              <w:t>,</w:t>
            </w:r>
            <w:r w:rsidRPr="00B35B1F">
              <w:rPr>
                <w:rFonts w:ascii="Arial" w:hAnsi="Arial" w:cs="Arial"/>
                <w:sz w:val="22"/>
                <w:szCs w:val="22"/>
              </w:rPr>
              <w:t>379</w:t>
            </w:r>
          </w:p>
        </w:tc>
        <w:tc>
          <w:tcPr>
            <w:tcW w:w="284"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6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173</w:t>
            </w:r>
            <w:r w:rsidR="001D165D">
              <w:rPr>
                <w:rFonts w:ascii="Arial" w:hAnsi="Arial" w:cs="Arial"/>
                <w:sz w:val="22"/>
                <w:szCs w:val="22"/>
              </w:rPr>
              <w:t>,</w:t>
            </w:r>
            <w:r w:rsidRPr="00B35B1F">
              <w:rPr>
                <w:rFonts w:ascii="Arial" w:hAnsi="Arial" w:cs="Arial"/>
                <w:sz w:val="22"/>
                <w:szCs w:val="22"/>
              </w:rPr>
              <w:t>181</w:t>
            </w:r>
          </w:p>
        </w:tc>
      </w:tr>
    </w:tbl>
    <w:p w:rsidR="00BA7293" w:rsidRPr="00B35B1F" w:rsidRDefault="00BA7293" w:rsidP="00BA7293">
      <w:pPr>
        <w:jc w:val="both"/>
        <w:rPr>
          <w:rFonts w:ascii="Arial" w:hAnsi="Arial" w:cs="Arial"/>
          <w:sz w:val="22"/>
          <w:szCs w:val="22"/>
          <w:lang w:val="sr-Latn-CS"/>
        </w:rPr>
      </w:pPr>
    </w:p>
    <w:p w:rsidR="00BA7293" w:rsidRPr="00B35B1F" w:rsidRDefault="00BA7293" w:rsidP="00BA7293">
      <w:pPr>
        <w:jc w:val="both"/>
        <w:rPr>
          <w:rFonts w:ascii="Arial" w:hAnsi="Arial" w:cs="Arial"/>
          <w:sz w:val="22"/>
          <w:szCs w:val="22"/>
          <w:lang w:val="sr-Latn-CS"/>
        </w:rPr>
      </w:pPr>
      <w:r w:rsidRPr="00B35B1F">
        <w:rPr>
          <w:rFonts w:ascii="Arial" w:hAnsi="Arial" w:cs="Arial"/>
          <w:sz w:val="22"/>
          <w:szCs w:val="22"/>
          <w:lang w:val="sr-Latn-CS"/>
        </w:rPr>
        <w:t xml:space="preserve">As at  December 31, 2010  investment properties in amount of </w:t>
      </w:r>
      <w:r w:rsidR="00722D7E" w:rsidRPr="00B35B1F">
        <w:rPr>
          <w:rFonts w:ascii="Arial" w:hAnsi="Arial" w:cs="Arial"/>
          <w:sz w:val="22"/>
          <w:szCs w:val="22"/>
          <w:lang w:val="sr-Latn-CS"/>
        </w:rPr>
        <w:t>1</w:t>
      </w:r>
      <w:r w:rsidR="001D165D">
        <w:rPr>
          <w:rFonts w:ascii="Arial" w:hAnsi="Arial" w:cs="Arial"/>
          <w:sz w:val="22"/>
          <w:szCs w:val="22"/>
          <w:lang w:val="sr-Latn-CS"/>
        </w:rPr>
        <w:t>,</w:t>
      </w:r>
      <w:r w:rsidR="00722D7E" w:rsidRPr="00B35B1F">
        <w:rPr>
          <w:rFonts w:ascii="Arial" w:hAnsi="Arial" w:cs="Arial"/>
          <w:sz w:val="22"/>
          <w:szCs w:val="22"/>
          <w:lang w:val="sr-Latn-CS"/>
        </w:rPr>
        <w:t>393</w:t>
      </w:r>
      <w:r w:rsidR="001D165D">
        <w:rPr>
          <w:rFonts w:ascii="Arial" w:hAnsi="Arial" w:cs="Arial"/>
          <w:sz w:val="22"/>
          <w:szCs w:val="22"/>
          <w:lang w:val="sr-Latn-CS"/>
        </w:rPr>
        <w:t>,</w:t>
      </w:r>
      <w:r w:rsidR="00722D7E" w:rsidRPr="00B35B1F">
        <w:rPr>
          <w:rFonts w:ascii="Arial" w:hAnsi="Arial" w:cs="Arial"/>
          <w:sz w:val="22"/>
          <w:szCs w:val="22"/>
          <w:lang w:val="sr-Latn-CS"/>
        </w:rPr>
        <w:t xml:space="preserve">170 </w:t>
      </w:r>
      <w:r w:rsidRPr="00B35B1F">
        <w:rPr>
          <w:rFonts w:ascii="Arial" w:hAnsi="Arial" w:cs="Arial"/>
          <w:sz w:val="22"/>
          <w:szCs w:val="22"/>
          <w:lang w:val="sr-Latn-CS"/>
        </w:rPr>
        <w:t xml:space="preserve">  RSD (December 31, 2009</w:t>
      </w:r>
      <w:r w:rsidR="001D165D">
        <w:rPr>
          <w:rFonts w:ascii="Arial" w:hAnsi="Arial" w:cs="Arial"/>
          <w:sz w:val="22"/>
          <w:szCs w:val="22"/>
          <w:lang w:val="sr-Latn-CS"/>
        </w:rPr>
        <w:t>,</w:t>
      </w:r>
      <w:r w:rsidR="008B4B57" w:rsidRPr="00B35B1F">
        <w:rPr>
          <w:rFonts w:ascii="Arial" w:hAnsi="Arial" w:cs="Arial"/>
          <w:sz w:val="22"/>
          <w:szCs w:val="22"/>
          <w:lang w:val="sr-Latn-CS"/>
        </w:rPr>
        <w:t>:</w:t>
      </w:r>
      <w:r w:rsidRPr="00B35B1F">
        <w:rPr>
          <w:rFonts w:ascii="Arial" w:hAnsi="Arial" w:cs="Arial"/>
          <w:sz w:val="22"/>
          <w:szCs w:val="22"/>
          <w:lang w:val="sr-Latn-CS"/>
        </w:rPr>
        <w:t xml:space="preserve"> </w:t>
      </w:r>
      <w:r w:rsidR="00722D7E" w:rsidRPr="00B35B1F">
        <w:rPr>
          <w:rFonts w:ascii="Arial" w:hAnsi="Arial" w:cs="Arial"/>
          <w:sz w:val="22"/>
          <w:szCs w:val="22"/>
          <w:lang w:val="sr-Latn-CS"/>
        </w:rPr>
        <w:t>499</w:t>
      </w:r>
      <w:r w:rsidR="001D165D">
        <w:rPr>
          <w:rFonts w:ascii="Arial" w:hAnsi="Arial" w:cs="Arial"/>
          <w:sz w:val="22"/>
          <w:szCs w:val="22"/>
          <w:lang w:val="sr-Latn-CS"/>
        </w:rPr>
        <w:t>,</w:t>
      </w:r>
      <w:r w:rsidRPr="00B35B1F">
        <w:rPr>
          <w:rFonts w:ascii="Arial" w:hAnsi="Arial" w:cs="Arial"/>
          <w:sz w:val="22"/>
          <w:szCs w:val="22"/>
          <w:lang w:val="sr-Latn-CS"/>
        </w:rPr>
        <w:t xml:space="preserve">974  RSD) mostly relate to apartments and business </w:t>
      </w:r>
      <w:r w:rsidR="008B4B57" w:rsidRPr="00B35B1F">
        <w:rPr>
          <w:rFonts w:ascii="Arial" w:hAnsi="Arial" w:cs="Arial"/>
          <w:sz w:val="22"/>
          <w:szCs w:val="22"/>
          <w:lang w:val="sr-Latn-CS"/>
        </w:rPr>
        <w:t>facilities</w:t>
      </w:r>
      <w:r w:rsidRPr="00B35B1F">
        <w:rPr>
          <w:rFonts w:ascii="Arial" w:hAnsi="Arial" w:cs="Arial"/>
          <w:sz w:val="22"/>
          <w:szCs w:val="22"/>
          <w:lang w:val="sr-Latn-CS"/>
        </w:rPr>
        <w:t xml:space="preserve"> given to long-term lease, are valued at fair value on balance sheet date.</w:t>
      </w:r>
    </w:p>
    <w:p w:rsidR="00694BC7" w:rsidRPr="00B35B1F" w:rsidRDefault="00694BC7">
      <w:pPr>
        <w:rPr>
          <w:rFonts w:ascii="Arial" w:hAnsi="Arial" w:cs="Arial"/>
          <w:b/>
          <w:lang w:val="sr-Latn-CS"/>
        </w:rPr>
      </w:pPr>
    </w:p>
    <w:p w:rsidR="00694BC7" w:rsidRPr="00B35B1F" w:rsidRDefault="00694BC7" w:rsidP="00694BC7">
      <w:pPr>
        <w:pStyle w:val="ListParagraph"/>
        <w:widowControl w:val="0"/>
        <w:numPr>
          <w:ilvl w:val="0"/>
          <w:numId w:val="10"/>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INVESTMENTS IN EQUITY INSTRUMENTS</w:t>
      </w:r>
    </w:p>
    <w:p w:rsidR="00694BC7" w:rsidRPr="00B35B1F" w:rsidRDefault="00694BC7" w:rsidP="00694BC7">
      <w:pPr>
        <w:pStyle w:val="BodySingle"/>
        <w:tabs>
          <w:tab w:val="num" w:pos="851"/>
        </w:tabs>
        <w:ind w:left="851" w:hanging="851"/>
        <w:jc w:val="both"/>
        <w:rPr>
          <w:rFonts w:ascii="Arial" w:hAnsi="Arial" w:cs="Arial"/>
          <w:b/>
          <w:color w:val="auto"/>
          <w:szCs w:val="24"/>
          <w:lang w:val="sr-Latn-CS"/>
        </w:rPr>
      </w:pPr>
    </w:p>
    <w:tbl>
      <w:tblPr>
        <w:tblW w:w="9341" w:type="dxa"/>
        <w:tblInd w:w="108" w:type="dxa"/>
        <w:tblLayout w:type="fixed"/>
        <w:tblCellMar>
          <w:left w:w="0" w:type="dxa"/>
          <w:right w:w="0" w:type="dxa"/>
        </w:tblCellMar>
        <w:tblLook w:val="04A0"/>
      </w:tblPr>
      <w:tblGrid>
        <w:gridCol w:w="5764"/>
        <w:gridCol w:w="1827"/>
        <w:gridCol w:w="112"/>
        <w:gridCol w:w="1638"/>
      </w:tblGrid>
      <w:tr w:rsidR="00694BC7" w:rsidRPr="00B35B1F" w:rsidTr="00694BC7">
        <w:trPr>
          <w:trHeight w:val="20"/>
        </w:trPr>
        <w:tc>
          <w:tcPr>
            <w:tcW w:w="5764" w:type="dxa"/>
            <w:tcBorders>
              <w:top w:val="nil"/>
              <w:left w:val="nil"/>
              <w:bottom w:val="nil"/>
              <w:right w:val="nil"/>
            </w:tcBorders>
            <w:shd w:val="clear" w:color="000000" w:fill="FFFFFF"/>
          </w:tcPr>
          <w:p w:rsidR="00694BC7" w:rsidRPr="00B35B1F" w:rsidRDefault="00694BC7" w:rsidP="00694BC7">
            <w:pPr>
              <w:rPr>
                <w:rFonts w:ascii="Arial" w:hAnsi="Arial" w:cs="Arial"/>
                <w:b/>
                <w:bCs/>
                <w:sz w:val="22"/>
                <w:szCs w:val="22"/>
                <w:lang w:val="sr-Latn-CS"/>
              </w:rPr>
            </w:pPr>
            <w:r w:rsidRPr="00B35B1F">
              <w:rPr>
                <w:rFonts w:ascii="Arial" w:hAnsi="Arial" w:cs="Arial"/>
                <w:b/>
                <w:bCs/>
                <w:sz w:val="22"/>
                <w:szCs w:val="22"/>
                <w:lang w:val="sr-Latn-CS"/>
              </w:rPr>
              <w:t> </w:t>
            </w:r>
          </w:p>
        </w:tc>
        <w:tc>
          <w:tcPr>
            <w:tcW w:w="1827" w:type="dxa"/>
            <w:tcBorders>
              <w:top w:val="nil"/>
              <w:left w:val="nil"/>
              <w:bottom w:val="single" w:sz="8" w:space="0" w:color="auto"/>
              <w:right w:val="nil"/>
            </w:tcBorders>
            <w:shd w:val="clear" w:color="000000" w:fill="FFFFFF"/>
            <w:vAlign w:val="bottom"/>
          </w:tcPr>
          <w:p w:rsidR="00694BC7" w:rsidRPr="00B35B1F" w:rsidRDefault="00694BC7" w:rsidP="00694BC7">
            <w:pPr>
              <w:ind w:right="74"/>
              <w:jc w:val="right"/>
              <w:rPr>
                <w:rFonts w:ascii="Arial" w:hAnsi="Arial" w:cs="Arial"/>
                <w:b/>
                <w:bCs/>
                <w:sz w:val="22"/>
                <w:szCs w:val="22"/>
              </w:rPr>
            </w:pPr>
            <w:r w:rsidRPr="00B35B1F">
              <w:rPr>
                <w:rFonts w:ascii="Arial" w:hAnsi="Arial" w:cs="Arial"/>
                <w:b/>
                <w:bCs/>
                <w:sz w:val="22"/>
                <w:szCs w:val="22"/>
                <w:lang w:val="sr-Latn-CS"/>
              </w:rPr>
              <w:t>December 31, 20</w:t>
            </w:r>
            <w:r w:rsidRPr="00B35B1F">
              <w:rPr>
                <w:rFonts w:ascii="Arial" w:hAnsi="Arial" w:cs="Arial"/>
                <w:b/>
                <w:bCs/>
                <w:sz w:val="22"/>
                <w:szCs w:val="22"/>
              </w:rPr>
              <w:t>10</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8" w:type="dxa"/>
            <w:tcBorders>
              <w:top w:val="nil"/>
              <w:left w:val="nil"/>
              <w:bottom w:val="single" w:sz="8" w:space="0" w:color="auto"/>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94BC7" w:rsidRPr="00A72C01" w:rsidTr="00694BC7">
        <w:trPr>
          <w:trHeight w:val="20"/>
        </w:trPr>
        <w:tc>
          <w:tcPr>
            <w:tcW w:w="5764" w:type="dxa"/>
            <w:tcBorders>
              <w:top w:val="nil"/>
              <w:left w:val="nil"/>
              <w:bottom w:val="nil"/>
              <w:right w:val="nil"/>
            </w:tcBorders>
            <w:shd w:val="clear" w:color="000000" w:fill="FFFFFF"/>
          </w:tcPr>
          <w:p w:rsidR="00694BC7" w:rsidRPr="00A72C01" w:rsidRDefault="00694BC7" w:rsidP="00694BC7">
            <w:pPr>
              <w:rPr>
                <w:rFonts w:ascii="Arial" w:hAnsi="Arial" w:cs="Arial"/>
                <w:sz w:val="6"/>
                <w:szCs w:val="6"/>
                <w:lang w:val="sr-Latn-CS"/>
              </w:rPr>
            </w:pPr>
            <w:r w:rsidRPr="00A72C01">
              <w:rPr>
                <w:rFonts w:ascii="Arial" w:hAnsi="Arial" w:cs="Arial"/>
                <w:sz w:val="6"/>
                <w:szCs w:val="6"/>
                <w:lang w:val="sr-Latn-CS"/>
              </w:rPr>
              <w:t> </w:t>
            </w:r>
          </w:p>
        </w:tc>
        <w:tc>
          <w:tcPr>
            <w:tcW w:w="1827" w:type="dxa"/>
            <w:tcBorders>
              <w:top w:val="nil"/>
              <w:left w:val="nil"/>
              <w:bottom w:val="nil"/>
              <w:right w:val="nil"/>
            </w:tcBorders>
            <w:shd w:val="clear" w:color="000000" w:fill="FFFFFF"/>
            <w:vAlign w:val="bottom"/>
          </w:tcPr>
          <w:p w:rsidR="00694BC7" w:rsidRPr="00A72C01" w:rsidRDefault="00694BC7" w:rsidP="00694BC7">
            <w:pPr>
              <w:jc w:val="right"/>
              <w:rPr>
                <w:rFonts w:ascii="Arial" w:hAnsi="Arial" w:cs="Arial"/>
                <w:sz w:val="6"/>
                <w:szCs w:val="6"/>
                <w:lang w:val="sr-Latn-CS"/>
              </w:rPr>
            </w:pPr>
            <w:r w:rsidRPr="00A72C01">
              <w:rPr>
                <w:rFonts w:ascii="Arial" w:hAnsi="Arial" w:cs="Arial"/>
                <w:sz w:val="6"/>
                <w:szCs w:val="6"/>
                <w:lang w:val="sr-Latn-CS"/>
              </w:rPr>
              <w:t> </w:t>
            </w:r>
          </w:p>
        </w:tc>
        <w:tc>
          <w:tcPr>
            <w:tcW w:w="112" w:type="dxa"/>
            <w:tcBorders>
              <w:top w:val="nil"/>
              <w:left w:val="nil"/>
              <w:bottom w:val="nil"/>
              <w:right w:val="nil"/>
            </w:tcBorders>
            <w:shd w:val="clear" w:color="000000" w:fill="FFFFFF"/>
            <w:vAlign w:val="bottom"/>
          </w:tcPr>
          <w:p w:rsidR="00694BC7" w:rsidRPr="00A72C01" w:rsidRDefault="00694BC7" w:rsidP="00694BC7">
            <w:pPr>
              <w:jc w:val="right"/>
              <w:rPr>
                <w:rFonts w:ascii="Arial" w:hAnsi="Arial" w:cs="Arial"/>
                <w:sz w:val="6"/>
                <w:szCs w:val="6"/>
                <w:lang w:val="sr-Latn-CS"/>
              </w:rPr>
            </w:pPr>
            <w:r w:rsidRPr="00A72C01">
              <w:rPr>
                <w:rFonts w:ascii="Arial" w:hAnsi="Arial" w:cs="Arial"/>
                <w:sz w:val="6"/>
                <w:szCs w:val="6"/>
                <w:lang w:val="sr-Latn-CS"/>
              </w:rPr>
              <w:t> </w:t>
            </w:r>
          </w:p>
        </w:tc>
        <w:tc>
          <w:tcPr>
            <w:tcW w:w="1638" w:type="dxa"/>
            <w:tcBorders>
              <w:top w:val="nil"/>
              <w:left w:val="nil"/>
              <w:bottom w:val="nil"/>
              <w:right w:val="nil"/>
            </w:tcBorders>
            <w:shd w:val="clear" w:color="000000" w:fill="FFFFFF"/>
            <w:vAlign w:val="bottom"/>
          </w:tcPr>
          <w:p w:rsidR="00694BC7" w:rsidRPr="00A72C01" w:rsidRDefault="00694BC7" w:rsidP="00694BC7">
            <w:pPr>
              <w:jc w:val="right"/>
              <w:rPr>
                <w:rFonts w:ascii="Arial" w:hAnsi="Arial" w:cs="Arial"/>
                <w:sz w:val="6"/>
                <w:szCs w:val="6"/>
                <w:lang w:val="sr-Latn-CS"/>
              </w:rPr>
            </w:pPr>
            <w:r w:rsidRPr="00A72C01">
              <w:rPr>
                <w:rFonts w:ascii="Arial" w:hAnsi="Arial" w:cs="Arial"/>
                <w:sz w:val="6"/>
                <w:szCs w:val="6"/>
                <w:lang w:val="sr-Latn-CS"/>
              </w:rPr>
              <w:t> </w:t>
            </w:r>
          </w:p>
        </w:tc>
      </w:tr>
      <w:tr w:rsidR="00694BC7" w:rsidRPr="00B35B1F" w:rsidTr="00694BC7">
        <w:trPr>
          <w:trHeight w:val="20"/>
        </w:trPr>
        <w:tc>
          <w:tcPr>
            <w:tcW w:w="5764" w:type="dxa"/>
            <w:tcBorders>
              <w:top w:val="nil"/>
              <w:left w:val="nil"/>
              <w:bottom w:val="nil"/>
              <w:right w:val="nil"/>
            </w:tcBorders>
            <w:shd w:val="clear" w:color="000000" w:fill="FFFFFF"/>
          </w:tcPr>
          <w:p w:rsidR="00694BC7" w:rsidRPr="00B35B1F" w:rsidRDefault="00694BC7" w:rsidP="00694BC7">
            <w:pPr>
              <w:rPr>
                <w:rFonts w:ascii="Arial" w:hAnsi="Arial" w:cs="Arial"/>
                <w:sz w:val="22"/>
                <w:szCs w:val="22"/>
                <w:lang w:val="sr-Latn-CS"/>
              </w:rPr>
            </w:pPr>
            <w:r w:rsidRPr="00B35B1F">
              <w:rPr>
                <w:rFonts w:ascii="Arial" w:hAnsi="Arial" w:cs="Arial"/>
                <w:sz w:val="22"/>
                <w:szCs w:val="22"/>
                <w:lang w:val="sr-Latn-CS"/>
              </w:rPr>
              <w:t>Investments in subsidiaries</w:t>
            </w:r>
          </w:p>
        </w:tc>
        <w:tc>
          <w:tcPr>
            <w:tcW w:w="1827"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3</w:t>
            </w:r>
            <w:r w:rsidR="001D165D">
              <w:rPr>
                <w:rFonts w:ascii="Arial" w:hAnsi="Arial" w:cs="Arial"/>
                <w:sz w:val="22"/>
                <w:szCs w:val="22"/>
                <w:lang w:val="sr-Latn-CS"/>
              </w:rPr>
              <w:t>,</w:t>
            </w:r>
            <w:r w:rsidRPr="00B35B1F">
              <w:rPr>
                <w:rFonts w:ascii="Arial" w:hAnsi="Arial" w:cs="Arial"/>
                <w:sz w:val="22"/>
                <w:szCs w:val="22"/>
                <w:lang w:val="sr-Latn-CS"/>
              </w:rPr>
              <w:t>488</w:t>
            </w:r>
            <w:r w:rsidR="001D165D">
              <w:rPr>
                <w:rFonts w:ascii="Arial" w:hAnsi="Arial" w:cs="Arial"/>
                <w:sz w:val="22"/>
                <w:szCs w:val="22"/>
                <w:lang w:val="sr-Latn-CS"/>
              </w:rPr>
              <w:t>,</w:t>
            </w:r>
            <w:r w:rsidRPr="00B35B1F">
              <w:rPr>
                <w:rFonts w:ascii="Arial" w:hAnsi="Arial" w:cs="Arial"/>
                <w:sz w:val="22"/>
                <w:szCs w:val="22"/>
                <w:lang w:val="sr-Latn-CS"/>
              </w:rPr>
              <w:t>730</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38"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 xml:space="preserve">  3</w:t>
            </w:r>
            <w:r w:rsidR="001D165D">
              <w:rPr>
                <w:rFonts w:ascii="Arial" w:hAnsi="Arial" w:cs="Arial"/>
                <w:sz w:val="22"/>
                <w:szCs w:val="22"/>
                <w:lang w:val="sr-Latn-CS"/>
              </w:rPr>
              <w:t>,</w:t>
            </w:r>
            <w:r w:rsidRPr="00B35B1F">
              <w:rPr>
                <w:rFonts w:ascii="Arial" w:hAnsi="Arial" w:cs="Arial"/>
                <w:sz w:val="22"/>
                <w:szCs w:val="22"/>
                <w:lang w:val="sr-Latn-CS"/>
              </w:rPr>
              <w:t>314</w:t>
            </w:r>
            <w:r w:rsidR="001D165D">
              <w:rPr>
                <w:rFonts w:ascii="Arial" w:hAnsi="Arial" w:cs="Arial"/>
                <w:sz w:val="22"/>
                <w:szCs w:val="22"/>
                <w:lang w:val="sr-Latn-CS"/>
              </w:rPr>
              <w:t>,</w:t>
            </w:r>
            <w:r w:rsidRPr="00B35B1F">
              <w:rPr>
                <w:rFonts w:ascii="Arial" w:hAnsi="Arial" w:cs="Arial"/>
                <w:sz w:val="22"/>
                <w:szCs w:val="22"/>
                <w:lang w:val="sr-Latn-CS"/>
              </w:rPr>
              <w:t xml:space="preserve">960 </w:t>
            </w:r>
          </w:p>
        </w:tc>
      </w:tr>
      <w:tr w:rsidR="00694BC7" w:rsidRPr="00B35B1F" w:rsidTr="00694BC7">
        <w:trPr>
          <w:trHeight w:val="20"/>
        </w:trPr>
        <w:tc>
          <w:tcPr>
            <w:tcW w:w="5764" w:type="dxa"/>
            <w:tcBorders>
              <w:top w:val="nil"/>
              <w:left w:val="nil"/>
              <w:bottom w:val="nil"/>
              <w:right w:val="nil"/>
            </w:tcBorders>
            <w:shd w:val="clear" w:color="000000" w:fill="FFFFFF"/>
          </w:tcPr>
          <w:p w:rsidR="00694BC7" w:rsidRPr="00B35B1F" w:rsidRDefault="00694BC7" w:rsidP="00694BC7">
            <w:pPr>
              <w:rPr>
                <w:rFonts w:ascii="Arial" w:hAnsi="Arial" w:cs="Arial"/>
                <w:sz w:val="22"/>
                <w:szCs w:val="22"/>
                <w:lang w:val="sr-Latn-CS"/>
              </w:rPr>
            </w:pPr>
            <w:r w:rsidRPr="00B35B1F">
              <w:rPr>
                <w:rFonts w:ascii="Arial" w:hAnsi="Arial" w:cs="Arial"/>
                <w:sz w:val="22"/>
                <w:szCs w:val="22"/>
                <w:lang w:val="sr-Latn-CS"/>
              </w:rPr>
              <w:t>Investments in other related parties</w:t>
            </w:r>
          </w:p>
        </w:tc>
        <w:tc>
          <w:tcPr>
            <w:tcW w:w="1827"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90</w:t>
            </w:r>
            <w:r w:rsidR="001D165D">
              <w:rPr>
                <w:rFonts w:ascii="Arial" w:hAnsi="Arial" w:cs="Arial"/>
                <w:sz w:val="22"/>
                <w:szCs w:val="22"/>
                <w:lang w:val="sr-Latn-CS"/>
              </w:rPr>
              <w:t>,</w:t>
            </w:r>
            <w:r w:rsidRPr="00B35B1F">
              <w:rPr>
                <w:rFonts w:ascii="Arial" w:hAnsi="Arial" w:cs="Arial"/>
                <w:sz w:val="22"/>
                <w:szCs w:val="22"/>
                <w:lang w:val="sr-Latn-CS"/>
              </w:rPr>
              <w:t>183</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38"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 xml:space="preserve">  116</w:t>
            </w:r>
            <w:r w:rsidR="001D165D">
              <w:rPr>
                <w:rFonts w:ascii="Arial" w:hAnsi="Arial" w:cs="Arial"/>
                <w:sz w:val="22"/>
                <w:szCs w:val="22"/>
                <w:lang w:val="sr-Latn-CS"/>
              </w:rPr>
              <w:t>,</w:t>
            </w:r>
            <w:r w:rsidRPr="00B35B1F">
              <w:rPr>
                <w:rFonts w:ascii="Arial" w:hAnsi="Arial" w:cs="Arial"/>
                <w:sz w:val="22"/>
                <w:szCs w:val="22"/>
                <w:lang w:val="sr-Latn-CS"/>
              </w:rPr>
              <w:t xml:space="preserve">835 </w:t>
            </w:r>
          </w:p>
        </w:tc>
      </w:tr>
      <w:tr w:rsidR="00694BC7" w:rsidRPr="00B35B1F" w:rsidTr="00694BC7">
        <w:trPr>
          <w:trHeight w:val="20"/>
        </w:trPr>
        <w:tc>
          <w:tcPr>
            <w:tcW w:w="5764" w:type="dxa"/>
            <w:tcBorders>
              <w:top w:val="nil"/>
              <w:left w:val="nil"/>
              <w:bottom w:val="nil"/>
              <w:right w:val="nil"/>
            </w:tcBorders>
            <w:shd w:val="clear" w:color="000000" w:fill="FFFFFF"/>
          </w:tcPr>
          <w:p w:rsidR="00694BC7" w:rsidRPr="00B35B1F" w:rsidRDefault="00694BC7" w:rsidP="00694BC7">
            <w:pPr>
              <w:ind w:left="142" w:hanging="142"/>
              <w:rPr>
                <w:rFonts w:ascii="Arial" w:hAnsi="Arial" w:cs="Arial"/>
                <w:sz w:val="22"/>
                <w:szCs w:val="22"/>
                <w:lang w:val="sr-Latn-CS"/>
              </w:rPr>
            </w:pPr>
            <w:r w:rsidRPr="00B35B1F">
              <w:rPr>
                <w:rFonts w:ascii="Arial" w:hAnsi="Arial" w:cs="Arial"/>
                <w:sz w:val="22"/>
                <w:szCs w:val="22"/>
                <w:lang w:val="sr-Latn-CS"/>
              </w:rPr>
              <w:t>Investments in other legal entities and other securities available for sale</w:t>
            </w:r>
          </w:p>
        </w:tc>
        <w:tc>
          <w:tcPr>
            <w:tcW w:w="1827"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2</w:t>
            </w:r>
            <w:r w:rsidR="001D165D">
              <w:rPr>
                <w:rFonts w:ascii="Arial" w:hAnsi="Arial" w:cs="Arial"/>
                <w:sz w:val="22"/>
                <w:szCs w:val="22"/>
                <w:lang w:val="sr-Latn-CS"/>
              </w:rPr>
              <w:t>,</w:t>
            </w:r>
            <w:r w:rsidRPr="00B35B1F">
              <w:rPr>
                <w:rFonts w:ascii="Arial" w:hAnsi="Arial" w:cs="Arial"/>
                <w:sz w:val="22"/>
                <w:szCs w:val="22"/>
                <w:lang w:val="sr-Latn-CS"/>
              </w:rPr>
              <w:t>389</w:t>
            </w:r>
            <w:r w:rsidR="001D165D">
              <w:rPr>
                <w:rFonts w:ascii="Arial" w:hAnsi="Arial" w:cs="Arial"/>
                <w:sz w:val="22"/>
                <w:szCs w:val="22"/>
                <w:lang w:val="sr-Latn-CS"/>
              </w:rPr>
              <w:t>,</w:t>
            </w:r>
            <w:r w:rsidRPr="00B35B1F">
              <w:rPr>
                <w:rFonts w:ascii="Arial" w:hAnsi="Arial" w:cs="Arial"/>
                <w:sz w:val="22"/>
                <w:szCs w:val="22"/>
                <w:lang w:val="sr-Latn-CS"/>
              </w:rPr>
              <w:t>139</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38"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sz w:val="22"/>
                <w:szCs w:val="22"/>
                <w:lang w:val="sr-Latn-CS"/>
              </w:rPr>
            </w:pPr>
            <w:r w:rsidRPr="00B35B1F">
              <w:rPr>
                <w:rFonts w:ascii="Arial" w:hAnsi="Arial" w:cs="Arial"/>
                <w:sz w:val="22"/>
                <w:szCs w:val="22"/>
                <w:lang w:val="sr-Latn-CS"/>
              </w:rPr>
              <w:t xml:space="preserve">  3</w:t>
            </w:r>
            <w:r w:rsidR="001D165D">
              <w:rPr>
                <w:rFonts w:ascii="Arial" w:hAnsi="Arial" w:cs="Arial"/>
                <w:sz w:val="22"/>
                <w:szCs w:val="22"/>
                <w:lang w:val="sr-Latn-CS"/>
              </w:rPr>
              <w:t>,</w:t>
            </w:r>
            <w:r w:rsidRPr="00B35B1F">
              <w:rPr>
                <w:rFonts w:ascii="Arial" w:hAnsi="Arial" w:cs="Arial"/>
                <w:sz w:val="22"/>
                <w:szCs w:val="22"/>
                <w:lang w:val="sr-Latn-CS"/>
              </w:rPr>
              <w:t>834</w:t>
            </w:r>
            <w:r w:rsidR="001D165D">
              <w:rPr>
                <w:rFonts w:ascii="Arial" w:hAnsi="Arial" w:cs="Arial"/>
                <w:sz w:val="22"/>
                <w:szCs w:val="22"/>
                <w:lang w:val="sr-Latn-CS"/>
              </w:rPr>
              <w:t>,</w:t>
            </w:r>
            <w:r w:rsidRPr="00B35B1F">
              <w:rPr>
                <w:rFonts w:ascii="Arial" w:hAnsi="Arial" w:cs="Arial"/>
                <w:sz w:val="22"/>
                <w:szCs w:val="22"/>
                <w:lang w:val="sr-Latn-CS"/>
              </w:rPr>
              <w:t xml:space="preserve">789 </w:t>
            </w:r>
          </w:p>
        </w:tc>
      </w:tr>
      <w:tr w:rsidR="00694BC7" w:rsidRPr="00B35B1F" w:rsidTr="00694BC7">
        <w:trPr>
          <w:trHeight w:val="20"/>
        </w:trPr>
        <w:tc>
          <w:tcPr>
            <w:tcW w:w="5764" w:type="dxa"/>
            <w:tcBorders>
              <w:top w:val="nil"/>
              <w:left w:val="nil"/>
              <w:bottom w:val="nil"/>
              <w:right w:val="nil"/>
            </w:tcBorders>
            <w:shd w:val="clear" w:color="000000" w:fill="FFFFFF"/>
          </w:tcPr>
          <w:p w:rsidR="00694BC7" w:rsidRPr="00B35B1F" w:rsidRDefault="00694BC7" w:rsidP="00694BC7">
            <w:pPr>
              <w:rPr>
                <w:rFonts w:ascii="Arial" w:hAnsi="Arial" w:cs="Arial"/>
                <w:sz w:val="22"/>
                <w:szCs w:val="22"/>
              </w:rPr>
            </w:pPr>
            <w:r w:rsidRPr="00B35B1F">
              <w:rPr>
                <w:rFonts w:ascii="Arial" w:hAnsi="Arial" w:cs="Arial"/>
                <w:i/>
                <w:sz w:val="22"/>
                <w:szCs w:val="22"/>
                <w:lang w:val="sr-Latn-CS"/>
              </w:rPr>
              <w:t xml:space="preserve">Less: </w:t>
            </w:r>
            <w:r w:rsidRPr="00B35B1F">
              <w:rPr>
                <w:rFonts w:ascii="Arial" w:hAnsi="Arial" w:cs="Arial"/>
                <w:sz w:val="22"/>
                <w:szCs w:val="22"/>
                <w:lang w:val="sr-Latn-CS"/>
              </w:rPr>
              <w:t>Provision</w:t>
            </w:r>
          </w:p>
        </w:tc>
        <w:tc>
          <w:tcPr>
            <w:tcW w:w="1827" w:type="dxa"/>
            <w:tcBorders>
              <w:top w:val="nil"/>
              <w:left w:val="nil"/>
              <w:bottom w:val="nil"/>
              <w:right w:val="nil"/>
            </w:tcBorders>
            <w:shd w:val="clear" w:color="000000" w:fill="FFFFFF"/>
            <w:vAlign w:val="bottom"/>
          </w:tcPr>
          <w:p w:rsidR="00694BC7" w:rsidRPr="00B35B1F" w:rsidRDefault="00694BC7" w:rsidP="00694BC7">
            <w:pPr>
              <w:jc w:val="right"/>
              <w:rPr>
                <w:rFonts w:ascii="Arial" w:hAnsi="Arial" w:cs="Arial"/>
                <w:sz w:val="22"/>
                <w:szCs w:val="22"/>
                <w:lang w:val="sr-Latn-CS"/>
              </w:rPr>
            </w:pPr>
            <w:r w:rsidRPr="00B35B1F">
              <w:rPr>
                <w:rFonts w:ascii="Arial" w:hAnsi="Arial" w:cs="Arial"/>
                <w:sz w:val="22"/>
                <w:szCs w:val="22"/>
                <w:lang w:val="sr-Latn-CS"/>
              </w:rPr>
              <w:t>(3</w:t>
            </w:r>
            <w:r w:rsidR="001D165D">
              <w:rPr>
                <w:rFonts w:ascii="Arial" w:hAnsi="Arial" w:cs="Arial"/>
                <w:sz w:val="22"/>
                <w:szCs w:val="22"/>
                <w:lang w:val="sr-Latn-CS"/>
              </w:rPr>
              <w:t>,</w:t>
            </w:r>
            <w:r w:rsidRPr="00B35B1F">
              <w:rPr>
                <w:rFonts w:ascii="Arial" w:hAnsi="Arial" w:cs="Arial"/>
                <w:sz w:val="22"/>
                <w:szCs w:val="22"/>
                <w:lang w:val="sr-Latn-CS"/>
              </w:rPr>
              <w:t>389</w:t>
            </w:r>
            <w:r w:rsidR="001D165D">
              <w:rPr>
                <w:rFonts w:ascii="Arial" w:hAnsi="Arial" w:cs="Arial"/>
                <w:sz w:val="22"/>
                <w:szCs w:val="22"/>
                <w:lang w:val="sr-Latn-CS"/>
              </w:rPr>
              <w:t>,</w:t>
            </w:r>
            <w:r w:rsidRPr="00B35B1F">
              <w:rPr>
                <w:rFonts w:ascii="Arial" w:hAnsi="Arial" w:cs="Arial"/>
                <w:sz w:val="22"/>
                <w:szCs w:val="22"/>
                <w:lang w:val="sr-Latn-CS"/>
              </w:rPr>
              <w:t>299)</w:t>
            </w:r>
          </w:p>
        </w:tc>
        <w:tc>
          <w:tcPr>
            <w:tcW w:w="112" w:type="dxa"/>
            <w:tcBorders>
              <w:top w:val="nil"/>
              <w:left w:val="nil"/>
              <w:bottom w:val="nil"/>
              <w:right w:val="nil"/>
            </w:tcBorders>
            <w:shd w:val="clear" w:color="000000" w:fill="FFFFFF"/>
            <w:vAlign w:val="bottom"/>
          </w:tcPr>
          <w:p w:rsidR="00694BC7" w:rsidRPr="00B35B1F" w:rsidRDefault="00694BC7" w:rsidP="00694BC7">
            <w:pPr>
              <w:jc w:val="right"/>
              <w:rPr>
                <w:rFonts w:ascii="Arial" w:hAnsi="Arial" w:cs="Arial"/>
                <w:sz w:val="22"/>
                <w:szCs w:val="22"/>
                <w:lang w:val="sr-Latn-CS"/>
              </w:rPr>
            </w:pPr>
            <w:r w:rsidRPr="00B35B1F">
              <w:rPr>
                <w:rFonts w:ascii="Arial" w:hAnsi="Arial" w:cs="Arial"/>
                <w:sz w:val="22"/>
                <w:szCs w:val="22"/>
                <w:lang w:val="sr-Latn-CS"/>
              </w:rPr>
              <w:t> </w:t>
            </w:r>
          </w:p>
        </w:tc>
        <w:tc>
          <w:tcPr>
            <w:tcW w:w="1638" w:type="dxa"/>
            <w:tcBorders>
              <w:top w:val="nil"/>
              <w:left w:val="nil"/>
              <w:bottom w:val="nil"/>
              <w:right w:val="nil"/>
            </w:tcBorders>
            <w:shd w:val="clear" w:color="000000" w:fill="FFFFFF"/>
            <w:vAlign w:val="bottom"/>
          </w:tcPr>
          <w:p w:rsidR="00694BC7" w:rsidRPr="00B35B1F" w:rsidRDefault="00694BC7" w:rsidP="00694BC7">
            <w:pPr>
              <w:jc w:val="right"/>
              <w:rPr>
                <w:rFonts w:ascii="Arial" w:hAnsi="Arial" w:cs="Arial"/>
                <w:sz w:val="22"/>
                <w:szCs w:val="22"/>
                <w:lang w:val="sr-Latn-CS"/>
              </w:rPr>
            </w:pPr>
            <w:r w:rsidRPr="00B35B1F">
              <w:rPr>
                <w:rFonts w:ascii="Arial" w:hAnsi="Arial" w:cs="Arial"/>
                <w:sz w:val="22"/>
                <w:szCs w:val="22"/>
                <w:lang w:val="sr-Latn-CS"/>
              </w:rPr>
              <w:t>( 4</w:t>
            </w:r>
            <w:r w:rsidR="001D165D">
              <w:rPr>
                <w:rFonts w:ascii="Arial" w:hAnsi="Arial" w:cs="Arial"/>
                <w:sz w:val="22"/>
                <w:szCs w:val="22"/>
                <w:lang w:val="sr-Latn-CS"/>
              </w:rPr>
              <w:t>,</w:t>
            </w:r>
            <w:r w:rsidRPr="00B35B1F">
              <w:rPr>
                <w:rFonts w:ascii="Arial" w:hAnsi="Arial" w:cs="Arial"/>
                <w:sz w:val="22"/>
                <w:szCs w:val="22"/>
                <w:lang w:val="sr-Latn-CS"/>
              </w:rPr>
              <w:t>347</w:t>
            </w:r>
            <w:r w:rsidR="001D165D">
              <w:rPr>
                <w:rFonts w:ascii="Arial" w:hAnsi="Arial" w:cs="Arial"/>
                <w:sz w:val="22"/>
                <w:szCs w:val="22"/>
                <w:lang w:val="sr-Latn-CS"/>
              </w:rPr>
              <w:t>,</w:t>
            </w:r>
            <w:r w:rsidRPr="00B35B1F">
              <w:rPr>
                <w:rFonts w:ascii="Arial" w:hAnsi="Arial" w:cs="Arial"/>
                <w:sz w:val="22"/>
                <w:szCs w:val="22"/>
                <w:lang w:val="sr-Latn-CS"/>
              </w:rPr>
              <w:t>720)</w:t>
            </w:r>
          </w:p>
        </w:tc>
      </w:tr>
      <w:tr w:rsidR="00694BC7" w:rsidRPr="00B35B1F" w:rsidTr="00694BC7">
        <w:trPr>
          <w:trHeight w:val="20"/>
        </w:trPr>
        <w:tc>
          <w:tcPr>
            <w:tcW w:w="5764" w:type="dxa"/>
            <w:tcBorders>
              <w:top w:val="nil"/>
              <w:left w:val="nil"/>
              <w:bottom w:val="nil"/>
              <w:right w:val="nil"/>
            </w:tcBorders>
            <w:shd w:val="clear" w:color="000000" w:fill="FFFFFF"/>
          </w:tcPr>
          <w:p w:rsidR="00694BC7" w:rsidRPr="00B35B1F" w:rsidRDefault="00694BC7" w:rsidP="00A72C01">
            <w:pPr>
              <w:rPr>
                <w:rFonts w:ascii="Arial" w:hAnsi="Arial" w:cs="Arial"/>
                <w:sz w:val="22"/>
                <w:szCs w:val="22"/>
              </w:rPr>
            </w:pPr>
            <w:r w:rsidRPr="00B35B1F">
              <w:rPr>
                <w:rFonts w:ascii="Arial" w:hAnsi="Arial" w:cs="Arial"/>
                <w:sz w:val="22"/>
                <w:szCs w:val="22"/>
                <w:lang w:val="sr-Latn-CS"/>
              </w:rPr>
              <w:t> </w:t>
            </w:r>
          </w:p>
        </w:tc>
        <w:tc>
          <w:tcPr>
            <w:tcW w:w="1827" w:type="dxa"/>
            <w:tcBorders>
              <w:top w:val="single" w:sz="4" w:space="0" w:color="auto"/>
              <w:left w:val="nil"/>
              <w:bottom w:val="double" w:sz="6" w:space="0" w:color="auto"/>
              <w:right w:val="nil"/>
            </w:tcBorders>
            <w:shd w:val="clear" w:color="000000" w:fill="FFFFFF"/>
            <w:vAlign w:val="bottom"/>
          </w:tcPr>
          <w:p w:rsidR="00694BC7" w:rsidRPr="00B35B1F" w:rsidRDefault="00694BC7" w:rsidP="00694BC7">
            <w:pPr>
              <w:ind w:right="74"/>
              <w:jc w:val="right"/>
              <w:rPr>
                <w:rFonts w:ascii="Arial" w:hAnsi="Arial" w:cs="Arial"/>
                <w:b/>
                <w:sz w:val="22"/>
                <w:szCs w:val="22"/>
                <w:lang w:val="sr-Latn-CS"/>
              </w:rPr>
            </w:pPr>
            <w:r w:rsidRPr="00B35B1F">
              <w:rPr>
                <w:rFonts w:ascii="Arial" w:hAnsi="Arial" w:cs="Arial"/>
                <w:b/>
                <w:sz w:val="22"/>
                <w:szCs w:val="22"/>
                <w:lang w:val="sr-Latn-CS"/>
              </w:rPr>
              <w:t>2</w:t>
            </w:r>
            <w:r w:rsidR="001D165D">
              <w:rPr>
                <w:rFonts w:ascii="Arial" w:hAnsi="Arial" w:cs="Arial"/>
                <w:b/>
                <w:sz w:val="22"/>
                <w:szCs w:val="22"/>
                <w:lang w:val="sr-Latn-CS"/>
              </w:rPr>
              <w:t>,</w:t>
            </w:r>
            <w:r w:rsidRPr="00B35B1F">
              <w:rPr>
                <w:rFonts w:ascii="Arial" w:hAnsi="Arial" w:cs="Arial"/>
                <w:b/>
                <w:sz w:val="22"/>
                <w:szCs w:val="22"/>
                <w:lang w:val="sr-Latn-CS"/>
              </w:rPr>
              <w:t>578</w:t>
            </w:r>
            <w:r w:rsidR="001D165D">
              <w:rPr>
                <w:rFonts w:ascii="Arial" w:hAnsi="Arial" w:cs="Arial"/>
                <w:b/>
                <w:sz w:val="22"/>
                <w:szCs w:val="22"/>
                <w:lang w:val="sr-Latn-CS"/>
              </w:rPr>
              <w:t>,</w:t>
            </w:r>
            <w:r w:rsidRPr="00B35B1F">
              <w:rPr>
                <w:rFonts w:ascii="Arial" w:hAnsi="Arial" w:cs="Arial"/>
                <w:b/>
                <w:sz w:val="22"/>
                <w:szCs w:val="22"/>
                <w:lang w:val="sr-Latn-CS"/>
              </w:rPr>
              <w:t>753</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8" w:type="dxa"/>
            <w:tcBorders>
              <w:top w:val="single" w:sz="4" w:space="0" w:color="auto"/>
              <w:left w:val="nil"/>
              <w:bottom w:val="double" w:sz="6" w:space="0" w:color="auto"/>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  2</w:t>
            </w:r>
            <w:r w:rsidR="001D165D">
              <w:rPr>
                <w:rFonts w:ascii="Arial" w:hAnsi="Arial" w:cs="Arial"/>
                <w:b/>
                <w:bCs/>
                <w:sz w:val="22"/>
                <w:szCs w:val="22"/>
                <w:lang w:val="sr-Latn-CS"/>
              </w:rPr>
              <w:t>,</w:t>
            </w:r>
            <w:r w:rsidRPr="00B35B1F">
              <w:rPr>
                <w:rFonts w:ascii="Arial" w:hAnsi="Arial" w:cs="Arial"/>
                <w:b/>
                <w:bCs/>
                <w:sz w:val="22"/>
                <w:szCs w:val="22"/>
                <w:lang w:val="sr-Latn-CS"/>
              </w:rPr>
              <w:t>918</w:t>
            </w:r>
            <w:r w:rsidR="001D165D">
              <w:rPr>
                <w:rFonts w:ascii="Arial" w:hAnsi="Arial" w:cs="Arial"/>
                <w:b/>
                <w:bCs/>
                <w:sz w:val="22"/>
                <w:szCs w:val="22"/>
                <w:lang w:val="sr-Latn-CS"/>
              </w:rPr>
              <w:t>,</w:t>
            </w:r>
            <w:r w:rsidRPr="00B35B1F">
              <w:rPr>
                <w:rFonts w:ascii="Arial" w:hAnsi="Arial" w:cs="Arial"/>
                <w:b/>
                <w:bCs/>
                <w:sz w:val="22"/>
                <w:szCs w:val="22"/>
                <w:lang w:val="sr-Latn-CS"/>
              </w:rPr>
              <w:t xml:space="preserve">864 </w:t>
            </w:r>
          </w:p>
        </w:tc>
      </w:tr>
    </w:tbl>
    <w:p w:rsidR="00667C5B" w:rsidRPr="00B35B1F" w:rsidRDefault="00667C5B">
      <w:pPr>
        <w:rPr>
          <w:rFonts w:ascii="Arial" w:hAnsi="Arial" w:cs="Arial"/>
          <w:b/>
          <w:lang w:val="sr-Latn-CS"/>
        </w:rPr>
      </w:pPr>
      <w:r w:rsidRPr="00B35B1F">
        <w:rPr>
          <w:rFonts w:ascii="Arial" w:hAnsi="Arial" w:cs="Arial"/>
          <w:b/>
          <w:lang w:val="sr-Latn-CS"/>
        </w:rPr>
        <w:br w:type="page"/>
      </w:r>
    </w:p>
    <w:p w:rsidR="00667C5B" w:rsidRPr="00B35B1F" w:rsidRDefault="00667C5B">
      <w:pPr>
        <w:rPr>
          <w:rFonts w:ascii="Arial" w:hAnsi="Arial" w:cs="Arial"/>
          <w:b/>
          <w:lang w:val="sr-Latn-CS"/>
        </w:rPr>
      </w:pPr>
    </w:p>
    <w:p w:rsidR="00694BC7" w:rsidRPr="00B35B1F" w:rsidRDefault="00694BC7" w:rsidP="00694BC7">
      <w:pPr>
        <w:pStyle w:val="ListParagraph"/>
        <w:widowControl w:val="0"/>
        <w:numPr>
          <w:ilvl w:val="0"/>
          <w:numId w:val="76"/>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INVESTMENTS IN EQUITY INSTRUMENTS (continued)</w:t>
      </w:r>
    </w:p>
    <w:p w:rsidR="00667C5B" w:rsidRPr="00B35B1F" w:rsidRDefault="00667C5B" w:rsidP="00667C5B">
      <w:pPr>
        <w:tabs>
          <w:tab w:val="left" w:pos="1224"/>
        </w:tabs>
        <w:ind w:left="567"/>
        <w:jc w:val="both"/>
        <w:rPr>
          <w:rFonts w:ascii="Arial" w:hAnsi="Arial" w:cs="Arial"/>
          <w:sz w:val="22"/>
          <w:szCs w:val="22"/>
          <w:lang w:val="sr-Latn-CS"/>
        </w:rPr>
      </w:pPr>
    </w:p>
    <w:p w:rsidR="00667C5B" w:rsidRPr="00B35B1F" w:rsidRDefault="00430060" w:rsidP="001212CB">
      <w:pPr>
        <w:numPr>
          <w:ilvl w:val="0"/>
          <w:numId w:val="47"/>
        </w:numPr>
        <w:tabs>
          <w:tab w:val="clear" w:pos="1134"/>
          <w:tab w:val="left" w:pos="576"/>
          <w:tab w:val="decimal" w:pos="6521"/>
          <w:tab w:val="decimal" w:pos="8788"/>
        </w:tabs>
        <w:ind w:left="567" w:hanging="455"/>
        <w:jc w:val="both"/>
        <w:rPr>
          <w:rFonts w:ascii="Arial" w:hAnsi="Arial" w:cs="Arial"/>
          <w:i/>
          <w:sz w:val="22"/>
          <w:szCs w:val="22"/>
          <w:lang w:val="sr-Latn-CS"/>
        </w:rPr>
      </w:pPr>
      <w:r w:rsidRPr="00B35B1F">
        <w:rPr>
          <w:rFonts w:ascii="Arial" w:hAnsi="Arial" w:cs="Arial"/>
          <w:i/>
          <w:spacing w:val="-2"/>
          <w:sz w:val="22"/>
          <w:szCs w:val="22"/>
          <w:lang w:val="en-GB"/>
        </w:rPr>
        <w:t>Investments in subsidiary</w:t>
      </w:r>
    </w:p>
    <w:p w:rsidR="00667C5B" w:rsidRPr="00B35B1F" w:rsidRDefault="00667C5B" w:rsidP="00667C5B">
      <w:pPr>
        <w:ind w:left="567"/>
        <w:jc w:val="both"/>
        <w:rPr>
          <w:rFonts w:ascii="Arial" w:hAnsi="Arial" w:cs="Arial"/>
          <w:sz w:val="6"/>
          <w:szCs w:val="6"/>
          <w:lang w:val="sr-Latn-CS"/>
        </w:rPr>
      </w:pPr>
    </w:p>
    <w:tbl>
      <w:tblPr>
        <w:tblW w:w="9355" w:type="dxa"/>
        <w:tblInd w:w="108" w:type="dxa"/>
        <w:tblLayout w:type="fixed"/>
        <w:tblCellMar>
          <w:left w:w="0" w:type="dxa"/>
          <w:right w:w="0" w:type="dxa"/>
        </w:tblCellMar>
        <w:tblLook w:val="04A0"/>
      </w:tblPr>
      <w:tblGrid>
        <w:gridCol w:w="5761"/>
        <w:gridCol w:w="1830"/>
        <w:gridCol w:w="112"/>
        <w:gridCol w:w="1652"/>
      </w:tblGrid>
      <w:tr w:rsidR="00722D7E" w:rsidRPr="00B35B1F" w:rsidTr="0048349F">
        <w:trPr>
          <w:trHeight w:val="288"/>
        </w:trPr>
        <w:tc>
          <w:tcPr>
            <w:tcW w:w="5761" w:type="dxa"/>
            <w:tcBorders>
              <w:top w:val="nil"/>
              <w:left w:val="nil"/>
              <w:bottom w:val="nil"/>
              <w:right w:val="nil"/>
            </w:tcBorders>
            <w:shd w:val="clear" w:color="000000" w:fill="FFFFFF"/>
          </w:tcPr>
          <w:p w:rsidR="00722D7E" w:rsidRPr="00B35B1F" w:rsidRDefault="00722D7E" w:rsidP="0048349F">
            <w:pPr>
              <w:rPr>
                <w:rFonts w:ascii="Arial" w:hAnsi="Arial" w:cs="Arial"/>
                <w:b/>
                <w:bCs/>
                <w:sz w:val="22"/>
                <w:szCs w:val="22"/>
                <w:lang w:val="sr-Latn-CS"/>
              </w:rPr>
            </w:pPr>
            <w:r w:rsidRPr="00B35B1F">
              <w:rPr>
                <w:rFonts w:ascii="Arial" w:hAnsi="Arial" w:cs="Arial"/>
                <w:b/>
                <w:bCs/>
                <w:sz w:val="22"/>
                <w:szCs w:val="22"/>
                <w:lang w:val="sr-Latn-CS"/>
              </w:rPr>
              <w:t> </w:t>
            </w:r>
          </w:p>
        </w:tc>
        <w:tc>
          <w:tcPr>
            <w:tcW w:w="1830" w:type="dxa"/>
            <w:tcBorders>
              <w:top w:val="nil"/>
              <w:left w:val="nil"/>
              <w:bottom w:val="single" w:sz="8" w:space="0" w:color="auto"/>
              <w:right w:val="nil"/>
            </w:tcBorders>
            <w:shd w:val="clear" w:color="000000" w:fill="FFFFFF"/>
            <w:vAlign w:val="bottom"/>
          </w:tcPr>
          <w:p w:rsidR="00722D7E" w:rsidRPr="00B35B1F" w:rsidRDefault="00EA4746" w:rsidP="00722D7E">
            <w:pPr>
              <w:ind w:right="74"/>
              <w:jc w:val="right"/>
              <w:rPr>
                <w:rFonts w:ascii="Arial" w:hAnsi="Arial" w:cs="Arial"/>
                <w:b/>
                <w:bCs/>
                <w:sz w:val="22"/>
                <w:szCs w:val="22"/>
              </w:rPr>
            </w:pPr>
            <w:r w:rsidRPr="00B35B1F">
              <w:rPr>
                <w:rFonts w:ascii="Arial" w:hAnsi="Arial" w:cs="Arial"/>
                <w:b/>
                <w:bCs/>
                <w:sz w:val="22"/>
                <w:szCs w:val="22"/>
                <w:lang w:val="sr-Latn-CS"/>
              </w:rPr>
              <w:t>December 31, 20</w:t>
            </w:r>
            <w:r w:rsidRPr="00B35B1F">
              <w:rPr>
                <w:rFonts w:ascii="Arial" w:hAnsi="Arial" w:cs="Arial"/>
                <w:b/>
                <w:bCs/>
                <w:sz w:val="22"/>
                <w:szCs w:val="22"/>
              </w:rPr>
              <w:t>10</w:t>
            </w:r>
          </w:p>
        </w:tc>
        <w:tc>
          <w:tcPr>
            <w:tcW w:w="11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52" w:type="dxa"/>
            <w:tcBorders>
              <w:top w:val="nil"/>
              <w:left w:val="nil"/>
              <w:bottom w:val="single" w:sz="8"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67C5B" w:rsidRPr="00B35B1F" w:rsidTr="0048349F">
        <w:trPr>
          <w:trHeight w:hRule="exact" w:val="113"/>
        </w:trPr>
        <w:tc>
          <w:tcPr>
            <w:tcW w:w="5761"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830"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1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65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r>
      <w:tr w:rsidR="00722D7E" w:rsidRPr="00B35B1F" w:rsidTr="0048349F">
        <w:trPr>
          <w:trHeight w:val="276"/>
        </w:trPr>
        <w:tc>
          <w:tcPr>
            <w:tcW w:w="5761" w:type="dxa"/>
            <w:tcBorders>
              <w:top w:val="nil"/>
              <w:left w:val="nil"/>
              <w:bottom w:val="nil"/>
              <w:right w:val="nil"/>
            </w:tcBorders>
            <w:shd w:val="clear" w:color="000000" w:fill="FFFFFF"/>
          </w:tcPr>
          <w:p w:rsidR="00722D7E" w:rsidRPr="00B35B1F" w:rsidRDefault="00722D7E" w:rsidP="0090521B">
            <w:pPr>
              <w:rPr>
                <w:rFonts w:ascii="Arial" w:hAnsi="Arial" w:cs="Arial"/>
                <w:sz w:val="22"/>
                <w:szCs w:val="22"/>
                <w:lang w:val="sr-Latn-CS"/>
              </w:rPr>
            </w:pPr>
            <w:r w:rsidRPr="00B35B1F">
              <w:rPr>
                <w:rFonts w:ascii="Arial" w:hAnsi="Arial" w:cs="Arial"/>
                <w:sz w:val="22"/>
                <w:szCs w:val="22"/>
                <w:lang w:val="sr-Latn-CS"/>
              </w:rPr>
              <w:t>In shares</w:t>
            </w:r>
          </w:p>
        </w:tc>
        <w:tc>
          <w:tcPr>
            <w:tcW w:w="183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436</w:t>
            </w:r>
            <w:r w:rsidR="001D165D">
              <w:rPr>
                <w:rFonts w:ascii="Arial" w:hAnsi="Arial" w:cs="Arial"/>
                <w:sz w:val="22"/>
                <w:szCs w:val="22"/>
              </w:rPr>
              <w:t>,</w:t>
            </w:r>
            <w:r w:rsidRPr="00B35B1F">
              <w:rPr>
                <w:rFonts w:ascii="Arial" w:hAnsi="Arial" w:cs="Arial"/>
                <w:sz w:val="22"/>
                <w:szCs w:val="22"/>
              </w:rPr>
              <w:t>185</w:t>
            </w:r>
          </w:p>
        </w:tc>
        <w:tc>
          <w:tcPr>
            <w:tcW w:w="11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65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262</w:t>
            </w:r>
            <w:r w:rsidR="001D165D">
              <w:rPr>
                <w:rFonts w:ascii="Arial" w:hAnsi="Arial" w:cs="Arial"/>
                <w:sz w:val="22"/>
                <w:szCs w:val="22"/>
              </w:rPr>
              <w:t>,</w:t>
            </w:r>
            <w:r w:rsidRPr="00B35B1F">
              <w:rPr>
                <w:rFonts w:ascii="Arial" w:hAnsi="Arial" w:cs="Arial"/>
                <w:sz w:val="22"/>
                <w:szCs w:val="22"/>
              </w:rPr>
              <w:t>486</w:t>
            </w:r>
          </w:p>
        </w:tc>
      </w:tr>
      <w:tr w:rsidR="00722D7E" w:rsidRPr="00B35B1F" w:rsidTr="0048349F">
        <w:trPr>
          <w:trHeight w:val="276"/>
        </w:trPr>
        <w:tc>
          <w:tcPr>
            <w:tcW w:w="5761" w:type="dxa"/>
            <w:tcBorders>
              <w:top w:val="nil"/>
              <w:left w:val="nil"/>
              <w:bottom w:val="nil"/>
              <w:right w:val="nil"/>
            </w:tcBorders>
            <w:shd w:val="clear" w:color="000000" w:fill="FFFFFF"/>
          </w:tcPr>
          <w:p w:rsidR="00722D7E" w:rsidRPr="00B35B1F" w:rsidRDefault="00722D7E" w:rsidP="0090521B">
            <w:pPr>
              <w:rPr>
                <w:rFonts w:ascii="Arial" w:hAnsi="Arial" w:cs="Arial"/>
                <w:sz w:val="22"/>
                <w:szCs w:val="22"/>
                <w:lang w:val="sr-Latn-CS"/>
              </w:rPr>
            </w:pPr>
            <w:r w:rsidRPr="00B35B1F">
              <w:rPr>
                <w:rFonts w:ascii="Arial" w:hAnsi="Arial" w:cs="Arial"/>
                <w:sz w:val="22"/>
                <w:szCs w:val="22"/>
                <w:lang w:val="sr-Latn-CS"/>
              </w:rPr>
              <w:t>In stakes</w:t>
            </w:r>
          </w:p>
        </w:tc>
        <w:tc>
          <w:tcPr>
            <w:tcW w:w="1830" w:type="dxa"/>
            <w:tcBorders>
              <w:top w:val="nil"/>
              <w:left w:val="nil"/>
              <w:bottom w:val="single" w:sz="4" w:space="0" w:color="auto"/>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52</w:t>
            </w:r>
            <w:r w:rsidR="001D165D">
              <w:rPr>
                <w:rFonts w:ascii="Arial" w:hAnsi="Arial" w:cs="Arial"/>
                <w:sz w:val="22"/>
                <w:szCs w:val="22"/>
              </w:rPr>
              <w:t>,</w:t>
            </w:r>
            <w:r w:rsidRPr="00B35B1F">
              <w:rPr>
                <w:rFonts w:ascii="Arial" w:hAnsi="Arial" w:cs="Arial"/>
                <w:sz w:val="22"/>
                <w:szCs w:val="22"/>
              </w:rPr>
              <w:t>545</w:t>
            </w:r>
          </w:p>
        </w:tc>
        <w:tc>
          <w:tcPr>
            <w:tcW w:w="11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652" w:type="dxa"/>
            <w:tcBorders>
              <w:top w:val="nil"/>
              <w:left w:val="nil"/>
              <w:bottom w:val="single" w:sz="4" w:space="0" w:color="auto"/>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52</w:t>
            </w:r>
            <w:r w:rsidR="001D165D">
              <w:rPr>
                <w:rFonts w:ascii="Arial" w:hAnsi="Arial" w:cs="Arial"/>
                <w:sz w:val="22"/>
                <w:szCs w:val="22"/>
              </w:rPr>
              <w:t>,</w:t>
            </w:r>
            <w:r w:rsidRPr="00B35B1F">
              <w:rPr>
                <w:rFonts w:ascii="Arial" w:hAnsi="Arial" w:cs="Arial"/>
                <w:sz w:val="22"/>
                <w:szCs w:val="22"/>
              </w:rPr>
              <w:t>474</w:t>
            </w:r>
          </w:p>
        </w:tc>
      </w:tr>
      <w:tr w:rsidR="00722D7E" w:rsidRPr="00B35B1F" w:rsidTr="0048349F">
        <w:trPr>
          <w:trHeight w:val="75"/>
        </w:trPr>
        <w:tc>
          <w:tcPr>
            <w:tcW w:w="5761" w:type="dxa"/>
            <w:tcBorders>
              <w:top w:val="nil"/>
              <w:left w:val="nil"/>
              <w:bottom w:val="nil"/>
              <w:right w:val="nil"/>
            </w:tcBorders>
            <w:shd w:val="clear" w:color="000000" w:fill="FFFFFF"/>
          </w:tcPr>
          <w:p w:rsidR="00722D7E" w:rsidRPr="00B35B1F" w:rsidRDefault="00722D7E" w:rsidP="0048349F">
            <w:pPr>
              <w:tabs>
                <w:tab w:val="left" w:pos="1224"/>
              </w:tabs>
              <w:rPr>
                <w:rFonts w:ascii="Arial" w:hAnsi="Arial" w:cs="Arial"/>
              </w:rPr>
            </w:pPr>
          </w:p>
        </w:tc>
        <w:tc>
          <w:tcPr>
            <w:tcW w:w="1830" w:type="dxa"/>
            <w:tcBorders>
              <w:top w:val="single" w:sz="4" w:space="0" w:color="auto"/>
              <w:left w:val="nil"/>
              <w:bottom w:val="nil"/>
              <w:right w:val="nil"/>
            </w:tcBorders>
            <w:shd w:val="clear" w:color="000000" w:fill="FFFFFF"/>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488</w:t>
            </w:r>
            <w:r w:rsidR="001D165D">
              <w:rPr>
                <w:rFonts w:ascii="Arial" w:hAnsi="Arial" w:cs="Arial"/>
                <w:sz w:val="22"/>
                <w:szCs w:val="22"/>
              </w:rPr>
              <w:t>,</w:t>
            </w:r>
            <w:r w:rsidRPr="00B35B1F">
              <w:rPr>
                <w:rFonts w:ascii="Arial" w:hAnsi="Arial" w:cs="Arial"/>
                <w:sz w:val="22"/>
                <w:szCs w:val="22"/>
              </w:rPr>
              <w:t>730</w:t>
            </w:r>
          </w:p>
        </w:tc>
        <w:tc>
          <w:tcPr>
            <w:tcW w:w="112" w:type="dxa"/>
            <w:tcBorders>
              <w:top w:val="nil"/>
              <w:left w:val="nil"/>
              <w:bottom w:val="nil"/>
              <w:right w:val="nil"/>
            </w:tcBorders>
            <w:shd w:val="clear" w:color="000000" w:fill="FFFFFF"/>
          </w:tcPr>
          <w:p w:rsidR="00722D7E" w:rsidRPr="00B35B1F" w:rsidRDefault="00722D7E" w:rsidP="00722D7E">
            <w:pPr>
              <w:ind w:right="74"/>
              <w:jc w:val="right"/>
              <w:rPr>
                <w:rFonts w:ascii="Arial" w:hAnsi="Arial" w:cs="Arial"/>
                <w:sz w:val="22"/>
                <w:szCs w:val="22"/>
                <w:lang w:val="sr-Latn-CS"/>
              </w:rPr>
            </w:pPr>
          </w:p>
        </w:tc>
        <w:tc>
          <w:tcPr>
            <w:tcW w:w="1652" w:type="dxa"/>
            <w:tcBorders>
              <w:top w:val="single" w:sz="4" w:space="0" w:color="auto"/>
              <w:left w:val="nil"/>
              <w:bottom w:val="nil"/>
              <w:right w:val="nil"/>
            </w:tcBorders>
            <w:shd w:val="clear" w:color="000000" w:fill="FFFFFF"/>
          </w:tcPr>
          <w:p w:rsidR="00722D7E" w:rsidRPr="00B35B1F" w:rsidRDefault="00722D7E" w:rsidP="00722D7E">
            <w:pPr>
              <w:ind w:right="74"/>
              <w:jc w:val="right"/>
              <w:rPr>
                <w:rFonts w:ascii="Arial" w:hAnsi="Arial" w:cs="Arial"/>
                <w:sz w:val="22"/>
                <w:szCs w:val="22"/>
                <w:lang w:val="sr-Latn-CS"/>
              </w:rPr>
            </w:pPr>
            <w:r w:rsidRPr="00B35B1F">
              <w:rPr>
                <w:rFonts w:ascii="Arial" w:hAnsi="Arial" w:cs="Arial"/>
                <w:sz w:val="22"/>
                <w:szCs w:val="22"/>
                <w:lang w:val="sr-Latn-CS"/>
              </w:rPr>
              <w:t>3</w:t>
            </w:r>
            <w:r w:rsidR="001D165D">
              <w:rPr>
                <w:rFonts w:ascii="Arial" w:hAnsi="Arial" w:cs="Arial"/>
                <w:sz w:val="22"/>
                <w:szCs w:val="22"/>
                <w:lang w:val="sr-Latn-CS"/>
              </w:rPr>
              <w:t>,</w:t>
            </w:r>
            <w:r w:rsidRPr="00B35B1F">
              <w:rPr>
                <w:rFonts w:ascii="Arial" w:hAnsi="Arial" w:cs="Arial"/>
                <w:sz w:val="22"/>
                <w:szCs w:val="22"/>
                <w:lang w:val="sr-Latn-CS"/>
              </w:rPr>
              <w:t>314</w:t>
            </w:r>
            <w:r w:rsidR="001D165D">
              <w:rPr>
                <w:rFonts w:ascii="Arial" w:hAnsi="Arial" w:cs="Arial"/>
                <w:sz w:val="22"/>
                <w:szCs w:val="22"/>
                <w:lang w:val="sr-Latn-CS"/>
              </w:rPr>
              <w:t>,</w:t>
            </w:r>
            <w:r w:rsidRPr="00B35B1F">
              <w:rPr>
                <w:rFonts w:ascii="Arial" w:hAnsi="Arial" w:cs="Arial"/>
                <w:sz w:val="22"/>
                <w:szCs w:val="22"/>
                <w:lang w:val="sr-Latn-CS"/>
              </w:rPr>
              <w:t>960</w:t>
            </w:r>
          </w:p>
        </w:tc>
      </w:tr>
      <w:tr w:rsidR="00722D7E" w:rsidRPr="00B35B1F" w:rsidTr="0048349F">
        <w:trPr>
          <w:trHeight w:val="276"/>
        </w:trPr>
        <w:tc>
          <w:tcPr>
            <w:tcW w:w="5761" w:type="dxa"/>
            <w:tcBorders>
              <w:top w:val="nil"/>
              <w:left w:val="nil"/>
              <w:bottom w:val="nil"/>
              <w:right w:val="nil"/>
            </w:tcBorders>
            <w:shd w:val="clear" w:color="000000" w:fill="FFFFFF"/>
          </w:tcPr>
          <w:p w:rsidR="00722D7E" w:rsidRPr="00B35B1F" w:rsidRDefault="00722D7E" w:rsidP="0090521B">
            <w:pPr>
              <w:rPr>
                <w:rFonts w:ascii="Arial" w:hAnsi="Arial" w:cs="Arial"/>
              </w:rPr>
            </w:pPr>
            <w:r w:rsidRPr="00B35B1F">
              <w:rPr>
                <w:rFonts w:ascii="Arial" w:hAnsi="Arial" w:cs="Arial"/>
                <w:i/>
                <w:sz w:val="22"/>
                <w:szCs w:val="22"/>
                <w:lang w:val="sr-Latn-CS"/>
              </w:rPr>
              <w:t xml:space="preserve">Less: </w:t>
            </w:r>
            <w:r w:rsidRPr="00B35B1F">
              <w:rPr>
                <w:rFonts w:ascii="Arial" w:hAnsi="Arial" w:cs="Arial"/>
                <w:sz w:val="22"/>
                <w:szCs w:val="22"/>
                <w:lang w:val="sr-Latn-CS"/>
              </w:rPr>
              <w:t>Provision</w:t>
            </w:r>
          </w:p>
        </w:tc>
        <w:tc>
          <w:tcPr>
            <w:tcW w:w="1830"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r w:rsidRPr="00B35B1F">
              <w:rPr>
                <w:rFonts w:ascii="Arial" w:hAnsi="Arial" w:cs="Arial"/>
                <w:sz w:val="22"/>
                <w:szCs w:val="22"/>
              </w:rPr>
              <w:t>(1</w:t>
            </w:r>
            <w:r w:rsidR="001D165D">
              <w:rPr>
                <w:rFonts w:ascii="Arial" w:hAnsi="Arial" w:cs="Arial"/>
                <w:sz w:val="22"/>
                <w:szCs w:val="22"/>
              </w:rPr>
              <w:t>,</w:t>
            </w:r>
            <w:r w:rsidRPr="00B35B1F">
              <w:rPr>
                <w:rFonts w:ascii="Arial" w:hAnsi="Arial" w:cs="Arial"/>
                <w:sz w:val="22"/>
                <w:szCs w:val="22"/>
              </w:rPr>
              <w:t>173</w:t>
            </w:r>
            <w:r w:rsidR="001D165D">
              <w:rPr>
                <w:rFonts w:ascii="Arial" w:hAnsi="Arial" w:cs="Arial"/>
                <w:sz w:val="22"/>
                <w:szCs w:val="22"/>
              </w:rPr>
              <w:t>,</w:t>
            </w:r>
            <w:r w:rsidRPr="00B35B1F">
              <w:rPr>
                <w:rFonts w:ascii="Arial" w:hAnsi="Arial" w:cs="Arial"/>
                <w:sz w:val="22"/>
                <w:szCs w:val="22"/>
              </w:rPr>
              <w:t>167)</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p>
        </w:tc>
        <w:tc>
          <w:tcPr>
            <w:tcW w:w="165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r w:rsidRPr="00B35B1F">
              <w:rPr>
                <w:rFonts w:ascii="Arial" w:hAnsi="Arial" w:cs="Arial"/>
                <w:sz w:val="22"/>
                <w:szCs w:val="22"/>
              </w:rPr>
              <w:t>(762</w:t>
            </w:r>
            <w:r w:rsidR="001D165D">
              <w:rPr>
                <w:rFonts w:ascii="Arial" w:hAnsi="Arial" w:cs="Arial"/>
                <w:sz w:val="22"/>
                <w:szCs w:val="22"/>
              </w:rPr>
              <w:t>,</w:t>
            </w:r>
            <w:r w:rsidRPr="00B35B1F">
              <w:rPr>
                <w:rFonts w:ascii="Arial" w:hAnsi="Arial" w:cs="Arial"/>
                <w:sz w:val="22"/>
                <w:szCs w:val="22"/>
              </w:rPr>
              <w:t>175)</w:t>
            </w:r>
          </w:p>
        </w:tc>
      </w:tr>
      <w:tr w:rsidR="00722D7E" w:rsidRPr="00B35B1F" w:rsidTr="0048349F">
        <w:trPr>
          <w:trHeight w:val="288"/>
        </w:trPr>
        <w:tc>
          <w:tcPr>
            <w:tcW w:w="5761" w:type="dxa"/>
            <w:tcBorders>
              <w:top w:val="nil"/>
              <w:left w:val="nil"/>
              <w:bottom w:val="nil"/>
              <w:right w:val="nil"/>
            </w:tcBorders>
            <w:shd w:val="clear" w:color="000000" w:fill="FFFFFF"/>
          </w:tcPr>
          <w:p w:rsidR="00722D7E" w:rsidRPr="00B35B1F" w:rsidRDefault="00722D7E" w:rsidP="0048349F">
            <w:pPr>
              <w:rPr>
                <w:rFonts w:ascii="Arial" w:hAnsi="Arial" w:cs="Arial"/>
                <w:sz w:val="22"/>
                <w:szCs w:val="22"/>
              </w:rPr>
            </w:pPr>
            <w:r w:rsidRPr="00B35B1F">
              <w:rPr>
                <w:rFonts w:ascii="Arial" w:hAnsi="Arial" w:cs="Arial"/>
                <w:sz w:val="22"/>
                <w:szCs w:val="22"/>
                <w:lang w:val="sr-Latn-CS"/>
              </w:rPr>
              <w:t> </w:t>
            </w:r>
          </w:p>
          <w:p w:rsidR="00722D7E" w:rsidRPr="00B35B1F" w:rsidRDefault="00722D7E" w:rsidP="0048349F">
            <w:pPr>
              <w:rPr>
                <w:rFonts w:ascii="Arial" w:hAnsi="Arial" w:cs="Arial"/>
                <w:sz w:val="22"/>
                <w:szCs w:val="22"/>
              </w:rPr>
            </w:pPr>
          </w:p>
        </w:tc>
        <w:tc>
          <w:tcPr>
            <w:tcW w:w="1830"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r w:rsidRPr="00B35B1F">
              <w:rPr>
                <w:rFonts w:ascii="Arial" w:hAnsi="Arial" w:cs="Arial"/>
                <w:b/>
                <w:bCs/>
                <w:sz w:val="22"/>
                <w:szCs w:val="22"/>
              </w:rPr>
              <w:t>2</w:t>
            </w:r>
            <w:r w:rsidR="001D165D">
              <w:rPr>
                <w:rFonts w:ascii="Arial" w:hAnsi="Arial" w:cs="Arial"/>
                <w:b/>
                <w:bCs/>
                <w:sz w:val="22"/>
                <w:szCs w:val="22"/>
              </w:rPr>
              <w:t>,</w:t>
            </w:r>
            <w:r w:rsidRPr="00B35B1F">
              <w:rPr>
                <w:rFonts w:ascii="Arial" w:hAnsi="Arial" w:cs="Arial"/>
                <w:b/>
                <w:bCs/>
                <w:sz w:val="22"/>
                <w:szCs w:val="22"/>
              </w:rPr>
              <w:t>315</w:t>
            </w:r>
            <w:r w:rsidR="001D165D">
              <w:rPr>
                <w:rFonts w:ascii="Arial" w:hAnsi="Arial" w:cs="Arial"/>
                <w:b/>
                <w:bCs/>
                <w:sz w:val="22"/>
                <w:szCs w:val="22"/>
              </w:rPr>
              <w:t>,</w:t>
            </w:r>
            <w:r w:rsidRPr="00B35B1F">
              <w:rPr>
                <w:rFonts w:ascii="Arial" w:hAnsi="Arial" w:cs="Arial"/>
                <w:b/>
                <w:bCs/>
                <w:sz w:val="22"/>
                <w:szCs w:val="22"/>
              </w:rPr>
              <w:t>563</w:t>
            </w:r>
          </w:p>
        </w:tc>
        <w:tc>
          <w:tcPr>
            <w:tcW w:w="11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p>
        </w:tc>
        <w:tc>
          <w:tcPr>
            <w:tcW w:w="1652"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r w:rsidRPr="00B35B1F">
              <w:rPr>
                <w:rFonts w:ascii="Arial" w:hAnsi="Arial" w:cs="Arial"/>
                <w:b/>
                <w:bCs/>
                <w:sz w:val="22"/>
                <w:szCs w:val="22"/>
              </w:rPr>
              <w:t>2</w:t>
            </w:r>
            <w:r w:rsidR="001D165D">
              <w:rPr>
                <w:rFonts w:ascii="Arial" w:hAnsi="Arial" w:cs="Arial"/>
                <w:b/>
                <w:bCs/>
                <w:sz w:val="22"/>
                <w:szCs w:val="22"/>
              </w:rPr>
              <w:t>,</w:t>
            </w:r>
            <w:r w:rsidRPr="00B35B1F">
              <w:rPr>
                <w:rFonts w:ascii="Arial" w:hAnsi="Arial" w:cs="Arial"/>
                <w:b/>
                <w:bCs/>
                <w:sz w:val="22"/>
                <w:szCs w:val="22"/>
              </w:rPr>
              <w:t>552</w:t>
            </w:r>
            <w:r w:rsidR="001D165D">
              <w:rPr>
                <w:rFonts w:ascii="Arial" w:hAnsi="Arial" w:cs="Arial"/>
                <w:b/>
                <w:bCs/>
                <w:sz w:val="22"/>
                <w:szCs w:val="22"/>
              </w:rPr>
              <w:t>,</w:t>
            </w:r>
            <w:r w:rsidRPr="00B35B1F">
              <w:rPr>
                <w:rFonts w:ascii="Arial" w:hAnsi="Arial" w:cs="Arial"/>
                <w:b/>
                <w:bCs/>
                <w:sz w:val="22"/>
                <w:szCs w:val="22"/>
              </w:rPr>
              <w:t>785</w:t>
            </w:r>
          </w:p>
        </w:tc>
      </w:tr>
    </w:tbl>
    <w:p w:rsidR="00667C5B" w:rsidRPr="00B35B1F" w:rsidRDefault="00667C5B" w:rsidP="00667C5B">
      <w:pPr>
        <w:tabs>
          <w:tab w:val="left" w:pos="1224"/>
        </w:tabs>
        <w:ind w:left="567"/>
        <w:jc w:val="both"/>
        <w:rPr>
          <w:rFonts w:ascii="Arial" w:hAnsi="Arial" w:cs="Arial"/>
          <w:sz w:val="22"/>
          <w:szCs w:val="22"/>
          <w:lang w:val="sr-Latn-CS"/>
        </w:rPr>
      </w:pPr>
    </w:p>
    <w:p w:rsidR="00667C5B" w:rsidRPr="00B35B1F" w:rsidRDefault="00430060" w:rsidP="00667C5B">
      <w:pPr>
        <w:autoSpaceDE w:val="0"/>
        <w:autoSpaceDN w:val="0"/>
        <w:adjustRightInd w:val="0"/>
        <w:jc w:val="both"/>
        <w:rPr>
          <w:rFonts w:ascii="Arial" w:hAnsi="Arial" w:cs="Arial"/>
          <w:sz w:val="22"/>
          <w:szCs w:val="22"/>
        </w:rPr>
      </w:pPr>
      <w:r w:rsidRPr="00B35B1F">
        <w:rPr>
          <w:rFonts w:ascii="Arial" w:hAnsi="Arial" w:cs="Arial"/>
          <w:sz w:val="22"/>
          <w:szCs w:val="22"/>
          <w:lang w:val="sr-Latn-CS"/>
        </w:rPr>
        <w:t xml:space="preserve">Investments in subsidiariy as at </w:t>
      </w:r>
      <w:r w:rsidR="00722D7E" w:rsidRPr="00B35B1F">
        <w:rPr>
          <w:rFonts w:ascii="Arial" w:hAnsi="Arial" w:cs="Arial"/>
          <w:sz w:val="22"/>
          <w:szCs w:val="22"/>
          <w:lang w:val="sr-Latn-CS"/>
        </w:rPr>
        <w:t>December 31, 2010</w:t>
      </w:r>
      <w:r w:rsidRPr="00B35B1F">
        <w:rPr>
          <w:rFonts w:ascii="Arial" w:hAnsi="Arial" w:cs="Arial"/>
          <w:sz w:val="22"/>
          <w:szCs w:val="22"/>
          <w:lang w:val="sr-Latn-CS"/>
        </w:rPr>
        <w:t xml:space="preserve"> relate to the following companies</w:t>
      </w:r>
      <w:r w:rsidR="00667C5B" w:rsidRPr="00B35B1F">
        <w:rPr>
          <w:rFonts w:ascii="Arial" w:hAnsi="Arial" w:cs="Arial"/>
          <w:sz w:val="22"/>
          <w:szCs w:val="22"/>
          <w:lang w:val="sr-Latn-CS"/>
        </w:rPr>
        <w:t>:</w:t>
      </w:r>
    </w:p>
    <w:p w:rsidR="00667C5B" w:rsidRPr="00B35B1F" w:rsidRDefault="00667C5B" w:rsidP="00667C5B">
      <w:pPr>
        <w:tabs>
          <w:tab w:val="left" w:pos="1224"/>
        </w:tabs>
        <w:ind w:left="567"/>
        <w:jc w:val="both"/>
        <w:rPr>
          <w:rFonts w:ascii="Arial" w:hAnsi="Arial" w:cs="Arial"/>
          <w:sz w:val="6"/>
          <w:szCs w:val="6"/>
          <w:lang w:val="sr-Latn-CS"/>
        </w:rPr>
      </w:pPr>
    </w:p>
    <w:tbl>
      <w:tblPr>
        <w:tblW w:w="9355" w:type="dxa"/>
        <w:tblInd w:w="108" w:type="dxa"/>
        <w:tblLayout w:type="fixed"/>
        <w:tblCellMar>
          <w:left w:w="0" w:type="dxa"/>
          <w:right w:w="0" w:type="dxa"/>
        </w:tblCellMar>
        <w:tblLook w:val="04A0"/>
      </w:tblPr>
      <w:tblGrid>
        <w:gridCol w:w="3686"/>
        <w:gridCol w:w="1260"/>
        <w:gridCol w:w="42"/>
        <w:gridCol w:w="1357"/>
        <w:gridCol w:w="42"/>
        <w:gridCol w:w="1498"/>
        <w:gridCol w:w="112"/>
        <w:gridCol w:w="1358"/>
      </w:tblGrid>
      <w:tr w:rsidR="00410878" w:rsidRPr="00B35B1F" w:rsidTr="00A81A52">
        <w:trPr>
          <w:trHeight w:val="20"/>
        </w:trPr>
        <w:tc>
          <w:tcPr>
            <w:tcW w:w="3686" w:type="dxa"/>
            <w:tcBorders>
              <w:top w:val="nil"/>
              <w:left w:val="nil"/>
              <w:bottom w:val="nil"/>
              <w:right w:val="nil"/>
            </w:tcBorders>
            <w:shd w:val="clear" w:color="000000" w:fill="FFFFFF"/>
            <w:vAlign w:val="bottom"/>
          </w:tcPr>
          <w:p w:rsidR="00667C5B" w:rsidRPr="00B35B1F" w:rsidRDefault="0048349F" w:rsidP="0048349F">
            <w:pPr>
              <w:rPr>
                <w:rFonts w:ascii="Arial" w:hAnsi="Arial" w:cs="Arial"/>
                <w:b/>
                <w:bCs/>
                <w:sz w:val="22"/>
                <w:szCs w:val="22"/>
                <w:lang w:val="sr-Latn-CS"/>
              </w:rPr>
            </w:pPr>
            <w:r w:rsidRPr="00B35B1F">
              <w:rPr>
                <w:rFonts w:ascii="Arial" w:hAnsi="Arial" w:cs="Arial"/>
                <w:b/>
                <w:bCs/>
                <w:sz w:val="22"/>
                <w:szCs w:val="22"/>
                <w:lang w:val="sr-Latn-CS"/>
              </w:rPr>
              <w:t>Company</w:t>
            </w:r>
          </w:p>
        </w:tc>
        <w:tc>
          <w:tcPr>
            <w:tcW w:w="1260" w:type="dxa"/>
            <w:tcBorders>
              <w:top w:val="nil"/>
              <w:left w:val="nil"/>
              <w:bottom w:val="single" w:sz="8" w:space="0" w:color="auto"/>
              <w:right w:val="nil"/>
            </w:tcBorders>
            <w:shd w:val="clear" w:color="000000" w:fill="FFFFFF"/>
            <w:vAlign w:val="bottom"/>
          </w:tcPr>
          <w:p w:rsidR="00667C5B" w:rsidRPr="00B35B1F" w:rsidRDefault="00E13681"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Investment</w:t>
            </w:r>
          </w:p>
        </w:tc>
        <w:tc>
          <w:tcPr>
            <w:tcW w:w="42"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357" w:type="dxa"/>
            <w:tcBorders>
              <w:top w:val="nil"/>
              <w:left w:val="nil"/>
              <w:bottom w:val="single" w:sz="8" w:space="0" w:color="auto"/>
              <w:right w:val="nil"/>
            </w:tcBorders>
            <w:shd w:val="clear" w:color="000000" w:fill="FFFFFF"/>
            <w:vAlign w:val="bottom"/>
          </w:tcPr>
          <w:p w:rsidR="00667C5B" w:rsidRPr="00B35B1F" w:rsidRDefault="00E13681" w:rsidP="00E13681">
            <w:pPr>
              <w:ind w:right="74"/>
              <w:jc w:val="right"/>
              <w:rPr>
                <w:rFonts w:ascii="Arial" w:hAnsi="Arial" w:cs="Arial"/>
                <w:b/>
                <w:bCs/>
                <w:sz w:val="22"/>
                <w:szCs w:val="22"/>
                <w:lang w:val="sr-Latn-CS"/>
              </w:rPr>
            </w:pPr>
            <w:r w:rsidRPr="00B35B1F">
              <w:rPr>
                <w:rFonts w:ascii="Arial" w:hAnsi="Arial" w:cs="Arial"/>
                <w:b/>
                <w:bCs/>
                <w:sz w:val="22"/>
                <w:szCs w:val="22"/>
                <w:lang w:val="sr-Latn-CS"/>
              </w:rPr>
              <w:t>Impairment</w:t>
            </w:r>
          </w:p>
        </w:tc>
        <w:tc>
          <w:tcPr>
            <w:tcW w:w="42"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498" w:type="dxa"/>
            <w:tcBorders>
              <w:top w:val="nil"/>
              <w:left w:val="nil"/>
              <w:bottom w:val="single" w:sz="8" w:space="0" w:color="auto"/>
              <w:right w:val="nil"/>
            </w:tcBorders>
            <w:shd w:val="clear" w:color="000000" w:fill="FFFFFF"/>
            <w:vAlign w:val="bottom"/>
          </w:tcPr>
          <w:p w:rsidR="00667C5B" w:rsidRPr="00B35B1F" w:rsidRDefault="00E13681"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Net book value</w:t>
            </w:r>
          </w:p>
        </w:tc>
        <w:tc>
          <w:tcPr>
            <w:tcW w:w="112"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358" w:type="dxa"/>
            <w:tcBorders>
              <w:left w:val="nil"/>
              <w:bottom w:val="single" w:sz="8" w:space="0" w:color="auto"/>
              <w:right w:val="nil"/>
            </w:tcBorders>
            <w:shd w:val="clear" w:color="000000" w:fill="FFFFFF"/>
            <w:vAlign w:val="bottom"/>
          </w:tcPr>
          <w:p w:rsidR="00667C5B" w:rsidRPr="00B35B1F" w:rsidRDefault="00E13681"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Share </w:t>
            </w:r>
            <w:r w:rsidR="00667C5B" w:rsidRPr="00B35B1F">
              <w:rPr>
                <w:rFonts w:ascii="Arial" w:hAnsi="Arial" w:cs="Arial"/>
                <w:b/>
                <w:bCs/>
                <w:sz w:val="22"/>
                <w:szCs w:val="22"/>
                <w:lang w:val="sr-Latn-CS"/>
              </w:rPr>
              <w:t>%</w:t>
            </w:r>
          </w:p>
        </w:tc>
      </w:tr>
      <w:tr w:rsidR="00667C5B" w:rsidRPr="00B35B1F" w:rsidTr="00A81A52">
        <w:trPr>
          <w:trHeight w:val="20"/>
        </w:trPr>
        <w:tc>
          <w:tcPr>
            <w:tcW w:w="3686"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p>
        </w:tc>
        <w:tc>
          <w:tcPr>
            <w:tcW w:w="1260"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p>
        </w:tc>
        <w:tc>
          <w:tcPr>
            <w:tcW w:w="4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p>
        </w:tc>
        <w:tc>
          <w:tcPr>
            <w:tcW w:w="1357"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p>
        </w:tc>
        <w:tc>
          <w:tcPr>
            <w:tcW w:w="4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p>
        </w:tc>
        <w:tc>
          <w:tcPr>
            <w:tcW w:w="1498"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p>
        </w:tc>
        <w:tc>
          <w:tcPr>
            <w:tcW w:w="11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p>
        </w:tc>
        <w:tc>
          <w:tcPr>
            <w:tcW w:w="1358"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p>
        </w:tc>
      </w:tr>
      <w:tr w:rsidR="00722D7E" w:rsidRPr="00B35B1F" w:rsidTr="00A81A52">
        <w:trPr>
          <w:trHeight w:val="20"/>
        </w:trPr>
        <w:tc>
          <w:tcPr>
            <w:tcW w:w="3686" w:type="dxa"/>
            <w:tcBorders>
              <w:top w:val="nil"/>
              <w:left w:val="nil"/>
              <w:bottom w:val="nil"/>
              <w:right w:val="nil"/>
            </w:tcBorders>
            <w:shd w:val="clear" w:color="000000" w:fill="FFFFFF"/>
            <w:noWrap/>
            <w:vAlign w:val="bottom"/>
          </w:tcPr>
          <w:p w:rsidR="00722D7E" w:rsidRPr="00B35B1F" w:rsidRDefault="00722D7E" w:rsidP="00430060">
            <w:pPr>
              <w:ind w:left="142" w:hanging="142"/>
              <w:rPr>
                <w:rFonts w:ascii="Arial" w:hAnsi="Arial" w:cs="Arial"/>
                <w:sz w:val="22"/>
                <w:szCs w:val="22"/>
                <w:lang w:val="sr-Latn-CS"/>
              </w:rPr>
            </w:pPr>
            <w:r w:rsidRPr="00B35B1F">
              <w:rPr>
                <w:rFonts w:ascii="Arial" w:hAnsi="Arial" w:cs="Arial"/>
                <w:sz w:val="22"/>
                <w:szCs w:val="22"/>
                <w:lang w:val="sr-Latn-CS"/>
              </w:rPr>
              <w:t>О Zone а.d. Belgrade, Serbia</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3</w:t>
            </w:r>
            <w:r w:rsidR="001D165D">
              <w:rPr>
                <w:rFonts w:ascii="Arial" w:hAnsi="Arial" w:cs="Arial"/>
                <w:sz w:val="22"/>
                <w:szCs w:val="22"/>
              </w:rPr>
              <w:t>,</w:t>
            </w:r>
            <w:r w:rsidRPr="00B35B1F">
              <w:rPr>
                <w:rFonts w:ascii="Arial" w:hAnsi="Arial" w:cs="Arial"/>
                <w:sz w:val="22"/>
                <w:szCs w:val="22"/>
              </w:rPr>
              <w:t>436</w:t>
            </w:r>
            <w:r w:rsidR="001D165D">
              <w:rPr>
                <w:rFonts w:ascii="Arial" w:hAnsi="Arial" w:cs="Arial"/>
                <w:sz w:val="22"/>
                <w:szCs w:val="22"/>
              </w:rPr>
              <w:t>,</w:t>
            </w:r>
            <w:r w:rsidRPr="00B35B1F">
              <w:rPr>
                <w:rFonts w:ascii="Arial" w:hAnsi="Arial" w:cs="Arial"/>
                <w:sz w:val="22"/>
                <w:szCs w:val="22"/>
              </w:rPr>
              <w:t>185</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r w:rsidRPr="00B35B1F">
              <w:rPr>
                <w:rFonts w:ascii="Arial" w:hAnsi="Arial" w:cs="Arial"/>
                <w:sz w:val="22"/>
                <w:szCs w:val="22"/>
              </w:rPr>
              <w:t>(1</w:t>
            </w:r>
            <w:r w:rsidR="001D165D">
              <w:rPr>
                <w:rFonts w:ascii="Arial" w:hAnsi="Arial" w:cs="Arial"/>
                <w:sz w:val="22"/>
                <w:szCs w:val="22"/>
              </w:rPr>
              <w:t>,</w:t>
            </w:r>
            <w:r w:rsidRPr="00B35B1F">
              <w:rPr>
                <w:rFonts w:ascii="Arial" w:hAnsi="Arial" w:cs="Arial"/>
                <w:sz w:val="22"/>
                <w:szCs w:val="22"/>
              </w:rPr>
              <w:t>172</w:t>
            </w:r>
            <w:r w:rsidR="001D165D">
              <w:rPr>
                <w:rFonts w:ascii="Arial" w:hAnsi="Arial" w:cs="Arial"/>
                <w:sz w:val="22"/>
                <w:szCs w:val="22"/>
              </w:rPr>
              <w:t>,</w:t>
            </w:r>
            <w:r w:rsidRPr="00B35B1F">
              <w:rPr>
                <w:rFonts w:ascii="Arial" w:hAnsi="Arial" w:cs="Arial"/>
                <w:sz w:val="22"/>
                <w:szCs w:val="22"/>
              </w:rPr>
              <w:t>263)</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2</w:t>
            </w:r>
            <w:r w:rsidR="001D165D">
              <w:rPr>
                <w:rFonts w:ascii="Arial" w:hAnsi="Arial" w:cs="Arial"/>
                <w:sz w:val="22"/>
                <w:szCs w:val="22"/>
              </w:rPr>
              <w:t>,</w:t>
            </w:r>
            <w:r w:rsidRPr="00B35B1F">
              <w:rPr>
                <w:rFonts w:ascii="Arial" w:hAnsi="Arial" w:cs="Arial"/>
                <w:sz w:val="22"/>
                <w:szCs w:val="22"/>
              </w:rPr>
              <w:t>263</w:t>
            </w:r>
            <w:r w:rsidR="001D165D">
              <w:rPr>
                <w:rFonts w:ascii="Arial" w:hAnsi="Arial" w:cs="Arial"/>
                <w:sz w:val="22"/>
                <w:szCs w:val="22"/>
              </w:rPr>
              <w:t>,</w:t>
            </w:r>
            <w:r w:rsidRPr="00B35B1F">
              <w:rPr>
                <w:rFonts w:ascii="Arial" w:hAnsi="Arial" w:cs="Arial"/>
                <w:sz w:val="22"/>
                <w:szCs w:val="22"/>
              </w:rPr>
              <w:t>922</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lang w:val="ru-RU"/>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100</w:t>
            </w:r>
          </w:p>
        </w:tc>
      </w:tr>
      <w:tr w:rsidR="00722D7E" w:rsidRPr="00B35B1F" w:rsidTr="00A81A52">
        <w:trPr>
          <w:trHeight w:val="20"/>
        </w:trPr>
        <w:tc>
          <w:tcPr>
            <w:tcW w:w="3686" w:type="dxa"/>
            <w:tcBorders>
              <w:top w:val="nil"/>
              <w:left w:val="nil"/>
              <w:bottom w:val="nil"/>
              <w:right w:val="nil"/>
            </w:tcBorders>
            <w:shd w:val="clear" w:color="000000" w:fill="FFFFFF"/>
            <w:noWrap/>
            <w:vAlign w:val="bottom"/>
          </w:tcPr>
          <w:p w:rsidR="00722D7E" w:rsidRPr="00B35B1F" w:rsidRDefault="00722D7E" w:rsidP="00736378">
            <w:pPr>
              <w:ind w:left="142" w:hanging="142"/>
              <w:rPr>
                <w:rFonts w:ascii="Arial" w:hAnsi="Arial" w:cs="Arial"/>
                <w:sz w:val="22"/>
                <w:szCs w:val="22"/>
                <w:lang w:val="en-GB"/>
              </w:rPr>
            </w:pPr>
            <w:r w:rsidRPr="00B35B1F">
              <w:rPr>
                <w:rFonts w:ascii="Arial" w:hAnsi="Arial" w:cs="Arial"/>
                <w:sz w:val="22"/>
                <w:szCs w:val="22"/>
                <w:lang w:val="en-GB"/>
              </w:rPr>
              <w:t>Jadran-</w:t>
            </w:r>
            <w:r w:rsidR="00736378" w:rsidRPr="00B35B1F">
              <w:rPr>
                <w:rFonts w:ascii="Arial" w:hAnsi="Arial" w:cs="Arial"/>
                <w:sz w:val="22"/>
                <w:szCs w:val="22"/>
                <w:lang w:val="en-GB"/>
              </w:rPr>
              <w:t xml:space="preserve">Naftagas </w:t>
            </w:r>
            <w:r w:rsidRPr="00B35B1F">
              <w:rPr>
                <w:rFonts w:ascii="Arial" w:hAnsi="Arial" w:cs="Arial"/>
                <w:sz w:val="22"/>
                <w:szCs w:val="22"/>
                <w:lang w:val="en-GB"/>
              </w:rPr>
              <w:t>d.o.o. Banja Luka</w:t>
            </w:r>
            <w:r w:rsidR="00736378" w:rsidRPr="00B35B1F">
              <w:rPr>
                <w:rFonts w:ascii="Arial" w:hAnsi="Arial" w:cs="Arial"/>
                <w:sz w:val="22"/>
                <w:szCs w:val="22"/>
                <w:lang w:val="en-GB"/>
              </w:rPr>
              <w:t>, BiH</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71</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71</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66</w:t>
            </w:r>
          </w:p>
        </w:tc>
      </w:tr>
      <w:tr w:rsidR="00722D7E" w:rsidRPr="00B35B1F" w:rsidTr="00A81A52">
        <w:trPr>
          <w:trHeight w:val="20"/>
        </w:trPr>
        <w:tc>
          <w:tcPr>
            <w:tcW w:w="3686" w:type="dxa"/>
            <w:tcBorders>
              <w:top w:val="nil"/>
              <w:left w:val="nil"/>
              <w:bottom w:val="nil"/>
              <w:right w:val="nil"/>
            </w:tcBorders>
            <w:shd w:val="clear" w:color="000000" w:fill="FFFFFF"/>
            <w:noWrap/>
            <w:vAlign w:val="bottom"/>
          </w:tcPr>
          <w:p w:rsidR="00722D7E" w:rsidRPr="00B35B1F" w:rsidRDefault="00722D7E" w:rsidP="00430060">
            <w:pPr>
              <w:ind w:left="142" w:hanging="142"/>
              <w:rPr>
                <w:rFonts w:ascii="Arial" w:hAnsi="Arial" w:cs="Arial"/>
                <w:sz w:val="22"/>
                <w:szCs w:val="22"/>
                <w:lang w:val="sr-Latn-CS"/>
              </w:rPr>
            </w:pPr>
            <w:r w:rsidRPr="00B35B1F">
              <w:rPr>
                <w:rFonts w:ascii="Arial" w:hAnsi="Arial" w:cs="Arial"/>
                <w:sz w:val="22"/>
                <w:szCs w:val="22"/>
                <w:lang w:val="en-GB"/>
              </w:rPr>
              <w:t>NIS Oil Trading</w:t>
            </w:r>
            <w:r w:rsidRPr="00B35B1F">
              <w:rPr>
                <w:rFonts w:ascii="Arial" w:hAnsi="Arial" w:cs="Arial"/>
                <w:sz w:val="22"/>
                <w:szCs w:val="22"/>
                <w:lang w:val="sr-Latn-CS"/>
              </w:rPr>
              <w:t>, Frankfurt, Germany</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24</w:t>
            </w:r>
            <w:r w:rsidR="001D165D">
              <w:rPr>
                <w:rFonts w:ascii="Arial" w:hAnsi="Arial" w:cs="Arial"/>
                <w:sz w:val="22"/>
                <w:szCs w:val="22"/>
              </w:rPr>
              <w:t>,</w:t>
            </w:r>
            <w:r w:rsidRPr="00B35B1F">
              <w:rPr>
                <w:rFonts w:ascii="Arial" w:hAnsi="Arial" w:cs="Arial"/>
                <w:sz w:val="22"/>
                <w:szCs w:val="22"/>
              </w:rPr>
              <w:t>147</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24</w:t>
            </w:r>
            <w:r w:rsidR="001D165D">
              <w:rPr>
                <w:rFonts w:ascii="Arial" w:hAnsi="Arial" w:cs="Arial"/>
                <w:sz w:val="22"/>
                <w:szCs w:val="22"/>
              </w:rPr>
              <w:t>,</w:t>
            </w:r>
            <w:r w:rsidRPr="00B35B1F">
              <w:rPr>
                <w:rFonts w:ascii="Arial" w:hAnsi="Arial" w:cs="Arial"/>
                <w:sz w:val="22"/>
                <w:szCs w:val="22"/>
              </w:rPr>
              <w:t>147</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100</w:t>
            </w:r>
          </w:p>
        </w:tc>
      </w:tr>
      <w:tr w:rsidR="00722D7E" w:rsidRPr="00B35B1F" w:rsidTr="00A81A52">
        <w:trPr>
          <w:trHeight w:val="20"/>
        </w:trPr>
        <w:tc>
          <w:tcPr>
            <w:tcW w:w="3686" w:type="dxa"/>
            <w:tcBorders>
              <w:top w:val="nil"/>
              <w:left w:val="nil"/>
              <w:bottom w:val="nil"/>
              <w:right w:val="nil"/>
            </w:tcBorders>
            <w:shd w:val="clear" w:color="000000" w:fill="FFFFFF"/>
            <w:noWrap/>
            <w:vAlign w:val="bottom"/>
          </w:tcPr>
          <w:p w:rsidR="00722D7E" w:rsidRPr="00B35B1F" w:rsidRDefault="00722D7E" w:rsidP="00430060">
            <w:pPr>
              <w:ind w:left="142" w:hanging="142"/>
              <w:rPr>
                <w:rFonts w:ascii="Arial" w:hAnsi="Arial" w:cs="Arial"/>
                <w:sz w:val="22"/>
                <w:szCs w:val="22"/>
                <w:lang w:val="sr-Latn-CS"/>
              </w:rPr>
            </w:pPr>
            <w:r w:rsidRPr="00B35B1F">
              <w:rPr>
                <w:rFonts w:ascii="Arial" w:hAnsi="Arial" w:cs="Arial"/>
                <w:sz w:val="22"/>
                <w:szCs w:val="22"/>
                <w:lang w:val="sr-Latn-CS"/>
              </w:rPr>
              <w:t>Svetlost, Bujanovac,  Serbia</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17</w:t>
            </w:r>
            <w:r w:rsidR="001D165D">
              <w:rPr>
                <w:rFonts w:ascii="Arial" w:hAnsi="Arial" w:cs="Arial"/>
                <w:sz w:val="22"/>
                <w:szCs w:val="22"/>
              </w:rPr>
              <w:t>,</w:t>
            </w:r>
            <w:r w:rsidRPr="00B35B1F">
              <w:rPr>
                <w:rFonts w:ascii="Arial" w:hAnsi="Arial" w:cs="Arial"/>
                <w:sz w:val="22"/>
                <w:szCs w:val="22"/>
              </w:rPr>
              <w:t>045</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17</w:t>
            </w:r>
            <w:r w:rsidR="001D165D">
              <w:rPr>
                <w:rFonts w:ascii="Arial" w:hAnsi="Arial" w:cs="Arial"/>
                <w:sz w:val="22"/>
                <w:szCs w:val="22"/>
              </w:rPr>
              <w:t>,</w:t>
            </w:r>
            <w:r w:rsidRPr="00B35B1F">
              <w:rPr>
                <w:rFonts w:ascii="Arial" w:hAnsi="Arial" w:cs="Arial"/>
                <w:sz w:val="22"/>
                <w:szCs w:val="22"/>
              </w:rPr>
              <w:t>045</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51</w:t>
            </w:r>
          </w:p>
        </w:tc>
      </w:tr>
      <w:tr w:rsidR="00722D7E" w:rsidRPr="00B35B1F" w:rsidTr="00A81A52">
        <w:trPr>
          <w:trHeight w:val="20"/>
        </w:trPr>
        <w:tc>
          <w:tcPr>
            <w:tcW w:w="3686" w:type="dxa"/>
            <w:tcBorders>
              <w:top w:val="nil"/>
              <w:left w:val="nil"/>
              <w:bottom w:val="nil"/>
              <w:right w:val="nil"/>
            </w:tcBorders>
            <w:shd w:val="clear" w:color="000000" w:fill="FFFFFF"/>
            <w:noWrap/>
            <w:vAlign w:val="bottom"/>
          </w:tcPr>
          <w:p w:rsidR="00722D7E" w:rsidRPr="00B35B1F" w:rsidRDefault="00722D7E" w:rsidP="00E13681">
            <w:pPr>
              <w:ind w:left="142" w:hanging="142"/>
              <w:rPr>
                <w:rFonts w:ascii="Arial" w:hAnsi="Arial" w:cs="Arial"/>
                <w:sz w:val="22"/>
                <w:szCs w:val="22"/>
                <w:lang w:val="sr-Latn-CS"/>
              </w:rPr>
            </w:pPr>
            <w:r w:rsidRPr="00B35B1F">
              <w:rPr>
                <w:rFonts w:ascii="Arial" w:hAnsi="Arial" w:cs="Arial"/>
                <w:sz w:val="22"/>
                <w:szCs w:val="22"/>
                <w:lang w:val="sr-Latn-CS"/>
              </w:rPr>
              <w:t>NIS Оversiz, Moscow, Russia</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9</w:t>
            </w:r>
            <w:r w:rsidR="001D165D">
              <w:rPr>
                <w:rFonts w:ascii="Arial" w:hAnsi="Arial" w:cs="Arial"/>
                <w:sz w:val="22"/>
                <w:szCs w:val="22"/>
              </w:rPr>
              <w:t>,</w:t>
            </w:r>
            <w:r w:rsidRPr="00B35B1F">
              <w:rPr>
                <w:rFonts w:ascii="Arial" w:hAnsi="Arial" w:cs="Arial"/>
                <w:sz w:val="22"/>
                <w:szCs w:val="22"/>
              </w:rPr>
              <w:t>856</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9</w:t>
            </w:r>
            <w:r w:rsidR="001D165D">
              <w:rPr>
                <w:rFonts w:ascii="Arial" w:hAnsi="Arial" w:cs="Arial"/>
                <w:sz w:val="22"/>
                <w:szCs w:val="22"/>
              </w:rPr>
              <w:t>,</w:t>
            </w:r>
            <w:r w:rsidRPr="00B35B1F">
              <w:rPr>
                <w:rFonts w:ascii="Arial" w:hAnsi="Arial" w:cs="Arial"/>
                <w:sz w:val="22"/>
                <w:szCs w:val="22"/>
              </w:rPr>
              <w:t>856</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100</w:t>
            </w:r>
          </w:p>
        </w:tc>
      </w:tr>
      <w:tr w:rsidR="00722D7E" w:rsidRPr="00B35B1F" w:rsidTr="00A81A52">
        <w:trPr>
          <w:trHeight w:val="20"/>
        </w:trPr>
        <w:tc>
          <w:tcPr>
            <w:tcW w:w="3686" w:type="dxa"/>
            <w:tcBorders>
              <w:top w:val="nil"/>
              <w:left w:val="nil"/>
              <w:bottom w:val="nil"/>
              <w:right w:val="nil"/>
            </w:tcBorders>
            <w:shd w:val="clear" w:color="000000" w:fill="FFFFFF"/>
            <w:noWrap/>
            <w:vAlign w:val="bottom"/>
          </w:tcPr>
          <w:p w:rsidR="00722D7E" w:rsidRPr="00B35B1F" w:rsidRDefault="00722D7E" w:rsidP="00430060">
            <w:pPr>
              <w:ind w:left="142" w:hanging="142"/>
              <w:rPr>
                <w:rFonts w:ascii="Arial" w:hAnsi="Arial" w:cs="Arial"/>
                <w:sz w:val="22"/>
                <w:szCs w:val="22"/>
                <w:lang w:val="sr-Latn-CS"/>
              </w:rPr>
            </w:pPr>
            <w:r w:rsidRPr="00B35B1F">
              <w:rPr>
                <w:rFonts w:ascii="Arial" w:hAnsi="Arial" w:cs="Arial"/>
                <w:sz w:val="22"/>
                <w:szCs w:val="22"/>
                <w:lang w:val="sr-Latn-CS"/>
              </w:rPr>
              <w:t>Ranis, Moscow region, Russia</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522</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522</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51</w:t>
            </w:r>
          </w:p>
        </w:tc>
      </w:tr>
      <w:tr w:rsidR="00722D7E" w:rsidRPr="00B35B1F" w:rsidTr="00A81A52">
        <w:trPr>
          <w:trHeight w:val="20"/>
        </w:trPr>
        <w:tc>
          <w:tcPr>
            <w:tcW w:w="3686" w:type="dxa"/>
            <w:tcBorders>
              <w:top w:val="nil"/>
              <w:left w:val="nil"/>
              <w:bottom w:val="nil"/>
              <w:right w:val="nil"/>
            </w:tcBorders>
            <w:shd w:val="clear" w:color="000000" w:fill="FFFFFF"/>
            <w:noWrap/>
            <w:vAlign w:val="bottom"/>
          </w:tcPr>
          <w:p w:rsidR="00722D7E" w:rsidRPr="00B35B1F" w:rsidRDefault="00722D7E" w:rsidP="00C77832">
            <w:pPr>
              <w:ind w:left="142" w:hanging="142"/>
              <w:rPr>
                <w:rFonts w:ascii="Arial" w:hAnsi="Arial" w:cs="Arial"/>
                <w:sz w:val="22"/>
                <w:szCs w:val="22"/>
                <w:lang w:val="sr-Latn-CS"/>
              </w:rPr>
            </w:pPr>
            <w:r w:rsidRPr="00B35B1F">
              <w:rPr>
                <w:rFonts w:ascii="Arial" w:hAnsi="Arial" w:cs="Arial"/>
                <w:sz w:val="22"/>
                <w:szCs w:val="22"/>
                <w:lang w:val="sr-Latn-CS"/>
              </w:rPr>
              <w:t>Jubos, Bor, Serbia</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904</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r w:rsidRPr="00B35B1F">
              <w:rPr>
                <w:rFonts w:ascii="Arial" w:hAnsi="Arial" w:cs="Arial"/>
                <w:sz w:val="22"/>
                <w:szCs w:val="22"/>
              </w:rPr>
              <w:t>(904)</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51</w:t>
            </w:r>
          </w:p>
        </w:tc>
      </w:tr>
      <w:tr w:rsidR="00722D7E" w:rsidRPr="00B35B1F" w:rsidTr="00A81A52">
        <w:trPr>
          <w:trHeight w:val="20"/>
        </w:trPr>
        <w:tc>
          <w:tcPr>
            <w:tcW w:w="3686" w:type="dxa"/>
            <w:tcBorders>
              <w:top w:val="nil"/>
              <w:left w:val="nil"/>
              <w:bottom w:val="nil"/>
              <w:right w:val="nil"/>
            </w:tcBorders>
            <w:shd w:val="clear" w:color="000000" w:fill="FFFFFF"/>
          </w:tcPr>
          <w:p w:rsidR="00722D7E" w:rsidRPr="00B35B1F" w:rsidRDefault="00722D7E" w:rsidP="00C77832">
            <w:pPr>
              <w:ind w:left="142" w:hanging="142"/>
              <w:rPr>
                <w:rFonts w:ascii="Arial" w:hAnsi="Arial" w:cs="Arial"/>
                <w:sz w:val="22"/>
                <w:szCs w:val="22"/>
                <w:lang w:val="sr-Latn-CS"/>
              </w:rPr>
            </w:pPr>
            <w:r w:rsidRPr="00B35B1F">
              <w:rPr>
                <w:rFonts w:ascii="Arial" w:hAnsi="Arial" w:cs="Arial"/>
                <w:sz w:val="22"/>
                <w:szCs w:val="22"/>
                <w:lang w:val="sr-Latn-CS"/>
              </w:rPr>
              <w:t xml:space="preserve">NIS Investments, London, Great Britain </w:t>
            </w:r>
          </w:p>
        </w:tc>
        <w:tc>
          <w:tcPr>
            <w:tcW w:w="1260"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357"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p>
        </w:tc>
        <w:tc>
          <w:tcPr>
            <w:tcW w:w="149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sz w:val="22"/>
                <w:szCs w:val="22"/>
                <w:lang w:val="ru-RU"/>
              </w:rPr>
            </w:pPr>
          </w:p>
        </w:tc>
        <w:tc>
          <w:tcPr>
            <w:tcW w:w="1358"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sz w:val="22"/>
                <w:szCs w:val="22"/>
              </w:rPr>
            </w:pPr>
            <w:r w:rsidRPr="00B35B1F">
              <w:rPr>
                <w:rFonts w:ascii="Arial" w:hAnsi="Arial" w:cs="Arial"/>
                <w:sz w:val="22"/>
                <w:szCs w:val="22"/>
              </w:rPr>
              <w:t>100</w:t>
            </w:r>
          </w:p>
        </w:tc>
      </w:tr>
      <w:tr w:rsidR="00410878" w:rsidRPr="00B35B1F" w:rsidTr="00A81A52">
        <w:trPr>
          <w:trHeight w:val="20"/>
        </w:trPr>
        <w:tc>
          <w:tcPr>
            <w:tcW w:w="3686" w:type="dxa"/>
            <w:tcBorders>
              <w:top w:val="nil"/>
              <w:left w:val="nil"/>
              <w:bottom w:val="nil"/>
              <w:right w:val="nil"/>
            </w:tcBorders>
            <w:shd w:val="clear" w:color="000000" w:fill="FFFFFF"/>
          </w:tcPr>
          <w:p w:rsidR="00722D7E" w:rsidRPr="00B35B1F" w:rsidRDefault="00722D7E" w:rsidP="0048349F">
            <w:pPr>
              <w:rPr>
                <w:rFonts w:ascii="Arial" w:hAnsi="Arial" w:cs="Arial"/>
                <w:sz w:val="22"/>
                <w:szCs w:val="22"/>
              </w:rPr>
            </w:pPr>
            <w:r w:rsidRPr="00B35B1F">
              <w:rPr>
                <w:rFonts w:ascii="Arial" w:hAnsi="Arial" w:cs="Arial"/>
                <w:sz w:val="22"/>
                <w:szCs w:val="22"/>
                <w:lang w:val="sr-Latn-CS"/>
              </w:rPr>
              <w:t> </w:t>
            </w:r>
          </w:p>
          <w:p w:rsidR="00722D7E" w:rsidRPr="00B35B1F" w:rsidRDefault="00722D7E" w:rsidP="0048349F">
            <w:pPr>
              <w:rPr>
                <w:rFonts w:ascii="Arial" w:hAnsi="Arial" w:cs="Arial"/>
                <w:sz w:val="22"/>
                <w:szCs w:val="22"/>
              </w:rPr>
            </w:pPr>
          </w:p>
        </w:tc>
        <w:tc>
          <w:tcPr>
            <w:tcW w:w="1260"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r w:rsidRPr="00B35B1F">
              <w:rPr>
                <w:rFonts w:ascii="Arial" w:hAnsi="Arial" w:cs="Arial"/>
                <w:b/>
                <w:bCs/>
                <w:sz w:val="22"/>
                <w:szCs w:val="22"/>
              </w:rPr>
              <w:t>3</w:t>
            </w:r>
            <w:r w:rsidR="001D165D">
              <w:rPr>
                <w:rFonts w:ascii="Arial" w:hAnsi="Arial" w:cs="Arial"/>
                <w:b/>
                <w:bCs/>
                <w:sz w:val="22"/>
                <w:szCs w:val="22"/>
              </w:rPr>
              <w:t>,</w:t>
            </w:r>
            <w:r w:rsidRPr="00B35B1F">
              <w:rPr>
                <w:rFonts w:ascii="Arial" w:hAnsi="Arial" w:cs="Arial"/>
                <w:b/>
                <w:bCs/>
                <w:sz w:val="22"/>
                <w:szCs w:val="22"/>
              </w:rPr>
              <w:t>488</w:t>
            </w:r>
            <w:r w:rsidR="001D165D">
              <w:rPr>
                <w:rFonts w:ascii="Arial" w:hAnsi="Arial" w:cs="Arial"/>
                <w:b/>
                <w:bCs/>
                <w:sz w:val="22"/>
                <w:szCs w:val="22"/>
              </w:rPr>
              <w:t>,</w:t>
            </w:r>
            <w:r w:rsidRPr="00B35B1F">
              <w:rPr>
                <w:rFonts w:ascii="Arial" w:hAnsi="Arial" w:cs="Arial"/>
                <w:b/>
                <w:bCs/>
                <w:sz w:val="22"/>
                <w:szCs w:val="22"/>
              </w:rPr>
              <w:t>730</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p>
        </w:tc>
        <w:tc>
          <w:tcPr>
            <w:tcW w:w="1357"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jc w:val="right"/>
              <w:rPr>
                <w:rFonts w:ascii="Arial" w:hAnsi="Arial" w:cs="Arial"/>
                <w:b/>
                <w:bCs/>
                <w:sz w:val="22"/>
                <w:szCs w:val="22"/>
              </w:rPr>
            </w:pPr>
            <w:r w:rsidRPr="00B35B1F">
              <w:rPr>
                <w:rFonts w:ascii="Arial" w:hAnsi="Arial" w:cs="Arial"/>
                <w:b/>
                <w:bCs/>
                <w:sz w:val="22"/>
                <w:szCs w:val="22"/>
              </w:rPr>
              <w:t>(1</w:t>
            </w:r>
            <w:r w:rsidR="001D165D">
              <w:rPr>
                <w:rFonts w:ascii="Arial" w:hAnsi="Arial" w:cs="Arial"/>
                <w:b/>
                <w:bCs/>
                <w:sz w:val="22"/>
                <w:szCs w:val="22"/>
              </w:rPr>
              <w:t>,</w:t>
            </w:r>
            <w:r w:rsidRPr="00B35B1F">
              <w:rPr>
                <w:rFonts w:ascii="Arial" w:hAnsi="Arial" w:cs="Arial"/>
                <w:b/>
                <w:bCs/>
                <w:sz w:val="22"/>
                <w:szCs w:val="22"/>
              </w:rPr>
              <w:t>173</w:t>
            </w:r>
            <w:r w:rsidR="001D165D">
              <w:rPr>
                <w:rFonts w:ascii="Arial" w:hAnsi="Arial" w:cs="Arial"/>
                <w:b/>
                <w:bCs/>
                <w:sz w:val="22"/>
                <w:szCs w:val="22"/>
              </w:rPr>
              <w:t>,</w:t>
            </w:r>
            <w:r w:rsidRPr="00B35B1F">
              <w:rPr>
                <w:rFonts w:ascii="Arial" w:hAnsi="Arial" w:cs="Arial"/>
                <w:b/>
                <w:bCs/>
                <w:sz w:val="22"/>
                <w:szCs w:val="22"/>
              </w:rPr>
              <w:t>167)</w:t>
            </w:r>
          </w:p>
        </w:tc>
        <w:tc>
          <w:tcPr>
            <w:tcW w:w="42" w:type="dxa"/>
            <w:tcBorders>
              <w:top w:val="nil"/>
              <w:left w:val="nil"/>
              <w:bottom w:val="nil"/>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p>
        </w:tc>
        <w:tc>
          <w:tcPr>
            <w:tcW w:w="1498"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r w:rsidRPr="00B35B1F">
              <w:rPr>
                <w:rFonts w:ascii="Arial" w:hAnsi="Arial" w:cs="Arial"/>
                <w:b/>
                <w:bCs/>
                <w:sz w:val="22"/>
                <w:szCs w:val="22"/>
              </w:rPr>
              <w:t>2</w:t>
            </w:r>
            <w:r w:rsidR="001D165D">
              <w:rPr>
                <w:rFonts w:ascii="Arial" w:hAnsi="Arial" w:cs="Arial"/>
                <w:b/>
                <w:bCs/>
                <w:sz w:val="22"/>
                <w:szCs w:val="22"/>
              </w:rPr>
              <w:t>,</w:t>
            </w:r>
            <w:r w:rsidRPr="00B35B1F">
              <w:rPr>
                <w:rFonts w:ascii="Arial" w:hAnsi="Arial" w:cs="Arial"/>
                <w:b/>
                <w:bCs/>
                <w:sz w:val="22"/>
                <w:szCs w:val="22"/>
              </w:rPr>
              <w:t>315</w:t>
            </w:r>
            <w:r w:rsidR="001D165D">
              <w:rPr>
                <w:rFonts w:ascii="Arial" w:hAnsi="Arial" w:cs="Arial"/>
                <w:b/>
                <w:bCs/>
                <w:sz w:val="22"/>
                <w:szCs w:val="22"/>
              </w:rPr>
              <w:t>,</w:t>
            </w:r>
            <w:r w:rsidRPr="00B35B1F">
              <w:rPr>
                <w:rFonts w:ascii="Arial" w:hAnsi="Arial" w:cs="Arial"/>
                <w:b/>
                <w:bCs/>
                <w:sz w:val="22"/>
                <w:szCs w:val="22"/>
              </w:rPr>
              <w:t>563</w:t>
            </w:r>
          </w:p>
        </w:tc>
        <w:tc>
          <w:tcPr>
            <w:tcW w:w="112" w:type="dxa"/>
            <w:tcBorders>
              <w:top w:val="nil"/>
              <w:left w:val="nil"/>
              <w:bottom w:val="nil"/>
              <w:right w:val="nil"/>
            </w:tcBorders>
            <w:shd w:val="clear" w:color="000000" w:fill="FFFFFF"/>
            <w:vAlign w:val="bottom"/>
          </w:tcPr>
          <w:p w:rsidR="00722D7E" w:rsidRPr="00B35B1F" w:rsidRDefault="00722D7E" w:rsidP="00722D7E">
            <w:pPr>
              <w:jc w:val="right"/>
              <w:rPr>
                <w:rFonts w:ascii="Arial" w:hAnsi="Arial" w:cs="Arial"/>
                <w:b/>
                <w:bCs/>
                <w:sz w:val="22"/>
                <w:szCs w:val="22"/>
              </w:rPr>
            </w:pPr>
          </w:p>
        </w:tc>
        <w:tc>
          <w:tcPr>
            <w:tcW w:w="1358" w:type="dxa"/>
            <w:tcBorders>
              <w:top w:val="single" w:sz="4" w:space="0" w:color="auto"/>
              <w:left w:val="nil"/>
              <w:bottom w:val="double" w:sz="6" w:space="0" w:color="auto"/>
              <w:right w:val="nil"/>
            </w:tcBorders>
            <w:shd w:val="clear" w:color="000000" w:fill="FFFFFF"/>
            <w:vAlign w:val="bottom"/>
          </w:tcPr>
          <w:p w:rsidR="00722D7E" w:rsidRPr="00B35B1F" w:rsidRDefault="00722D7E" w:rsidP="00722D7E">
            <w:pPr>
              <w:ind w:right="74"/>
              <w:jc w:val="right"/>
              <w:rPr>
                <w:rFonts w:ascii="Arial" w:hAnsi="Arial" w:cs="Arial"/>
                <w:b/>
                <w:bCs/>
                <w:sz w:val="22"/>
                <w:szCs w:val="22"/>
              </w:rPr>
            </w:pPr>
            <w:r w:rsidRPr="00B35B1F">
              <w:rPr>
                <w:rFonts w:ascii="Arial" w:hAnsi="Arial" w:cs="Arial"/>
                <w:b/>
                <w:bCs/>
                <w:sz w:val="22"/>
                <w:szCs w:val="22"/>
              </w:rPr>
              <w:t>-</w:t>
            </w:r>
          </w:p>
        </w:tc>
      </w:tr>
    </w:tbl>
    <w:p w:rsidR="00667C5B" w:rsidRPr="00B35B1F" w:rsidRDefault="00667C5B" w:rsidP="00667C5B">
      <w:pPr>
        <w:ind w:left="576"/>
        <w:jc w:val="both"/>
        <w:rPr>
          <w:rFonts w:ascii="Arial" w:hAnsi="Arial" w:cs="Arial"/>
          <w:sz w:val="22"/>
          <w:szCs w:val="22"/>
          <w:lang w:val="sr-Latn-CS"/>
        </w:rPr>
      </w:pPr>
    </w:p>
    <w:p w:rsidR="00694BC7" w:rsidRPr="00B35B1F" w:rsidRDefault="00694BC7">
      <w:pPr>
        <w:rPr>
          <w:rFonts w:ascii="Arial" w:hAnsi="Arial" w:cs="Arial"/>
          <w:sz w:val="22"/>
          <w:szCs w:val="22"/>
          <w:lang w:val="sr-Latn-CS"/>
        </w:rPr>
      </w:pPr>
    </w:p>
    <w:p w:rsidR="00694BC7" w:rsidRPr="00B35B1F" w:rsidRDefault="00694BC7" w:rsidP="00694BC7">
      <w:pPr>
        <w:jc w:val="both"/>
        <w:rPr>
          <w:rFonts w:ascii="Arial" w:hAnsi="Arial" w:cs="Arial"/>
          <w:spacing w:val="-1"/>
          <w:sz w:val="22"/>
          <w:szCs w:val="22"/>
          <w:lang w:val="sr-Latn-CS"/>
        </w:rPr>
      </w:pPr>
      <w:r w:rsidRPr="00B35B1F">
        <w:rPr>
          <w:rFonts w:ascii="Arial" w:hAnsi="Arial" w:cs="Arial"/>
          <w:sz w:val="22"/>
          <w:szCs w:val="22"/>
          <w:lang w:val="sr-Latn-CS"/>
        </w:rPr>
        <w:t>Movements on the account</w:t>
      </w:r>
      <w:r w:rsidRPr="00B35B1F">
        <w:rPr>
          <w:rFonts w:ascii="Arial" w:hAnsi="Arial" w:cs="Arial"/>
          <w:spacing w:val="-1"/>
          <w:sz w:val="22"/>
          <w:szCs w:val="22"/>
          <w:lang w:val="sr-Latn-CS"/>
        </w:rPr>
        <w:t>:</w:t>
      </w:r>
    </w:p>
    <w:tbl>
      <w:tblPr>
        <w:tblW w:w="9449" w:type="dxa"/>
        <w:tblInd w:w="28" w:type="dxa"/>
        <w:tblLayout w:type="fixed"/>
        <w:tblCellMar>
          <w:left w:w="0" w:type="dxa"/>
          <w:right w:w="0" w:type="dxa"/>
        </w:tblCellMar>
        <w:tblLook w:val="04A0"/>
      </w:tblPr>
      <w:tblGrid>
        <w:gridCol w:w="5851"/>
        <w:gridCol w:w="1820"/>
        <w:gridCol w:w="112"/>
        <w:gridCol w:w="1666"/>
      </w:tblGrid>
      <w:tr w:rsidR="00694BC7" w:rsidRPr="00B35B1F" w:rsidTr="009D3E5B">
        <w:trPr>
          <w:trHeight w:val="288"/>
        </w:trPr>
        <w:tc>
          <w:tcPr>
            <w:tcW w:w="5851" w:type="dxa"/>
            <w:tcBorders>
              <w:top w:val="nil"/>
              <w:left w:val="nil"/>
              <w:bottom w:val="nil"/>
              <w:right w:val="nil"/>
            </w:tcBorders>
            <w:shd w:val="clear" w:color="000000" w:fill="FFFFFF"/>
          </w:tcPr>
          <w:p w:rsidR="00694BC7" w:rsidRPr="00B35B1F" w:rsidRDefault="00694BC7" w:rsidP="00694BC7">
            <w:pPr>
              <w:rPr>
                <w:rFonts w:ascii="Arial" w:hAnsi="Arial" w:cs="Arial"/>
                <w:lang w:val="sr-Latn-CS"/>
              </w:rPr>
            </w:pPr>
            <w:r w:rsidRPr="00B35B1F">
              <w:rPr>
                <w:rFonts w:ascii="Arial" w:hAnsi="Arial" w:cs="Arial"/>
                <w:sz w:val="22"/>
                <w:szCs w:val="22"/>
                <w:lang w:val="sr-Latn-CS"/>
              </w:rPr>
              <w:t> </w:t>
            </w:r>
          </w:p>
        </w:tc>
        <w:tc>
          <w:tcPr>
            <w:tcW w:w="1820" w:type="dxa"/>
            <w:tcBorders>
              <w:top w:val="nil"/>
              <w:left w:val="nil"/>
              <w:bottom w:val="single" w:sz="8" w:space="0" w:color="auto"/>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694BC7" w:rsidRPr="00B35B1F" w:rsidRDefault="00694BC7" w:rsidP="00694BC7">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66" w:type="dxa"/>
            <w:tcBorders>
              <w:top w:val="nil"/>
              <w:left w:val="nil"/>
              <w:bottom w:val="single" w:sz="8" w:space="0" w:color="auto"/>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94BC7" w:rsidRPr="00B35B1F" w:rsidTr="009D3E5B">
        <w:trPr>
          <w:trHeight w:hRule="exact" w:val="113"/>
        </w:trPr>
        <w:tc>
          <w:tcPr>
            <w:tcW w:w="5851" w:type="dxa"/>
            <w:tcBorders>
              <w:top w:val="nil"/>
              <w:left w:val="nil"/>
              <w:bottom w:val="nil"/>
              <w:right w:val="nil"/>
            </w:tcBorders>
            <w:shd w:val="clear" w:color="000000" w:fill="FFFFFF"/>
          </w:tcPr>
          <w:p w:rsidR="00694BC7" w:rsidRPr="00B35B1F" w:rsidRDefault="00694BC7" w:rsidP="00694BC7">
            <w:pPr>
              <w:rPr>
                <w:rFonts w:ascii="Arial" w:hAnsi="Arial" w:cs="Arial"/>
                <w:lang w:val="sr-Latn-CS"/>
              </w:rPr>
            </w:pPr>
            <w:r w:rsidRPr="00B35B1F">
              <w:rPr>
                <w:rFonts w:ascii="Arial" w:hAnsi="Arial" w:cs="Arial"/>
                <w:sz w:val="22"/>
                <w:szCs w:val="22"/>
                <w:lang w:val="sr-Latn-CS"/>
              </w:rPr>
              <w:t> </w:t>
            </w:r>
          </w:p>
        </w:tc>
        <w:tc>
          <w:tcPr>
            <w:tcW w:w="1820" w:type="dxa"/>
            <w:tcBorders>
              <w:top w:val="nil"/>
              <w:left w:val="nil"/>
              <w:bottom w:val="nil"/>
              <w:right w:val="nil"/>
            </w:tcBorders>
            <w:shd w:val="clear" w:color="000000" w:fill="FFFFFF"/>
          </w:tcPr>
          <w:p w:rsidR="00694BC7" w:rsidRPr="00B35B1F" w:rsidRDefault="00694BC7" w:rsidP="00694BC7">
            <w:pPr>
              <w:jc w:val="right"/>
              <w:rPr>
                <w:rFonts w:ascii="Arial" w:hAnsi="Arial" w:cs="Arial"/>
                <w:lang w:val="sr-Latn-CS"/>
              </w:rPr>
            </w:pPr>
            <w:r w:rsidRPr="00B35B1F">
              <w:rPr>
                <w:rFonts w:ascii="Arial" w:hAnsi="Arial" w:cs="Arial"/>
                <w:sz w:val="22"/>
                <w:szCs w:val="22"/>
                <w:lang w:val="sr-Latn-CS"/>
              </w:rPr>
              <w:t> </w:t>
            </w:r>
          </w:p>
        </w:tc>
        <w:tc>
          <w:tcPr>
            <w:tcW w:w="112" w:type="dxa"/>
            <w:tcBorders>
              <w:top w:val="nil"/>
              <w:left w:val="nil"/>
              <w:bottom w:val="nil"/>
              <w:right w:val="nil"/>
            </w:tcBorders>
            <w:shd w:val="clear" w:color="000000" w:fill="FFFFFF"/>
          </w:tcPr>
          <w:p w:rsidR="00694BC7" w:rsidRPr="00B35B1F" w:rsidRDefault="00694BC7" w:rsidP="00694BC7">
            <w:pPr>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tcPr>
          <w:p w:rsidR="00694BC7" w:rsidRPr="00B35B1F" w:rsidRDefault="00694BC7" w:rsidP="00694BC7">
            <w:pPr>
              <w:jc w:val="right"/>
              <w:rPr>
                <w:rFonts w:ascii="Arial" w:hAnsi="Arial" w:cs="Arial"/>
                <w:lang w:val="sr-Latn-CS"/>
              </w:rPr>
            </w:pPr>
            <w:r w:rsidRPr="00B35B1F">
              <w:rPr>
                <w:rFonts w:ascii="Arial" w:hAnsi="Arial" w:cs="Arial"/>
                <w:sz w:val="22"/>
                <w:szCs w:val="22"/>
                <w:lang w:val="sr-Latn-CS"/>
              </w:rPr>
              <w:t> </w:t>
            </w:r>
          </w:p>
        </w:tc>
      </w:tr>
      <w:tr w:rsidR="00694BC7" w:rsidRPr="00B35B1F" w:rsidTr="009D3E5B">
        <w:trPr>
          <w:trHeight w:val="276"/>
        </w:trPr>
        <w:tc>
          <w:tcPr>
            <w:tcW w:w="5851" w:type="dxa"/>
            <w:tcBorders>
              <w:top w:val="nil"/>
              <w:left w:val="nil"/>
              <w:bottom w:val="nil"/>
              <w:right w:val="nil"/>
            </w:tcBorders>
            <w:shd w:val="clear" w:color="000000" w:fill="FFFFFF"/>
          </w:tcPr>
          <w:p w:rsidR="00694BC7" w:rsidRPr="00B35B1F" w:rsidRDefault="00694BC7" w:rsidP="00694BC7">
            <w:pPr>
              <w:rPr>
                <w:rFonts w:ascii="Arial" w:hAnsi="Arial" w:cs="Arial"/>
                <w:b/>
              </w:rPr>
            </w:pPr>
            <w:r w:rsidRPr="00B35B1F">
              <w:rPr>
                <w:rFonts w:ascii="Arial" w:hAnsi="Arial" w:cs="Arial"/>
                <w:b/>
              </w:rPr>
              <w:t>As at January 1</w:t>
            </w:r>
            <w:r w:rsidRPr="00B35B1F">
              <w:rPr>
                <w:rFonts w:ascii="Arial" w:hAnsi="Arial" w:cs="Arial"/>
                <w:b/>
                <w:vertAlign w:val="superscript"/>
              </w:rPr>
              <w:t xml:space="preserve">st </w:t>
            </w:r>
          </w:p>
        </w:tc>
        <w:tc>
          <w:tcPr>
            <w:tcW w:w="1820"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Cs/>
                <w:sz w:val="22"/>
                <w:szCs w:val="22"/>
                <w:lang w:val="sr-Latn-CS"/>
              </w:rPr>
            </w:pPr>
            <w:r w:rsidRPr="00B35B1F">
              <w:rPr>
                <w:rFonts w:ascii="Arial" w:hAnsi="Arial" w:cs="Arial"/>
                <w:bCs/>
                <w:sz w:val="22"/>
                <w:szCs w:val="22"/>
                <w:lang w:val="sr-Latn-CS"/>
              </w:rPr>
              <w:t>3</w:t>
            </w:r>
            <w:r w:rsidR="001D165D">
              <w:rPr>
                <w:rFonts w:ascii="Arial" w:hAnsi="Arial" w:cs="Arial"/>
                <w:bCs/>
                <w:sz w:val="22"/>
                <w:szCs w:val="22"/>
                <w:lang w:val="sr-Latn-CS"/>
              </w:rPr>
              <w:t>,</w:t>
            </w:r>
            <w:r w:rsidRPr="00B35B1F">
              <w:rPr>
                <w:rFonts w:ascii="Arial" w:hAnsi="Arial" w:cs="Arial"/>
                <w:bCs/>
                <w:sz w:val="22"/>
                <w:szCs w:val="22"/>
                <w:lang w:val="sr-Latn-CS"/>
              </w:rPr>
              <w:t>314</w:t>
            </w:r>
            <w:r w:rsidR="001D165D">
              <w:rPr>
                <w:rFonts w:ascii="Arial" w:hAnsi="Arial" w:cs="Arial"/>
                <w:bCs/>
                <w:sz w:val="22"/>
                <w:szCs w:val="22"/>
                <w:lang w:val="sr-Latn-CS"/>
              </w:rPr>
              <w:t>,</w:t>
            </w:r>
            <w:r w:rsidRPr="00B35B1F">
              <w:rPr>
                <w:rFonts w:ascii="Arial" w:hAnsi="Arial" w:cs="Arial"/>
                <w:bCs/>
                <w:sz w:val="22"/>
                <w:szCs w:val="22"/>
                <w:lang w:val="sr-Latn-CS"/>
              </w:rPr>
              <w:t>960</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Cs/>
                <w:lang w:val="sr-Latn-CS"/>
              </w:rPr>
            </w:pPr>
          </w:p>
        </w:tc>
        <w:tc>
          <w:tcPr>
            <w:tcW w:w="1666"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Cs/>
                <w:lang w:val="sr-Latn-CS"/>
              </w:rPr>
            </w:pPr>
            <w:r w:rsidRPr="00B35B1F">
              <w:rPr>
                <w:rFonts w:ascii="Arial" w:hAnsi="Arial" w:cs="Arial"/>
                <w:bCs/>
                <w:sz w:val="22"/>
                <w:szCs w:val="22"/>
                <w:lang w:val="sr-Latn-CS"/>
              </w:rPr>
              <w:t>3</w:t>
            </w:r>
            <w:r w:rsidR="001D165D">
              <w:rPr>
                <w:rFonts w:ascii="Arial" w:hAnsi="Arial" w:cs="Arial"/>
                <w:bCs/>
                <w:sz w:val="22"/>
                <w:szCs w:val="22"/>
                <w:lang w:val="sr-Latn-CS"/>
              </w:rPr>
              <w:t>,</w:t>
            </w:r>
            <w:r w:rsidRPr="00B35B1F">
              <w:rPr>
                <w:rFonts w:ascii="Arial" w:hAnsi="Arial" w:cs="Arial"/>
                <w:bCs/>
                <w:sz w:val="22"/>
                <w:szCs w:val="22"/>
                <w:lang w:val="sr-Latn-CS"/>
              </w:rPr>
              <w:t>314</w:t>
            </w:r>
            <w:r w:rsidR="001D165D">
              <w:rPr>
                <w:rFonts w:ascii="Arial" w:hAnsi="Arial" w:cs="Arial"/>
                <w:bCs/>
                <w:sz w:val="22"/>
                <w:szCs w:val="22"/>
                <w:lang w:val="sr-Latn-CS"/>
              </w:rPr>
              <w:t>,</w:t>
            </w:r>
            <w:r w:rsidRPr="00B35B1F">
              <w:rPr>
                <w:rFonts w:ascii="Arial" w:hAnsi="Arial" w:cs="Arial"/>
                <w:bCs/>
                <w:sz w:val="22"/>
                <w:szCs w:val="22"/>
                <w:lang w:val="sr-Latn-CS"/>
              </w:rPr>
              <w:t>960</w:t>
            </w:r>
          </w:p>
        </w:tc>
      </w:tr>
      <w:tr w:rsidR="00694BC7" w:rsidRPr="00B35B1F" w:rsidTr="009D3E5B">
        <w:trPr>
          <w:trHeight w:val="276"/>
        </w:trPr>
        <w:tc>
          <w:tcPr>
            <w:tcW w:w="5851" w:type="dxa"/>
            <w:tcBorders>
              <w:top w:val="nil"/>
              <w:left w:val="nil"/>
              <w:bottom w:val="nil"/>
              <w:right w:val="nil"/>
            </w:tcBorders>
            <w:shd w:val="clear" w:color="000000" w:fill="FFFFFF"/>
          </w:tcPr>
          <w:p w:rsidR="00694BC7" w:rsidRPr="00B35B1F" w:rsidRDefault="00694BC7" w:rsidP="00694BC7">
            <w:pPr>
              <w:rPr>
                <w:rFonts w:ascii="Arial" w:hAnsi="Arial" w:cs="Arial"/>
              </w:rPr>
            </w:pPr>
            <w:r w:rsidRPr="00B35B1F">
              <w:rPr>
                <w:rFonts w:ascii="Arial" w:hAnsi="Arial" w:cs="Arial"/>
              </w:rPr>
              <w:t xml:space="preserve">Other movements </w:t>
            </w:r>
          </w:p>
        </w:tc>
        <w:tc>
          <w:tcPr>
            <w:tcW w:w="1820"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Cs/>
                <w:sz w:val="22"/>
                <w:szCs w:val="22"/>
                <w:lang w:val="sr-Latn-CS"/>
              </w:rPr>
            </w:pPr>
            <w:r w:rsidRPr="00B35B1F">
              <w:rPr>
                <w:rFonts w:ascii="Arial" w:hAnsi="Arial" w:cs="Arial"/>
                <w:bCs/>
                <w:sz w:val="22"/>
                <w:szCs w:val="22"/>
                <w:lang w:val="sr-Latn-CS"/>
              </w:rPr>
              <w:t>173</w:t>
            </w:r>
            <w:r w:rsidR="001D165D">
              <w:rPr>
                <w:rFonts w:ascii="Arial" w:hAnsi="Arial" w:cs="Arial"/>
                <w:bCs/>
                <w:sz w:val="22"/>
                <w:szCs w:val="22"/>
                <w:lang w:val="sr-Latn-CS"/>
              </w:rPr>
              <w:t>,</w:t>
            </w:r>
            <w:r w:rsidRPr="00B35B1F">
              <w:rPr>
                <w:rFonts w:ascii="Arial" w:hAnsi="Arial" w:cs="Arial"/>
                <w:bCs/>
                <w:sz w:val="22"/>
                <w:szCs w:val="22"/>
                <w:lang w:val="sr-Latn-CS"/>
              </w:rPr>
              <w:t>770</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
                <w:lang w:val="sr-Latn-CS"/>
              </w:rPr>
            </w:pPr>
            <w:r w:rsidRPr="00B35B1F">
              <w:rPr>
                <w:rFonts w:ascii="Arial" w:hAnsi="Arial" w:cs="Arial"/>
                <w:b/>
                <w:sz w:val="22"/>
                <w:szCs w:val="22"/>
                <w:lang w:val="sr-Latn-CS"/>
              </w:rPr>
              <w:t>-</w:t>
            </w:r>
          </w:p>
        </w:tc>
      </w:tr>
      <w:tr w:rsidR="00694BC7" w:rsidRPr="00B35B1F" w:rsidTr="009D3E5B">
        <w:trPr>
          <w:trHeight w:val="276"/>
        </w:trPr>
        <w:tc>
          <w:tcPr>
            <w:tcW w:w="5851" w:type="dxa"/>
            <w:tcBorders>
              <w:top w:val="nil"/>
              <w:left w:val="nil"/>
              <w:bottom w:val="nil"/>
              <w:right w:val="nil"/>
            </w:tcBorders>
            <w:shd w:val="clear" w:color="000000" w:fill="FFFFFF"/>
          </w:tcPr>
          <w:p w:rsidR="00694BC7" w:rsidRPr="00B35B1F" w:rsidRDefault="00694BC7" w:rsidP="00694BC7">
            <w:pPr>
              <w:rPr>
                <w:rFonts w:ascii="Arial" w:hAnsi="Arial" w:cs="Arial"/>
              </w:rPr>
            </w:pPr>
            <w:r w:rsidRPr="00B35B1F">
              <w:rPr>
                <w:rFonts w:ascii="Arial" w:hAnsi="Arial" w:cs="Arial"/>
                <w:i/>
              </w:rPr>
              <w:t>Less:</w:t>
            </w:r>
            <w:r w:rsidRPr="00B35B1F">
              <w:rPr>
                <w:rFonts w:ascii="Arial" w:hAnsi="Arial" w:cs="Arial"/>
              </w:rPr>
              <w:t xml:space="preserve"> provision</w:t>
            </w:r>
          </w:p>
        </w:tc>
        <w:tc>
          <w:tcPr>
            <w:tcW w:w="1820" w:type="dxa"/>
            <w:tcBorders>
              <w:top w:val="nil"/>
              <w:left w:val="nil"/>
              <w:bottom w:val="nil"/>
              <w:right w:val="nil"/>
            </w:tcBorders>
            <w:shd w:val="clear" w:color="000000" w:fill="FFFFFF"/>
            <w:vAlign w:val="bottom"/>
          </w:tcPr>
          <w:p w:rsidR="00694BC7" w:rsidRPr="00B35B1F" w:rsidRDefault="00694BC7" w:rsidP="00694BC7">
            <w:pPr>
              <w:jc w:val="right"/>
              <w:rPr>
                <w:rFonts w:ascii="Arial" w:hAnsi="Arial" w:cs="Arial"/>
                <w:bCs/>
                <w:sz w:val="22"/>
                <w:szCs w:val="22"/>
                <w:lang w:val="sr-Latn-CS"/>
              </w:rPr>
            </w:pPr>
            <w:r w:rsidRPr="00B35B1F">
              <w:rPr>
                <w:rFonts w:ascii="Arial" w:hAnsi="Arial" w:cs="Arial"/>
                <w:bCs/>
                <w:sz w:val="22"/>
                <w:szCs w:val="22"/>
                <w:lang w:val="sr-Latn-CS"/>
              </w:rPr>
              <w:t>(1</w:t>
            </w:r>
            <w:r w:rsidR="001D165D">
              <w:rPr>
                <w:rFonts w:ascii="Arial" w:hAnsi="Arial" w:cs="Arial"/>
                <w:bCs/>
                <w:sz w:val="22"/>
                <w:szCs w:val="22"/>
                <w:lang w:val="sr-Latn-CS"/>
              </w:rPr>
              <w:t>,</w:t>
            </w:r>
            <w:r w:rsidRPr="00B35B1F">
              <w:rPr>
                <w:rFonts w:ascii="Arial" w:hAnsi="Arial" w:cs="Arial"/>
                <w:bCs/>
                <w:sz w:val="22"/>
                <w:szCs w:val="22"/>
                <w:lang w:val="sr-Latn-CS"/>
              </w:rPr>
              <w:t>173</w:t>
            </w:r>
            <w:r w:rsidR="001D165D">
              <w:rPr>
                <w:rFonts w:ascii="Arial" w:hAnsi="Arial" w:cs="Arial"/>
                <w:bCs/>
                <w:sz w:val="22"/>
                <w:szCs w:val="22"/>
                <w:lang w:val="sr-Latn-CS"/>
              </w:rPr>
              <w:t>,</w:t>
            </w:r>
            <w:r w:rsidRPr="00B35B1F">
              <w:rPr>
                <w:rFonts w:ascii="Arial" w:hAnsi="Arial" w:cs="Arial"/>
                <w:bCs/>
                <w:sz w:val="22"/>
                <w:szCs w:val="22"/>
                <w:lang w:val="sr-Latn-CS"/>
              </w:rPr>
              <w:t>167)</w:t>
            </w:r>
          </w:p>
        </w:tc>
        <w:tc>
          <w:tcPr>
            <w:tcW w:w="112" w:type="dxa"/>
            <w:tcBorders>
              <w:top w:val="nil"/>
              <w:left w:val="nil"/>
              <w:bottom w:val="nil"/>
              <w:right w:val="nil"/>
            </w:tcBorders>
            <w:shd w:val="clear" w:color="000000" w:fill="FFFFFF"/>
            <w:vAlign w:val="bottom"/>
          </w:tcPr>
          <w:p w:rsidR="00694BC7" w:rsidRPr="00B35B1F" w:rsidRDefault="00694BC7" w:rsidP="00694BC7">
            <w:pPr>
              <w:jc w:val="right"/>
              <w:rPr>
                <w:rFonts w:ascii="Arial" w:hAnsi="Arial" w:cs="Arial"/>
                <w:bCs/>
                <w:sz w:val="22"/>
                <w:szCs w:val="22"/>
                <w:lang w:val="sr-Latn-CS"/>
              </w:rPr>
            </w:pPr>
          </w:p>
        </w:tc>
        <w:tc>
          <w:tcPr>
            <w:tcW w:w="1666" w:type="dxa"/>
            <w:tcBorders>
              <w:top w:val="nil"/>
              <w:left w:val="nil"/>
              <w:bottom w:val="nil"/>
              <w:right w:val="nil"/>
            </w:tcBorders>
            <w:shd w:val="clear" w:color="000000" w:fill="FFFFFF"/>
            <w:vAlign w:val="bottom"/>
          </w:tcPr>
          <w:p w:rsidR="00694BC7" w:rsidRPr="00B35B1F" w:rsidRDefault="00694BC7" w:rsidP="00694BC7">
            <w:pPr>
              <w:jc w:val="right"/>
              <w:rPr>
                <w:rFonts w:ascii="Arial" w:hAnsi="Arial" w:cs="Arial"/>
                <w:bCs/>
                <w:sz w:val="22"/>
                <w:szCs w:val="22"/>
                <w:lang w:val="sr-Latn-CS"/>
              </w:rPr>
            </w:pPr>
            <w:r w:rsidRPr="00B35B1F">
              <w:rPr>
                <w:rFonts w:ascii="Arial" w:hAnsi="Arial" w:cs="Arial"/>
                <w:bCs/>
                <w:sz w:val="22"/>
                <w:szCs w:val="22"/>
                <w:lang w:val="sr-Latn-CS"/>
              </w:rPr>
              <w:t>(762</w:t>
            </w:r>
            <w:r w:rsidR="001D165D">
              <w:rPr>
                <w:rFonts w:ascii="Arial" w:hAnsi="Arial" w:cs="Arial"/>
                <w:bCs/>
                <w:sz w:val="22"/>
                <w:szCs w:val="22"/>
                <w:lang w:val="sr-Latn-CS"/>
              </w:rPr>
              <w:t>,</w:t>
            </w:r>
            <w:r w:rsidRPr="00B35B1F">
              <w:rPr>
                <w:rFonts w:ascii="Arial" w:hAnsi="Arial" w:cs="Arial"/>
                <w:bCs/>
                <w:sz w:val="22"/>
                <w:szCs w:val="22"/>
                <w:lang w:val="sr-Latn-CS"/>
              </w:rPr>
              <w:t>175)</w:t>
            </w:r>
          </w:p>
        </w:tc>
      </w:tr>
      <w:tr w:rsidR="00694BC7" w:rsidRPr="00B35B1F" w:rsidTr="009D3E5B">
        <w:trPr>
          <w:trHeight w:val="288"/>
        </w:trPr>
        <w:tc>
          <w:tcPr>
            <w:tcW w:w="5851" w:type="dxa"/>
            <w:tcBorders>
              <w:top w:val="nil"/>
              <w:left w:val="nil"/>
              <w:bottom w:val="nil"/>
              <w:right w:val="nil"/>
            </w:tcBorders>
            <w:shd w:val="clear" w:color="000000" w:fill="FFFFFF"/>
          </w:tcPr>
          <w:p w:rsidR="00694BC7" w:rsidRPr="00B35B1F" w:rsidRDefault="00694BC7" w:rsidP="00694BC7">
            <w:pPr>
              <w:rPr>
                <w:rFonts w:ascii="Arial" w:hAnsi="Arial" w:cs="Arial"/>
              </w:rPr>
            </w:pPr>
          </w:p>
          <w:p w:rsidR="00694BC7" w:rsidRPr="00B35B1F" w:rsidRDefault="00694BC7" w:rsidP="00694BC7">
            <w:pPr>
              <w:rPr>
                <w:rFonts w:ascii="Arial" w:hAnsi="Arial" w:cs="Arial"/>
                <w:b/>
              </w:rPr>
            </w:pPr>
            <w:r w:rsidRPr="00B35B1F">
              <w:rPr>
                <w:rFonts w:ascii="Arial" w:hAnsi="Arial" w:cs="Arial"/>
                <w:b/>
              </w:rPr>
              <w:t>As at December 31</w:t>
            </w:r>
            <w:r w:rsidRPr="00B35B1F">
              <w:rPr>
                <w:rFonts w:ascii="Arial" w:hAnsi="Arial" w:cs="Arial"/>
                <w:b/>
                <w:vertAlign w:val="superscript"/>
              </w:rPr>
              <w:t>st</w:t>
            </w:r>
          </w:p>
        </w:tc>
        <w:tc>
          <w:tcPr>
            <w:tcW w:w="1820" w:type="dxa"/>
            <w:tcBorders>
              <w:top w:val="single" w:sz="4" w:space="0" w:color="auto"/>
              <w:left w:val="nil"/>
              <w:bottom w:val="double" w:sz="6" w:space="0" w:color="auto"/>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2</w:t>
            </w:r>
            <w:r w:rsidR="001D165D">
              <w:rPr>
                <w:rFonts w:ascii="Arial" w:hAnsi="Arial" w:cs="Arial"/>
                <w:b/>
                <w:bCs/>
                <w:sz w:val="22"/>
                <w:szCs w:val="22"/>
                <w:lang w:val="sr-Latn-CS"/>
              </w:rPr>
              <w:t>,</w:t>
            </w:r>
            <w:r w:rsidRPr="00B35B1F">
              <w:rPr>
                <w:rFonts w:ascii="Arial" w:hAnsi="Arial" w:cs="Arial"/>
                <w:b/>
                <w:bCs/>
                <w:sz w:val="22"/>
                <w:szCs w:val="22"/>
                <w:lang w:val="sr-Latn-CS"/>
              </w:rPr>
              <w:t>315</w:t>
            </w:r>
            <w:r w:rsidR="001D165D">
              <w:rPr>
                <w:rFonts w:ascii="Arial" w:hAnsi="Arial" w:cs="Arial"/>
                <w:b/>
                <w:bCs/>
                <w:sz w:val="22"/>
                <w:szCs w:val="22"/>
                <w:lang w:val="sr-Latn-CS"/>
              </w:rPr>
              <w:t>,</w:t>
            </w:r>
            <w:r w:rsidRPr="00B35B1F">
              <w:rPr>
                <w:rFonts w:ascii="Arial" w:hAnsi="Arial" w:cs="Arial"/>
                <w:b/>
                <w:bCs/>
                <w:sz w:val="22"/>
                <w:szCs w:val="22"/>
                <w:lang w:val="sr-Latn-CS"/>
              </w:rPr>
              <w:t>563</w:t>
            </w:r>
          </w:p>
        </w:tc>
        <w:tc>
          <w:tcPr>
            <w:tcW w:w="112" w:type="dxa"/>
            <w:tcBorders>
              <w:top w:val="nil"/>
              <w:left w:val="nil"/>
              <w:bottom w:val="nil"/>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p>
        </w:tc>
        <w:tc>
          <w:tcPr>
            <w:tcW w:w="1666" w:type="dxa"/>
            <w:tcBorders>
              <w:top w:val="single" w:sz="4" w:space="0" w:color="auto"/>
              <w:left w:val="nil"/>
              <w:bottom w:val="double" w:sz="6" w:space="0" w:color="auto"/>
              <w:right w:val="nil"/>
            </w:tcBorders>
            <w:shd w:val="clear" w:color="000000" w:fill="FFFFFF"/>
            <w:vAlign w:val="bottom"/>
          </w:tcPr>
          <w:p w:rsidR="00694BC7" w:rsidRPr="00B35B1F" w:rsidRDefault="00694BC7" w:rsidP="00694BC7">
            <w:pPr>
              <w:ind w:right="74"/>
              <w:jc w:val="right"/>
              <w:rPr>
                <w:rFonts w:ascii="Arial" w:hAnsi="Arial" w:cs="Arial"/>
                <w:b/>
                <w:bCs/>
                <w:sz w:val="22"/>
                <w:szCs w:val="22"/>
                <w:lang w:val="sr-Latn-CS"/>
              </w:rPr>
            </w:pPr>
            <w:r w:rsidRPr="00B35B1F">
              <w:rPr>
                <w:rFonts w:ascii="Arial" w:hAnsi="Arial" w:cs="Arial"/>
                <w:b/>
                <w:bCs/>
                <w:sz w:val="22"/>
                <w:szCs w:val="22"/>
                <w:lang w:val="sr-Latn-CS"/>
              </w:rPr>
              <w:t>2</w:t>
            </w:r>
            <w:r w:rsidR="001D165D">
              <w:rPr>
                <w:rFonts w:ascii="Arial" w:hAnsi="Arial" w:cs="Arial"/>
                <w:b/>
                <w:bCs/>
                <w:sz w:val="22"/>
                <w:szCs w:val="22"/>
                <w:lang w:val="sr-Latn-CS"/>
              </w:rPr>
              <w:t>,</w:t>
            </w:r>
            <w:r w:rsidRPr="00B35B1F">
              <w:rPr>
                <w:rFonts w:ascii="Arial" w:hAnsi="Arial" w:cs="Arial"/>
                <w:b/>
                <w:bCs/>
                <w:sz w:val="22"/>
                <w:szCs w:val="22"/>
                <w:lang w:val="sr-Latn-CS"/>
              </w:rPr>
              <w:t>552</w:t>
            </w:r>
            <w:r w:rsidR="001D165D">
              <w:rPr>
                <w:rFonts w:ascii="Arial" w:hAnsi="Arial" w:cs="Arial"/>
                <w:b/>
                <w:bCs/>
                <w:sz w:val="22"/>
                <w:szCs w:val="22"/>
                <w:lang w:val="sr-Latn-CS"/>
              </w:rPr>
              <w:t>,</w:t>
            </w:r>
            <w:r w:rsidRPr="00B35B1F">
              <w:rPr>
                <w:rFonts w:ascii="Arial" w:hAnsi="Arial" w:cs="Arial"/>
                <w:b/>
                <w:bCs/>
                <w:sz w:val="22"/>
                <w:szCs w:val="22"/>
                <w:lang w:val="sr-Latn-CS"/>
              </w:rPr>
              <w:t>785</w:t>
            </w:r>
          </w:p>
        </w:tc>
      </w:tr>
    </w:tbl>
    <w:p w:rsidR="00E13681" w:rsidRPr="00B35B1F" w:rsidRDefault="00E13681">
      <w:pPr>
        <w:rPr>
          <w:rFonts w:ascii="Arial" w:hAnsi="Arial" w:cs="Arial"/>
          <w:sz w:val="22"/>
          <w:szCs w:val="22"/>
          <w:lang w:val="sr-Latn-CS"/>
        </w:rPr>
      </w:pPr>
      <w:r w:rsidRPr="00B35B1F">
        <w:rPr>
          <w:rFonts w:ascii="Arial" w:hAnsi="Arial" w:cs="Arial"/>
          <w:sz w:val="22"/>
          <w:szCs w:val="22"/>
          <w:lang w:val="sr-Latn-CS"/>
        </w:rPr>
        <w:br w:type="page"/>
      </w:r>
    </w:p>
    <w:p w:rsidR="00667C5B" w:rsidRPr="00B35B1F" w:rsidRDefault="00667C5B" w:rsidP="00667C5B">
      <w:pPr>
        <w:ind w:left="576"/>
        <w:jc w:val="both"/>
        <w:rPr>
          <w:rFonts w:ascii="Arial" w:hAnsi="Arial" w:cs="Arial"/>
          <w:sz w:val="22"/>
          <w:szCs w:val="22"/>
        </w:rPr>
      </w:pPr>
    </w:p>
    <w:p w:rsidR="00667C5B" w:rsidRPr="00B35B1F" w:rsidRDefault="00722D7E" w:rsidP="007505EC">
      <w:pPr>
        <w:ind w:left="42"/>
        <w:jc w:val="both"/>
        <w:rPr>
          <w:rFonts w:ascii="Arial" w:hAnsi="Arial" w:cs="Arial"/>
          <w:sz w:val="22"/>
          <w:szCs w:val="22"/>
        </w:rPr>
      </w:pPr>
      <w:r w:rsidRPr="00B35B1F">
        <w:rPr>
          <w:rFonts w:ascii="Arial" w:hAnsi="Arial" w:cs="Arial"/>
          <w:b/>
          <w:lang w:val="sr-Latn-CS"/>
        </w:rPr>
        <w:t>10</w:t>
      </w:r>
      <w:r w:rsidR="007505EC" w:rsidRPr="00B35B1F">
        <w:rPr>
          <w:rFonts w:ascii="Arial" w:hAnsi="Arial" w:cs="Arial"/>
          <w:b/>
          <w:lang w:val="sr-Latn-CS"/>
        </w:rPr>
        <w:t>.</w:t>
      </w:r>
      <w:r w:rsidR="007505EC" w:rsidRPr="00B35B1F">
        <w:rPr>
          <w:rFonts w:ascii="Arial" w:hAnsi="Arial" w:cs="Arial"/>
          <w:b/>
          <w:lang w:val="sr-Latn-CS"/>
        </w:rPr>
        <w:tab/>
      </w:r>
      <w:r w:rsidR="007A0614" w:rsidRPr="00B35B1F">
        <w:rPr>
          <w:rFonts w:ascii="Arial" w:hAnsi="Arial" w:cs="Arial"/>
          <w:b/>
          <w:lang w:val="sr-Latn-CS"/>
        </w:rPr>
        <w:t xml:space="preserve">INVESTMENTS IN EQUITY INSTRUMENTS </w:t>
      </w:r>
      <w:r w:rsidR="007505EC" w:rsidRPr="00B35B1F">
        <w:rPr>
          <w:rFonts w:ascii="Arial" w:hAnsi="Arial" w:cs="Arial"/>
          <w:b/>
          <w:lang w:val="sr-Latn-CS"/>
        </w:rPr>
        <w:t>(continued)</w:t>
      </w:r>
    </w:p>
    <w:p w:rsidR="00667C5B" w:rsidRPr="00B35B1F" w:rsidRDefault="00667C5B" w:rsidP="00667C5B">
      <w:pPr>
        <w:ind w:left="576"/>
        <w:jc w:val="both"/>
        <w:rPr>
          <w:rFonts w:ascii="Arial" w:hAnsi="Arial" w:cs="Arial"/>
          <w:sz w:val="22"/>
          <w:szCs w:val="22"/>
          <w:lang w:val="en-GB"/>
        </w:rPr>
      </w:pPr>
    </w:p>
    <w:p w:rsidR="00667C5B" w:rsidRPr="00B35B1F" w:rsidRDefault="007505EC" w:rsidP="001212CB">
      <w:pPr>
        <w:numPr>
          <w:ilvl w:val="0"/>
          <w:numId w:val="48"/>
        </w:numPr>
        <w:tabs>
          <w:tab w:val="clear" w:pos="1134"/>
          <w:tab w:val="left" w:pos="576"/>
          <w:tab w:val="decimal" w:pos="6521"/>
          <w:tab w:val="decimal" w:pos="8788"/>
        </w:tabs>
        <w:ind w:left="567" w:hanging="455"/>
        <w:jc w:val="both"/>
        <w:rPr>
          <w:rFonts w:ascii="Arial" w:hAnsi="Arial" w:cs="Arial"/>
          <w:i/>
          <w:spacing w:val="-2"/>
          <w:sz w:val="22"/>
          <w:szCs w:val="22"/>
        </w:rPr>
      </w:pPr>
      <w:r w:rsidRPr="00B35B1F">
        <w:rPr>
          <w:rFonts w:ascii="Arial" w:hAnsi="Arial" w:cs="Arial"/>
          <w:i/>
          <w:spacing w:val="-2"/>
          <w:sz w:val="22"/>
          <w:szCs w:val="22"/>
          <w:lang w:val="en-GB"/>
        </w:rPr>
        <w:t>Investment</w:t>
      </w:r>
      <w:r w:rsidR="0048349F" w:rsidRPr="00B35B1F">
        <w:rPr>
          <w:rFonts w:ascii="Arial" w:hAnsi="Arial" w:cs="Arial"/>
          <w:i/>
          <w:spacing w:val="-2"/>
          <w:sz w:val="22"/>
          <w:szCs w:val="22"/>
          <w:lang w:val="en-GB"/>
        </w:rPr>
        <w:t>s</w:t>
      </w:r>
      <w:r w:rsidRPr="00B35B1F">
        <w:rPr>
          <w:rFonts w:ascii="Arial" w:hAnsi="Arial" w:cs="Arial"/>
          <w:i/>
          <w:spacing w:val="-2"/>
          <w:sz w:val="22"/>
          <w:szCs w:val="22"/>
          <w:lang w:val="en-GB"/>
        </w:rPr>
        <w:t xml:space="preserve"> in subsidiary</w:t>
      </w:r>
      <w:r w:rsidRPr="00B35B1F">
        <w:rPr>
          <w:rFonts w:ascii="Arial" w:hAnsi="Arial" w:cs="Arial"/>
          <w:i/>
          <w:spacing w:val="-2"/>
          <w:sz w:val="22"/>
          <w:szCs w:val="22"/>
        </w:rPr>
        <w:t xml:space="preserve"> (</w:t>
      </w:r>
      <w:r w:rsidRPr="00B35B1F">
        <w:rPr>
          <w:rFonts w:ascii="Arial" w:hAnsi="Arial" w:cs="Arial"/>
          <w:i/>
          <w:spacing w:val="-2"/>
          <w:sz w:val="22"/>
          <w:szCs w:val="22"/>
          <w:lang w:val="en-GB"/>
        </w:rPr>
        <w:t>continued</w:t>
      </w:r>
      <w:r w:rsidR="00667C5B" w:rsidRPr="00B35B1F">
        <w:rPr>
          <w:rFonts w:ascii="Arial" w:hAnsi="Arial" w:cs="Arial"/>
          <w:i/>
          <w:spacing w:val="-2"/>
          <w:sz w:val="22"/>
          <w:szCs w:val="22"/>
        </w:rPr>
        <w:t>)</w:t>
      </w:r>
    </w:p>
    <w:p w:rsidR="009B732F" w:rsidRPr="00B35B1F" w:rsidRDefault="009B732F" w:rsidP="009B732F">
      <w:pPr>
        <w:pStyle w:val="BodySingle"/>
        <w:jc w:val="both"/>
        <w:rPr>
          <w:rFonts w:ascii="Arial" w:hAnsi="Arial" w:cs="Arial"/>
          <w:color w:val="auto"/>
          <w:sz w:val="22"/>
          <w:szCs w:val="22"/>
        </w:rPr>
      </w:pPr>
    </w:p>
    <w:p w:rsidR="007C4571" w:rsidRPr="00B35B1F" w:rsidRDefault="007C4571" w:rsidP="007C4571">
      <w:pPr>
        <w:pStyle w:val="BodySingle"/>
        <w:jc w:val="both"/>
        <w:rPr>
          <w:rFonts w:ascii="Arial" w:hAnsi="Arial" w:cs="Arial"/>
          <w:color w:val="auto"/>
          <w:sz w:val="22"/>
          <w:szCs w:val="22"/>
        </w:rPr>
      </w:pPr>
      <w:r w:rsidRPr="00B35B1F">
        <w:rPr>
          <w:rFonts w:ascii="Arial" w:hAnsi="Arial" w:cs="Arial"/>
          <w:color w:val="auto"/>
          <w:sz w:val="22"/>
          <w:szCs w:val="22"/>
        </w:rPr>
        <w:t>New investments in subsidiaries in 2010 in the amount of 173</w:t>
      </w:r>
      <w:r w:rsidR="001D165D">
        <w:rPr>
          <w:rFonts w:ascii="Arial" w:hAnsi="Arial" w:cs="Arial"/>
          <w:color w:val="auto"/>
          <w:sz w:val="22"/>
          <w:szCs w:val="22"/>
        </w:rPr>
        <w:t>,</w:t>
      </w:r>
      <w:r w:rsidRPr="00B35B1F">
        <w:rPr>
          <w:rFonts w:ascii="Arial" w:hAnsi="Arial" w:cs="Arial"/>
          <w:color w:val="auto"/>
          <w:sz w:val="22"/>
          <w:szCs w:val="22"/>
        </w:rPr>
        <w:t xml:space="preserve">770 </w:t>
      </w:r>
      <w:r w:rsidR="00480414" w:rsidRPr="00B35B1F">
        <w:rPr>
          <w:rFonts w:ascii="Arial" w:hAnsi="Arial" w:cs="Arial"/>
          <w:color w:val="auto"/>
          <w:sz w:val="22"/>
          <w:szCs w:val="22"/>
        </w:rPr>
        <w:t xml:space="preserve"> RSD </w:t>
      </w:r>
      <w:r w:rsidRPr="00B35B1F">
        <w:rPr>
          <w:rFonts w:ascii="Arial" w:hAnsi="Arial" w:cs="Arial"/>
          <w:color w:val="auto"/>
          <w:sz w:val="22"/>
          <w:szCs w:val="22"/>
        </w:rPr>
        <w:t>relate to:</w:t>
      </w:r>
    </w:p>
    <w:p w:rsidR="009D3E5B" w:rsidRPr="00B35B1F" w:rsidRDefault="009D3E5B" w:rsidP="007C4571">
      <w:pPr>
        <w:pStyle w:val="BodySingle"/>
        <w:jc w:val="both"/>
        <w:rPr>
          <w:rFonts w:ascii="Arial" w:hAnsi="Arial" w:cs="Arial"/>
          <w:color w:val="auto"/>
          <w:sz w:val="22"/>
          <w:szCs w:val="22"/>
        </w:rPr>
      </w:pPr>
    </w:p>
    <w:p w:rsidR="007C4571" w:rsidRPr="00B35B1F" w:rsidRDefault="007C4571" w:rsidP="007C4571">
      <w:pPr>
        <w:pStyle w:val="BodySingle"/>
        <w:numPr>
          <w:ilvl w:val="0"/>
          <w:numId w:val="53"/>
        </w:numPr>
        <w:ind w:hanging="481"/>
        <w:jc w:val="both"/>
        <w:rPr>
          <w:rFonts w:ascii="Arial" w:hAnsi="Arial" w:cs="Arial"/>
          <w:color w:val="auto"/>
          <w:sz w:val="22"/>
          <w:szCs w:val="22"/>
        </w:rPr>
      </w:pPr>
      <w:r w:rsidRPr="00B35B1F">
        <w:rPr>
          <w:rFonts w:ascii="Arial" w:hAnsi="Arial" w:cs="Arial"/>
          <w:color w:val="auto"/>
          <w:sz w:val="22"/>
          <w:szCs w:val="22"/>
        </w:rPr>
        <w:t>additional investment in O Zone a.d., Belgrade in accordance with The General director’s decisions dated February 10, 2009 and January 12, 2010 in the amount of 173</w:t>
      </w:r>
      <w:r w:rsidR="001D165D">
        <w:rPr>
          <w:rFonts w:ascii="Arial" w:hAnsi="Arial" w:cs="Arial"/>
          <w:color w:val="auto"/>
          <w:sz w:val="22"/>
          <w:szCs w:val="22"/>
        </w:rPr>
        <w:t>,</w:t>
      </w:r>
      <w:r w:rsidRPr="00B35B1F">
        <w:rPr>
          <w:rFonts w:ascii="Arial" w:hAnsi="Arial" w:cs="Arial"/>
          <w:color w:val="auto"/>
          <w:sz w:val="22"/>
          <w:szCs w:val="22"/>
        </w:rPr>
        <w:t xml:space="preserve">699 </w:t>
      </w:r>
      <w:r w:rsidR="00480414" w:rsidRPr="00B35B1F">
        <w:rPr>
          <w:rFonts w:ascii="Arial" w:hAnsi="Arial" w:cs="Arial"/>
          <w:color w:val="auto"/>
          <w:sz w:val="22"/>
          <w:szCs w:val="22"/>
        </w:rPr>
        <w:t xml:space="preserve"> RSD</w:t>
      </w:r>
      <w:r w:rsidRPr="00B35B1F">
        <w:rPr>
          <w:rFonts w:ascii="Arial" w:hAnsi="Arial" w:cs="Arial"/>
          <w:color w:val="auto"/>
          <w:sz w:val="22"/>
          <w:szCs w:val="22"/>
        </w:rPr>
        <w:t xml:space="preserve"> in order to increase efficiency and improve operations.</w:t>
      </w:r>
    </w:p>
    <w:p w:rsidR="009D3E5B" w:rsidRPr="00B35B1F" w:rsidRDefault="009D3E5B" w:rsidP="009D3E5B">
      <w:pPr>
        <w:pStyle w:val="BodySingle"/>
        <w:ind w:left="765"/>
        <w:jc w:val="both"/>
        <w:rPr>
          <w:rFonts w:ascii="Arial" w:hAnsi="Arial" w:cs="Arial"/>
          <w:color w:val="auto"/>
          <w:sz w:val="22"/>
          <w:szCs w:val="22"/>
        </w:rPr>
      </w:pPr>
    </w:p>
    <w:p w:rsidR="007C4571" w:rsidRPr="00B35B1F" w:rsidRDefault="007C4571" w:rsidP="007C4571">
      <w:pPr>
        <w:pStyle w:val="BodySingle"/>
        <w:numPr>
          <w:ilvl w:val="0"/>
          <w:numId w:val="53"/>
        </w:numPr>
        <w:ind w:hanging="481"/>
        <w:jc w:val="both"/>
        <w:rPr>
          <w:rFonts w:ascii="Arial" w:hAnsi="Arial" w:cs="Arial"/>
          <w:color w:val="auto"/>
          <w:sz w:val="22"/>
          <w:szCs w:val="22"/>
        </w:rPr>
      </w:pPr>
      <w:r w:rsidRPr="00B35B1F">
        <w:rPr>
          <w:rFonts w:ascii="Arial" w:hAnsi="Arial" w:cs="Arial"/>
          <w:color w:val="auto"/>
          <w:sz w:val="22"/>
          <w:szCs w:val="22"/>
        </w:rPr>
        <w:t>co-founding "Jadran - Naftagas d.o.o., Banja Luka, the limited company for research and oil production in the Republic of Srpska in accordance with the Decision brought by The Management Board of the Company on November 9, 2010. The total capital of the newly-founded company on December 31, 2010 amounts to 2,000 Bosnian Convertible Marks (BAM), and the share of the Company in this capital is 66%.</w:t>
      </w:r>
    </w:p>
    <w:p w:rsidR="009D3E5B" w:rsidRPr="00B35B1F" w:rsidRDefault="009D3E5B" w:rsidP="009D3E5B">
      <w:pPr>
        <w:pStyle w:val="ListParagraph"/>
        <w:rPr>
          <w:rFonts w:ascii="Arial" w:hAnsi="Arial" w:cs="Arial"/>
          <w:sz w:val="22"/>
          <w:szCs w:val="22"/>
        </w:rPr>
      </w:pPr>
    </w:p>
    <w:p w:rsidR="007C4571" w:rsidRPr="00B35B1F" w:rsidRDefault="007C4571" w:rsidP="007C4571">
      <w:pPr>
        <w:pStyle w:val="BodySingle"/>
        <w:ind w:left="765"/>
        <w:jc w:val="both"/>
        <w:rPr>
          <w:rFonts w:ascii="Arial" w:hAnsi="Arial" w:cs="Arial"/>
          <w:color w:val="auto"/>
          <w:sz w:val="6"/>
          <w:szCs w:val="6"/>
        </w:rPr>
      </w:pPr>
    </w:p>
    <w:p w:rsidR="00667C5B" w:rsidRPr="00B35B1F" w:rsidRDefault="0048349F" w:rsidP="00667C5B">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Movement on provision for investments in subsidiary</w:t>
      </w:r>
      <w:r w:rsidR="00667C5B" w:rsidRPr="00B35B1F">
        <w:rPr>
          <w:rFonts w:ascii="Arial" w:hAnsi="Arial" w:cs="Arial"/>
          <w:color w:val="auto"/>
          <w:sz w:val="22"/>
          <w:szCs w:val="22"/>
          <w:lang w:val="sr-Latn-CS"/>
        </w:rPr>
        <w:t>:</w:t>
      </w:r>
    </w:p>
    <w:tbl>
      <w:tblPr>
        <w:tblW w:w="9631" w:type="dxa"/>
        <w:tblInd w:w="28" w:type="dxa"/>
        <w:tblLayout w:type="fixed"/>
        <w:tblCellMar>
          <w:left w:w="0" w:type="dxa"/>
          <w:right w:w="0" w:type="dxa"/>
        </w:tblCellMar>
        <w:tblLook w:val="04A0"/>
      </w:tblPr>
      <w:tblGrid>
        <w:gridCol w:w="6089"/>
        <w:gridCol w:w="1736"/>
        <w:gridCol w:w="98"/>
        <w:gridCol w:w="1708"/>
      </w:tblGrid>
      <w:tr w:rsidR="00667C5B" w:rsidRPr="00B35B1F" w:rsidTr="007C4571">
        <w:trPr>
          <w:trHeight w:val="20"/>
        </w:trPr>
        <w:tc>
          <w:tcPr>
            <w:tcW w:w="6089"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736"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98"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708"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667C5B" w:rsidRPr="00B35B1F" w:rsidTr="007C4571">
        <w:trPr>
          <w:trHeight w:val="20"/>
        </w:trPr>
        <w:tc>
          <w:tcPr>
            <w:tcW w:w="6089" w:type="dxa"/>
            <w:tcBorders>
              <w:top w:val="nil"/>
              <w:left w:val="nil"/>
              <w:bottom w:val="nil"/>
              <w:right w:val="nil"/>
            </w:tcBorders>
            <w:shd w:val="clear" w:color="000000" w:fill="FFFFFF"/>
            <w:vAlign w:val="bottom"/>
          </w:tcPr>
          <w:p w:rsidR="00667C5B" w:rsidRPr="00B35B1F" w:rsidRDefault="00667C5B" w:rsidP="0048349F">
            <w:pPr>
              <w:rPr>
                <w:rFonts w:ascii="Arial" w:hAnsi="Arial" w:cs="Arial"/>
                <w:sz w:val="6"/>
                <w:szCs w:val="6"/>
                <w:lang w:val="sr-Latn-CS"/>
              </w:rPr>
            </w:pPr>
            <w:r w:rsidRPr="00B35B1F">
              <w:rPr>
                <w:rFonts w:ascii="Arial" w:hAnsi="Arial" w:cs="Arial"/>
                <w:sz w:val="6"/>
                <w:szCs w:val="6"/>
                <w:lang w:val="sr-Latn-CS"/>
              </w:rPr>
              <w:t> </w:t>
            </w:r>
          </w:p>
        </w:tc>
        <w:tc>
          <w:tcPr>
            <w:tcW w:w="1736" w:type="dxa"/>
            <w:tcBorders>
              <w:top w:val="nil"/>
              <w:left w:val="nil"/>
              <w:bottom w:val="nil"/>
              <w:right w:val="nil"/>
            </w:tcBorders>
            <w:shd w:val="clear" w:color="000000" w:fill="FFFFFF"/>
            <w:vAlign w:val="bottom"/>
          </w:tcPr>
          <w:p w:rsidR="00667C5B" w:rsidRPr="00B35B1F" w:rsidRDefault="00667C5B" w:rsidP="009B732F">
            <w:pPr>
              <w:ind w:firstLineChars="100" w:firstLine="60"/>
              <w:jc w:val="right"/>
              <w:rPr>
                <w:rFonts w:ascii="Arial" w:hAnsi="Arial" w:cs="Arial"/>
                <w:sz w:val="6"/>
                <w:szCs w:val="6"/>
                <w:lang w:val="sr-Latn-CS"/>
              </w:rPr>
            </w:pPr>
            <w:r w:rsidRPr="00B35B1F">
              <w:rPr>
                <w:rFonts w:ascii="Arial" w:hAnsi="Arial" w:cs="Arial"/>
                <w:sz w:val="6"/>
                <w:szCs w:val="6"/>
                <w:lang w:val="sr-Latn-CS"/>
              </w:rPr>
              <w:t> </w:t>
            </w:r>
          </w:p>
        </w:tc>
        <w:tc>
          <w:tcPr>
            <w:tcW w:w="98" w:type="dxa"/>
            <w:tcBorders>
              <w:top w:val="nil"/>
              <w:left w:val="nil"/>
              <w:bottom w:val="nil"/>
              <w:right w:val="nil"/>
            </w:tcBorders>
            <w:shd w:val="clear" w:color="000000" w:fill="FFFFFF"/>
            <w:vAlign w:val="bottom"/>
          </w:tcPr>
          <w:p w:rsidR="00667C5B" w:rsidRPr="00B35B1F" w:rsidRDefault="00667C5B" w:rsidP="009B732F">
            <w:pPr>
              <w:ind w:firstLineChars="100" w:firstLine="60"/>
              <w:jc w:val="right"/>
              <w:rPr>
                <w:rFonts w:ascii="Arial" w:hAnsi="Arial" w:cs="Arial"/>
                <w:sz w:val="6"/>
                <w:szCs w:val="6"/>
                <w:lang w:val="sr-Latn-CS"/>
              </w:rPr>
            </w:pPr>
            <w:r w:rsidRPr="00B35B1F">
              <w:rPr>
                <w:rFonts w:ascii="Arial" w:hAnsi="Arial" w:cs="Arial"/>
                <w:sz w:val="6"/>
                <w:szCs w:val="6"/>
                <w:lang w:val="sr-Latn-CS"/>
              </w:rPr>
              <w:t> </w:t>
            </w:r>
          </w:p>
        </w:tc>
        <w:tc>
          <w:tcPr>
            <w:tcW w:w="1708"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6"/>
                <w:szCs w:val="6"/>
                <w:lang w:val="sr-Latn-CS"/>
              </w:rPr>
            </w:pPr>
            <w:r w:rsidRPr="00B35B1F">
              <w:rPr>
                <w:rFonts w:ascii="Arial" w:hAnsi="Arial" w:cs="Arial"/>
                <w:sz w:val="6"/>
                <w:szCs w:val="6"/>
                <w:lang w:val="sr-Latn-CS"/>
              </w:rPr>
              <w:t> </w:t>
            </w:r>
          </w:p>
        </w:tc>
      </w:tr>
      <w:tr w:rsidR="009B732F" w:rsidRPr="00B35B1F" w:rsidTr="007C4571">
        <w:trPr>
          <w:trHeight w:val="20"/>
        </w:trPr>
        <w:tc>
          <w:tcPr>
            <w:tcW w:w="6089" w:type="dxa"/>
            <w:tcBorders>
              <w:top w:val="nil"/>
              <w:left w:val="nil"/>
              <w:bottom w:val="nil"/>
              <w:right w:val="nil"/>
            </w:tcBorders>
            <w:shd w:val="clear" w:color="000000" w:fill="FFFFFF"/>
            <w:vAlign w:val="bottom"/>
          </w:tcPr>
          <w:p w:rsidR="009B732F" w:rsidRPr="00B35B1F" w:rsidRDefault="009B732F" w:rsidP="0048349F">
            <w:pPr>
              <w:rPr>
                <w:rFonts w:ascii="Arial" w:hAnsi="Arial" w:cs="Arial"/>
                <w:b/>
                <w:bCs/>
                <w:sz w:val="22"/>
                <w:szCs w:val="22"/>
                <w:lang w:val="sr-Latn-CS"/>
              </w:rPr>
            </w:pPr>
            <w:r w:rsidRPr="00B35B1F">
              <w:rPr>
                <w:rFonts w:ascii="Arial" w:hAnsi="Arial" w:cs="Arial"/>
                <w:b/>
              </w:rPr>
              <w:t>As at January 1</w:t>
            </w:r>
            <w:r w:rsidRPr="00B35B1F">
              <w:rPr>
                <w:rFonts w:ascii="Arial" w:hAnsi="Arial" w:cs="Arial"/>
                <w:b/>
                <w:vertAlign w:val="superscript"/>
              </w:rPr>
              <w:t>st</w:t>
            </w:r>
          </w:p>
        </w:tc>
        <w:tc>
          <w:tcPr>
            <w:tcW w:w="1736" w:type="dxa"/>
            <w:tcBorders>
              <w:top w:val="nil"/>
              <w:left w:val="nil"/>
              <w:bottom w:val="nil"/>
              <w:right w:val="nil"/>
            </w:tcBorders>
            <w:shd w:val="clear" w:color="000000" w:fill="FFFFFF"/>
            <w:vAlign w:val="bottom"/>
          </w:tcPr>
          <w:p w:rsidR="009B732F" w:rsidRPr="00B35B1F" w:rsidRDefault="009B732F" w:rsidP="005B23B5">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(762</w:t>
            </w:r>
            <w:r w:rsidR="00064550">
              <w:rPr>
                <w:rFonts w:ascii="Arial" w:hAnsi="Arial" w:cs="Arial"/>
                <w:bCs/>
                <w:sz w:val="22"/>
                <w:szCs w:val="22"/>
                <w:lang w:val="sr-Latn-CS"/>
              </w:rPr>
              <w:t>,</w:t>
            </w:r>
            <w:r w:rsidRPr="00B35B1F">
              <w:rPr>
                <w:rFonts w:ascii="Arial" w:hAnsi="Arial" w:cs="Arial"/>
                <w:bCs/>
                <w:sz w:val="22"/>
                <w:szCs w:val="22"/>
                <w:lang w:val="sr-Latn-CS"/>
              </w:rPr>
              <w:t>175)</w:t>
            </w:r>
          </w:p>
        </w:tc>
        <w:tc>
          <w:tcPr>
            <w:tcW w:w="98" w:type="dxa"/>
            <w:tcBorders>
              <w:top w:val="nil"/>
              <w:left w:val="nil"/>
              <w:bottom w:val="nil"/>
              <w:right w:val="nil"/>
            </w:tcBorders>
            <w:shd w:val="clear" w:color="000000" w:fill="FFFFFF"/>
            <w:vAlign w:val="bottom"/>
          </w:tcPr>
          <w:p w:rsidR="009B732F" w:rsidRPr="00B35B1F" w:rsidRDefault="009B732F" w:rsidP="0048349F">
            <w:pPr>
              <w:ind w:firstLineChars="100" w:firstLine="220"/>
              <w:jc w:val="right"/>
              <w:rPr>
                <w:rFonts w:ascii="Arial" w:hAnsi="Arial" w:cs="Arial"/>
                <w:bCs/>
                <w:sz w:val="22"/>
                <w:szCs w:val="22"/>
                <w:lang w:val="sr-Latn-CS"/>
              </w:rPr>
            </w:pPr>
          </w:p>
        </w:tc>
        <w:tc>
          <w:tcPr>
            <w:tcW w:w="1708" w:type="dxa"/>
            <w:tcBorders>
              <w:top w:val="nil"/>
              <w:left w:val="nil"/>
              <w:bottom w:val="nil"/>
              <w:right w:val="nil"/>
            </w:tcBorders>
            <w:shd w:val="clear" w:color="000000" w:fill="FFFFFF"/>
            <w:vAlign w:val="bottom"/>
          </w:tcPr>
          <w:p w:rsidR="009B732F" w:rsidRPr="00B35B1F" w:rsidRDefault="009B732F" w:rsidP="0048349F">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(131</w:t>
            </w:r>
            <w:r w:rsidR="00064550">
              <w:rPr>
                <w:rFonts w:ascii="Arial" w:hAnsi="Arial" w:cs="Arial"/>
                <w:bCs/>
                <w:sz w:val="22"/>
                <w:szCs w:val="22"/>
                <w:lang w:val="sr-Latn-CS"/>
              </w:rPr>
              <w:t>,</w:t>
            </w:r>
            <w:r w:rsidRPr="00B35B1F">
              <w:rPr>
                <w:rFonts w:ascii="Arial" w:hAnsi="Arial" w:cs="Arial"/>
                <w:bCs/>
                <w:sz w:val="22"/>
                <w:szCs w:val="22"/>
                <w:lang w:val="sr-Latn-CS"/>
              </w:rPr>
              <w:t>887)</w:t>
            </w:r>
          </w:p>
        </w:tc>
      </w:tr>
      <w:tr w:rsidR="009B732F" w:rsidRPr="00B35B1F" w:rsidTr="007C4571">
        <w:trPr>
          <w:trHeight w:val="20"/>
        </w:trPr>
        <w:tc>
          <w:tcPr>
            <w:tcW w:w="6089" w:type="dxa"/>
            <w:tcBorders>
              <w:top w:val="nil"/>
              <w:left w:val="nil"/>
              <w:bottom w:val="nil"/>
              <w:right w:val="nil"/>
            </w:tcBorders>
            <w:shd w:val="clear" w:color="000000" w:fill="FFFFFF"/>
            <w:vAlign w:val="bottom"/>
          </w:tcPr>
          <w:p w:rsidR="009B732F" w:rsidRPr="00B35B1F" w:rsidRDefault="009B732F" w:rsidP="0048349F">
            <w:pPr>
              <w:rPr>
                <w:rFonts w:ascii="Arial" w:hAnsi="Arial" w:cs="Arial"/>
                <w:sz w:val="22"/>
                <w:szCs w:val="22"/>
              </w:rPr>
            </w:pPr>
            <w:r w:rsidRPr="00B35B1F">
              <w:rPr>
                <w:rFonts w:ascii="Arial" w:hAnsi="Arial" w:cs="Arial"/>
                <w:sz w:val="22"/>
                <w:szCs w:val="22"/>
                <w:lang w:val="sr-Latn-CS"/>
              </w:rPr>
              <w:t>Provision for Impairment</w:t>
            </w:r>
            <w:r w:rsidRPr="00B35B1F">
              <w:rPr>
                <w:rFonts w:ascii="Arial" w:hAnsi="Arial" w:cs="Arial"/>
                <w:sz w:val="22"/>
                <w:szCs w:val="22"/>
              </w:rPr>
              <w:t>:</w:t>
            </w:r>
          </w:p>
        </w:tc>
        <w:tc>
          <w:tcPr>
            <w:tcW w:w="1736" w:type="dxa"/>
            <w:tcBorders>
              <w:top w:val="nil"/>
              <w:left w:val="nil"/>
              <w:bottom w:val="nil"/>
              <w:right w:val="nil"/>
            </w:tcBorders>
            <w:shd w:val="clear" w:color="000000" w:fill="FFFFFF"/>
            <w:vAlign w:val="bottom"/>
          </w:tcPr>
          <w:p w:rsidR="009B732F" w:rsidRPr="00B35B1F" w:rsidRDefault="009B732F" w:rsidP="005B23B5">
            <w:pPr>
              <w:ind w:firstLineChars="100" w:firstLine="220"/>
              <w:jc w:val="right"/>
              <w:rPr>
                <w:rFonts w:ascii="Arial" w:hAnsi="Arial" w:cs="Arial"/>
                <w:bCs/>
                <w:sz w:val="22"/>
                <w:szCs w:val="22"/>
                <w:lang w:val="sr-Latn-CS"/>
              </w:rPr>
            </w:pPr>
          </w:p>
        </w:tc>
        <w:tc>
          <w:tcPr>
            <w:tcW w:w="98" w:type="dxa"/>
            <w:tcBorders>
              <w:top w:val="nil"/>
              <w:left w:val="nil"/>
              <w:bottom w:val="nil"/>
              <w:right w:val="nil"/>
            </w:tcBorders>
            <w:shd w:val="clear" w:color="000000" w:fill="FFFFFF"/>
            <w:vAlign w:val="bottom"/>
          </w:tcPr>
          <w:p w:rsidR="009B732F" w:rsidRPr="00B35B1F" w:rsidRDefault="009B732F" w:rsidP="0048349F">
            <w:pPr>
              <w:ind w:firstLineChars="100" w:firstLine="220"/>
              <w:jc w:val="right"/>
              <w:rPr>
                <w:rFonts w:ascii="Arial" w:hAnsi="Arial" w:cs="Arial"/>
                <w:sz w:val="22"/>
                <w:szCs w:val="22"/>
                <w:lang w:val="sr-Latn-CS"/>
              </w:rPr>
            </w:pPr>
          </w:p>
        </w:tc>
        <w:tc>
          <w:tcPr>
            <w:tcW w:w="1708" w:type="dxa"/>
            <w:tcBorders>
              <w:top w:val="nil"/>
              <w:left w:val="nil"/>
              <w:bottom w:val="nil"/>
              <w:right w:val="nil"/>
            </w:tcBorders>
            <w:shd w:val="clear" w:color="auto" w:fill="auto"/>
            <w:noWrap/>
            <w:vAlign w:val="bottom"/>
          </w:tcPr>
          <w:p w:rsidR="009B732F" w:rsidRPr="00B35B1F" w:rsidRDefault="009B732F" w:rsidP="0048349F">
            <w:pPr>
              <w:ind w:firstLineChars="100" w:firstLine="220"/>
              <w:jc w:val="right"/>
              <w:rPr>
                <w:rFonts w:ascii="Arial" w:hAnsi="Arial" w:cs="Arial"/>
                <w:sz w:val="22"/>
                <w:szCs w:val="22"/>
                <w:lang w:val="sr-Latn-CS"/>
              </w:rPr>
            </w:pPr>
          </w:p>
        </w:tc>
      </w:tr>
      <w:tr w:rsidR="009B732F" w:rsidRPr="00B35B1F" w:rsidTr="007C4571">
        <w:trPr>
          <w:trHeight w:val="241"/>
        </w:trPr>
        <w:tc>
          <w:tcPr>
            <w:tcW w:w="6089" w:type="dxa"/>
            <w:tcBorders>
              <w:top w:val="nil"/>
              <w:left w:val="nil"/>
              <w:bottom w:val="nil"/>
              <w:right w:val="nil"/>
            </w:tcBorders>
            <w:shd w:val="clear" w:color="000000" w:fill="FFFFFF"/>
            <w:vAlign w:val="bottom"/>
          </w:tcPr>
          <w:p w:rsidR="009B732F" w:rsidRPr="00B35B1F" w:rsidRDefault="009B732F" w:rsidP="0048349F">
            <w:pPr>
              <w:rPr>
                <w:rFonts w:ascii="Arial" w:hAnsi="Arial" w:cs="Arial"/>
                <w:sz w:val="22"/>
                <w:szCs w:val="22"/>
                <w:lang w:val="sr-Latn-CS"/>
              </w:rPr>
            </w:pPr>
            <w:r w:rsidRPr="00B35B1F">
              <w:rPr>
                <w:rFonts w:ascii="Arial" w:hAnsi="Arial" w:cs="Arial"/>
                <w:sz w:val="22"/>
                <w:szCs w:val="22"/>
                <w:lang w:val="sr-Latn-CS"/>
              </w:rPr>
              <w:t>- О Zone а.d. Belgrade, Serbia</w:t>
            </w:r>
          </w:p>
        </w:tc>
        <w:tc>
          <w:tcPr>
            <w:tcW w:w="1736" w:type="dxa"/>
            <w:tcBorders>
              <w:top w:val="nil"/>
              <w:left w:val="nil"/>
              <w:bottom w:val="nil"/>
              <w:right w:val="nil"/>
            </w:tcBorders>
            <w:shd w:val="clear" w:color="000000" w:fill="FFFFFF"/>
            <w:vAlign w:val="bottom"/>
          </w:tcPr>
          <w:p w:rsidR="009B732F" w:rsidRPr="00B35B1F" w:rsidRDefault="009B732F" w:rsidP="005B23B5">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(410</w:t>
            </w:r>
            <w:r w:rsidR="00064550">
              <w:rPr>
                <w:rFonts w:ascii="Arial" w:hAnsi="Arial" w:cs="Arial"/>
                <w:bCs/>
                <w:sz w:val="22"/>
                <w:szCs w:val="22"/>
                <w:lang w:val="sr-Latn-CS"/>
              </w:rPr>
              <w:t>,</w:t>
            </w:r>
            <w:r w:rsidRPr="00B35B1F">
              <w:rPr>
                <w:rFonts w:ascii="Arial" w:hAnsi="Arial" w:cs="Arial"/>
                <w:bCs/>
                <w:sz w:val="22"/>
                <w:szCs w:val="22"/>
                <w:lang w:val="sr-Latn-CS"/>
              </w:rPr>
              <w:t>992)</w:t>
            </w:r>
          </w:p>
        </w:tc>
        <w:tc>
          <w:tcPr>
            <w:tcW w:w="98" w:type="dxa"/>
            <w:tcBorders>
              <w:top w:val="nil"/>
              <w:left w:val="nil"/>
              <w:bottom w:val="nil"/>
              <w:right w:val="nil"/>
            </w:tcBorders>
            <w:shd w:val="clear" w:color="000000" w:fill="FFFFFF"/>
            <w:vAlign w:val="bottom"/>
          </w:tcPr>
          <w:p w:rsidR="009B732F" w:rsidRPr="00B35B1F" w:rsidRDefault="009B732F" w:rsidP="0048349F">
            <w:pPr>
              <w:ind w:firstLineChars="100" w:firstLine="220"/>
              <w:jc w:val="right"/>
              <w:rPr>
                <w:rFonts w:ascii="Arial" w:hAnsi="Arial" w:cs="Arial"/>
                <w:sz w:val="22"/>
                <w:szCs w:val="22"/>
                <w:lang w:val="sr-Latn-CS"/>
              </w:rPr>
            </w:pPr>
          </w:p>
        </w:tc>
        <w:tc>
          <w:tcPr>
            <w:tcW w:w="1708" w:type="dxa"/>
            <w:tcBorders>
              <w:top w:val="nil"/>
              <w:left w:val="nil"/>
              <w:bottom w:val="nil"/>
              <w:right w:val="nil"/>
            </w:tcBorders>
            <w:shd w:val="clear" w:color="000000" w:fill="FFFFFF"/>
            <w:vAlign w:val="bottom"/>
          </w:tcPr>
          <w:p w:rsidR="009B732F" w:rsidRPr="00B35B1F" w:rsidRDefault="009B732F" w:rsidP="0048349F">
            <w:pPr>
              <w:jc w:val="right"/>
              <w:rPr>
                <w:rFonts w:ascii="Arial" w:hAnsi="Arial" w:cs="Arial"/>
                <w:sz w:val="22"/>
                <w:szCs w:val="22"/>
                <w:lang w:val="sr-Latn-CS"/>
              </w:rPr>
            </w:pPr>
            <w:r w:rsidRPr="00B35B1F">
              <w:rPr>
                <w:rFonts w:ascii="Arial" w:hAnsi="Arial" w:cs="Arial"/>
                <w:sz w:val="22"/>
                <w:szCs w:val="22"/>
                <w:lang w:val="sr-Latn-CS"/>
              </w:rPr>
              <w:t>(629</w:t>
            </w:r>
            <w:r w:rsidR="00064550">
              <w:rPr>
                <w:rFonts w:ascii="Arial" w:hAnsi="Arial" w:cs="Arial"/>
                <w:sz w:val="22"/>
                <w:szCs w:val="22"/>
                <w:lang w:val="sr-Latn-CS"/>
              </w:rPr>
              <w:t>,</w:t>
            </w:r>
            <w:r w:rsidRPr="00B35B1F">
              <w:rPr>
                <w:rFonts w:ascii="Arial" w:hAnsi="Arial" w:cs="Arial"/>
                <w:sz w:val="22"/>
                <w:szCs w:val="22"/>
                <w:lang w:val="sr-Latn-CS"/>
              </w:rPr>
              <w:t>384)</w:t>
            </w:r>
          </w:p>
        </w:tc>
      </w:tr>
      <w:tr w:rsidR="009B732F" w:rsidRPr="00B35B1F" w:rsidTr="007C4571">
        <w:trPr>
          <w:trHeight w:val="20"/>
        </w:trPr>
        <w:tc>
          <w:tcPr>
            <w:tcW w:w="6089" w:type="dxa"/>
            <w:tcBorders>
              <w:top w:val="nil"/>
              <w:left w:val="nil"/>
              <w:bottom w:val="nil"/>
              <w:right w:val="nil"/>
            </w:tcBorders>
            <w:shd w:val="clear" w:color="000000" w:fill="FFFFFF"/>
            <w:vAlign w:val="bottom"/>
          </w:tcPr>
          <w:p w:rsidR="009B732F" w:rsidRPr="00B35B1F" w:rsidRDefault="009B732F" w:rsidP="0048349F">
            <w:pPr>
              <w:rPr>
                <w:rFonts w:ascii="Arial" w:hAnsi="Arial" w:cs="Arial"/>
                <w:sz w:val="22"/>
                <w:szCs w:val="22"/>
                <w:lang w:val="sr-Latn-CS"/>
              </w:rPr>
            </w:pPr>
            <w:r w:rsidRPr="00B35B1F">
              <w:rPr>
                <w:rFonts w:ascii="Arial" w:hAnsi="Arial" w:cs="Arial"/>
                <w:sz w:val="22"/>
                <w:szCs w:val="22"/>
                <w:lang w:val="sr-Latn-CS"/>
              </w:rPr>
              <w:t>- Jubos, Bor, Serbia</w:t>
            </w:r>
          </w:p>
        </w:tc>
        <w:tc>
          <w:tcPr>
            <w:tcW w:w="1736" w:type="dxa"/>
            <w:tcBorders>
              <w:top w:val="nil"/>
              <w:left w:val="nil"/>
              <w:bottom w:val="nil"/>
              <w:right w:val="nil"/>
            </w:tcBorders>
            <w:shd w:val="clear" w:color="000000" w:fill="FFFFFF"/>
            <w:vAlign w:val="bottom"/>
          </w:tcPr>
          <w:p w:rsidR="009B732F" w:rsidRPr="00B35B1F" w:rsidRDefault="009B732F" w:rsidP="005B23B5">
            <w:pPr>
              <w:ind w:right="74" w:firstLineChars="100" w:firstLine="220"/>
              <w:jc w:val="right"/>
              <w:rPr>
                <w:rFonts w:ascii="Arial" w:hAnsi="Arial" w:cs="Arial"/>
                <w:bCs/>
                <w:sz w:val="22"/>
                <w:szCs w:val="22"/>
                <w:lang w:val="sr-Latn-CS"/>
              </w:rPr>
            </w:pPr>
            <w:r w:rsidRPr="00B35B1F">
              <w:rPr>
                <w:rFonts w:ascii="Arial" w:hAnsi="Arial" w:cs="Arial"/>
                <w:bCs/>
                <w:sz w:val="22"/>
                <w:szCs w:val="22"/>
                <w:lang w:val="sr-Latn-CS"/>
              </w:rPr>
              <w:t>-</w:t>
            </w:r>
          </w:p>
        </w:tc>
        <w:tc>
          <w:tcPr>
            <w:tcW w:w="98" w:type="dxa"/>
            <w:tcBorders>
              <w:top w:val="nil"/>
              <w:left w:val="nil"/>
              <w:bottom w:val="nil"/>
              <w:right w:val="nil"/>
            </w:tcBorders>
            <w:shd w:val="clear" w:color="000000" w:fill="FFFFFF"/>
            <w:vAlign w:val="bottom"/>
          </w:tcPr>
          <w:p w:rsidR="009B732F" w:rsidRPr="00B35B1F" w:rsidRDefault="009B732F" w:rsidP="0048349F">
            <w:pPr>
              <w:ind w:firstLineChars="100" w:firstLine="220"/>
              <w:jc w:val="right"/>
              <w:rPr>
                <w:rFonts w:ascii="Arial" w:hAnsi="Arial" w:cs="Arial"/>
                <w:sz w:val="22"/>
                <w:szCs w:val="22"/>
                <w:lang w:val="sr-Latn-CS"/>
              </w:rPr>
            </w:pPr>
          </w:p>
        </w:tc>
        <w:tc>
          <w:tcPr>
            <w:tcW w:w="1708" w:type="dxa"/>
            <w:tcBorders>
              <w:top w:val="nil"/>
              <w:left w:val="nil"/>
              <w:bottom w:val="nil"/>
              <w:right w:val="nil"/>
            </w:tcBorders>
            <w:shd w:val="clear" w:color="000000" w:fill="FFFFFF"/>
            <w:vAlign w:val="bottom"/>
          </w:tcPr>
          <w:p w:rsidR="009B732F" w:rsidRPr="00B35B1F" w:rsidRDefault="009B732F" w:rsidP="0048349F">
            <w:pPr>
              <w:jc w:val="right"/>
              <w:rPr>
                <w:rFonts w:ascii="Arial" w:hAnsi="Arial" w:cs="Arial"/>
                <w:sz w:val="22"/>
                <w:szCs w:val="22"/>
                <w:lang w:val="sr-Latn-CS"/>
              </w:rPr>
            </w:pPr>
            <w:r w:rsidRPr="00B35B1F">
              <w:rPr>
                <w:rFonts w:ascii="Arial" w:hAnsi="Arial" w:cs="Arial"/>
                <w:sz w:val="22"/>
                <w:szCs w:val="22"/>
                <w:lang w:val="sr-Latn-CS"/>
              </w:rPr>
              <w:t>(904)</w:t>
            </w:r>
          </w:p>
        </w:tc>
      </w:tr>
      <w:tr w:rsidR="009B732F" w:rsidRPr="00B35B1F" w:rsidTr="007C4571">
        <w:trPr>
          <w:trHeight w:val="20"/>
        </w:trPr>
        <w:tc>
          <w:tcPr>
            <w:tcW w:w="6089" w:type="dxa"/>
            <w:tcBorders>
              <w:top w:val="nil"/>
              <w:left w:val="nil"/>
              <w:bottom w:val="nil"/>
              <w:right w:val="nil"/>
            </w:tcBorders>
            <w:shd w:val="clear" w:color="000000" w:fill="FFFFFF"/>
            <w:vAlign w:val="bottom"/>
          </w:tcPr>
          <w:p w:rsidR="009B732F" w:rsidRPr="00B35B1F" w:rsidRDefault="009B732F" w:rsidP="0048349F">
            <w:pPr>
              <w:rPr>
                <w:rFonts w:ascii="Arial" w:hAnsi="Arial" w:cs="Arial"/>
                <w:b/>
                <w:bCs/>
                <w:sz w:val="22"/>
                <w:szCs w:val="22"/>
              </w:rPr>
            </w:pPr>
          </w:p>
          <w:p w:rsidR="009B732F" w:rsidRPr="00B35B1F" w:rsidRDefault="009B732F" w:rsidP="0048349F">
            <w:pPr>
              <w:rPr>
                <w:rFonts w:ascii="Arial" w:hAnsi="Arial" w:cs="Arial"/>
                <w:b/>
                <w:bCs/>
                <w:sz w:val="22"/>
                <w:szCs w:val="22"/>
                <w:lang w:val="sr-Latn-CS"/>
              </w:rPr>
            </w:pPr>
            <w:r w:rsidRPr="00B35B1F">
              <w:rPr>
                <w:rFonts w:ascii="Arial" w:hAnsi="Arial" w:cs="Arial"/>
                <w:b/>
                <w:bCs/>
                <w:sz w:val="22"/>
                <w:szCs w:val="22"/>
                <w:lang w:val="sr-Latn-CS"/>
              </w:rPr>
              <w:t>As at December 31st</w:t>
            </w:r>
          </w:p>
        </w:tc>
        <w:tc>
          <w:tcPr>
            <w:tcW w:w="1736" w:type="dxa"/>
            <w:tcBorders>
              <w:top w:val="single" w:sz="4" w:space="0" w:color="auto"/>
              <w:left w:val="nil"/>
              <w:bottom w:val="double" w:sz="6" w:space="0" w:color="auto"/>
              <w:right w:val="nil"/>
            </w:tcBorders>
            <w:shd w:val="clear" w:color="000000" w:fill="FFFFFF"/>
            <w:vAlign w:val="bottom"/>
          </w:tcPr>
          <w:p w:rsidR="009B732F" w:rsidRPr="00B35B1F" w:rsidRDefault="009B732F" w:rsidP="005B23B5">
            <w:pPr>
              <w:ind w:firstLineChars="100" w:firstLine="221"/>
              <w:jc w:val="right"/>
              <w:rPr>
                <w:rFonts w:ascii="Arial" w:hAnsi="Arial" w:cs="Arial"/>
                <w:b/>
                <w:bCs/>
                <w:sz w:val="22"/>
                <w:szCs w:val="22"/>
                <w:lang w:val="sr-Latn-CS"/>
              </w:rPr>
            </w:pPr>
            <w:r w:rsidRPr="00B35B1F">
              <w:rPr>
                <w:rFonts w:ascii="Arial" w:hAnsi="Arial" w:cs="Arial"/>
                <w:b/>
                <w:bCs/>
                <w:sz w:val="22"/>
                <w:szCs w:val="22"/>
                <w:lang w:val="sr-Latn-CS"/>
              </w:rPr>
              <w:t>(1</w:t>
            </w:r>
            <w:r w:rsidR="00064550">
              <w:rPr>
                <w:rFonts w:ascii="Arial" w:hAnsi="Arial" w:cs="Arial"/>
                <w:b/>
                <w:bCs/>
                <w:sz w:val="22"/>
                <w:szCs w:val="22"/>
                <w:lang w:val="sr-Latn-CS"/>
              </w:rPr>
              <w:t>,</w:t>
            </w:r>
            <w:r w:rsidRPr="00B35B1F">
              <w:rPr>
                <w:rFonts w:ascii="Arial" w:hAnsi="Arial" w:cs="Arial"/>
                <w:b/>
                <w:bCs/>
                <w:sz w:val="22"/>
                <w:szCs w:val="22"/>
                <w:lang w:val="sr-Latn-CS"/>
              </w:rPr>
              <w:t>173</w:t>
            </w:r>
            <w:r w:rsidR="00064550">
              <w:rPr>
                <w:rFonts w:ascii="Arial" w:hAnsi="Arial" w:cs="Arial"/>
                <w:b/>
                <w:bCs/>
                <w:sz w:val="22"/>
                <w:szCs w:val="22"/>
                <w:lang w:val="sr-Latn-CS"/>
              </w:rPr>
              <w:t>,</w:t>
            </w:r>
            <w:r w:rsidRPr="00B35B1F">
              <w:rPr>
                <w:rFonts w:ascii="Arial" w:hAnsi="Arial" w:cs="Arial"/>
                <w:b/>
                <w:bCs/>
                <w:sz w:val="22"/>
                <w:szCs w:val="22"/>
                <w:lang w:val="sr-Latn-CS"/>
              </w:rPr>
              <w:t>167)</w:t>
            </w:r>
          </w:p>
        </w:tc>
        <w:tc>
          <w:tcPr>
            <w:tcW w:w="98" w:type="dxa"/>
            <w:tcBorders>
              <w:top w:val="nil"/>
              <w:left w:val="nil"/>
              <w:bottom w:val="nil"/>
              <w:right w:val="nil"/>
            </w:tcBorders>
            <w:shd w:val="clear" w:color="000000" w:fill="FFFFFF"/>
            <w:vAlign w:val="bottom"/>
          </w:tcPr>
          <w:p w:rsidR="009B732F" w:rsidRPr="00B35B1F" w:rsidRDefault="009B732F" w:rsidP="0048349F">
            <w:pPr>
              <w:jc w:val="right"/>
              <w:rPr>
                <w:rFonts w:ascii="Arial" w:hAnsi="Arial" w:cs="Arial"/>
                <w:b/>
                <w:bCs/>
                <w:sz w:val="22"/>
                <w:szCs w:val="22"/>
                <w:lang w:val="sr-Latn-CS"/>
              </w:rPr>
            </w:pPr>
          </w:p>
        </w:tc>
        <w:tc>
          <w:tcPr>
            <w:tcW w:w="1708" w:type="dxa"/>
            <w:tcBorders>
              <w:top w:val="single" w:sz="4" w:space="0" w:color="auto"/>
              <w:left w:val="nil"/>
              <w:bottom w:val="double" w:sz="6" w:space="0" w:color="auto"/>
              <w:right w:val="nil"/>
            </w:tcBorders>
            <w:shd w:val="clear" w:color="000000" w:fill="FFFFFF"/>
            <w:vAlign w:val="bottom"/>
          </w:tcPr>
          <w:p w:rsidR="009B732F" w:rsidRPr="00B35B1F" w:rsidRDefault="009B732F" w:rsidP="0048349F">
            <w:pPr>
              <w:jc w:val="right"/>
              <w:rPr>
                <w:rFonts w:ascii="Arial" w:hAnsi="Arial" w:cs="Arial"/>
                <w:b/>
                <w:bCs/>
                <w:sz w:val="22"/>
                <w:szCs w:val="22"/>
                <w:lang w:val="sr-Latn-CS"/>
              </w:rPr>
            </w:pPr>
            <w:r w:rsidRPr="00B35B1F">
              <w:rPr>
                <w:rFonts w:ascii="Arial" w:hAnsi="Arial" w:cs="Arial"/>
                <w:b/>
                <w:bCs/>
                <w:sz w:val="22"/>
                <w:szCs w:val="22"/>
                <w:lang w:val="sr-Latn-CS"/>
              </w:rPr>
              <w:t>(762</w:t>
            </w:r>
            <w:r w:rsidR="00064550">
              <w:rPr>
                <w:rFonts w:ascii="Arial" w:hAnsi="Arial" w:cs="Arial"/>
                <w:b/>
                <w:bCs/>
                <w:sz w:val="22"/>
                <w:szCs w:val="22"/>
                <w:lang w:val="sr-Latn-CS"/>
              </w:rPr>
              <w:t>,</w:t>
            </w:r>
            <w:r w:rsidRPr="00B35B1F">
              <w:rPr>
                <w:rFonts w:ascii="Arial" w:hAnsi="Arial" w:cs="Arial"/>
                <w:b/>
                <w:bCs/>
                <w:sz w:val="22"/>
                <w:szCs w:val="22"/>
                <w:lang w:val="sr-Latn-CS"/>
              </w:rPr>
              <w:t>175)</w:t>
            </w:r>
          </w:p>
        </w:tc>
      </w:tr>
    </w:tbl>
    <w:p w:rsidR="00667C5B" w:rsidRPr="00B35B1F" w:rsidRDefault="00667C5B" w:rsidP="00667C5B">
      <w:pPr>
        <w:pStyle w:val="BodySingle"/>
        <w:ind w:left="576"/>
        <w:jc w:val="both"/>
        <w:rPr>
          <w:rFonts w:ascii="Arial" w:hAnsi="Arial" w:cs="Arial"/>
          <w:b/>
          <w:color w:val="auto"/>
          <w:sz w:val="22"/>
          <w:szCs w:val="22"/>
          <w:lang w:val="sr-Latn-CS"/>
        </w:rPr>
      </w:pPr>
    </w:p>
    <w:p w:rsidR="00667C5B" w:rsidRPr="00B35B1F" w:rsidRDefault="007C4571" w:rsidP="009B732F">
      <w:pPr>
        <w:pStyle w:val="BodySingle"/>
        <w:jc w:val="both"/>
        <w:rPr>
          <w:rFonts w:ascii="Arial" w:hAnsi="Arial" w:cs="Arial"/>
          <w:color w:val="auto"/>
          <w:sz w:val="22"/>
          <w:szCs w:val="22"/>
        </w:rPr>
      </w:pPr>
      <w:r w:rsidRPr="00B35B1F">
        <w:rPr>
          <w:rFonts w:ascii="Arial" w:hAnsi="Arial" w:cs="Arial"/>
          <w:color w:val="auto"/>
          <w:sz w:val="22"/>
          <w:szCs w:val="22"/>
        </w:rPr>
        <w:t>In 2010 The Company recorded the provision for impairment of the investment in subsidiary O Zone a.d. Beograd in the amount of RSD 410</w:t>
      </w:r>
      <w:r w:rsidR="00444551" w:rsidRPr="00B35B1F">
        <w:rPr>
          <w:rFonts w:ascii="Arial" w:hAnsi="Arial" w:cs="Arial"/>
          <w:color w:val="auto"/>
          <w:sz w:val="22"/>
          <w:szCs w:val="22"/>
        </w:rPr>
        <w:t>.</w:t>
      </w:r>
      <w:r w:rsidRPr="00B35B1F">
        <w:rPr>
          <w:rFonts w:ascii="Arial" w:hAnsi="Arial" w:cs="Arial"/>
          <w:color w:val="auto"/>
          <w:sz w:val="22"/>
          <w:szCs w:val="22"/>
        </w:rPr>
        <w:t>992  (note 36) taking into account that the subsidiary continued its operations with loss in 2010.</w:t>
      </w:r>
    </w:p>
    <w:p w:rsidR="009B732F" w:rsidRPr="00B35B1F" w:rsidRDefault="009B732F" w:rsidP="00667C5B">
      <w:pPr>
        <w:ind w:left="576"/>
        <w:jc w:val="both"/>
        <w:rPr>
          <w:rFonts w:ascii="Arial" w:hAnsi="Arial" w:cs="Arial"/>
          <w:spacing w:val="-1"/>
          <w:sz w:val="22"/>
          <w:szCs w:val="22"/>
        </w:rPr>
      </w:pPr>
    </w:p>
    <w:p w:rsidR="00667C5B" w:rsidRPr="00B35B1F" w:rsidRDefault="000B6C5A" w:rsidP="001212CB">
      <w:pPr>
        <w:numPr>
          <w:ilvl w:val="0"/>
          <w:numId w:val="48"/>
        </w:numPr>
        <w:tabs>
          <w:tab w:val="clear" w:pos="1134"/>
          <w:tab w:val="left" w:pos="576"/>
          <w:tab w:val="decimal" w:pos="6521"/>
          <w:tab w:val="decimal" w:pos="8788"/>
        </w:tabs>
        <w:ind w:left="567" w:hanging="455"/>
        <w:jc w:val="both"/>
        <w:rPr>
          <w:rFonts w:ascii="Arial" w:hAnsi="Arial" w:cs="Arial"/>
          <w:i/>
          <w:spacing w:val="-2"/>
          <w:sz w:val="22"/>
          <w:szCs w:val="22"/>
        </w:rPr>
      </w:pPr>
      <w:r w:rsidRPr="00B35B1F">
        <w:rPr>
          <w:rFonts w:ascii="Arial" w:hAnsi="Arial" w:cs="Arial"/>
          <w:i/>
          <w:spacing w:val="-2"/>
          <w:sz w:val="22"/>
          <w:szCs w:val="22"/>
        </w:rPr>
        <w:t>Investments in other related parties</w:t>
      </w:r>
    </w:p>
    <w:p w:rsidR="00667C5B" w:rsidRPr="00B35B1F" w:rsidRDefault="00667C5B" w:rsidP="00667C5B">
      <w:pPr>
        <w:tabs>
          <w:tab w:val="left" w:pos="576"/>
          <w:tab w:val="decimal" w:pos="6521"/>
          <w:tab w:val="decimal" w:pos="8788"/>
        </w:tabs>
        <w:ind w:left="567"/>
        <w:jc w:val="both"/>
        <w:rPr>
          <w:rFonts w:ascii="Arial" w:hAnsi="Arial" w:cs="Arial"/>
          <w:i/>
          <w:spacing w:val="-2"/>
          <w:sz w:val="6"/>
          <w:szCs w:val="6"/>
        </w:rPr>
      </w:pPr>
    </w:p>
    <w:tbl>
      <w:tblPr>
        <w:tblW w:w="9421" w:type="dxa"/>
        <w:tblInd w:w="42" w:type="dxa"/>
        <w:tblLayout w:type="fixed"/>
        <w:tblCellMar>
          <w:left w:w="0" w:type="dxa"/>
          <w:right w:w="0" w:type="dxa"/>
        </w:tblCellMar>
        <w:tblLook w:val="04A0"/>
      </w:tblPr>
      <w:tblGrid>
        <w:gridCol w:w="5827"/>
        <w:gridCol w:w="1830"/>
        <w:gridCol w:w="112"/>
        <w:gridCol w:w="1652"/>
      </w:tblGrid>
      <w:tr w:rsidR="00667C5B" w:rsidRPr="00B35B1F" w:rsidTr="0048349F">
        <w:trPr>
          <w:trHeight w:val="288"/>
        </w:trPr>
        <w:tc>
          <w:tcPr>
            <w:tcW w:w="5827" w:type="dxa"/>
            <w:tcBorders>
              <w:top w:val="nil"/>
              <w:left w:val="nil"/>
              <w:bottom w:val="nil"/>
              <w:right w:val="nil"/>
            </w:tcBorders>
            <w:shd w:val="clear" w:color="000000" w:fill="FFFFFF"/>
          </w:tcPr>
          <w:p w:rsidR="00667C5B" w:rsidRPr="00B35B1F" w:rsidRDefault="00667C5B" w:rsidP="0048349F">
            <w:pPr>
              <w:rPr>
                <w:rFonts w:ascii="Arial" w:hAnsi="Arial" w:cs="Arial"/>
                <w:b/>
                <w:bCs/>
                <w:sz w:val="22"/>
                <w:szCs w:val="22"/>
                <w:lang w:val="sr-Latn-CS"/>
              </w:rPr>
            </w:pPr>
            <w:r w:rsidRPr="00B35B1F">
              <w:rPr>
                <w:rFonts w:ascii="Arial" w:hAnsi="Arial" w:cs="Arial"/>
                <w:b/>
                <w:bCs/>
                <w:sz w:val="22"/>
                <w:szCs w:val="22"/>
                <w:lang w:val="sr-Latn-CS"/>
              </w:rPr>
              <w:t> </w:t>
            </w:r>
          </w:p>
        </w:tc>
        <w:tc>
          <w:tcPr>
            <w:tcW w:w="1830" w:type="dxa"/>
            <w:tcBorders>
              <w:top w:val="nil"/>
              <w:left w:val="nil"/>
              <w:bottom w:val="single" w:sz="8" w:space="0" w:color="auto"/>
              <w:right w:val="nil"/>
            </w:tcBorders>
            <w:shd w:val="clear" w:color="000000" w:fill="FFFFFF"/>
            <w:vAlign w:val="bottom"/>
          </w:tcPr>
          <w:p w:rsidR="00667C5B" w:rsidRPr="00B35B1F" w:rsidRDefault="00722D7E" w:rsidP="0048349F">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112"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52"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bl>
    <w:p w:rsidR="00667C5B" w:rsidRPr="00B35B1F" w:rsidRDefault="00667C5B" w:rsidP="00667C5B">
      <w:pPr>
        <w:tabs>
          <w:tab w:val="left" w:pos="576"/>
          <w:tab w:val="decimal" w:pos="6521"/>
          <w:tab w:val="decimal" w:pos="8788"/>
        </w:tabs>
        <w:ind w:left="567"/>
        <w:jc w:val="both"/>
        <w:rPr>
          <w:rFonts w:ascii="Arial" w:hAnsi="Arial" w:cs="Arial"/>
          <w:i/>
          <w:spacing w:val="-2"/>
          <w:sz w:val="6"/>
          <w:szCs w:val="6"/>
        </w:rPr>
      </w:pPr>
    </w:p>
    <w:tbl>
      <w:tblPr>
        <w:tblW w:w="9435" w:type="dxa"/>
        <w:tblInd w:w="28" w:type="dxa"/>
        <w:tblLayout w:type="fixed"/>
        <w:tblCellMar>
          <w:left w:w="0" w:type="dxa"/>
          <w:right w:w="0" w:type="dxa"/>
        </w:tblCellMar>
        <w:tblLook w:val="04A0"/>
      </w:tblPr>
      <w:tblGrid>
        <w:gridCol w:w="5837"/>
        <w:gridCol w:w="1848"/>
        <w:gridCol w:w="84"/>
        <w:gridCol w:w="1666"/>
      </w:tblGrid>
      <w:tr w:rsidR="009B732F" w:rsidRPr="00B35B1F" w:rsidTr="0048349F">
        <w:trPr>
          <w:trHeight w:val="276"/>
        </w:trPr>
        <w:tc>
          <w:tcPr>
            <w:tcW w:w="5837" w:type="dxa"/>
            <w:tcBorders>
              <w:top w:val="nil"/>
              <w:left w:val="nil"/>
              <w:bottom w:val="nil"/>
              <w:right w:val="nil"/>
            </w:tcBorders>
            <w:shd w:val="clear" w:color="000000" w:fill="FFFFFF"/>
          </w:tcPr>
          <w:p w:rsidR="009B732F" w:rsidRPr="00B35B1F" w:rsidRDefault="009B732F" w:rsidP="0048349F">
            <w:pPr>
              <w:rPr>
                <w:rFonts w:ascii="Arial" w:hAnsi="Arial" w:cs="Arial"/>
                <w:sz w:val="22"/>
                <w:szCs w:val="22"/>
                <w:lang w:val="sr-Latn-CS"/>
              </w:rPr>
            </w:pPr>
            <w:r w:rsidRPr="00B35B1F">
              <w:rPr>
                <w:rFonts w:ascii="Arial" w:hAnsi="Arial" w:cs="Arial"/>
                <w:sz w:val="22"/>
                <w:szCs w:val="22"/>
                <w:lang w:val="sr-Latn-CS"/>
              </w:rPr>
              <w:t>In shares</w:t>
            </w:r>
          </w:p>
        </w:tc>
        <w:tc>
          <w:tcPr>
            <w:tcW w:w="1848"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sz w:val="22"/>
                <w:szCs w:val="22"/>
                <w:lang w:val="sr-Latn-CS"/>
              </w:rPr>
            </w:pPr>
            <w:r w:rsidRPr="00B35B1F">
              <w:rPr>
                <w:rFonts w:ascii="Arial" w:hAnsi="Arial" w:cs="Arial"/>
                <w:sz w:val="22"/>
                <w:szCs w:val="22"/>
                <w:lang w:val="sr-Latn-CS"/>
              </w:rPr>
              <w:t>72</w:t>
            </w:r>
            <w:r w:rsidR="00064550">
              <w:rPr>
                <w:rFonts w:ascii="Arial" w:hAnsi="Arial" w:cs="Arial"/>
                <w:sz w:val="22"/>
                <w:szCs w:val="22"/>
                <w:lang w:val="sr-Latn-CS"/>
              </w:rPr>
              <w:t>,</w:t>
            </w:r>
            <w:r w:rsidRPr="00B35B1F">
              <w:rPr>
                <w:rFonts w:ascii="Arial" w:hAnsi="Arial" w:cs="Arial"/>
                <w:sz w:val="22"/>
                <w:szCs w:val="22"/>
                <w:lang w:val="sr-Latn-CS"/>
              </w:rPr>
              <w:t>592</w:t>
            </w:r>
          </w:p>
        </w:tc>
        <w:tc>
          <w:tcPr>
            <w:tcW w:w="84"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sz w:val="22"/>
                <w:szCs w:val="22"/>
                <w:lang w:val="sr-Latn-CS"/>
              </w:rPr>
            </w:pPr>
          </w:p>
        </w:tc>
        <w:tc>
          <w:tcPr>
            <w:tcW w:w="1666"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sz w:val="22"/>
                <w:szCs w:val="22"/>
                <w:lang w:val="sr-Latn-CS"/>
              </w:rPr>
            </w:pPr>
            <w:r w:rsidRPr="00B35B1F">
              <w:rPr>
                <w:rFonts w:ascii="Arial" w:hAnsi="Arial" w:cs="Arial"/>
                <w:sz w:val="22"/>
                <w:szCs w:val="22"/>
                <w:lang w:val="sr-Latn-CS"/>
              </w:rPr>
              <w:t>97</w:t>
            </w:r>
            <w:r w:rsidR="00064550">
              <w:rPr>
                <w:rFonts w:ascii="Arial" w:hAnsi="Arial" w:cs="Arial"/>
                <w:sz w:val="22"/>
                <w:szCs w:val="22"/>
                <w:lang w:val="sr-Latn-CS"/>
              </w:rPr>
              <w:t>,</w:t>
            </w:r>
            <w:r w:rsidRPr="00B35B1F">
              <w:rPr>
                <w:rFonts w:ascii="Arial" w:hAnsi="Arial" w:cs="Arial"/>
                <w:sz w:val="22"/>
                <w:szCs w:val="22"/>
                <w:lang w:val="sr-Latn-CS"/>
              </w:rPr>
              <w:t>999</w:t>
            </w:r>
          </w:p>
        </w:tc>
      </w:tr>
      <w:tr w:rsidR="009B732F" w:rsidRPr="00B35B1F" w:rsidTr="0048349F">
        <w:trPr>
          <w:trHeight w:val="276"/>
        </w:trPr>
        <w:tc>
          <w:tcPr>
            <w:tcW w:w="5837" w:type="dxa"/>
            <w:tcBorders>
              <w:top w:val="nil"/>
              <w:left w:val="nil"/>
              <w:bottom w:val="nil"/>
              <w:right w:val="nil"/>
            </w:tcBorders>
            <w:shd w:val="clear" w:color="000000" w:fill="FFFFFF"/>
          </w:tcPr>
          <w:p w:rsidR="009B732F" w:rsidRPr="00B35B1F" w:rsidRDefault="009B732F" w:rsidP="0048349F">
            <w:pPr>
              <w:rPr>
                <w:rFonts w:ascii="Arial" w:hAnsi="Arial" w:cs="Arial"/>
                <w:sz w:val="22"/>
                <w:szCs w:val="22"/>
                <w:lang w:val="sr-Latn-CS"/>
              </w:rPr>
            </w:pPr>
            <w:r w:rsidRPr="00B35B1F">
              <w:rPr>
                <w:rFonts w:ascii="Arial" w:hAnsi="Arial" w:cs="Arial"/>
                <w:sz w:val="22"/>
                <w:szCs w:val="22"/>
                <w:lang w:val="sr-Latn-CS"/>
              </w:rPr>
              <w:t>In stakes</w:t>
            </w:r>
          </w:p>
        </w:tc>
        <w:tc>
          <w:tcPr>
            <w:tcW w:w="1848" w:type="dxa"/>
            <w:tcBorders>
              <w:top w:val="nil"/>
              <w:left w:val="nil"/>
              <w:bottom w:val="single" w:sz="4" w:space="0" w:color="auto"/>
              <w:right w:val="nil"/>
            </w:tcBorders>
            <w:shd w:val="clear" w:color="000000" w:fill="FFFFFF"/>
            <w:vAlign w:val="bottom"/>
          </w:tcPr>
          <w:p w:rsidR="009B732F" w:rsidRPr="00B35B1F" w:rsidRDefault="009B732F" w:rsidP="005B23B5">
            <w:pPr>
              <w:ind w:right="74"/>
              <w:jc w:val="right"/>
              <w:rPr>
                <w:rFonts w:ascii="Arial" w:hAnsi="Arial" w:cs="Arial"/>
                <w:sz w:val="22"/>
                <w:szCs w:val="22"/>
                <w:lang w:val="sr-Latn-CS"/>
              </w:rPr>
            </w:pPr>
            <w:r w:rsidRPr="00B35B1F">
              <w:rPr>
                <w:rFonts w:ascii="Arial" w:hAnsi="Arial" w:cs="Arial"/>
                <w:sz w:val="22"/>
                <w:szCs w:val="22"/>
                <w:lang w:val="sr-Latn-CS"/>
              </w:rPr>
              <w:t>17</w:t>
            </w:r>
            <w:r w:rsidR="00064550">
              <w:rPr>
                <w:rFonts w:ascii="Arial" w:hAnsi="Arial" w:cs="Arial"/>
                <w:sz w:val="22"/>
                <w:szCs w:val="22"/>
                <w:lang w:val="sr-Latn-CS"/>
              </w:rPr>
              <w:t>,</w:t>
            </w:r>
            <w:r w:rsidRPr="00B35B1F">
              <w:rPr>
                <w:rFonts w:ascii="Arial" w:hAnsi="Arial" w:cs="Arial"/>
                <w:sz w:val="22"/>
                <w:szCs w:val="22"/>
                <w:lang w:val="sr-Latn-CS"/>
              </w:rPr>
              <w:t>591</w:t>
            </w:r>
          </w:p>
        </w:tc>
        <w:tc>
          <w:tcPr>
            <w:tcW w:w="84"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sz w:val="22"/>
                <w:szCs w:val="22"/>
                <w:lang w:val="sr-Latn-CS"/>
              </w:rPr>
            </w:pPr>
          </w:p>
        </w:tc>
        <w:tc>
          <w:tcPr>
            <w:tcW w:w="1666" w:type="dxa"/>
            <w:tcBorders>
              <w:top w:val="nil"/>
              <w:left w:val="nil"/>
              <w:bottom w:val="single" w:sz="4" w:space="0" w:color="auto"/>
              <w:right w:val="nil"/>
            </w:tcBorders>
            <w:shd w:val="clear" w:color="000000" w:fill="FFFFFF"/>
            <w:vAlign w:val="bottom"/>
          </w:tcPr>
          <w:p w:rsidR="009B732F" w:rsidRPr="00B35B1F" w:rsidRDefault="009B732F" w:rsidP="005B23B5">
            <w:pPr>
              <w:ind w:right="74"/>
              <w:jc w:val="right"/>
              <w:rPr>
                <w:rFonts w:ascii="Arial" w:hAnsi="Arial" w:cs="Arial"/>
                <w:sz w:val="22"/>
                <w:szCs w:val="22"/>
                <w:lang w:val="sr-Latn-CS"/>
              </w:rPr>
            </w:pPr>
            <w:r w:rsidRPr="00B35B1F">
              <w:rPr>
                <w:rFonts w:ascii="Arial" w:hAnsi="Arial" w:cs="Arial"/>
                <w:sz w:val="22"/>
                <w:szCs w:val="22"/>
                <w:lang w:val="sr-Latn-CS"/>
              </w:rPr>
              <w:t>18</w:t>
            </w:r>
            <w:r w:rsidR="00064550">
              <w:rPr>
                <w:rFonts w:ascii="Arial" w:hAnsi="Arial" w:cs="Arial"/>
                <w:sz w:val="22"/>
                <w:szCs w:val="22"/>
                <w:lang w:val="sr-Latn-CS"/>
              </w:rPr>
              <w:t>,</w:t>
            </w:r>
            <w:r w:rsidRPr="00B35B1F">
              <w:rPr>
                <w:rFonts w:ascii="Arial" w:hAnsi="Arial" w:cs="Arial"/>
                <w:sz w:val="22"/>
                <w:szCs w:val="22"/>
                <w:lang w:val="sr-Latn-CS"/>
              </w:rPr>
              <w:t>836</w:t>
            </w:r>
          </w:p>
        </w:tc>
      </w:tr>
      <w:tr w:rsidR="009B732F" w:rsidRPr="00B35B1F" w:rsidTr="005B23B5">
        <w:trPr>
          <w:trHeight w:val="70"/>
        </w:trPr>
        <w:tc>
          <w:tcPr>
            <w:tcW w:w="5837" w:type="dxa"/>
            <w:tcBorders>
              <w:top w:val="nil"/>
              <w:left w:val="nil"/>
              <w:bottom w:val="nil"/>
              <w:right w:val="nil"/>
            </w:tcBorders>
            <w:shd w:val="clear" w:color="000000" w:fill="FFFFFF"/>
          </w:tcPr>
          <w:p w:rsidR="009B732F" w:rsidRPr="00B35B1F" w:rsidRDefault="009B732F" w:rsidP="0048349F">
            <w:pPr>
              <w:tabs>
                <w:tab w:val="left" w:pos="1224"/>
              </w:tabs>
              <w:rPr>
                <w:rFonts w:ascii="Arial" w:hAnsi="Arial" w:cs="Arial"/>
              </w:rPr>
            </w:pPr>
          </w:p>
        </w:tc>
        <w:tc>
          <w:tcPr>
            <w:tcW w:w="1848" w:type="dxa"/>
            <w:tcBorders>
              <w:top w:val="single" w:sz="4" w:space="0" w:color="auto"/>
              <w:left w:val="nil"/>
              <w:bottom w:val="nil"/>
              <w:right w:val="nil"/>
            </w:tcBorders>
            <w:shd w:val="clear" w:color="000000" w:fill="FFFFFF"/>
            <w:vAlign w:val="bottom"/>
          </w:tcPr>
          <w:p w:rsidR="009B732F" w:rsidRPr="00B35B1F" w:rsidRDefault="009B732F" w:rsidP="005B23B5">
            <w:pPr>
              <w:ind w:right="74"/>
              <w:jc w:val="right"/>
              <w:rPr>
                <w:rFonts w:ascii="Arial" w:hAnsi="Arial" w:cs="Arial"/>
                <w:sz w:val="22"/>
                <w:szCs w:val="22"/>
                <w:lang w:val="sr-Latn-CS"/>
              </w:rPr>
            </w:pPr>
            <w:r w:rsidRPr="00B35B1F">
              <w:rPr>
                <w:rFonts w:ascii="Arial" w:hAnsi="Arial" w:cs="Arial"/>
                <w:sz w:val="22"/>
                <w:szCs w:val="22"/>
                <w:lang w:val="sr-Latn-CS"/>
              </w:rPr>
              <w:t>90</w:t>
            </w:r>
            <w:r w:rsidR="00064550">
              <w:rPr>
                <w:rFonts w:ascii="Arial" w:hAnsi="Arial" w:cs="Arial"/>
                <w:sz w:val="22"/>
                <w:szCs w:val="22"/>
                <w:lang w:val="sr-Latn-CS"/>
              </w:rPr>
              <w:t>,</w:t>
            </w:r>
            <w:r w:rsidRPr="00B35B1F">
              <w:rPr>
                <w:rFonts w:ascii="Arial" w:hAnsi="Arial" w:cs="Arial"/>
                <w:sz w:val="22"/>
                <w:szCs w:val="22"/>
                <w:lang w:val="sr-Latn-CS"/>
              </w:rPr>
              <w:t>183</w:t>
            </w:r>
          </w:p>
        </w:tc>
        <w:tc>
          <w:tcPr>
            <w:tcW w:w="84" w:type="dxa"/>
            <w:tcBorders>
              <w:top w:val="nil"/>
              <w:left w:val="nil"/>
              <w:bottom w:val="nil"/>
              <w:right w:val="nil"/>
            </w:tcBorders>
            <w:shd w:val="clear" w:color="000000" w:fill="FFFFFF"/>
          </w:tcPr>
          <w:p w:rsidR="009B732F" w:rsidRPr="00B35B1F" w:rsidRDefault="009B732F" w:rsidP="005B23B5">
            <w:pPr>
              <w:ind w:right="74"/>
              <w:jc w:val="right"/>
              <w:rPr>
                <w:rFonts w:ascii="Arial" w:hAnsi="Arial" w:cs="Arial"/>
                <w:sz w:val="22"/>
                <w:szCs w:val="22"/>
                <w:lang w:val="sr-Latn-CS"/>
              </w:rPr>
            </w:pPr>
          </w:p>
        </w:tc>
        <w:tc>
          <w:tcPr>
            <w:tcW w:w="1666" w:type="dxa"/>
            <w:tcBorders>
              <w:top w:val="single" w:sz="4" w:space="0" w:color="auto"/>
              <w:left w:val="nil"/>
              <w:bottom w:val="nil"/>
              <w:right w:val="nil"/>
            </w:tcBorders>
            <w:shd w:val="clear" w:color="000000" w:fill="FFFFFF"/>
          </w:tcPr>
          <w:p w:rsidR="009B732F" w:rsidRPr="00B35B1F" w:rsidRDefault="009B732F" w:rsidP="005B23B5">
            <w:pPr>
              <w:ind w:right="74"/>
              <w:jc w:val="right"/>
              <w:rPr>
                <w:rFonts w:ascii="Arial" w:hAnsi="Arial" w:cs="Arial"/>
                <w:sz w:val="22"/>
                <w:szCs w:val="22"/>
                <w:lang w:val="sr-Latn-CS"/>
              </w:rPr>
            </w:pPr>
            <w:r w:rsidRPr="00B35B1F">
              <w:rPr>
                <w:rFonts w:ascii="Arial" w:hAnsi="Arial" w:cs="Arial"/>
                <w:sz w:val="22"/>
                <w:szCs w:val="22"/>
                <w:lang w:val="sr-Latn-CS"/>
              </w:rPr>
              <w:t>116</w:t>
            </w:r>
            <w:r w:rsidR="00064550">
              <w:rPr>
                <w:rFonts w:ascii="Arial" w:hAnsi="Arial" w:cs="Arial"/>
                <w:sz w:val="22"/>
                <w:szCs w:val="22"/>
                <w:lang w:val="sr-Latn-CS"/>
              </w:rPr>
              <w:t>,</w:t>
            </w:r>
            <w:r w:rsidRPr="00B35B1F">
              <w:rPr>
                <w:rFonts w:ascii="Arial" w:hAnsi="Arial" w:cs="Arial"/>
                <w:sz w:val="22"/>
                <w:szCs w:val="22"/>
                <w:lang w:val="sr-Latn-CS"/>
              </w:rPr>
              <w:t>835</w:t>
            </w:r>
          </w:p>
        </w:tc>
      </w:tr>
      <w:tr w:rsidR="009B732F" w:rsidRPr="00B35B1F" w:rsidTr="0048349F">
        <w:trPr>
          <w:trHeight w:val="276"/>
        </w:trPr>
        <w:tc>
          <w:tcPr>
            <w:tcW w:w="5837" w:type="dxa"/>
            <w:tcBorders>
              <w:top w:val="nil"/>
              <w:left w:val="nil"/>
              <w:bottom w:val="nil"/>
              <w:right w:val="nil"/>
            </w:tcBorders>
            <w:shd w:val="clear" w:color="000000" w:fill="FFFFFF"/>
          </w:tcPr>
          <w:p w:rsidR="009B732F" w:rsidRPr="00B35B1F" w:rsidRDefault="009B732F" w:rsidP="0048349F">
            <w:pPr>
              <w:rPr>
                <w:rFonts w:ascii="Arial" w:hAnsi="Arial" w:cs="Arial"/>
              </w:rPr>
            </w:pPr>
            <w:r w:rsidRPr="00B35B1F">
              <w:rPr>
                <w:rFonts w:ascii="Arial" w:hAnsi="Arial" w:cs="Arial"/>
                <w:i/>
                <w:sz w:val="22"/>
                <w:szCs w:val="22"/>
                <w:lang w:val="sr-Latn-CS"/>
              </w:rPr>
              <w:t xml:space="preserve">Less: </w:t>
            </w:r>
            <w:r w:rsidRPr="00B35B1F">
              <w:rPr>
                <w:rFonts w:ascii="Arial" w:hAnsi="Arial" w:cs="Arial"/>
                <w:sz w:val="22"/>
                <w:szCs w:val="22"/>
                <w:lang w:val="sr-Latn-CS"/>
              </w:rPr>
              <w:t>Provision</w:t>
            </w:r>
          </w:p>
        </w:tc>
        <w:tc>
          <w:tcPr>
            <w:tcW w:w="1848" w:type="dxa"/>
            <w:tcBorders>
              <w:top w:val="nil"/>
              <w:left w:val="nil"/>
              <w:bottom w:val="nil"/>
              <w:right w:val="nil"/>
            </w:tcBorders>
            <w:shd w:val="clear" w:color="000000" w:fill="FFFFFF"/>
            <w:vAlign w:val="bottom"/>
          </w:tcPr>
          <w:p w:rsidR="009B732F" w:rsidRPr="00B35B1F" w:rsidRDefault="009B732F" w:rsidP="005B23B5">
            <w:pPr>
              <w:jc w:val="right"/>
              <w:rPr>
                <w:rFonts w:ascii="Arial" w:hAnsi="Arial" w:cs="Arial"/>
                <w:sz w:val="22"/>
                <w:szCs w:val="22"/>
                <w:lang w:val="sr-Latn-CS"/>
              </w:rPr>
            </w:pPr>
            <w:r w:rsidRPr="00B35B1F">
              <w:rPr>
                <w:rFonts w:ascii="Arial" w:hAnsi="Arial" w:cs="Arial"/>
                <w:sz w:val="22"/>
                <w:szCs w:val="22"/>
                <w:lang w:val="sr-Latn-CS"/>
              </w:rPr>
              <w:t>(13</w:t>
            </w:r>
            <w:r w:rsidR="00064550">
              <w:rPr>
                <w:rFonts w:ascii="Arial" w:hAnsi="Arial" w:cs="Arial"/>
                <w:sz w:val="22"/>
                <w:szCs w:val="22"/>
                <w:lang w:val="sr-Latn-CS"/>
              </w:rPr>
              <w:t>,</w:t>
            </w:r>
            <w:r w:rsidRPr="00B35B1F">
              <w:rPr>
                <w:rFonts w:ascii="Arial" w:hAnsi="Arial" w:cs="Arial"/>
                <w:sz w:val="22"/>
                <w:szCs w:val="22"/>
                <w:lang w:val="sr-Latn-CS"/>
              </w:rPr>
              <w:t>148)</w:t>
            </w:r>
          </w:p>
        </w:tc>
        <w:tc>
          <w:tcPr>
            <w:tcW w:w="84" w:type="dxa"/>
            <w:tcBorders>
              <w:top w:val="nil"/>
              <w:left w:val="nil"/>
              <w:bottom w:val="nil"/>
              <w:right w:val="nil"/>
            </w:tcBorders>
            <w:shd w:val="clear" w:color="000000" w:fill="FFFFFF"/>
            <w:vAlign w:val="bottom"/>
          </w:tcPr>
          <w:p w:rsidR="009B732F" w:rsidRPr="00B35B1F" w:rsidRDefault="009B732F" w:rsidP="005B23B5">
            <w:pPr>
              <w:jc w:val="right"/>
              <w:rPr>
                <w:rFonts w:ascii="Arial" w:hAnsi="Arial" w:cs="Arial"/>
                <w:sz w:val="22"/>
                <w:szCs w:val="22"/>
                <w:lang w:val="sr-Latn-CS"/>
              </w:rPr>
            </w:pPr>
          </w:p>
        </w:tc>
        <w:tc>
          <w:tcPr>
            <w:tcW w:w="1666" w:type="dxa"/>
            <w:tcBorders>
              <w:top w:val="nil"/>
              <w:left w:val="nil"/>
              <w:bottom w:val="nil"/>
              <w:right w:val="nil"/>
            </w:tcBorders>
            <w:shd w:val="clear" w:color="000000" w:fill="FFFFFF"/>
            <w:vAlign w:val="bottom"/>
          </w:tcPr>
          <w:p w:rsidR="009B732F" w:rsidRPr="00B35B1F" w:rsidRDefault="009B732F" w:rsidP="005B23B5">
            <w:pPr>
              <w:jc w:val="right"/>
              <w:rPr>
                <w:rFonts w:ascii="Arial" w:hAnsi="Arial" w:cs="Arial"/>
                <w:sz w:val="22"/>
                <w:szCs w:val="22"/>
                <w:lang w:val="sr-Latn-CS"/>
              </w:rPr>
            </w:pPr>
            <w:r w:rsidRPr="00B35B1F">
              <w:rPr>
                <w:rFonts w:ascii="Arial" w:hAnsi="Arial" w:cs="Arial"/>
                <w:sz w:val="22"/>
                <w:szCs w:val="22"/>
                <w:lang w:val="sr-Latn-CS"/>
              </w:rPr>
              <w:t>(14</w:t>
            </w:r>
            <w:r w:rsidR="00064550">
              <w:rPr>
                <w:rFonts w:ascii="Arial" w:hAnsi="Arial" w:cs="Arial"/>
                <w:sz w:val="22"/>
                <w:szCs w:val="22"/>
                <w:lang w:val="sr-Latn-CS"/>
              </w:rPr>
              <w:t>,</w:t>
            </w:r>
            <w:r w:rsidRPr="00B35B1F">
              <w:rPr>
                <w:rFonts w:ascii="Arial" w:hAnsi="Arial" w:cs="Arial"/>
                <w:sz w:val="22"/>
                <w:szCs w:val="22"/>
                <w:lang w:val="sr-Latn-CS"/>
              </w:rPr>
              <w:t>393)</w:t>
            </w:r>
          </w:p>
        </w:tc>
      </w:tr>
      <w:tr w:rsidR="009B732F" w:rsidRPr="00B35B1F" w:rsidTr="0048349F">
        <w:trPr>
          <w:trHeight w:val="288"/>
        </w:trPr>
        <w:tc>
          <w:tcPr>
            <w:tcW w:w="5837" w:type="dxa"/>
            <w:tcBorders>
              <w:top w:val="nil"/>
              <w:left w:val="nil"/>
              <w:bottom w:val="nil"/>
              <w:right w:val="nil"/>
            </w:tcBorders>
            <w:shd w:val="clear" w:color="000000" w:fill="FFFFFF"/>
          </w:tcPr>
          <w:p w:rsidR="009B732F" w:rsidRPr="00B35B1F" w:rsidRDefault="009B732F" w:rsidP="006D4C1B">
            <w:pPr>
              <w:rPr>
                <w:rFonts w:ascii="Arial" w:hAnsi="Arial" w:cs="Arial"/>
                <w:sz w:val="22"/>
                <w:szCs w:val="22"/>
              </w:rPr>
            </w:pPr>
            <w:r w:rsidRPr="00B35B1F">
              <w:rPr>
                <w:rFonts w:ascii="Arial" w:hAnsi="Arial" w:cs="Arial"/>
                <w:sz w:val="22"/>
                <w:szCs w:val="22"/>
                <w:lang w:val="sr-Latn-CS"/>
              </w:rPr>
              <w:t> </w:t>
            </w:r>
          </w:p>
        </w:tc>
        <w:tc>
          <w:tcPr>
            <w:tcW w:w="1848" w:type="dxa"/>
            <w:tcBorders>
              <w:top w:val="single" w:sz="4" w:space="0" w:color="auto"/>
              <w:left w:val="nil"/>
              <w:bottom w:val="double" w:sz="6" w:space="0" w:color="auto"/>
              <w:right w:val="nil"/>
            </w:tcBorders>
            <w:shd w:val="clear" w:color="000000" w:fill="FFFFFF"/>
            <w:vAlign w:val="bottom"/>
          </w:tcPr>
          <w:p w:rsidR="009B732F" w:rsidRPr="00B35B1F" w:rsidRDefault="009B732F" w:rsidP="005B23B5">
            <w:pPr>
              <w:spacing w:before="100"/>
              <w:ind w:right="74"/>
              <w:jc w:val="right"/>
              <w:rPr>
                <w:rFonts w:ascii="Arial" w:hAnsi="Arial" w:cs="Arial"/>
                <w:b/>
                <w:sz w:val="22"/>
                <w:szCs w:val="22"/>
                <w:lang w:val="sr-Latn-CS"/>
              </w:rPr>
            </w:pPr>
            <w:r w:rsidRPr="00B35B1F">
              <w:rPr>
                <w:rFonts w:ascii="Arial" w:hAnsi="Arial" w:cs="Arial"/>
                <w:b/>
                <w:sz w:val="22"/>
                <w:szCs w:val="22"/>
                <w:lang w:val="sr-Latn-CS"/>
              </w:rPr>
              <w:t>77</w:t>
            </w:r>
            <w:r w:rsidR="00064550">
              <w:rPr>
                <w:rFonts w:ascii="Arial" w:hAnsi="Arial" w:cs="Arial"/>
                <w:b/>
                <w:sz w:val="22"/>
                <w:szCs w:val="22"/>
                <w:lang w:val="sr-Latn-CS"/>
              </w:rPr>
              <w:t>,</w:t>
            </w:r>
            <w:r w:rsidRPr="00B35B1F">
              <w:rPr>
                <w:rFonts w:ascii="Arial" w:hAnsi="Arial" w:cs="Arial"/>
                <w:b/>
                <w:sz w:val="22"/>
                <w:szCs w:val="22"/>
                <w:lang w:val="sr-Latn-CS"/>
              </w:rPr>
              <w:t>035</w:t>
            </w:r>
          </w:p>
        </w:tc>
        <w:tc>
          <w:tcPr>
            <w:tcW w:w="84" w:type="dxa"/>
            <w:tcBorders>
              <w:top w:val="nil"/>
              <w:left w:val="nil"/>
              <w:bottom w:val="nil"/>
              <w:right w:val="nil"/>
            </w:tcBorders>
            <w:shd w:val="clear" w:color="000000" w:fill="FFFFFF"/>
            <w:vAlign w:val="bottom"/>
          </w:tcPr>
          <w:p w:rsidR="009B732F" w:rsidRPr="00B35B1F" w:rsidRDefault="009B732F" w:rsidP="005B23B5">
            <w:pPr>
              <w:spacing w:before="100"/>
              <w:ind w:right="74"/>
              <w:jc w:val="right"/>
              <w:rPr>
                <w:rFonts w:ascii="Arial" w:hAnsi="Arial" w:cs="Arial"/>
                <w:b/>
                <w:bCs/>
                <w:sz w:val="22"/>
                <w:szCs w:val="22"/>
                <w:lang w:val="sr-Latn-CS"/>
              </w:rPr>
            </w:pPr>
          </w:p>
        </w:tc>
        <w:tc>
          <w:tcPr>
            <w:tcW w:w="1666" w:type="dxa"/>
            <w:tcBorders>
              <w:top w:val="single" w:sz="4" w:space="0" w:color="auto"/>
              <w:left w:val="nil"/>
              <w:bottom w:val="double" w:sz="6" w:space="0" w:color="auto"/>
              <w:right w:val="nil"/>
            </w:tcBorders>
            <w:shd w:val="clear" w:color="000000" w:fill="FFFFFF"/>
            <w:vAlign w:val="bottom"/>
          </w:tcPr>
          <w:p w:rsidR="009B732F" w:rsidRPr="00B35B1F" w:rsidRDefault="009B732F" w:rsidP="005B23B5">
            <w:pPr>
              <w:spacing w:before="100"/>
              <w:ind w:right="74"/>
              <w:jc w:val="right"/>
              <w:rPr>
                <w:rFonts w:ascii="Arial" w:hAnsi="Arial" w:cs="Arial"/>
                <w:b/>
                <w:bCs/>
                <w:sz w:val="22"/>
                <w:szCs w:val="22"/>
                <w:lang w:val="sr-Latn-CS"/>
              </w:rPr>
            </w:pPr>
            <w:r w:rsidRPr="00B35B1F">
              <w:rPr>
                <w:rFonts w:ascii="Arial" w:hAnsi="Arial" w:cs="Arial"/>
                <w:b/>
                <w:bCs/>
                <w:sz w:val="22"/>
                <w:szCs w:val="22"/>
                <w:lang w:val="sr-Latn-CS"/>
              </w:rPr>
              <w:t>102</w:t>
            </w:r>
            <w:r w:rsidR="00064550">
              <w:rPr>
                <w:rFonts w:ascii="Arial" w:hAnsi="Arial" w:cs="Arial"/>
                <w:b/>
                <w:bCs/>
                <w:sz w:val="22"/>
                <w:szCs w:val="22"/>
                <w:lang w:val="sr-Latn-CS"/>
              </w:rPr>
              <w:t>,</w:t>
            </w:r>
            <w:r w:rsidRPr="00B35B1F">
              <w:rPr>
                <w:rFonts w:ascii="Arial" w:hAnsi="Arial" w:cs="Arial"/>
                <w:b/>
                <w:bCs/>
                <w:sz w:val="22"/>
                <w:szCs w:val="22"/>
                <w:lang w:val="sr-Latn-CS"/>
              </w:rPr>
              <w:t>442</w:t>
            </w:r>
          </w:p>
        </w:tc>
      </w:tr>
    </w:tbl>
    <w:p w:rsidR="00667C5B" w:rsidRPr="00B35B1F" w:rsidRDefault="00667C5B" w:rsidP="00667C5B">
      <w:pPr>
        <w:ind w:left="567"/>
        <w:jc w:val="both"/>
        <w:rPr>
          <w:rFonts w:ascii="Arial" w:hAnsi="Arial" w:cs="Arial"/>
          <w:spacing w:val="-1"/>
          <w:sz w:val="22"/>
          <w:szCs w:val="22"/>
          <w:lang w:val="sr-Latn-CS"/>
        </w:rPr>
      </w:pPr>
    </w:p>
    <w:p w:rsidR="006D4C1B" w:rsidRPr="00B35B1F" w:rsidRDefault="006D4C1B">
      <w:pPr>
        <w:rPr>
          <w:rFonts w:ascii="Arial" w:hAnsi="Arial" w:cs="Arial"/>
          <w:b/>
          <w:lang w:val="sr-Latn-CS"/>
        </w:rPr>
      </w:pPr>
      <w:r w:rsidRPr="00B35B1F">
        <w:rPr>
          <w:rFonts w:ascii="Arial" w:hAnsi="Arial" w:cs="Arial"/>
          <w:b/>
          <w:lang w:val="sr-Latn-CS"/>
        </w:rPr>
        <w:br w:type="page"/>
      </w:r>
    </w:p>
    <w:p w:rsidR="00C8158A" w:rsidRPr="00B35B1F" w:rsidRDefault="00C8158A" w:rsidP="00667C5B">
      <w:pPr>
        <w:pStyle w:val="ListParagraph"/>
        <w:widowControl w:val="0"/>
        <w:tabs>
          <w:tab w:val="left" w:pos="851"/>
        </w:tabs>
        <w:autoSpaceDE w:val="0"/>
        <w:autoSpaceDN w:val="0"/>
        <w:adjustRightInd w:val="0"/>
        <w:spacing w:before="31"/>
        <w:ind w:left="0"/>
        <w:jc w:val="both"/>
        <w:rPr>
          <w:rFonts w:ascii="Arial" w:hAnsi="Arial" w:cs="Arial"/>
          <w:b/>
          <w:lang w:val="sr-Latn-CS"/>
        </w:rPr>
      </w:pPr>
    </w:p>
    <w:p w:rsidR="00C8158A" w:rsidRPr="00B35B1F" w:rsidRDefault="006D4C1B" w:rsidP="00C8158A">
      <w:pPr>
        <w:ind w:left="42"/>
        <w:jc w:val="both"/>
        <w:rPr>
          <w:rFonts w:ascii="Arial" w:hAnsi="Arial" w:cs="Arial"/>
          <w:sz w:val="22"/>
          <w:szCs w:val="22"/>
        </w:rPr>
      </w:pPr>
      <w:r w:rsidRPr="00B35B1F">
        <w:rPr>
          <w:rFonts w:ascii="Arial" w:hAnsi="Arial" w:cs="Arial"/>
          <w:b/>
        </w:rPr>
        <w:t>10</w:t>
      </w:r>
      <w:r w:rsidR="00C8158A" w:rsidRPr="00B35B1F">
        <w:rPr>
          <w:rFonts w:ascii="Arial" w:hAnsi="Arial" w:cs="Arial"/>
          <w:b/>
          <w:lang w:val="sr-Latn-CS"/>
        </w:rPr>
        <w:t>.</w:t>
      </w:r>
      <w:r w:rsidR="00C8158A" w:rsidRPr="00B35B1F">
        <w:rPr>
          <w:rFonts w:ascii="Arial" w:hAnsi="Arial" w:cs="Arial"/>
          <w:b/>
          <w:lang w:val="sr-Latn-CS"/>
        </w:rPr>
        <w:tab/>
      </w:r>
      <w:r w:rsidR="007A0614" w:rsidRPr="00B35B1F">
        <w:rPr>
          <w:rFonts w:ascii="Arial" w:hAnsi="Arial" w:cs="Arial"/>
          <w:b/>
          <w:lang w:val="sr-Latn-CS"/>
        </w:rPr>
        <w:t xml:space="preserve">INVESTMENTS IN EQUITY INSTRUMENTS </w:t>
      </w:r>
      <w:r w:rsidR="00C8158A" w:rsidRPr="00B35B1F">
        <w:rPr>
          <w:rFonts w:ascii="Arial" w:hAnsi="Arial" w:cs="Arial"/>
          <w:b/>
          <w:lang w:val="sr-Latn-CS"/>
        </w:rPr>
        <w:t>(continued)</w:t>
      </w:r>
    </w:p>
    <w:p w:rsidR="00C8158A" w:rsidRPr="00B35B1F" w:rsidRDefault="00C8158A" w:rsidP="00C8158A">
      <w:pPr>
        <w:ind w:left="576"/>
        <w:jc w:val="both"/>
        <w:rPr>
          <w:rFonts w:ascii="Arial" w:hAnsi="Arial" w:cs="Arial"/>
          <w:sz w:val="22"/>
          <w:szCs w:val="22"/>
          <w:lang w:val="en-GB"/>
        </w:rPr>
      </w:pPr>
    </w:p>
    <w:p w:rsidR="00667C5B" w:rsidRPr="00B35B1F" w:rsidRDefault="00667C5B" w:rsidP="00667C5B">
      <w:pPr>
        <w:jc w:val="both"/>
        <w:rPr>
          <w:rFonts w:ascii="Arial" w:hAnsi="Arial" w:cs="Arial"/>
          <w:i/>
          <w:sz w:val="22"/>
          <w:szCs w:val="22"/>
        </w:rPr>
      </w:pPr>
      <w:r w:rsidRPr="00B35B1F">
        <w:rPr>
          <w:rFonts w:ascii="Arial" w:hAnsi="Arial" w:cs="Arial"/>
          <w:i/>
          <w:sz w:val="22"/>
          <w:szCs w:val="22"/>
        </w:rPr>
        <w:t>b)</w:t>
      </w:r>
      <w:r w:rsidRPr="00B35B1F">
        <w:rPr>
          <w:rFonts w:ascii="Arial" w:hAnsi="Arial" w:cs="Arial"/>
          <w:i/>
          <w:sz w:val="22"/>
          <w:szCs w:val="22"/>
        </w:rPr>
        <w:tab/>
      </w:r>
      <w:r w:rsidR="00C8158A" w:rsidRPr="00B35B1F">
        <w:rPr>
          <w:rFonts w:ascii="Arial" w:hAnsi="Arial" w:cs="Arial"/>
          <w:i/>
          <w:sz w:val="22"/>
          <w:szCs w:val="22"/>
        </w:rPr>
        <w:t xml:space="preserve">Investments in other related parties </w:t>
      </w:r>
      <w:r w:rsidRPr="00B35B1F">
        <w:rPr>
          <w:rFonts w:ascii="Arial" w:hAnsi="Arial" w:cs="Arial"/>
          <w:i/>
          <w:sz w:val="22"/>
          <w:szCs w:val="22"/>
        </w:rPr>
        <w:t>(</w:t>
      </w:r>
      <w:r w:rsidR="00C8158A" w:rsidRPr="00B35B1F">
        <w:rPr>
          <w:rFonts w:ascii="Arial" w:hAnsi="Arial" w:cs="Arial"/>
          <w:i/>
          <w:sz w:val="22"/>
          <w:szCs w:val="22"/>
          <w:lang w:val="en-GB"/>
        </w:rPr>
        <w:t>continued</w:t>
      </w:r>
      <w:r w:rsidRPr="00B35B1F">
        <w:rPr>
          <w:rFonts w:ascii="Arial" w:hAnsi="Arial" w:cs="Arial"/>
          <w:i/>
          <w:sz w:val="22"/>
          <w:szCs w:val="22"/>
        </w:rPr>
        <w:t>)</w:t>
      </w:r>
    </w:p>
    <w:p w:rsidR="00667C5B" w:rsidRPr="00B35B1F" w:rsidRDefault="00667C5B" w:rsidP="00667C5B">
      <w:pPr>
        <w:jc w:val="both"/>
        <w:rPr>
          <w:rFonts w:ascii="Arial" w:hAnsi="Arial" w:cs="Arial"/>
          <w:sz w:val="22"/>
          <w:szCs w:val="22"/>
        </w:rPr>
      </w:pPr>
    </w:p>
    <w:p w:rsidR="00667C5B" w:rsidRPr="00B35B1F" w:rsidRDefault="0048349F" w:rsidP="00667C5B">
      <w:pPr>
        <w:jc w:val="both"/>
        <w:rPr>
          <w:rFonts w:ascii="Arial" w:hAnsi="Arial" w:cs="Arial"/>
          <w:spacing w:val="-1"/>
          <w:sz w:val="22"/>
          <w:szCs w:val="22"/>
          <w:lang w:val="sr-Latn-CS"/>
        </w:rPr>
      </w:pPr>
      <w:r w:rsidRPr="00B35B1F">
        <w:rPr>
          <w:rFonts w:ascii="Arial" w:hAnsi="Arial" w:cs="Arial"/>
          <w:sz w:val="22"/>
          <w:szCs w:val="22"/>
          <w:lang w:val="sr-Latn-CS"/>
        </w:rPr>
        <w:t xml:space="preserve">Investments in </w:t>
      </w:r>
      <w:r w:rsidR="000404E5" w:rsidRPr="00B35B1F">
        <w:rPr>
          <w:rFonts w:ascii="Arial" w:hAnsi="Arial" w:cs="Arial"/>
          <w:sz w:val="22"/>
          <w:szCs w:val="22"/>
          <w:lang w:val="sr-Latn-CS"/>
        </w:rPr>
        <w:t>associates</w:t>
      </w:r>
      <w:r w:rsidRPr="00B35B1F">
        <w:rPr>
          <w:rFonts w:ascii="Arial" w:hAnsi="Arial" w:cs="Arial"/>
          <w:sz w:val="22"/>
          <w:szCs w:val="22"/>
          <w:lang w:val="sr-Latn-CS"/>
        </w:rPr>
        <w:t xml:space="preserve"> as at </w:t>
      </w:r>
      <w:r w:rsidR="006D4C1B" w:rsidRPr="00B35B1F">
        <w:rPr>
          <w:rFonts w:ascii="Arial" w:hAnsi="Arial" w:cs="Arial"/>
          <w:sz w:val="22"/>
          <w:szCs w:val="22"/>
          <w:lang w:val="en-GB"/>
        </w:rPr>
        <w:t>December</w:t>
      </w:r>
      <w:r w:rsidRPr="00B35B1F">
        <w:rPr>
          <w:rFonts w:ascii="Arial" w:hAnsi="Arial" w:cs="Arial"/>
          <w:sz w:val="22"/>
          <w:szCs w:val="22"/>
          <w:lang w:val="sr-Latn-CS"/>
        </w:rPr>
        <w:t xml:space="preserve"> 3</w:t>
      </w:r>
      <w:r w:rsidR="006D4C1B" w:rsidRPr="00B35B1F">
        <w:rPr>
          <w:rFonts w:ascii="Arial" w:hAnsi="Arial" w:cs="Arial"/>
          <w:sz w:val="22"/>
          <w:szCs w:val="22"/>
          <w:lang w:val="sr-Latn-CS"/>
        </w:rPr>
        <w:t>1</w:t>
      </w:r>
      <w:r w:rsidRPr="00B35B1F">
        <w:rPr>
          <w:rFonts w:ascii="Arial" w:hAnsi="Arial" w:cs="Arial"/>
          <w:sz w:val="22"/>
          <w:szCs w:val="22"/>
          <w:lang w:val="sr-Latn-CS"/>
        </w:rPr>
        <w:t>, 2010 relate to the following companies</w:t>
      </w:r>
      <w:r w:rsidR="00667C5B" w:rsidRPr="00B35B1F">
        <w:rPr>
          <w:rFonts w:ascii="Arial" w:hAnsi="Arial" w:cs="Arial"/>
          <w:sz w:val="22"/>
          <w:szCs w:val="22"/>
          <w:lang w:val="sr-Latn-CS"/>
        </w:rPr>
        <w:t>:</w:t>
      </w:r>
    </w:p>
    <w:tbl>
      <w:tblPr>
        <w:tblW w:w="9414" w:type="dxa"/>
        <w:tblInd w:w="108" w:type="dxa"/>
        <w:tblLayout w:type="fixed"/>
        <w:tblCellMar>
          <w:left w:w="0" w:type="dxa"/>
          <w:right w:w="0" w:type="dxa"/>
        </w:tblCellMar>
        <w:tblLook w:val="04A0"/>
      </w:tblPr>
      <w:tblGrid>
        <w:gridCol w:w="3780"/>
        <w:gridCol w:w="1306"/>
        <w:gridCol w:w="56"/>
        <w:gridCol w:w="1303"/>
        <w:gridCol w:w="96"/>
        <w:gridCol w:w="1465"/>
        <w:gridCol w:w="103"/>
        <w:gridCol w:w="1305"/>
      </w:tblGrid>
      <w:tr w:rsidR="0048349F" w:rsidRPr="00B35B1F" w:rsidTr="0048349F">
        <w:trPr>
          <w:trHeight w:val="20"/>
        </w:trPr>
        <w:tc>
          <w:tcPr>
            <w:tcW w:w="3780" w:type="dxa"/>
            <w:tcBorders>
              <w:top w:val="nil"/>
              <w:left w:val="nil"/>
              <w:bottom w:val="nil"/>
              <w:right w:val="nil"/>
            </w:tcBorders>
            <w:shd w:val="clear" w:color="000000" w:fill="FFFFFF"/>
            <w:vAlign w:val="bottom"/>
          </w:tcPr>
          <w:p w:rsidR="0048349F" w:rsidRPr="00B35B1F" w:rsidRDefault="0048349F" w:rsidP="0048349F">
            <w:pPr>
              <w:rPr>
                <w:rFonts w:ascii="Arial" w:hAnsi="Arial" w:cs="Arial"/>
                <w:b/>
                <w:bCs/>
                <w:sz w:val="22"/>
                <w:szCs w:val="22"/>
                <w:lang w:val="sr-Latn-CS"/>
              </w:rPr>
            </w:pPr>
            <w:r w:rsidRPr="00B35B1F">
              <w:rPr>
                <w:rFonts w:ascii="Arial" w:hAnsi="Arial" w:cs="Arial"/>
                <w:b/>
                <w:bCs/>
                <w:sz w:val="22"/>
                <w:szCs w:val="22"/>
                <w:lang w:val="sr-Latn-CS"/>
              </w:rPr>
              <w:t>Company</w:t>
            </w:r>
          </w:p>
        </w:tc>
        <w:tc>
          <w:tcPr>
            <w:tcW w:w="1306"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Investment</w:t>
            </w:r>
          </w:p>
        </w:tc>
        <w:tc>
          <w:tcPr>
            <w:tcW w:w="56" w:type="dxa"/>
            <w:tcBorders>
              <w:top w:val="nil"/>
              <w:left w:val="nil"/>
              <w:bottom w:val="nil"/>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303"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Impairment</w:t>
            </w:r>
          </w:p>
        </w:tc>
        <w:tc>
          <w:tcPr>
            <w:tcW w:w="96" w:type="dxa"/>
            <w:tcBorders>
              <w:top w:val="nil"/>
              <w:left w:val="nil"/>
              <w:bottom w:val="nil"/>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465"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Net book value</w:t>
            </w:r>
          </w:p>
        </w:tc>
        <w:tc>
          <w:tcPr>
            <w:tcW w:w="103" w:type="dxa"/>
            <w:tcBorders>
              <w:top w:val="nil"/>
              <w:left w:val="nil"/>
              <w:bottom w:val="nil"/>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305"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Share %</w:t>
            </w:r>
          </w:p>
        </w:tc>
      </w:tr>
      <w:tr w:rsidR="00667C5B" w:rsidRPr="00B35B1F" w:rsidTr="0048349F">
        <w:trPr>
          <w:trHeight w:val="20"/>
        </w:trPr>
        <w:tc>
          <w:tcPr>
            <w:tcW w:w="3780"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306"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56"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303"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96"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465"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03"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305"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r>
      <w:tr w:rsidR="006D4C1B" w:rsidRPr="00B35B1F" w:rsidTr="0048349F">
        <w:trPr>
          <w:trHeight w:val="20"/>
        </w:trPr>
        <w:tc>
          <w:tcPr>
            <w:tcW w:w="3780" w:type="dxa"/>
            <w:tcBorders>
              <w:top w:val="nil"/>
              <w:left w:val="nil"/>
              <w:bottom w:val="nil"/>
              <w:right w:val="nil"/>
            </w:tcBorders>
            <w:shd w:val="clear" w:color="000000" w:fill="FFFFFF"/>
            <w:noWrap/>
            <w:vAlign w:val="bottom"/>
          </w:tcPr>
          <w:p w:rsidR="006D4C1B" w:rsidRPr="00B35B1F" w:rsidRDefault="006D4C1B" w:rsidP="0048349F">
            <w:pPr>
              <w:rPr>
                <w:rFonts w:ascii="Arial" w:hAnsi="Arial" w:cs="Arial"/>
                <w:sz w:val="22"/>
                <w:szCs w:val="22"/>
                <w:lang w:val="sr-Latn-CS"/>
              </w:rPr>
            </w:pPr>
            <w:r w:rsidRPr="00B35B1F">
              <w:rPr>
                <w:rFonts w:ascii="Arial" w:hAnsi="Arial" w:cs="Arial"/>
                <w:sz w:val="22"/>
                <w:szCs w:val="22"/>
                <w:lang w:val="sr-Latn-CS"/>
              </w:rPr>
              <w:t>Eurol International Ltd, Bermuda</w:t>
            </w:r>
          </w:p>
        </w:tc>
        <w:tc>
          <w:tcPr>
            <w:tcW w:w="130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2</w:t>
            </w:r>
            <w:r w:rsidR="00064550">
              <w:rPr>
                <w:rFonts w:ascii="Arial" w:hAnsi="Arial" w:cs="Arial"/>
                <w:bCs/>
                <w:sz w:val="22"/>
                <w:szCs w:val="22"/>
                <w:lang w:val="sr-Latn-CS"/>
              </w:rPr>
              <w:t>,</w:t>
            </w:r>
            <w:r w:rsidRPr="00B35B1F">
              <w:rPr>
                <w:rFonts w:ascii="Arial" w:hAnsi="Arial" w:cs="Arial"/>
                <w:bCs/>
                <w:sz w:val="22"/>
                <w:szCs w:val="22"/>
                <w:lang w:val="sr-Latn-CS"/>
              </w:rPr>
              <w:t>999</w:t>
            </w:r>
          </w:p>
        </w:tc>
        <w:tc>
          <w:tcPr>
            <w:tcW w:w="5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303"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bCs/>
                <w:sz w:val="22"/>
                <w:szCs w:val="22"/>
                <w:lang w:val="sr-Latn-CS"/>
              </w:rPr>
            </w:pPr>
            <w:r w:rsidRPr="00B35B1F">
              <w:rPr>
                <w:rFonts w:ascii="Arial" w:hAnsi="Arial" w:cs="Arial"/>
                <w:bCs/>
                <w:sz w:val="22"/>
                <w:szCs w:val="22"/>
                <w:lang w:val="sr-Latn-CS"/>
              </w:rPr>
              <w:t>(2</w:t>
            </w:r>
            <w:r w:rsidR="00064550">
              <w:rPr>
                <w:rFonts w:ascii="Arial" w:hAnsi="Arial" w:cs="Arial"/>
                <w:bCs/>
                <w:sz w:val="22"/>
                <w:szCs w:val="22"/>
                <w:lang w:val="sr-Latn-CS"/>
              </w:rPr>
              <w:t>,</w:t>
            </w:r>
            <w:r w:rsidRPr="00B35B1F">
              <w:rPr>
                <w:rFonts w:ascii="Arial" w:hAnsi="Arial" w:cs="Arial"/>
                <w:bCs/>
                <w:sz w:val="22"/>
                <w:szCs w:val="22"/>
                <w:lang w:val="sr-Latn-CS"/>
              </w:rPr>
              <w:t>999)</w:t>
            </w:r>
          </w:p>
        </w:tc>
        <w:tc>
          <w:tcPr>
            <w:tcW w:w="9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46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103" w:type="dxa"/>
            <w:tcBorders>
              <w:top w:val="nil"/>
              <w:left w:val="nil"/>
              <w:bottom w:val="nil"/>
              <w:right w:val="nil"/>
            </w:tcBorders>
            <w:shd w:val="clear" w:color="000000" w:fill="FFFFFF"/>
            <w:noWrap/>
            <w:vAlign w:val="bottom"/>
          </w:tcPr>
          <w:p w:rsidR="006D4C1B" w:rsidRPr="00B35B1F" w:rsidRDefault="006D4C1B" w:rsidP="005B23B5">
            <w:pPr>
              <w:rPr>
                <w:rFonts w:ascii="Arial" w:hAnsi="Arial" w:cs="Arial"/>
                <w:sz w:val="22"/>
                <w:szCs w:val="22"/>
              </w:rPr>
            </w:pPr>
          </w:p>
        </w:tc>
        <w:tc>
          <w:tcPr>
            <w:tcW w:w="130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rPr>
            </w:pPr>
            <w:r w:rsidRPr="00B35B1F">
              <w:rPr>
                <w:rFonts w:ascii="Arial" w:hAnsi="Arial" w:cs="Arial"/>
                <w:sz w:val="22"/>
                <w:szCs w:val="22"/>
              </w:rPr>
              <w:t>50</w:t>
            </w:r>
            <w:r w:rsidR="00064550">
              <w:rPr>
                <w:rFonts w:ascii="Arial" w:hAnsi="Arial" w:cs="Arial"/>
                <w:sz w:val="22"/>
                <w:szCs w:val="22"/>
              </w:rPr>
              <w:t>.</w:t>
            </w:r>
            <w:r w:rsidRPr="00B35B1F">
              <w:rPr>
                <w:rFonts w:ascii="Arial" w:hAnsi="Arial" w:cs="Arial"/>
                <w:sz w:val="22"/>
                <w:szCs w:val="22"/>
              </w:rPr>
              <w:t>00</w:t>
            </w:r>
          </w:p>
        </w:tc>
      </w:tr>
      <w:tr w:rsidR="006D4C1B" w:rsidRPr="00B35B1F" w:rsidTr="0048349F">
        <w:trPr>
          <w:trHeight w:val="20"/>
        </w:trPr>
        <w:tc>
          <w:tcPr>
            <w:tcW w:w="3780" w:type="dxa"/>
            <w:tcBorders>
              <w:top w:val="nil"/>
              <w:left w:val="nil"/>
              <w:bottom w:val="nil"/>
              <w:right w:val="nil"/>
            </w:tcBorders>
            <w:shd w:val="clear" w:color="000000" w:fill="FFFFFF"/>
            <w:noWrap/>
            <w:vAlign w:val="bottom"/>
          </w:tcPr>
          <w:p w:rsidR="006D4C1B" w:rsidRPr="00B35B1F" w:rsidRDefault="006D4C1B" w:rsidP="0048349F">
            <w:pPr>
              <w:rPr>
                <w:rFonts w:ascii="Arial" w:hAnsi="Arial" w:cs="Arial"/>
                <w:sz w:val="22"/>
                <w:szCs w:val="22"/>
                <w:lang w:val="sr-Latn-CS"/>
              </w:rPr>
            </w:pPr>
            <w:r w:rsidRPr="00B35B1F">
              <w:rPr>
                <w:rFonts w:ascii="Arial" w:hAnsi="Arial" w:cs="Arial"/>
                <w:sz w:val="22"/>
                <w:szCs w:val="22"/>
                <w:lang w:val="sr-Latn-CS"/>
              </w:rPr>
              <w:t>Маcо nafta Skоpje, Macedonia</w:t>
            </w:r>
          </w:p>
        </w:tc>
        <w:tc>
          <w:tcPr>
            <w:tcW w:w="130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4</w:t>
            </w:r>
            <w:r w:rsidR="00064550">
              <w:rPr>
                <w:rFonts w:ascii="Arial" w:hAnsi="Arial" w:cs="Arial"/>
                <w:bCs/>
                <w:sz w:val="22"/>
                <w:szCs w:val="22"/>
                <w:lang w:val="sr-Latn-CS"/>
              </w:rPr>
              <w:t>,</w:t>
            </w:r>
            <w:r w:rsidRPr="00B35B1F">
              <w:rPr>
                <w:rFonts w:ascii="Arial" w:hAnsi="Arial" w:cs="Arial"/>
                <w:bCs/>
                <w:sz w:val="22"/>
                <w:szCs w:val="22"/>
                <w:lang w:val="sr-Latn-CS"/>
              </w:rPr>
              <w:t>269</w:t>
            </w:r>
          </w:p>
        </w:tc>
        <w:tc>
          <w:tcPr>
            <w:tcW w:w="5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303"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9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46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4</w:t>
            </w:r>
            <w:r w:rsidR="00064550">
              <w:rPr>
                <w:rFonts w:ascii="Arial" w:hAnsi="Arial" w:cs="Arial"/>
                <w:bCs/>
                <w:sz w:val="22"/>
                <w:szCs w:val="22"/>
                <w:lang w:val="sr-Latn-CS"/>
              </w:rPr>
              <w:t>,</w:t>
            </w:r>
            <w:r w:rsidRPr="00B35B1F">
              <w:rPr>
                <w:rFonts w:ascii="Arial" w:hAnsi="Arial" w:cs="Arial"/>
                <w:bCs/>
                <w:sz w:val="22"/>
                <w:szCs w:val="22"/>
                <w:lang w:val="sr-Latn-CS"/>
              </w:rPr>
              <w:t>269</w:t>
            </w:r>
          </w:p>
        </w:tc>
        <w:tc>
          <w:tcPr>
            <w:tcW w:w="103" w:type="dxa"/>
            <w:tcBorders>
              <w:top w:val="nil"/>
              <w:left w:val="nil"/>
              <w:bottom w:val="nil"/>
              <w:right w:val="nil"/>
            </w:tcBorders>
            <w:shd w:val="clear" w:color="000000" w:fill="FFFFFF"/>
            <w:noWrap/>
            <w:vAlign w:val="bottom"/>
          </w:tcPr>
          <w:p w:rsidR="006D4C1B" w:rsidRPr="00B35B1F" w:rsidRDefault="006D4C1B" w:rsidP="005B23B5">
            <w:pPr>
              <w:rPr>
                <w:rFonts w:ascii="Arial" w:hAnsi="Arial" w:cs="Arial"/>
                <w:sz w:val="22"/>
                <w:szCs w:val="22"/>
              </w:rPr>
            </w:pPr>
          </w:p>
        </w:tc>
        <w:tc>
          <w:tcPr>
            <w:tcW w:w="130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rPr>
            </w:pPr>
            <w:r w:rsidRPr="00B35B1F">
              <w:rPr>
                <w:rFonts w:ascii="Arial" w:hAnsi="Arial" w:cs="Arial"/>
                <w:sz w:val="22"/>
                <w:szCs w:val="22"/>
              </w:rPr>
              <w:t>49</w:t>
            </w:r>
            <w:r w:rsidR="00064550">
              <w:rPr>
                <w:rFonts w:ascii="Arial" w:hAnsi="Arial" w:cs="Arial"/>
                <w:sz w:val="22"/>
                <w:szCs w:val="22"/>
              </w:rPr>
              <w:t>.</w:t>
            </w:r>
            <w:r w:rsidRPr="00B35B1F">
              <w:rPr>
                <w:rFonts w:ascii="Arial" w:hAnsi="Arial" w:cs="Arial"/>
                <w:sz w:val="22"/>
                <w:szCs w:val="22"/>
              </w:rPr>
              <w:t>00</w:t>
            </w:r>
          </w:p>
        </w:tc>
      </w:tr>
      <w:tr w:rsidR="006D4C1B" w:rsidRPr="00B35B1F" w:rsidTr="0048349F">
        <w:trPr>
          <w:trHeight w:val="20"/>
        </w:trPr>
        <w:tc>
          <w:tcPr>
            <w:tcW w:w="3780" w:type="dxa"/>
            <w:tcBorders>
              <w:top w:val="nil"/>
              <w:left w:val="nil"/>
              <w:bottom w:val="nil"/>
              <w:right w:val="nil"/>
            </w:tcBorders>
            <w:shd w:val="clear" w:color="000000" w:fill="FFFFFF"/>
            <w:noWrap/>
            <w:vAlign w:val="bottom"/>
          </w:tcPr>
          <w:p w:rsidR="006D4C1B" w:rsidRPr="00B35B1F" w:rsidRDefault="006D4C1B" w:rsidP="0048349F">
            <w:pPr>
              <w:rPr>
                <w:rFonts w:ascii="Arial" w:hAnsi="Arial" w:cs="Arial"/>
                <w:sz w:val="22"/>
                <w:szCs w:val="22"/>
                <w:lang w:val="sr-Latn-CS"/>
              </w:rPr>
            </w:pPr>
            <w:r w:rsidRPr="00B35B1F">
              <w:rPr>
                <w:rFonts w:ascii="Arial" w:hAnsi="Arial" w:cs="Arial"/>
                <w:sz w:val="22"/>
                <w:szCs w:val="22"/>
                <w:lang w:val="sr-Latn-CS"/>
              </w:rPr>
              <w:t>NIS Jugopetrol SPA, Milan</w:t>
            </w:r>
          </w:p>
        </w:tc>
        <w:tc>
          <w:tcPr>
            <w:tcW w:w="130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10</w:t>
            </w:r>
            <w:r w:rsidR="00064550">
              <w:rPr>
                <w:rFonts w:ascii="Arial" w:hAnsi="Arial" w:cs="Arial"/>
                <w:bCs/>
                <w:sz w:val="22"/>
                <w:szCs w:val="22"/>
                <w:lang w:val="sr-Latn-CS"/>
              </w:rPr>
              <w:t>,</w:t>
            </w:r>
            <w:r w:rsidRPr="00B35B1F">
              <w:rPr>
                <w:rFonts w:ascii="Arial" w:hAnsi="Arial" w:cs="Arial"/>
                <w:bCs/>
                <w:sz w:val="22"/>
                <w:szCs w:val="22"/>
                <w:lang w:val="sr-Latn-CS"/>
              </w:rPr>
              <w:t>149</w:t>
            </w:r>
          </w:p>
        </w:tc>
        <w:tc>
          <w:tcPr>
            <w:tcW w:w="5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303"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bCs/>
                <w:sz w:val="22"/>
                <w:szCs w:val="22"/>
                <w:lang w:val="sr-Latn-CS"/>
              </w:rPr>
            </w:pPr>
            <w:r w:rsidRPr="00B35B1F">
              <w:rPr>
                <w:rFonts w:ascii="Arial" w:hAnsi="Arial" w:cs="Arial"/>
                <w:bCs/>
                <w:sz w:val="22"/>
                <w:szCs w:val="22"/>
                <w:lang w:val="sr-Latn-CS"/>
              </w:rPr>
              <w:t>(10</w:t>
            </w:r>
            <w:r w:rsidR="00064550">
              <w:rPr>
                <w:rFonts w:ascii="Arial" w:hAnsi="Arial" w:cs="Arial"/>
                <w:bCs/>
                <w:sz w:val="22"/>
                <w:szCs w:val="22"/>
                <w:lang w:val="sr-Latn-CS"/>
              </w:rPr>
              <w:t>,</w:t>
            </w:r>
            <w:r w:rsidRPr="00B35B1F">
              <w:rPr>
                <w:rFonts w:ascii="Arial" w:hAnsi="Arial" w:cs="Arial"/>
                <w:bCs/>
                <w:sz w:val="22"/>
                <w:szCs w:val="22"/>
                <w:lang w:val="sr-Latn-CS"/>
              </w:rPr>
              <w:t>149)</w:t>
            </w:r>
          </w:p>
        </w:tc>
        <w:tc>
          <w:tcPr>
            <w:tcW w:w="9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46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103" w:type="dxa"/>
            <w:tcBorders>
              <w:top w:val="nil"/>
              <w:left w:val="nil"/>
              <w:bottom w:val="nil"/>
              <w:right w:val="nil"/>
            </w:tcBorders>
            <w:shd w:val="clear" w:color="000000" w:fill="FFFFFF"/>
            <w:noWrap/>
            <w:vAlign w:val="bottom"/>
          </w:tcPr>
          <w:p w:rsidR="006D4C1B" w:rsidRPr="00B35B1F" w:rsidRDefault="006D4C1B" w:rsidP="005B23B5">
            <w:pPr>
              <w:rPr>
                <w:rFonts w:ascii="Arial" w:hAnsi="Arial" w:cs="Arial"/>
                <w:sz w:val="22"/>
                <w:szCs w:val="22"/>
              </w:rPr>
            </w:pPr>
          </w:p>
        </w:tc>
        <w:tc>
          <w:tcPr>
            <w:tcW w:w="130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rPr>
            </w:pPr>
            <w:r w:rsidRPr="00B35B1F">
              <w:rPr>
                <w:rFonts w:ascii="Arial" w:hAnsi="Arial" w:cs="Arial"/>
                <w:sz w:val="22"/>
                <w:szCs w:val="22"/>
              </w:rPr>
              <w:t>50</w:t>
            </w:r>
            <w:r w:rsidR="00064550">
              <w:rPr>
                <w:rFonts w:ascii="Arial" w:hAnsi="Arial" w:cs="Arial"/>
                <w:sz w:val="22"/>
                <w:szCs w:val="22"/>
              </w:rPr>
              <w:t>.</w:t>
            </w:r>
            <w:r w:rsidRPr="00B35B1F">
              <w:rPr>
                <w:rFonts w:ascii="Arial" w:hAnsi="Arial" w:cs="Arial"/>
                <w:sz w:val="22"/>
                <w:szCs w:val="22"/>
              </w:rPr>
              <w:t>00</w:t>
            </w:r>
          </w:p>
        </w:tc>
      </w:tr>
      <w:tr w:rsidR="006D4C1B" w:rsidRPr="00B35B1F" w:rsidTr="0048349F">
        <w:trPr>
          <w:trHeight w:val="20"/>
        </w:trPr>
        <w:tc>
          <w:tcPr>
            <w:tcW w:w="3780" w:type="dxa"/>
            <w:tcBorders>
              <w:top w:val="nil"/>
              <w:left w:val="nil"/>
              <w:bottom w:val="nil"/>
              <w:right w:val="nil"/>
            </w:tcBorders>
            <w:shd w:val="clear" w:color="000000" w:fill="FFFFFF"/>
            <w:noWrap/>
            <w:vAlign w:val="bottom"/>
          </w:tcPr>
          <w:p w:rsidR="006D4C1B" w:rsidRPr="00B35B1F" w:rsidRDefault="006D4C1B" w:rsidP="0048349F">
            <w:pPr>
              <w:rPr>
                <w:rFonts w:ascii="Arial" w:hAnsi="Arial" w:cs="Arial"/>
                <w:sz w:val="22"/>
                <w:szCs w:val="22"/>
                <w:lang w:val="sr-Latn-CS"/>
              </w:rPr>
            </w:pPr>
            <w:r w:rsidRPr="00B35B1F">
              <w:rPr>
                <w:rFonts w:ascii="Arial" w:hAnsi="Arial" w:cs="Arial"/>
                <w:sz w:val="22"/>
                <w:szCs w:val="22"/>
                <w:lang w:val="sr-Latn-CS"/>
              </w:rPr>
              <w:t>RDS Naftagas Ltd, London</w:t>
            </w:r>
          </w:p>
        </w:tc>
        <w:tc>
          <w:tcPr>
            <w:tcW w:w="130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5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303"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9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46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103" w:type="dxa"/>
            <w:tcBorders>
              <w:top w:val="nil"/>
              <w:left w:val="nil"/>
              <w:bottom w:val="nil"/>
              <w:right w:val="nil"/>
            </w:tcBorders>
            <w:shd w:val="clear" w:color="000000" w:fill="FFFFFF"/>
            <w:noWrap/>
            <w:vAlign w:val="bottom"/>
          </w:tcPr>
          <w:p w:rsidR="006D4C1B" w:rsidRPr="00B35B1F" w:rsidRDefault="006D4C1B" w:rsidP="005B23B5">
            <w:pPr>
              <w:rPr>
                <w:rFonts w:ascii="Arial" w:hAnsi="Arial" w:cs="Arial"/>
                <w:sz w:val="22"/>
                <w:szCs w:val="22"/>
              </w:rPr>
            </w:pPr>
          </w:p>
        </w:tc>
        <w:tc>
          <w:tcPr>
            <w:tcW w:w="130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rPr>
            </w:pPr>
            <w:r w:rsidRPr="00B35B1F">
              <w:rPr>
                <w:rFonts w:ascii="Arial" w:hAnsi="Arial" w:cs="Arial"/>
                <w:sz w:val="22"/>
                <w:szCs w:val="22"/>
              </w:rPr>
              <w:t>50</w:t>
            </w:r>
            <w:r w:rsidR="00064550">
              <w:rPr>
                <w:rFonts w:ascii="Arial" w:hAnsi="Arial" w:cs="Arial"/>
                <w:sz w:val="22"/>
                <w:szCs w:val="22"/>
              </w:rPr>
              <w:t>.</w:t>
            </w:r>
            <w:r w:rsidRPr="00B35B1F">
              <w:rPr>
                <w:rFonts w:ascii="Arial" w:hAnsi="Arial" w:cs="Arial"/>
                <w:sz w:val="22"/>
                <w:szCs w:val="22"/>
              </w:rPr>
              <w:t>00</w:t>
            </w:r>
          </w:p>
        </w:tc>
      </w:tr>
      <w:tr w:rsidR="006D4C1B" w:rsidRPr="00B35B1F" w:rsidTr="0048349F">
        <w:trPr>
          <w:trHeight w:val="20"/>
        </w:trPr>
        <w:tc>
          <w:tcPr>
            <w:tcW w:w="3780" w:type="dxa"/>
            <w:tcBorders>
              <w:top w:val="nil"/>
              <w:left w:val="nil"/>
              <w:bottom w:val="nil"/>
              <w:right w:val="nil"/>
            </w:tcBorders>
            <w:shd w:val="clear" w:color="000000" w:fill="FFFFFF"/>
            <w:noWrap/>
            <w:vAlign w:val="bottom"/>
          </w:tcPr>
          <w:p w:rsidR="006D4C1B" w:rsidRPr="00B35B1F" w:rsidRDefault="006D4C1B" w:rsidP="0048349F">
            <w:pPr>
              <w:rPr>
                <w:rFonts w:ascii="Arial" w:hAnsi="Arial" w:cs="Arial"/>
                <w:sz w:val="22"/>
                <w:szCs w:val="22"/>
                <w:lang w:val="sr-Latn-CS"/>
              </w:rPr>
            </w:pPr>
            <w:r w:rsidRPr="00B35B1F">
              <w:rPr>
                <w:rFonts w:ascii="Arial" w:hAnsi="Arial" w:cs="Arial"/>
                <w:sz w:val="22"/>
                <w:szCs w:val="22"/>
                <w:lang w:val="sr-Latn-CS"/>
              </w:rPr>
              <w:t>SPC Pinki, Belgrade, Zemun</w:t>
            </w:r>
          </w:p>
        </w:tc>
        <w:tc>
          <w:tcPr>
            <w:tcW w:w="130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72</w:t>
            </w:r>
            <w:r w:rsidR="00064550">
              <w:rPr>
                <w:rFonts w:ascii="Arial" w:hAnsi="Arial" w:cs="Arial"/>
                <w:bCs/>
                <w:sz w:val="22"/>
                <w:szCs w:val="22"/>
                <w:lang w:val="sr-Latn-CS"/>
              </w:rPr>
              <w:t>,</w:t>
            </w:r>
            <w:r w:rsidRPr="00B35B1F">
              <w:rPr>
                <w:rFonts w:ascii="Arial" w:hAnsi="Arial" w:cs="Arial"/>
                <w:bCs/>
                <w:sz w:val="22"/>
                <w:szCs w:val="22"/>
                <w:lang w:val="sr-Latn-CS"/>
              </w:rPr>
              <w:t>592</w:t>
            </w:r>
          </w:p>
        </w:tc>
        <w:tc>
          <w:tcPr>
            <w:tcW w:w="5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303"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9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46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72</w:t>
            </w:r>
            <w:r w:rsidR="00064550">
              <w:rPr>
                <w:rFonts w:ascii="Arial" w:hAnsi="Arial" w:cs="Arial"/>
                <w:bCs/>
                <w:sz w:val="22"/>
                <w:szCs w:val="22"/>
                <w:lang w:val="sr-Latn-CS"/>
              </w:rPr>
              <w:t>,</w:t>
            </w:r>
            <w:r w:rsidRPr="00B35B1F">
              <w:rPr>
                <w:rFonts w:ascii="Arial" w:hAnsi="Arial" w:cs="Arial"/>
                <w:bCs/>
                <w:sz w:val="22"/>
                <w:szCs w:val="22"/>
                <w:lang w:val="sr-Latn-CS"/>
              </w:rPr>
              <w:t>592</w:t>
            </w:r>
          </w:p>
        </w:tc>
        <w:tc>
          <w:tcPr>
            <w:tcW w:w="103" w:type="dxa"/>
            <w:tcBorders>
              <w:top w:val="nil"/>
              <w:left w:val="nil"/>
              <w:bottom w:val="nil"/>
              <w:right w:val="nil"/>
            </w:tcBorders>
            <w:shd w:val="clear" w:color="000000" w:fill="FFFFFF"/>
            <w:noWrap/>
            <w:vAlign w:val="bottom"/>
          </w:tcPr>
          <w:p w:rsidR="006D4C1B" w:rsidRPr="00B35B1F" w:rsidRDefault="006D4C1B" w:rsidP="005B23B5">
            <w:pPr>
              <w:rPr>
                <w:rFonts w:ascii="Arial" w:hAnsi="Arial" w:cs="Arial"/>
                <w:sz w:val="22"/>
                <w:szCs w:val="22"/>
              </w:rPr>
            </w:pPr>
          </w:p>
        </w:tc>
        <w:tc>
          <w:tcPr>
            <w:tcW w:w="130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rPr>
            </w:pPr>
            <w:r w:rsidRPr="00B35B1F">
              <w:rPr>
                <w:rFonts w:ascii="Arial" w:hAnsi="Arial" w:cs="Arial"/>
                <w:sz w:val="22"/>
                <w:szCs w:val="22"/>
              </w:rPr>
              <w:t>46</w:t>
            </w:r>
            <w:r w:rsidR="00064550">
              <w:rPr>
                <w:rFonts w:ascii="Arial" w:hAnsi="Arial" w:cs="Arial"/>
                <w:sz w:val="22"/>
                <w:szCs w:val="22"/>
              </w:rPr>
              <w:t>.</w:t>
            </w:r>
            <w:r w:rsidRPr="00B35B1F">
              <w:rPr>
                <w:rFonts w:ascii="Arial" w:hAnsi="Arial" w:cs="Arial"/>
                <w:sz w:val="22"/>
                <w:szCs w:val="22"/>
              </w:rPr>
              <w:t>16</w:t>
            </w:r>
          </w:p>
        </w:tc>
      </w:tr>
      <w:tr w:rsidR="006D4C1B" w:rsidRPr="00B35B1F" w:rsidTr="0048349F">
        <w:trPr>
          <w:trHeight w:val="20"/>
        </w:trPr>
        <w:tc>
          <w:tcPr>
            <w:tcW w:w="3780" w:type="dxa"/>
            <w:tcBorders>
              <w:top w:val="nil"/>
              <w:left w:val="nil"/>
              <w:bottom w:val="nil"/>
              <w:right w:val="nil"/>
            </w:tcBorders>
            <w:shd w:val="clear" w:color="000000" w:fill="FFFFFF"/>
            <w:noWrap/>
            <w:vAlign w:val="bottom"/>
          </w:tcPr>
          <w:p w:rsidR="006D4C1B" w:rsidRPr="00B35B1F" w:rsidRDefault="006D4C1B" w:rsidP="0048349F">
            <w:pPr>
              <w:rPr>
                <w:rFonts w:ascii="Arial" w:hAnsi="Arial" w:cs="Arial"/>
                <w:sz w:val="22"/>
                <w:szCs w:val="22"/>
                <w:lang w:val="sr-Latn-CS"/>
              </w:rPr>
            </w:pPr>
            <w:r w:rsidRPr="00B35B1F">
              <w:rPr>
                <w:rFonts w:ascii="Arial" w:hAnsi="Arial" w:cs="Arial"/>
                <w:sz w:val="22"/>
                <w:szCs w:val="22"/>
                <w:lang w:val="sr-Latn-CS"/>
              </w:rPr>
              <w:t>Prokons, Subotica</w:t>
            </w:r>
          </w:p>
        </w:tc>
        <w:tc>
          <w:tcPr>
            <w:tcW w:w="130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174</w:t>
            </w:r>
          </w:p>
        </w:tc>
        <w:tc>
          <w:tcPr>
            <w:tcW w:w="5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303"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w:t>
            </w:r>
          </w:p>
        </w:tc>
        <w:tc>
          <w:tcPr>
            <w:tcW w:w="9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46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174</w:t>
            </w:r>
          </w:p>
        </w:tc>
        <w:tc>
          <w:tcPr>
            <w:tcW w:w="103" w:type="dxa"/>
            <w:tcBorders>
              <w:top w:val="nil"/>
              <w:left w:val="nil"/>
              <w:bottom w:val="nil"/>
              <w:right w:val="nil"/>
            </w:tcBorders>
            <w:shd w:val="clear" w:color="000000" w:fill="FFFFFF"/>
            <w:noWrap/>
            <w:vAlign w:val="bottom"/>
          </w:tcPr>
          <w:p w:rsidR="006D4C1B" w:rsidRPr="00B35B1F" w:rsidRDefault="006D4C1B" w:rsidP="005B23B5">
            <w:pPr>
              <w:rPr>
                <w:rFonts w:ascii="Arial" w:hAnsi="Arial" w:cs="Arial"/>
                <w:sz w:val="22"/>
                <w:szCs w:val="22"/>
              </w:rPr>
            </w:pPr>
          </w:p>
        </w:tc>
        <w:tc>
          <w:tcPr>
            <w:tcW w:w="1305"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rPr>
            </w:pPr>
            <w:r w:rsidRPr="00B35B1F">
              <w:rPr>
                <w:rFonts w:ascii="Arial" w:hAnsi="Arial" w:cs="Arial"/>
                <w:sz w:val="22"/>
                <w:szCs w:val="22"/>
              </w:rPr>
              <w:t>20</w:t>
            </w:r>
            <w:r w:rsidR="00064550">
              <w:rPr>
                <w:rFonts w:ascii="Arial" w:hAnsi="Arial" w:cs="Arial"/>
                <w:sz w:val="22"/>
                <w:szCs w:val="22"/>
              </w:rPr>
              <w:t>.</w:t>
            </w:r>
            <w:r w:rsidRPr="00B35B1F">
              <w:rPr>
                <w:rFonts w:ascii="Arial" w:hAnsi="Arial" w:cs="Arial"/>
                <w:sz w:val="22"/>
                <w:szCs w:val="22"/>
              </w:rPr>
              <w:t>15</w:t>
            </w:r>
          </w:p>
        </w:tc>
      </w:tr>
      <w:tr w:rsidR="006D4C1B" w:rsidRPr="00B35B1F" w:rsidTr="0048349F">
        <w:trPr>
          <w:trHeight w:val="70"/>
        </w:trPr>
        <w:tc>
          <w:tcPr>
            <w:tcW w:w="3780" w:type="dxa"/>
            <w:tcBorders>
              <w:top w:val="nil"/>
              <w:left w:val="nil"/>
              <w:bottom w:val="nil"/>
              <w:right w:val="nil"/>
            </w:tcBorders>
            <w:shd w:val="clear" w:color="000000" w:fill="FFFFFF"/>
          </w:tcPr>
          <w:p w:rsidR="006D4C1B" w:rsidRPr="00B35B1F" w:rsidRDefault="006D4C1B" w:rsidP="0048349F">
            <w:pPr>
              <w:rPr>
                <w:rFonts w:ascii="Arial" w:hAnsi="Arial" w:cs="Arial"/>
                <w:sz w:val="6"/>
                <w:szCs w:val="6"/>
                <w:lang w:val="sr-Latn-CS"/>
              </w:rPr>
            </w:pPr>
            <w:r w:rsidRPr="00B35B1F">
              <w:rPr>
                <w:rFonts w:ascii="Arial" w:hAnsi="Arial" w:cs="Arial"/>
                <w:sz w:val="22"/>
                <w:szCs w:val="22"/>
                <w:lang w:val="sr-Latn-CS"/>
              </w:rPr>
              <w:t> </w:t>
            </w:r>
          </w:p>
          <w:p w:rsidR="006D4C1B" w:rsidRPr="00B35B1F" w:rsidRDefault="006D4C1B" w:rsidP="0048349F">
            <w:pPr>
              <w:rPr>
                <w:rFonts w:ascii="Arial" w:hAnsi="Arial" w:cs="Arial"/>
                <w:sz w:val="22"/>
                <w:szCs w:val="22"/>
                <w:lang w:val="sr-Latn-CS"/>
              </w:rPr>
            </w:pPr>
          </w:p>
        </w:tc>
        <w:tc>
          <w:tcPr>
            <w:tcW w:w="1306" w:type="dxa"/>
            <w:tcBorders>
              <w:top w:val="single" w:sz="4" w:space="0" w:color="auto"/>
              <w:left w:val="nil"/>
              <w:bottom w:val="double" w:sz="6" w:space="0" w:color="auto"/>
              <w:right w:val="nil"/>
            </w:tcBorders>
            <w:shd w:val="clear" w:color="000000" w:fill="FFFFFF"/>
            <w:vAlign w:val="bottom"/>
          </w:tcPr>
          <w:p w:rsidR="006D4C1B" w:rsidRPr="00B35B1F" w:rsidRDefault="006D4C1B"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90</w:t>
            </w:r>
            <w:r w:rsidR="00064550">
              <w:rPr>
                <w:rFonts w:ascii="Arial" w:hAnsi="Arial" w:cs="Arial"/>
                <w:b/>
                <w:bCs/>
                <w:sz w:val="22"/>
                <w:szCs w:val="22"/>
                <w:lang w:val="sr-Latn-CS"/>
              </w:rPr>
              <w:t>,</w:t>
            </w:r>
            <w:r w:rsidRPr="00B35B1F">
              <w:rPr>
                <w:rFonts w:ascii="Arial" w:hAnsi="Arial" w:cs="Arial"/>
                <w:b/>
                <w:bCs/>
                <w:sz w:val="22"/>
                <w:szCs w:val="22"/>
                <w:lang w:val="sr-Latn-CS"/>
              </w:rPr>
              <w:t>183</w:t>
            </w:r>
          </w:p>
        </w:tc>
        <w:tc>
          <w:tcPr>
            <w:tcW w:w="5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
                <w:bCs/>
                <w:sz w:val="22"/>
                <w:szCs w:val="22"/>
                <w:lang w:val="sr-Latn-CS"/>
              </w:rPr>
            </w:pPr>
          </w:p>
        </w:tc>
        <w:tc>
          <w:tcPr>
            <w:tcW w:w="1303" w:type="dxa"/>
            <w:tcBorders>
              <w:top w:val="single" w:sz="4" w:space="0" w:color="auto"/>
              <w:left w:val="nil"/>
              <w:bottom w:val="double" w:sz="6" w:space="0" w:color="auto"/>
              <w:right w:val="nil"/>
            </w:tcBorders>
            <w:shd w:val="clear" w:color="000000" w:fill="FFFFFF"/>
            <w:vAlign w:val="bottom"/>
          </w:tcPr>
          <w:p w:rsidR="006D4C1B" w:rsidRPr="00B35B1F" w:rsidRDefault="006D4C1B" w:rsidP="005B23B5">
            <w:pPr>
              <w:jc w:val="right"/>
              <w:rPr>
                <w:rFonts w:ascii="Arial" w:hAnsi="Arial" w:cs="Arial"/>
                <w:b/>
                <w:bCs/>
                <w:sz w:val="22"/>
                <w:szCs w:val="22"/>
                <w:lang w:val="sr-Latn-CS"/>
              </w:rPr>
            </w:pPr>
            <w:r w:rsidRPr="00B35B1F">
              <w:rPr>
                <w:rFonts w:ascii="Arial" w:hAnsi="Arial" w:cs="Arial"/>
                <w:b/>
                <w:bCs/>
                <w:sz w:val="22"/>
                <w:szCs w:val="22"/>
                <w:lang w:val="sr-Latn-CS"/>
              </w:rPr>
              <w:t>(13</w:t>
            </w:r>
            <w:r w:rsidR="00064550">
              <w:rPr>
                <w:rFonts w:ascii="Arial" w:hAnsi="Arial" w:cs="Arial"/>
                <w:b/>
                <w:bCs/>
                <w:sz w:val="22"/>
                <w:szCs w:val="22"/>
                <w:lang w:val="sr-Latn-CS"/>
              </w:rPr>
              <w:t>,</w:t>
            </w:r>
            <w:r w:rsidRPr="00B35B1F">
              <w:rPr>
                <w:rFonts w:ascii="Arial" w:hAnsi="Arial" w:cs="Arial"/>
                <w:b/>
                <w:bCs/>
                <w:sz w:val="22"/>
                <w:szCs w:val="22"/>
                <w:lang w:val="sr-Latn-CS"/>
              </w:rPr>
              <w:t>148)</w:t>
            </w:r>
          </w:p>
        </w:tc>
        <w:tc>
          <w:tcPr>
            <w:tcW w:w="96"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
                <w:bCs/>
                <w:sz w:val="22"/>
                <w:szCs w:val="22"/>
                <w:lang w:val="sr-Latn-CS"/>
              </w:rPr>
            </w:pPr>
          </w:p>
        </w:tc>
        <w:tc>
          <w:tcPr>
            <w:tcW w:w="1465" w:type="dxa"/>
            <w:tcBorders>
              <w:top w:val="single" w:sz="4" w:space="0" w:color="auto"/>
              <w:left w:val="nil"/>
              <w:bottom w:val="double" w:sz="6" w:space="0" w:color="auto"/>
              <w:right w:val="nil"/>
            </w:tcBorders>
            <w:shd w:val="clear" w:color="000000" w:fill="FFFFFF"/>
            <w:vAlign w:val="bottom"/>
          </w:tcPr>
          <w:p w:rsidR="006D4C1B" w:rsidRPr="00B35B1F" w:rsidRDefault="006D4C1B"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77</w:t>
            </w:r>
            <w:r w:rsidR="00064550">
              <w:rPr>
                <w:rFonts w:ascii="Arial" w:hAnsi="Arial" w:cs="Arial"/>
                <w:b/>
                <w:bCs/>
                <w:sz w:val="22"/>
                <w:szCs w:val="22"/>
                <w:lang w:val="sr-Latn-CS"/>
              </w:rPr>
              <w:t>,</w:t>
            </w:r>
            <w:r w:rsidRPr="00B35B1F">
              <w:rPr>
                <w:rFonts w:ascii="Arial" w:hAnsi="Arial" w:cs="Arial"/>
                <w:b/>
                <w:bCs/>
                <w:sz w:val="22"/>
                <w:szCs w:val="22"/>
                <w:lang w:val="sr-Latn-CS"/>
              </w:rPr>
              <w:t>035</w:t>
            </w:r>
          </w:p>
        </w:tc>
        <w:tc>
          <w:tcPr>
            <w:tcW w:w="103" w:type="dxa"/>
            <w:tcBorders>
              <w:top w:val="nil"/>
              <w:left w:val="nil"/>
              <w:bottom w:val="nil"/>
              <w:right w:val="nil"/>
            </w:tcBorders>
            <w:shd w:val="clear" w:color="000000" w:fill="FFFFFF"/>
            <w:noWrap/>
            <w:vAlign w:val="bottom"/>
          </w:tcPr>
          <w:p w:rsidR="006D4C1B" w:rsidRPr="00B35B1F" w:rsidRDefault="006D4C1B" w:rsidP="005B23B5">
            <w:pPr>
              <w:rPr>
                <w:rFonts w:ascii="Arial" w:hAnsi="Arial" w:cs="Arial"/>
                <w:sz w:val="22"/>
                <w:szCs w:val="22"/>
              </w:rPr>
            </w:pPr>
          </w:p>
        </w:tc>
        <w:tc>
          <w:tcPr>
            <w:tcW w:w="1305" w:type="dxa"/>
            <w:tcBorders>
              <w:top w:val="single" w:sz="4" w:space="0" w:color="auto"/>
              <w:left w:val="nil"/>
              <w:bottom w:val="double" w:sz="6" w:space="0" w:color="auto"/>
              <w:right w:val="nil"/>
            </w:tcBorders>
            <w:shd w:val="clear" w:color="000000" w:fill="FFFFFF"/>
            <w:vAlign w:val="bottom"/>
          </w:tcPr>
          <w:p w:rsidR="006D4C1B" w:rsidRPr="00B35B1F" w:rsidRDefault="006D4C1B" w:rsidP="005B23B5">
            <w:pPr>
              <w:ind w:right="74"/>
              <w:jc w:val="right"/>
              <w:rPr>
                <w:rFonts w:ascii="Arial" w:hAnsi="Arial" w:cs="Arial"/>
                <w:b/>
                <w:bCs/>
                <w:sz w:val="22"/>
                <w:szCs w:val="22"/>
              </w:rPr>
            </w:pPr>
          </w:p>
        </w:tc>
      </w:tr>
    </w:tbl>
    <w:p w:rsidR="00667C5B" w:rsidRPr="00B35B1F" w:rsidRDefault="00667C5B" w:rsidP="00667C5B">
      <w:pPr>
        <w:ind w:left="576"/>
        <w:jc w:val="both"/>
        <w:rPr>
          <w:rFonts w:ascii="Arial" w:hAnsi="Arial" w:cs="Arial"/>
          <w:spacing w:val="-1"/>
          <w:sz w:val="22"/>
          <w:szCs w:val="22"/>
          <w:lang w:val="sr-Latn-CS"/>
        </w:rPr>
      </w:pPr>
    </w:p>
    <w:p w:rsidR="00667C5B" w:rsidRPr="00B35B1F" w:rsidRDefault="000404E5" w:rsidP="00667C5B">
      <w:pPr>
        <w:jc w:val="both"/>
        <w:rPr>
          <w:rFonts w:ascii="Arial" w:hAnsi="Arial" w:cs="Arial"/>
          <w:spacing w:val="-1"/>
          <w:sz w:val="22"/>
          <w:szCs w:val="22"/>
          <w:lang w:val="sr-Latn-CS"/>
        </w:rPr>
      </w:pPr>
      <w:r w:rsidRPr="00B35B1F">
        <w:rPr>
          <w:rFonts w:ascii="Arial" w:hAnsi="Arial" w:cs="Arial"/>
          <w:sz w:val="22"/>
          <w:szCs w:val="22"/>
          <w:lang w:val="sr-Latn-CS"/>
        </w:rPr>
        <w:t>Movements on the account</w:t>
      </w:r>
      <w:r w:rsidR="00667C5B" w:rsidRPr="00B35B1F">
        <w:rPr>
          <w:rFonts w:ascii="Arial" w:hAnsi="Arial" w:cs="Arial"/>
          <w:spacing w:val="-1"/>
          <w:sz w:val="22"/>
          <w:szCs w:val="22"/>
          <w:lang w:val="sr-Latn-CS"/>
        </w:rPr>
        <w:t>:</w:t>
      </w:r>
    </w:p>
    <w:tbl>
      <w:tblPr>
        <w:tblW w:w="9383" w:type="dxa"/>
        <w:tblInd w:w="108" w:type="dxa"/>
        <w:tblLayout w:type="fixed"/>
        <w:tblCellMar>
          <w:left w:w="0" w:type="dxa"/>
          <w:right w:w="0" w:type="dxa"/>
        </w:tblCellMar>
        <w:tblLook w:val="04A0"/>
      </w:tblPr>
      <w:tblGrid>
        <w:gridCol w:w="5743"/>
        <w:gridCol w:w="1862"/>
        <w:gridCol w:w="84"/>
        <w:gridCol w:w="1694"/>
      </w:tblGrid>
      <w:tr w:rsidR="00667C5B" w:rsidRPr="00B35B1F" w:rsidTr="0048349F">
        <w:trPr>
          <w:trHeight w:val="20"/>
        </w:trPr>
        <w:tc>
          <w:tcPr>
            <w:tcW w:w="5743"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862" w:type="dxa"/>
            <w:tcBorders>
              <w:top w:val="nil"/>
              <w:left w:val="nil"/>
              <w:bottom w:val="single" w:sz="8" w:space="0" w:color="auto"/>
              <w:right w:val="nil"/>
            </w:tcBorders>
            <w:shd w:val="clear" w:color="000000" w:fill="FFFFFF"/>
            <w:vAlign w:val="bottom"/>
          </w:tcPr>
          <w:p w:rsidR="009B732F" w:rsidRPr="00B35B1F" w:rsidRDefault="009B732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667C5B" w:rsidRPr="00B35B1F" w:rsidRDefault="009B732F" w:rsidP="0048349F">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84"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94"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67C5B" w:rsidRPr="00B35B1F" w:rsidTr="0048349F">
        <w:trPr>
          <w:trHeight w:val="20"/>
        </w:trPr>
        <w:tc>
          <w:tcPr>
            <w:tcW w:w="5743" w:type="dxa"/>
            <w:tcBorders>
              <w:top w:val="nil"/>
              <w:left w:val="nil"/>
              <w:bottom w:val="nil"/>
              <w:right w:val="nil"/>
            </w:tcBorders>
            <w:shd w:val="clear" w:color="000000" w:fill="FFFFFF"/>
          </w:tcPr>
          <w:p w:rsidR="00667C5B" w:rsidRPr="00B35B1F" w:rsidRDefault="00667C5B" w:rsidP="0048349F">
            <w:pPr>
              <w:rPr>
                <w:rFonts w:ascii="Arial" w:hAnsi="Arial" w:cs="Arial"/>
                <w:sz w:val="8"/>
                <w:szCs w:val="8"/>
                <w:lang w:val="sr-Latn-CS"/>
              </w:rPr>
            </w:pPr>
            <w:r w:rsidRPr="00B35B1F">
              <w:rPr>
                <w:rFonts w:ascii="Arial" w:hAnsi="Arial" w:cs="Arial"/>
                <w:sz w:val="8"/>
                <w:szCs w:val="8"/>
                <w:lang w:val="sr-Latn-CS"/>
              </w:rPr>
              <w:t> </w:t>
            </w:r>
          </w:p>
        </w:tc>
        <w:tc>
          <w:tcPr>
            <w:tcW w:w="1862"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8"/>
                <w:szCs w:val="8"/>
                <w:lang w:val="sr-Latn-CS"/>
              </w:rPr>
            </w:pPr>
            <w:r w:rsidRPr="00B35B1F">
              <w:rPr>
                <w:rFonts w:ascii="Arial" w:hAnsi="Arial" w:cs="Arial"/>
                <w:sz w:val="8"/>
                <w:szCs w:val="8"/>
                <w:lang w:val="sr-Latn-CS"/>
              </w:rPr>
              <w:t> </w:t>
            </w:r>
          </w:p>
        </w:tc>
        <w:tc>
          <w:tcPr>
            <w:tcW w:w="84"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8"/>
                <w:szCs w:val="8"/>
                <w:lang w:val="sr-Latn-CS"/>
              </w:rPr>
            </w:pPr>
            <w:r w:rsidRPr="00B35B1F">
              <w:rPr>
                <w:rFonts w:ascii="Arial" w:hAnsi="Arial" w:cs="Arial"/>
                <w:sz w:val="8"/>
                <w:szCs w:val="8"/>
                <w:lang w:val="sr-Latn-CS"/>
              </w:rPr>
              <w:t> </w:t>
            </w:r>
          </w:p>
        </w:tc>
        <w:tc>
          <w:tcPr>
            <w:tcW w:w="1694"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8"/>
                <w:szCs w:val="8"/>
                <w:lang w:val="sr-Latn-CS"/>
              </w:rPr>
            </w:pPr>
            <w:r w:rsidRPr="00B35B1F">
              <w:rPr>
                <w:rFonts w:ascii="Arial" w:hAnsi="Arial" w:cs="Arial"/>
                <w:sz w:val="8"/>
                <w:szCs w:val="8"/>
                <w:lang w:val="sr-Latn-CS"/>
              </w:rPr>
              <w:t> </w:t>
            </w:r>
          </w:p>
        </w:tc>
      </w:tr>
      <w:tr w:rsidR="006D4C1B" w:rsidRPr="00B35B1F" w:rsidTr="003B68FF">
        <w:trPr>
          <w:trHeight w:val="20"/>
        </w:trPr>
        <w:tc>
          <w:tcPr>
            <w:tcW w:w="5743" w:type="dxa"/>
            <w:tcBorders>
              <w:top w:val="nil"/>
              <w:left w:val="nil"/>
              <w:bottom w:val="nil"/>
              <w:right w:val="nil"/>
            </w:tcBorders>
            <w:shd w:val="clear" w:color="000000" w:fill="FFFFFF"/>
            <w:vAlign w:val="bottom"/>
          </w:tcPr>
          <w:p w:rsidR="006D4C1B" w:rsidRPr="00B35B1F" w:rsidRDefault="006D4C1B" w:rsidP="000404E5">
            <w:pPr>
              <w:jc w:val="both"/>
              <w:rPr>
                <w:rFonts w:ascii="Arial" w:hAnsi="Arial" w:cs="Arial"/>
                <w:b/>
                <w:sz w:val="22"/>
                <w:szCs w:val="22"/>
                <w:lang w:val="sr-Latn-CS"/>
              </w:rPr>
            </w:pPr>
            <w:r w:rsidRPr="00B35B1F">
              <w:rPr>
                <w:rFonts w:ascii="Arial" w:hAnsi="Arial" w:cs="Arial"/>
                <w:b/>
              </w:rPr>
              <w:t>As at January 1</w:t>
            </w:r>
            <w:r w:rsidRPr="00B35B1F">
              <w:rPr>
                <w:rFonts w:ascii="Arial" w:hAnsi="Arial" w:cs="Arial"/>
                <w:b/>
                <w:vertAlign w:val="superscript"/>
              </w:rPr>
              <w:t>st</w:t>
            </w:r>
          </w:p>
        </w:tc>
        <w:tc>
          <w:tcPr>
            <w:tcW w:w="1862"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lang w:val="sr-Latn-CS"/>
              </w:rPr>
            </w:pPr>
            <w:r w:rsidRPr="00B35B1F">
              <w:rPr>
                <w:rFonts w:ascii="Arial" w:hAnsi="Arial" w:cs="Arial"/>
                <w:sz w:val="22"/>
                <w:szCs w:val="22"/>
                <w:lang w:val="sr-Latn-CS"/>
              </w:rPr>
              <w:t>116</w:t>
            </w:r>
            <w:r w:rsidR="00064550">
              <w:rPr>
                <w:rFonts w:ascii="Arial" w:hAnsi="Arial" w:cs="Arial"/>
                <w:sz w:val="22"/>
                <w:szCs w:val="22"/>
                <w:lang w:val="sr-Latn-CS"/>
              </w:rPr>
              <w:t>,</w:t>
            </w:r>
            <w:r w:rsidRPr="00B35B1F">
              <w:rPr>
                <w:rFonts w:ascii="Arial" w:hAnsi="Arial" w:cs="Arial"/>
                <w:sz w:val="22"/>
                <w:szCs w:val="22"/>
                <w:lang w:val="sr-Latn-CS"/>
              </w:rPr>
              <w:t>835</w:t>
            </w:r>
          </w:p>
        </w:tc>
        <w:tc>
          <w:tcPr>
            <w:tcW w:w="84"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p>
        </w:tc>
        <w:tc>
          <w:tcPr>
            <w:tcW w:w="1694"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bCs/>
                <w:sz w:val="22"/>
                <w:szCs w:val="22"/>
                <w:lang w:val="sr-Latn-CS"/>
              </w:rPr>
            </w:pPr>
            <w:r w:rsidRPr="00B35B1F">
              <w:rPr>
                <w:rFonts w:ascii="Arial" w:hAnsi="Arial" w:cs="Arial"/>
                <w:bCs/>
                <w:sz w:val="22"/>
                <w:szCs w:val="22"/>
                <w:lang w:val="sr-Latn-CS"/>
              </w:rPr>
              <w:t>98</w:t>
            </w:r>
            <w:r w:rsidR="00064550">
              <w:rPr>
                <w:rFonts w:ascii="Arial" w:hAnsi="Arial" w:cs="Arial"/>
                <w:bCs/>
                <w:sz w:val="22"/>
                <w:szCs w:val="22"/>
                <w:lang w:val="sr-Latn-CS"/>
              </w:rPr>
              <w:t>,</w:t>
            </w:r>
            <w:r w:rsidRPr="00B35B1F">
              <w:rPr>
                <w:rFonts w:ascii="Arial" w:hAnsi="Arial" w:cs="Arial"/>
                <w:bCs/>
                <w:sz w:val="22"/>
                <w:szCs w:val="22"/>
                <w:lang w:val="sr-Latn-CS"/>
              </w:rPr>
              <w:t>770</w:t>
            </w:r>
          </w:p>
        </w:tc>
      </w:tr>
      <w:tr w:rsidR="006D4C1B" w:rsidRPr="00B35B1F" w:rsidTr="003B68FF">
        <w:trPr>
          <w:trHeight w:val="20"/>
        </w:trPr>
        <w:tc>
          <w:tcPr>
            <w:tcW w:w="5743" w:type="dxa"/>
            <w:tcBorders>
              <w:top w:val="nil"/>
              <w:left w:val="nil"/>
              <w:bottom w:val="nil"/>
              <w:right w:val="nil"/>
            </w:tcBorders>
            <w:shd w:val="clear" w:color="000000" w:fill="FFFFFF"/>
            <w:vAlign w:val="bottom"/>
          </w:tcPr>
          <w:p w:rsidR="006D4C1B" w:rsidRPr="00B35B1F" w:rsidRDefault="006D4C1B" w:rsidP="000404E5">
            <w:pPr>
              <w:jc w:val="both"/>
              <w:rPr>
                <w:rFonts w:ascii="Arial" w:hAnsi="Arial" w:cs="Arial"/>
                <w:sz w:val="22"/>
                <w:szCs w:val="22"/>
                <w:lang w:val="sr-Latn-CS"/>
              </w:rPr>
            </w:pPr>
            <w:r w:rsidRPr="00B35B1F">
              <w:rPr>
                <w:rFonts w:ascii="Arial" w:hAnsi="Arial" w:cs="Arial"/>
                <w:sz w:val="22"/>
                <w:szCs w:val="22"/>
                <w:lang w:val="sr-Latn-CS"/>
              </w:rPr>
              <w:t>Exchange differences and  other  movements</w:t>
            </w:r>
          </w:p>
        </w:tc>
        <w:tc>
          <w:tcPr>
            <w:tcW w:w="1862"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sz w:val="22"/>
                <w:szCs w:val="22"/>
                <w:lang w:val="sr-Latn-CS"/>
              </w:rPr>
            </w:pPr>
            <w:r w:rsidRPr="00B35B1F">
              <w:rPr>
                <w:rFonts w:ascii="Arial" w:hAnsi="Arial" w:cs="Arial"/>
                <w:sz w:val="22"/>
                <w:szCs w:val="22"/>
                <w:lang w:val="sr-Latn-CS"/>
              </w:rPr>
              <w:t>(25</w:t>
            </w:r>
            <w:r w:rsidR="00064550">
              <w:rPr>
                <w:rFonts w:ascii="Arial" w:hAnsi="Arial" w:cs="Arial"/>
                <w:sz w:val="22"/>
                <w:szCs w:val="22"/>
                <w:lang w:val="sr-Latn-CS"/>
              </w:rPr>
              <w:t>,</w:t>
            </w:r>
            <w:r w:rsidRPr="00B35B1F">
              <w:rPr>
                <w:rFonts w:ascii="Arial" w:hAnsi="Arial" w:cs="Arial"/>
                <w:sz w:val="22"/>
                <w:szCs w:val="22"/>
                <w:lang w:val="sr-Latn-CS"/>
              </w:rPr>
              <w:t>407)</w:t>
            </w:r>
          </w:p>
        </w:tc>
        <w:tc>
          <w:tcPr>
            <w:tcW w:w="84"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sz w:val="22"/>
                <w:szCs w:val="22"/>
                <w:lang w:val="sr-Latn-CS"/>
              </w:rPr>
            </w:pPr>
          </w:p>
        </w:tc>
        <w:tc>
          <w:tcPr>
            <w:tcW w:w="1694"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lang w:val="sr-Latn-CS"/>
              </w:rPr>
            </w:pPr>
            <w:r w:rsidRPr="00B35B1F">
              <w:rPr>
                <w:rFonts w:ascii="Arial" w:hAnsi="Arial" w:cs="Arial"/>
                <w:sz w:val="22"/>
                <w:szCs w:val="22"/>
                <w:lang w:val="sr-Latn-CS"/>
              </w:rPr>
              <w:t>18</w:t>
            </w:r>
            <w:r w:rsidR="00064550">
              <w:rPr>
                <w:rFonts w:ascii="Arial" w:hAnsi="Arial" w:cs="Arial"/>
                <w:sz w:val="22"/>
                <w:szCs w:val="22"/>
                <w:lang w:val="sr-Latn-CS"/>
              </w:rPr>
              <w:t>,</w:t>
            </w:r>
            <w:r w:rsidRPr="00B35B1F">
              <w:rPr>
                <w:rFonts w:ascii="Arial" w:hAnsi="Arial" w:cs="Arial"/>
                <w:sz w:val="22"/>
                <w:szCs w:val="22"/>
                <w:lang w:val="sr-Latn-CS"/>
              </w:rPr>
              <w:t>065</w:t>
            </w:r>
          </w:p>
        </w:tc>
      </w:tr>
      <w:tr w:rsidR="006D4C1B" w:rsidRPr="00B35B1F" w:rsidTr="003B68FF">
        <w:trPr>
          <w:trHeight w:val="20"/>
        </w:trPr>
        <w:tc>
          <w:tcPr>
            <w:tcW w:w="5743" w:type="dxa"/>
            <w:tcBorders>
              <w:top w:val="nil"/>
              <w:left w:val="nil"/>
              <w:bottom w:val="nil"/>
              <w:right w:val="nil"/>
            </w:tcBorders>
            <w:shd w:val="clear" w:color="000000" w:fill="FFFFFF"/>
            <w:vAlign w:val="bottom"/>
          </w:tcPr>
          <w:p w:rsidR="006D4C1B" w:rsidRPr="00B35B1F" w:rsidRDefault="006D4C1B" w:rsidP="000404E5">
            <w:pPr>
              <w:jc w:val="both"/>
              <w:rPr>
                <w:rFonts w:ascii="Arial" w:hAnsi="Arial" w:cs="Arial"/>
                <w:sz w:val="22"/>
                <w:szCs w:val="22"/>
                <w:lang w:val="sr-Latn-CS"/>
              </w:rPr>
            </w:pPr>
            <w:r w:rsidRPr="00B35B1F">
              <w:rPr>
                <w:rFonts w:ascii="Arial" w:hAnsi="Arial" w:cs="Arial"/>
                <w:sz w:val="22"/>
                <w:szCs w:val="22"/>
                <w:lang w:val="sr-Latn-CS"/>
              </w:rPr>
              <w:t>Write off</w:t>
            </w:r>
          </w:p>
        </w:tc>
        <w:tc>
          <w:tcPr>
            <w:tcW w:w="1862"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245)</w:t>
            </w:r>
          </w:p>
        </w:tc>
        <w:tc>
          <w:tcPr>
            <w:tcW w:w="84"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sz w:val="22"/>
                <w:szCs w:val="22"/>
                <w:lang w:val="sr-Latn-CS"/>
              </w:rPr>
            </w:pPr>
          </w:p>
        </w:tc>
        <w:tc>
          <w:tcPr>
            <w:tcW w:w="1694" w:type="dxa"/>
            <w:tcBorders>
              <w:top w:val="nil"/>
              <w:left w:val="nil"/>
              <w:bottom w:val="nil"/>
              <w:right w:val="nil"/>
            </w:tcBorders>
            <w:shd w:val="clear" w:color="000000" w:fill="FFFFFF"/>
            <w:vAlign w:val="bottom"/>
          </w:tcPr>
          <w:p w:rsidR="006D4C1B" w:rsidRPr="00B35B1F" w:rsidRDefault="006D4C1B" w:rsidP="005B23B5">
            <w:pPr>
              <w:ind w:right="74"/>
              <w:jc w:val="right"/>
              <w:rPr>
                <w:rFonts w:ascii="Arial" w:hAnsi="Arial" w:cs="Arial"/>
                <w:sz w:val="22"/>
                <w:szCs w:val="22"/>
              </w:rPr>
            </w:pPr>
            <w:r w:rsidRPr="00B35B1F">
              <w:rPr>
                <w:rFonts w:ascii="Arial" w:hAnsi="Arial" w:cs="Arial"/>
                <w:sz w:val="22"/>
                <w:szCs w:val="22"/>
              </w:rPr>
              <w:t>-</w:t>
            </w:r>
          </w:p>
        </w:tc>
      </w:tr>
      <w:tr w:rsidR="006D4C1B" w:rsidRPr="00B35B1F" w:rsidTr="003B68FF">
        <w:trPr>
          <w:trHeight w:val="20"/>
        </w:trPr>
        <w:tc>
          <w:tcPr>
            <w:tcW w:w="5743" w:type="dxa"/>
            <w:tcBorders>
              <w:top w:val="nil"/>
              <w:left w:val="nil"/>
              <w:bottom w:val="nil"/>
              <w:right w:val="nil"/>
            </w:tcBorders>
            <w:shd w:val="clear" w:color="000000" w:fill="FFFFFF"/>
            <w:vAlign w:val="bottom"/>
          </w:tcPr>
          <w:p w:rsidR="006D4C1B" w:rsidRPr="00B35B1F" w:rsidRDefault="006D4C1B" w:rsidP="000404E5">
            <w:pPr>
              <w:jc w:val="both"/>
              <w:rPr>
                <w:rFonts w:ascii="Arial" w:hAnsi="Arial" w:cs="Arial"/>
                <w:sz w:val="22"/>
                <w:szCs w:val="22"/>
                <w:lang w:val="sr-Latn-CS"/>
              </w:rPr>
            </w:pPr>
            <w:r w:rsidRPr="00B35B1F">
              <w:rPr>
                <w:rFonts w:ascii="Arial" w:hAnsi="Arial" w:cs="Arial"/>
                <w:sz w:val="22"/>
                <w:szCs w:val="22"/>
                <w:lang w:val="sr-Latn-CS"/>
              </w:rPr>
              <w:t>Less: provision</w:t>
            </w:r>
          </w:p>
        </w:tc>
        <w:tc>
          <w:tcPr>
            <w:tcW w:w="1862"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sz w:val="22"/>
                <w:szCs w:val="22"/>
                <w:lang w:val="sr-Latn-CS"/>
              </w:rPr>
            </w:pPr>
            <w:r w:rsidRPr="00B35B1F">
              <w:rPr>
                <w:rFonts w:ascii="Arial" w:hAnsi="Arial" w:cs="Arial"/>
                <w:sz w:val="22"/>
                <w:szCs w:val="22"/>
                <w:lang w:val="sr-Latn-CS"/>
              </w:rPr>
              <w:t>(13</w:t>
            </w:r>
            <w:r w:rsidR="00064550">
              <w:rPr>
                <w:rFonts w:ascii="Arial" w:hAnsi="Arial" w:cs="Arial"/>
                <w:sz w:val="22"/>
                <w:szCs w:val="22"/>
                <w:lang w:val="sr-Latn-CS"/>
              </w:rPr>
              <w:t>,</w:t>
            </w:r>
            <w:r w:rsidRPr="00B35B1F">
              <w:rPr>
                <w:rFonts w:ascii="Arial" w:hAnsi="Arial" w:cs="Arial"/>
                <w:sz w:val="22"/>
                <w:szCs w:val="22"/>
                <w:lang w:val="sr-Latn-CS"/>
              </w:rPr>
              <w:t>148)</w:t>
            </w:r>
          </w:p>
        </w:tc>
        <w:tc>
          <w:tcPr>
            <w:tcW w:w="84"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sz w:val="22"/>
                <w:szCs w:val="22"/>
                <w:lang w:val="sr-Latn-CS"/>
              </w:rPr>
            </w:pPr>
          </w:p>
        </w:tc>
        <w:tc>
          <w:tcPr>
            <w:tcW w:w="1694"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sz w:val="22"/>
                <w:szCs w:val="22"/>
                <w:lang w:val="sr-Latn-CS"/>
              </w:rPr>
            </w:pPr>
            <w:r w:rsidRPr="00B35B1F">
              <w:rPr>
                <w:rFonts w:ascii="Arial" w:hAnsi="Arial" w:cs="Arial"/>
                <w:sz w:val="22"/>
                <w:szCs w:val="22"/>
                <w:lang w:val="sr-Latn-CS"/>
              </w:rPr>
              <w:t>(14</w:t>
            </w:r>
            <w:r w:rsidR="00064550">
              <w:rPr>
                <w:rFonts w:ascii="Arial" w:hAnsi="Arial" w:cs="Arial"/>
                <w:sz w:val="22"/>
                <w:szCs w:val="22"/>
                <w:lang w:val="sr-Latn-CS"/>
              </w:rPr>
              <w:t>,</w:t>
            </w:r>
            <w:r w:rsidRPr="00B35B1F">
              <w:rPr>
                <w:rFonts w:ascii="Arial" w:hAnsi="Arial" w:cs="Arial"/>
                <w:sz w:val="22"/>
                <w:szCs w:val="22"/>
                <w:lang w:val="sr-Latn-CS"/>
              </w:rPr>
              <w:t>393)</w:t>
            </w:r>
          </w:p>
        </w:tc>
      </w:tr>
      <w:tr w:rsidR="006D4C1B" w:rsidRPr="00B35B1F" w:rsidTr="003B68FF">
        <w:trPr>
          <w:trHeight w:val="20"/>
        </w:trPr>
        <w:tc>
          <w:tcPr>
            <w:tcW w:w="5743" w:type="dxa"/>
            <w:tcBorders>
              <w:top w:val="nil"/>
              <w:left w:val="nil"/>
              <w:bottom w:val="nil"/>
              <w:right w:val="nil"/>
            </w:tcBorders>
            <w:shd w:val="clear" w:color="000000" w:fill="FFFFFF"/>
            <w:vAlign w:val="bottom"/>
          </w:tcPr>
          <w:p w:rsidR="006D4C1B" w:rsidRPr="00B35B1F" w:rsidRDefault="006D4C1B" w:rsidP="000404E5">
            <w:pPr>
              <w:jc w:val="both"/>
              <w:rPr>
                <w:rFonts w:ascii="Arial" w:hAnsi="Arial" w:cs="Arial"/>
                <w:b/>
                <w:sz w:val="12"/>
                <w:szCs w:val="12"/>
              </w:rPr>
            </w:pPr>
          </w:p>
          <w:p w:rsidR="006D4C1B" w:rsidRPr="00B35B1F" w:rsidRDefault="006D4C1B" w:rsidP="000404E5">
            <w:pPr>
              <w:jc w:val="both"/>
              <w:rPr>
                <w:rFonts w:ascii="Arial" w:hAnsi="Arial" w:cs="Arial"/>
                <w:b/>
                <w:sz w:val="22"/>
                <w:szCs w:val="22"/>
                <w:lang w:val="sr-Latn-CS"/>
              </w:rPr>
            </w:pPr>
            <w:r w:rsidRPr="00B35B1F">
              <w:rPr>
                <w:rFonts w:ascii="Arial" w:hAnsi="Arial" w:cs="Arial"/>
                <w:b/>
              </w:rPr>
              <w:t>As at December 31</w:t>
            </w:r>
            <w:r w:rsidRPr="00B35B1F">
              <w:rPr>
                <w:rFonts w:ascii="Arial" w:hAnsi="Arial" w:cs="Arial"/>
                <w:b/>
                <w:vertAlign w:val="superscript"/>
              </w:rPr>
              <w:t>st</w:t>
            </w:r>
          </w:p>
        </w:tc>
        <w:tc>
          <w:tcPr>
            <w:tcW w:w="1862" w:type="dxa"/>
            <w:tcBorders>
              <w:top w:val="single" w:sz="4" w:space="0" w:color="auto"/>
              <w:left w:val="nil"/>
              <w:bottom w:val="double" w:sz="6" w:space="0" w:color="auto"/>
              <w:right w:val="nil"/>
            </w:tcBorders>
            <w:shd w:val="clear" w:color="000000" w:fill="FFFFFF"/>
            <w:vAlign w:val="bottom"/>
          </w:tcPr>
          <w:p w:rsidR="006D4C1B" w:rsidRPr="00B35B1F" w:rsidRDefault="006D4C1B" w:rsidP="005B23B5">
            <w:pPr>
              <w:ind w:right="74"/>
              <w:jc w:val="right"/>
              <w:rPr>
                <w:rFonts w:ascii="Arial" w:hAnsi="Arial" w:cs="Arial"/>
                <w:b/>
                <w:sz w:val="22"/>
                <w:szCs w:val="22"/>
                <w:lang w:val="sr-Latn-CS"/>
              </w:rPr>
            </w:pPr>
            <w:r w:rsidRPr="00B35B1F">
              <w:rPr>
                <w:rFonts w:ascii="Arial" w:hAnsi="Arial" w:cs="Arial"/>
                <w:b/>
                <w:sz w:val="22"/>
                <w:szCs w:val="22"/>
                <w:lang w:val="sr-Latn-CS"/>
              </w:rPr>
              <w:t>77</w:t>
            </w:r>
            <w:r w:rsidR="00064550">
              <w:rPr>
                <w:rFonts w:ascii="Arial" w:hAnsi="Arial" w:cs="Arial"/>
                <w:b/>
                <w:sz w:val="22"/>
                <w:szCs w:val="22"/>
                <w:lang w:val="sr-Latn-CS"/>
              </w:rPr>
              <w:t>,</w:t>
            </w:r>
            <w:r w:rsidRPr="00B35B1F">
              <w:rPr>
                <w:rFonts w:ascii="Arial" w:hAnsi="Arial" w:cs="Arial"/>
                <w:b/>
                <w:sz w:val="22"/>
                <w:szCs w:val="22"/>
                <w:lang w:val="sr-Latn-CS"/>
              </w:rPr>
              <w:t>035</w:t>
            </w:r>
          </w:p>
        </w:tc>
        <w:tc>
          <w:tcPr>
            <w:tcW w:w="84" w:type="dxa"/>
            <w:tcBorders>
              <w:top w:val="nil"/>
              <w:left w:val="nil"/>
              <w:bottom w:val="nil"/>
              <w:right w:val="nil"/>
            </w:tcBorders>
            <w:shd w:val="clear" w:color="000000" w:fill="FFFFFF"/>
            <w:vAlign w:val="bottom"/>
          </w:tcPr>
          <w:p w:rsidR="006D4C1B" w:rsidRPr="00B35B1F" w:rsidRDefault="006D4C1B" w:rsidP="005B23B5">
            <w:pPr>
              <w:jc w:val="right"/>
              <w:rPr>
                <w:rFonts w:ascii="Arial" w:hAnsi="Arial" w:cs="Arial"/>
                <w:b/>
                <w:bCs/>
                <w:sz w:val="22"/>
                <w:szCs w:val="22"/>
                <w:lang w:val="sr-Latn-CS"/>
              </w:rPr>
            </w:pPr>
          </w:p>
        </w:tc>
        <w:tc>
          <w:tcPr>
            <w:tcW w:w="1694" w:type="dxa"/>
            <w:tcBorders>
              <w:top w:val="single" w:sz="4" w:space="0" w:color="auto"/>
              <w:left w:val="nil"/>
              <w:bottom w:val="double" w:sz="6" w:space="0" w:color="auto"/>
              <w:right w:val="nil"/>
            </w:tcBorders>
            <w:shd w:val="clear" w:color="000000" w:fill="FFFFFF"/>
            <w:vAlign w:val="bottom"/>
          </w:tcPr>
          <w:p w:rsidR="006D4C1B" w:rsidRPr="00B35B1F" w:rsidRDefault="006D4C1B"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102</w:t>
            </w:r>
            <w:r w:rsidR="00064550">
              <w:rPr>
                <w:rFonts w:ascii="Arial" w:hAnsi="Arial" w:cs="Arial"/>
                <w:b/>
                <w:bCs/>
                <w:sz w:val="22"/>
                <w:szCs w:val="22"/>
                <w:lang w:val="sr-Latn-CS"/>
              </w:rPr>
              <w:t>,</w:t>
            </w:r>
            <w:r w:rsidRPr="00B35B1F">
              <w:rPr>
                <w:rFonts w:ascii="Arial" w:hAnsi="Arial" w:cs="Arial"/>
                <w:b/>
                <w:bCs/>
                <w:sz w:val="22"/>
                <w:szCs w:val="22"/>
                <w:lang w:val="sr-Latn-CS"/>
              </w:rPr>
              <w:t>442</w:t>
            </w:r>
          </w:p>
        </w:tc>
      </w:tr>
    </w:tbl>
    <w:p w:rsidR="00667C5B" w:rsidRPr="00B35B1F" w:rsidRDefault="00667C5B" w:rsidP="00667C5B">
      <w:pPr>
        <w:tabs>
          <w:tab w:val="left" w:pos="576"/>
          <w:tab w:val="decimal" w:pos="6521"/>
          <w:tab w:val="decimal" w:pos="8788"/>
        </w:tabs>
        <w:ind w:left="567"/>
        <w:jc w:val="both"/>
        <w:rPr>
          <w:rFonts w:ascii="Arial" w:hAnsi="Arial" w:cs="Arial"/>
          <w:sz w:val="22"/>
          <w:szCs w:val="22"/>
          <w:lang w:val="sr-Latn-CS"/>
        </w:rPr>
      </w:pPr>
    </w:p>
    <w:p w:rsidR="00667C5B" w:rsidRPr="00B35B1F" w:rsidRDefault="00667C5B" w:rsidP="00667C5B">
      <w:pPr>
        <w:tabs>
          <w:tab w:val="left" w:pos="576"/>
          <w:tab w:val="decimal" w:pos="6521"/>
          <w:tab w:val="decimal" w:pos="8788"/>
        </w:tabs>
        <w:ind w:left="567"/>
        <w:jc w:val="both"/>
        <w:rPr>
          <w:rFonts w:ascii="Arial" w:hAnsi="Arial" w:cs="Arial"/>
          <w:sz w:val="22"/>
          <w:szCs w:val="22"/>
          <w:lang w:val="sr-Latn-CS"/>
        </w:rPr>
      </w:pPr>
    </w:p>
    <w:p w:rsidR="00667C5B" w:rsidRPr="00B35B1F" w:rsidRDefault="000404E5" w:rsidP="00667C5B">
      <w:pPr>
        <w:jc w:val="both"/>
        <w:rPr>
          <w:rFonts w:ascii="Arial" w:hAnsi="Arial" w:cs="Arial"/>
          <w:sz w:val="22"/>
          <w:szCs w:val="22"/>
          <w:lang w:val="sr-Latn-CS"/>
        </w:rPr>
      </w:pPr>
      <w:r w:rsidRPr="00B35B1F">
        <w:rPr>
          <w:rFonts w:ascii="Arial" w:hAnsi="Arial" w:cs="Arial"/>
          <w:sz w:val="22"/>
          <w:szCs w:val="22"/>
          <w:lang w:val="sr-Latn-CS"/>
        </w:rPr>
        <w:t>Movement on provision for investments in associates</w:t>
      </w:r>
      <w:r w:rsidR="00667C5B" w:rsidRPr="00B35B1F">
        <w:rPr>
          <w:rFonts w:ascii="Arial" w:hAnsi="Arial" w:cs="Arial"/>
          <w:sz w:val="22"/>
          <w:szCs w:val="22"/>
          <w:lang w:val="sr-Latn-CS"/>
        </w:rPr>
        <w:t>:</w:t>
      </w:r>
    </w:p>
    <w:tbl>
      <w:tblPr>
        <w:tblW w:w="9369" w:type="dxa"/>
        <w:tblInd w:w="108" w:type="dxa"/>
        <w:tblLayout w:type="fixed"/>
        <w:tblCellMar>
          <w:left w:w="0" w:type="dxa"/>
          <w:right w:w="0" w:type="dxa"/>
        </w:tblCellMar>
        <w:tblLook w:val="04A0"/>
      </w:tblPr>
      <w:tblGrid>
        <w:gridCol w:w="5742"/>
        <w:gridCol w:w="1863"/>
        <w:gridCol w:w="72"/>
        <w:gridCol w:w="1692"/>
      </w:tblGrid>
      <w:tr w:rsidR="00667C5B" w:rsidRPr="00B35B1F" w:rsidTr="0048349F">
        <w:trPr>
          <w:trHeight w:val="288"/>
        </w:trPr>
        <w:tc>
          <w:tcPr>
            <w:tcW w:w="5742"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863"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72"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92"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667C5B" w:rsidRPr="00B35B1F" w:rsidTr="0048349F">
        <w:trPr>
          <w:trHeight w:val="276"/>
        </w:trPr>
        <w:tc>
          <w:tcPr>
            <w:tcW w:w="5742" w:type="dxa"/>
            <w:tcBorders>
              <w:top w:val="nil"/>
              <w:left w:val="nil"/>
              <w:bottom w:val="nil"/>
              <w:right w:val="nil"/>
            </w:tcBorders>
            <w:shd w:val="clear" w:color="000000" w:fill="FFFFFF"/>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863" w:type="dxa"/>
            <w:tcBorders>
              <w:top w:val="nil"/>
              <w:left w:val="nil"/>
              <w:bottom w:val="nil"/>
              <w:right w:val="nil"/>
            </w:tcBorders>
            <w:shd w:val="clear" w:color="000000" w:fill="FFFFFF"/>
            <w:vAlign w:val="bottom"/>
          </w:tcPr>
          <w:p w:rsidR="00667C5B" w:rsidRPr="00B35B1F" w:rsidRDefault="00667C5B" w:rsidP="0048349F">
            <w:pPr>
              <w:ind w:firstLineChars="100" w:firstLine="220"/>
              <w:jc w:val="right"/>
              <w:rPr>
                <w:rFonts w:ascii="Arial" w:hAnsi="Arial" w:cs="Arial"/>
                <w:sz w:val="22"/>
                <w:szCs w:val="22"/>
                <w:lang w:val="sr-Latn-CS"/>
              </w:rPr>
            </w:pPr>
            <w:r w:rsidRPr="00B35B1F">
              <w:rPr>
                <w:rFonts w:ascii="Arial" w:hAnsi="Arial" w:cs="Arial"/>
                <w:sz w:val="22"/>
                <w:szCs w:val="22"/>
                <w:lang w:val="sr-Latn-CS"/>
              </w:rPr>
              <w:t> </w:t>
            </w:r>
          </w:p>
        </w:tc>
        <w:tc>
          <w:tcPr>
            <w:tcW w:w="72" w:type="dxa"/>
            <w:tcBorders>
              <w:top w:val="nil"/>
              <w:left w:val="nil"/>
              <w:bottom w:val="nil"/>
              <w:right w:val="nil"/>
            </w:tcBorders>
            <w:shd w:val="clear" w:color="000000" w:fill="FFFFFF"/>
            <w:vAlign w:val="bottom"/>
          </w:tcPr>
          <w:p w:rsidR="00667C5B" w:rsidRPr="00B35B1F" w:rsidRDefault="00667C5B" w:rsidP="0048349F">
            <w:pPr>
              <w:ind w:firstLineChars="100" w:firstLine="220"/>
              <w:jc w:val="right"/>
              <w:rPr>
                <w:rFonts w:ascii="Arial" w:hAnsi="Arial" w:cs="Arial"/>
                <w:sz w:val="22"/>
                <w:szCs w:val="22"/>
                <w:lang w:val="sr-Latn-CS"/>
              </w:rPr>
            </w:pPr>
            <w:r w:rsidRPr="00B35B1F">
              <w:rPr>
                <w:rFonts w:ascii="Arial" w:hAnsi="Arial" w:cs="Arial"/>
                <w:sz w:val="22"/>
                <w:szCs w:val="22"/>
                <w:lang w:val="sr-Latn-CS"/>
              </w:rPr>
              <w:t> </w:t>
            </w:r>
          </w:p>
        </w:tc>
        <w:tc>
          <w:tcPr>
            <w:tcW w:w="169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r>
      <w:tr w:rsidR="005B23B5" w:rsidRPr="00B35B1F" w:rsidTr="0048349F">
        <w:trPr>
          <w:trHeight w:val="276"/>
        </w:trPr>
        <w:tc>
          <w:tcPr>
            <w:tcW w:w="5742" w:type="dxa"/>
            <w:tcBorders>
              <w:top w:val="nil"/>
              <w:left w:val="nil"/>
              <w:bottom w:val="nil"/>
              <w:right w:val="nil"/>
            </w:tcBorders>
            <w:shd w:val="clear" w:color="000000" w:fill="FFFFFF"/>
            <w:vAlign w:val="bottom"/>
          </w:tcPr>
          <w:p w:rsidR="005B23B5" w:rsidRPr="00B35B1F" w:rsidRDefault="005B23B5" w:rsidP="0048349F">
            <w:pPr>
              <w:rPr>
                <w:rFonts w:ascii="Arial" w:hAnsi="Arial" w:cs="Arial"/>
                <w:b/>
                <w:bCs/>
                <w:sz w:val="22"/>
                <w:szCs w:val="22"/>
                <w:lang w:val="sr-Latn-CS"/>
              </w:rPr>
            </w:pPr>
            <w:r w:rsidRPr="00B35B1F">
              <w:rPr>
                <w:rFonts w:ascii="Arial" w:hAnsi="Arial" w:cs="Arial"/>
                <w:b/>
                <w:bCs/>
                <w:sz w:val="22"/>
                <w:szCs w:val="22"/>
                <w:lang w:val="sr-Latn-CS"/>
              </w:rPr>
              <w:t>As at January 1st</w:t>
            </w:r>
          </w:p>
        </w:tc>
        <w:tc>
          <w:tcPr>
            <w:tcW w:w="1863"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(14</w:t>
            </w:r>
            <w:r w:rsidR="00064550">
              <w:rPr>
                <w:rFonts w:ascii="Arial" w:hAnsi="Arial" w:cs="Arial"/>
                <w:bCs/>
                <w:sz w:val="22"/>
                <w:szCs w:val="22"/>
                <w:lang w:val="sr-Latn-CS"/>
              </w:rPr>
              <w:t>,</w:t>
            </w:r>
            <w:r w:rsidRPr="00B35B1F">
              <w:rPr>
                <w:rFonts w:ascii="Arial" w:hAnsi="Arial" w:cs="Arial"/>
                <w:bCs/>
                <w:sz w:val="22"/>
                <w:szCs w:val="22"/>
                <w:lang w:val="sr-Latn-CS"/>
              </w:rPr>
              <w:t>393)</w:t>
            </w:r>
          </w:p>
        </w:tc>
        <w:tc>
          <w:tcPr>
            <w:tcW w:w="7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bCs/>
                <w:sz w:val="22"/>
                <w:szCs w:val="22"/>
                <w:lang w:val="sr-Latn-CS"/>
              </w:rPr>
            </w:pPr>
          </w:p>
        </w:tc>
        <w:tc>
          <w:tcPr>
            <w:tcW w:w="169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(11</w:t>
            </w:r>
            <w:r w:rsidR="00064550">
              <w:rPr>
                <w:rFonts w:ascii="Arial" w:hAnsi="Arial" w:cs="Arial"/>
                <w:bCs/>
                <w:sz w:val="22"/>
                <w:szCs w:val="22"/>
                <w:lang w:val="sr-Latn-CS"/>
              </w:rPr>
              <w:t>,</w:t>
            </w:r>
            <w:r w:rsidRPr="00B35B1F">
              <w:rPr>
                <w:rFonts w:ascii="Arial" w:hAnsi="Arial" w:cs="Arial"/>
                <w:bCs/>
                <w:sz w:val="22"/>
                <w:szCs w:val="22"/>
                <w:lang w:val="sr-Latn-CS"/>
              </w:rPr>
              <w:t>394)</w:t>
            </w:r>
          </w:p>
        </w:tc>
      </w:tr>
      <w:tr w:rsidR="005B23B5" w:rsidRPr="00B35B1F" w:rsidTr="0048349F">
        <w:trPr>
          <w:trHeight w:hRule="exact" w:val="227"/>
        </w:trPr>
        <w:tc>
          <w:tcPr>
            <w:tcW w:w="5742" w:type="dxa"/>
            <w:tcBorders>
              <w:top w:val="nil"/>
              <w:left w:val="nil"/>
              <w:bottom w:val="nil"/>
              <w:right w:val="nil"/>
            </w:tcBorders>
            <w:shd w:val="clear" w:color="000000" w:fill="FFFFFF"/>
            <w:vAlign w:val="bottom"/>
          </w:tcPr>
          <w:p w:rsidR="005B23B5" w:rsidRPr="00B35B1F" w:rsidRDefault="005B23B5" w:rsidP="0048349F">
            <w:pPr>
              <w:rPr>
                <w:rFonts w:ascii="Arial" w:hAnsi="Arial" w:cs="Arial"/>
                <w:sz w:val="22"/>
                <w:szCs w:val="22"/>
                <w:lang w:val="sr-Latn-CS"/>
              </w:rPr>
            </w:pPr>
            <w:r w:rsidRPr="00B35B1F">
              <w:rPr>
                <w:rFonts w:ascii="Arial" w:hAnsi="Arial" w:cs="Arial"/>
                <w:sz w:val="22"/>
                <w:szCs w:val="22"/>
                <w:lang w:val="sr-Latn-CS"/>
              </w:rPr>
              <w:t>Provision for Impairment:</w:t>
            </w:r>
          </w:p>
        </w:tc>
        <w:tc>
          <w:tcPr>
            <w:tcW w:w="1863"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7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169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r>
      <w:tr w:rsidR="005B23B5" w:rsidRPr="00B35B1F" w:rsidTr="0048349F">
        <w:trPr>
          <w:trHeight w:hRule="exact" w:val="227"/>
        </w:trPr>
        <w:tc>
          <w:tcPr>
            <w:tcW w:w="5742" w:type="dxa"/>
            <w:tcBorders>
              <w:top w:val="nil"/>
              <w:left w:val="nil"/>
              <w:bottom w:val="nil"/>
              <w:right w:val="nil"/>
            </w:tcBorders>
            <w:shd w:val="clear" w:color="000000" w:fill="FFFFFF"/>
            <w:noWrap/>
            <w:vAlign w:val="bottom"/>
          </w:tcPr>
          <w:p w:rsidR="005B23B5" w:rsidRPr="00B35B1F" w:rsidRDefault="005B23B5" w:rsidP="000404E5">
            <w:pPr>
              <w:rPr>
                <w:rFonts w:ascii="Arial" w:hAnsi="Arial" w:cs="Arial"/>
                <w:sz w:val="22"/>
                <w:szCs w:val="22"/>
                <w:lang w:val="sr-Latn-CS"/>
              </w:rPr>
            </w:pPr>
            <w:r w:rsidRPr="00B35B1F">
              <w:rPr>
                <w:rFonts w:ascii="Arial" w:hAnsi="Arial" w:cs="Arial"/>
                <w:sz w:val="22"/>
                <w:szCs w:val="22"/>
                <w:lang w:val="sr-Latn-CS"/>
              </w:rPr>
              <w:t>- Eurol International Ltd, Bermuda</w:t>
            </w:r>
            <w:r w:rsidR="0091664E" w:rsidRPr="00B35B1F">
              <w:rPr>
                <w:rFonts w:ascii="Arial" w:hAnsi="Arial" w:cs="Arial"/>
                <w:sz w:val="22"/>
                <w:szCs w:val="22"/>
                <w:lang w:val="sr-Latn-CS"/>
              </w:rPr>
              <w:t xml:space="preserve"> (note 36)</w:t>
            </w:r>
          </w:p>
        </w:tc>
        <w:tc>
          <w:tcPr>
            <w:tcW w:w="186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1692"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(2</w:t>
            </w:r>
            <w:r w:rsidR="00064550">
              <w:rPr>
                <w:rFonts w:ascii="Arial" w:hAnsi="Arial" w:cs="Arial"/>
                <w:sz w:val="22"/>
                <w:szCs w:val="22"/>
                <w:lang w:val="sr-Latn-CS"/>
              </w:rPr>
              <w:t>,</w:t>
            </w:r>
            <w:r w:rsidRPr="00B35B1F">
              <w:rPr>
                <w:rFonts w:ascii="Arial" w:hAnsi="Arial" w:cs="Arial"/>
                <w:sz w:val="22"/>
                <w:szCs w:val="22"/>
                <w:lang w:val="sr-Latn-CS"/>
              </w:rPr>
              <w:t>999)</w:t>
            </w:r>
          </w:p>
        </w:tc>
      </w:tr>
      <w:tr w:rsidR="005B23B5" w:rsidRPr="00B35B1F" w:rsidTr="0048349F">
        <w:trPr>
          <w:trHeight w:hRule="exact" w:val="227"/>
        </w:trPr>
        <w:tc>
          <w:tcPr>
            <w:tcW w:w="5742" w:type="dxa"/>
            <w:tcBorders>
              <w:top w:val="nil"/>
              <w:left w:val="nil"/>
              <w:bottom w:val="nil"/>
              <w:right w:val="nil"/>
            </w:tcBorders>
            <w:shd w:val="clear" w:color="000000" w:fill="FFFFFF"/>
            <w:noWrap/>
            <w:vAlign w:val="bottom"/>
          </w:tcPr>
          <w:p w:rsidR="005B23B5" w:rsidRPr="00B35B1F" w:rsidRDefault="005B23B5" w:rsidP="000404E5">
            <w:pPr>
              <w:rPr>
                <w:rFonts w:ascii="Arial" w:hAnsi="Arial" w:cs="Arial"/>
                <w:sz w:val="22"/>
                <w:szCs w:val="22"/>
                <w:lang w:val="sr-Latn-CS"/>
              </w:rPr>
            </w:pPr>
            <w:r w:rsidRPr="00B35B1F">
              <w:rPr>
                <w:rFonts w:ascii="Arial" w:hAnsi="Arial" w:cs="Arial"/>
                <w:sz w:val="22"/>
                <w:szCs w:val="22"/>
                <w:lang w:val="sr-Latn-CS"/>
              </w:rPr>
              <w:t>Write off</w:t>
            </w:r>
          </w:p>
        </w:tc>
        <w:tc>
          <w:tcPr>
            <w:tcW w:w="186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245</w:t>
            </w:r>
          </w:p>
        </w:tc>
        <w:tc>
          <w:tcPr>
            <w:tcW w:w="7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1692" w:type="dxa"/>
            <w:tcBorders>
              <w:top w:val="nil"/>
              <w:left w:val="nil"/>
              <w:bottom w:val="nil"/>
              <w:right w:val="nil"/>
            </w:tcBorders>
            <w:shd w:val="clear" w:color="000000" w:fill="FFFFFF"/>
            <w:vAlign w:val="bottom"/>
          </w:tcPr>
          <w:p w:rsidR="005B23B5" w:rsidRPr="00B35B1F" w:rsidRDefault="003D2EFF" w:rsidP="003D2EFF">
            <w:pPr>
              <w:ind w:right="74"/>
              <w:jc w:val="right"/>
              <w:rPr>
                <w:rFonts w:ascii="Arial" w:hAnsi="Arial" w:cs="Arial"/>
                <w:sz w:val="22"/>
                <w:szCs w:val="22"/>
                <w:lang w:val="sr-Latn-CS"/>
              </w:rPr>
            </w:pPr>
            <w:r w:rsidRPr="00B35B1F">
              <w:rPr>
                <w:rFonts w:ascii="Arial" w:hAnsi="Arial" w:cs="Arial"/>
                <w:sz w:val="22"/>
                <w:szCs w:val="22"/>
              </w:rPr>
              <w:t>-</w:t>
            </w:r>
          </w:p>
        </w:tc>
      </w:tr>
      <w:tr w:rsidR="005B23B5" w:rsidRPr="00B35B1F" w:rsidTr="0048349F">
        <w:trPr>
          <w:trHeight w:val="288"/>
        </w:trPr>
        <w:tc>
          <w:tcPr>
            <w:tcW w:w="5742" w:type="dxa"/>
            <w:tcBorders>
              <w:top w:val="nil"/>
              <w:left w:val="nil"/>
              <w:bottom w:val="nil"/>
              <w:right w:val="nil"/>
            </w:tcBorders>
            <w:shd w:val="clear" w:color="000000" w:fill="FFFFFF"/>
            <w:vAlign w:val="bottom"/>
          </w:tcPr>
          <w:p w:rsidR="005B23B5" w:rsidRPr="00B35B1F" w:rsidRDefault="005B23B5" w:rsidP="0048349F">
            <w:pPr>
              <w:rPr>
                <w:rFonts w:ascii="Arial" w:hAnsi="Arial" w:cs="Arial"/>
                <w:b/>
                <w:bCs/>
                <w:sz w:val="22"/>
                <w:szCs w:val="22"/>
              </w:rPr>
            </w:pPr>
          </w:p>
          <w:p w:rsidR="005B23B5" w:rsidRPr="00B35B1F" w:rsidRDefault="005B23B5" w:rsidP="005B23B5">
            <w:pPr>
              <w:rPr>
                <w:rFonts w:ascii="Arial" w:hAnsi="Arial" w:cs="Arial"/>
                <w:b/>
                <w:bCs/>
                <w:sz w:val="22"/>
                <w:szCs w:val="22"/>
                <w:lang w:val="sr-Latn-CS"/>
              </w:rPr>
            </w:pPr>
            <w:r w:rsidRPr="00B35B1F">
              <w:rPr>
                <w:rFonts w:ascii="Arial" w:hAnsi="Arial" w:cs="Arial"/>
                <w:b/>
                <w:bCs/>
                <w:sz w:val="22"/>
                <w:szCs w:val="22"/>
                <w:lang w:val="sr-Latn-CS"/>
              </w:rPr>
              <w:t>As at December 31st</w:t>
            </w:r>
          </w:p>
        </w:tc>
        <w:tc>
          <w:tcPr>
            <w:tcW w:w="1863" w:type="dxa"/>
            <w:tcBorders>
              <w:top w:val="single" w:sz="4" w:space="0" w:color="auto"/>
              <w:left w:val="nil"/>
              <w:bottom w:val="double" w:sz="6" w:space="0" w:color="auto"/>
              <w:right w:val="nil"/>
            </w:tcBorders>
            <w:shd w:val="clear" w:color="000000" w:fill="FFFFFF"/>
            <w:vAlign w:val="bottom"/>
          </w:tcPr>
          <w:p w:rsidR="005B23B5" w:rsidRPr="00B35B1F" w:rsidRDefault="005B23B5" w:rsidP="005B23B5">
            <w:pPr>
              <w:jc w:val="right"/>
              <w:rPr>
                <w:rFonts w:ascii="Arial" w:hAnsi="Arial" w:cs="Arial"/>
                <w:b/>
                <w:bCs/>
                <w:sz w:val="22"/>
                <w:szCs w:val="22"/>
                <w:lang w:val="sr-Latn-CS"/>
              </w:rPr>
            </w:pPr>
            <w:r w:rsidRPr="00B35B1F">
              <w:rPr>
                <w:rFonts w:ascii="Arial" w:hAnsi="Arial" w:cs="Arial"/>
                <w:b/>
                <w:bCs/>
                <w:sz w:val="22"/>
                <w:szCs w:val="22"/>
                <w:lang w:val="sr-Latn-CS"/>
              </w:rPr>
              <w:t>(13</w:t>
            </w:r>
            <w:r w:rsidR="00064550">
              <w:rPr>
                <w:rFonts w:ascii="Arial" w:hAnsi="Arial" w:cs="Arial"/>
                <w:b/>
                <w:bCs/>
                <w:sz w:val="22"/>
                <w:szCs w:val="22"/>
                <w:lang w:val="sr-Latn-CS"/>
              </w:rPr>
              <w:t>,</w:t>
            </w:r>
            <w:r w:rsidRPr="00B35B1F">
              <w:rPr>
                <w:rFonts w:ascii="Arial" w:hAnsi="Arial" w:cs="Arial"/>
                <w:b/>
                <w:bCs/>
                <w:sz w:val="22"/>
                <w:szCs w:val="22"/>
                <w:lang w:val="sr-Latn-CS"/>
              </w:rPr>
              <w:t>148)</w:t>
            </w:r>
          </w:p>
        </w:tc>
        <w:tc>
          <w:tcPr>
            <w:tcW w:w="72"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b/>
                <w:bCs/>
                <w:sz w:val="22"/>
                <w:szCs w:val="22"/>
                <w:lang w:val="sr-Latn-CS"/>
              </w:rPr>
            </w:pPr>
          </w:p>
        </w:tc>
        <w:tc>
          <w:tcPr>
            <w:tcW w:w="1692" w:type="dxa"/>
            <w:tcBorders>
              <w:top w:val="single" w:sz="4" w:space="0" w:color="auto"/>
              <w:left w:val="nil"/>
              <w:bottom w:val="double" w:sz="6" w:space="0" w:color="auto"/>
              <w:right w:val="nil"/>
            </w:tcBorders>
            <w:shd w:val="clear" w:color="000000" w:fill="FFFFFF"/>
            <w:vAlign w:val="bottom"/>
          </w:tcPr>
          <w:p w:rsidR="005B23B5" w:rsidRPr="00B35B1F" w:rsidRDefault="005B23B5" w:rsidP="005B23B5">
            <w:pPr>
              <w:jc w:val="right"/>
              <w:rPr>
                <w:rFonts w:ascii="Arial" w:hAnsi="Arial" w:cs="Arial"/>
                <w:b/>
                <w:bCs/>
                <w:sz w:val="22"/>
                <w:szCs w:val="22"/>
                <w:lang w:val="sr-Latn-CS"/>
              </w:rPr>
            </w:pPr>
            <w:r w:rsidRPr="00B35B1F">
              <w:rPr>
                <w:rFonts w:ascii="Arial" w:hAnsi="Arial" w:cs="Arial"/>
                <w:b/>
                <w:bCs/>
                <w:sz w:val="22"/>
                <w:szCs w:val="22"/>
                <w:lang w:val="sr-Latn-CS"/>
              </w:rPr>
              <w:t>(14</w:t>
            </w:r>
            <w:r w:rsidR="00064550">
              <w:rPr>
                <w:rFonts w:ascii="Arial" w:hAnsi="Arial" w:cs="Arial"/>
                <w:b/>
                <w:bCs/>
                <w:sz w:val="22"/>
                <w:szCs w:val="22"/>
                <w:lang w:val="sr-Latn-CS"/>
              </w:rPr>
              <w:t>,</w:t>
            </w:r>
            <w:r w:rsidRPr="00B35B1F">
              <w:rPr>
                <w:rFonts w:ascii="Arial" w:hAnsi="Arial" w:cs="Arial"/>
                <w:b/>
                <w:bCs/>
                <w:sz w:val="22"/>
                <w:szCs w:val="22"/>
                <w:lang w:val="sr-Latn-CS"/>
              </w:rPr>
              <w:t>393)</w:t>
            </w:r>
          </w:p>
        </w:tc>
      </w:tr>
    </w:tbl>
    <w:p w:rsidR="00667C5B" w:rsidRPr="00B35B1F" w:rsidRDefault="00667C5B" w:rsidP="00667C5B">
      <w:pPr>
        <w:tabs>
          <w:tab w:val="left" w:pos="576"/>
          <w:tab w:val="decimal" w:pos="6521"/>
          <w:tab w:val="decimal" w:pos="8788"/>
        </w:tabs>
        <w:ind w:left="567"/>
        <w:jc w:val="both"/>
        <w:rPr>
          <w:rFonts w:ascii="Arial" w:hAnsi="Arial" w:cs="Arial"/>
          <w:sz w:val="22"/>
          <w:szCs w:val="22"/>
          <w:lang w:val="sr-Latn-CS"/>
        </w:rPr>
      </w:pPr>
    </w:p>
    <w:p w:rsidR="0085521B" w:rsidRPr="00B35B1F" w:rsidRDefault="00667C5B" w:rsidP="00667C5B">
      <w:pPr>
        <w:pStyle w:val="ListParagraph"/>
        <w:widowControl w:val="0"/>
        <w:tabs>
          <w:tab w:val="left" w:pos="851"/>
        </w:tabs>
        <w:autoSpaceDE w:val="0"/>
        <w:autoSpaceDN w:val="0"/>
        <w:adjustRightInd w:val="0"/>
        <w:spacing w:before="31"/>
        <w:ind w:left="0"/>
        <w:jc w:val="both"/>
        <w:rPr>
          <w:rFonts w:ascii="Arial" w:hAnsi="Arial" w:cs="Arial"/>
          <w:sz w:val="22"/>
          <w:szCs w:val="22"/>
          <w:lang w:val="sr-Latn-CS"/>
        </w:rPr>
      </w:pPr>
      <w:r w:rsidRPr="00B35B1F">
        <w:rPr>
          <w:rFonts w:ascii="Arial" w:hAnsi="Arial" w:cs="Arial"/>
          <w:sz w:val="22"/>
          <w:szCs w:val="22"/>
          <w:lang w:val="sr-Latn-CS"/>
        </w:rPr>
        <w:br w:type="page"/>
      </w:r>
    </w:p>
    <w:p w:rsidR="0085521B" w:rsidRPr="00B35B1F" w:rsidRDefault="0085521B" w:rsidP="00667C5B">
      <w:pPr>
        <w:pStyle w:val="ListParagraph"/>
        <w:widowControl w:val="0"/>
        <w:tabs>
          <w:tab w:val="left" w:pos="851"/>
        </w:tabs>
        <w:autoSpaceDE w:val="0"/>
        <w:autoSpaceDN w:val="0"/>
        <w:adjustRightInd w:val="0"/>
        <w:spacing w:before="31"/>
        <w:ind w:left="0"/>
        <w:jc w:val="both"/>
        <w:rPr>
          <w:rFonts w:ascii="Arial" w:hAnsi="Arial" w:cs="Arial"/>
          <w:sz w:val="22"/>
          <w:szCs w:val="22"/>
          <w:lang w:val="sr-Latn-CS"/>
        </w:rPr>
      </w:pPr>
    </w:p>
    <w:p w:rsidR="0085521B" w:rsidRPr="00B35B1F" w:rsidRDefault="005B23B5" w:rsidP="0085521B">
      <w:pPr>
        <w:ind w:left="42"/>
        <w:jc w:val="both"/>
        <w:rPr>
          <w:rFonts w:ascii="Arial" w:hAnsi="Arial" w:cs="Arial"/>
          <w:sz w:val="22"/>
          <w:szCs w:val="22"/>
        </w:rPr>
      </w:pPr>
      <w:r w:rsidRPr="00B35B1F">
        <w:rPr>
          <w:rFonts w:ascii="Arial" w:hAnsi="Arial" w:cs="Arial"/>
          <w:b/>
          <w:lang w:val="sr-Latn-CS"/>
        </w:rPr>
        <w:t>10</w:t>
      </w:r>
      <w:r w:rsidR="0085521B" w:rsidRPr="00B35B1F">
        <w:rPr>
          <w:rFonts w:ascii="Arial" w:hAnsi="Arial" w:cs="Arial"/>
          <w:b/>
          <w:lang w:val="sr-Latn-CS"/>
        </w:rPr>
        <w:t>.</w:t>
      </w:r>
      <w:r w:rsidR="0085521B" w:rsidRPr="00B35B1F">
        <w:rPr>
          <w:rFonts w:ascii="Arial" w:hAnsi="Arial" w:cs="Arial"/>
          <w:b/>
          <w:lang w:val="sr-Latn-CS"/>
        </w:rPr>
        <w:tab/>
      </w:r>
      <w:r w:rsidR="007A0614" w:rsidRPr="00B35B1F">
        <w:rPr>
          <w:rFonts w:ascii="Arial" w:hAnsi="Arial" w:cs="Arial"/>
          <w:b/>
          <w:lang w:val="sr-Latn-CS"/>
        </w:rPr>
        <w:t xml:space="preserve">INVESTMENTS IN EQUITY INSTRUMENTS </w:t>
      </w:r>
      <w:r w:rsidR="0085521B" w:rsidRPr="00B35B1F">
        <w:rPr>
          <w:rFonts w:ascii="Arial" w:hAnsi="Arial" w:cs="Arial"/>
          <w:b/>
          <w:lang w:val="sr-Latn-CS"/>
        </w:rPr>
        <w:t>(continued)</w:t>
      </w:r>
    </w:p>
    <w:p w:rsidR="0085521B" w:rsidRPr="00B35B1F" w:rsidRDefault="0085521B" w:rsidP="0085521B">
      <w:pPr>
        <w:ind w:left="576"/>
        <w:jc w:val="both"/>
        <w:rPr>
          <w:rFonts w:ascii="Arial" w:hAnsi="Arial" w:cs="Arial"/>
          <w:sz w:val="22"/>
          <w:szCs w:val="22"/>
        </w:rPr>
      </w:pPr>
    </w:p>
    <w:p w:rsidR="00667C5B" w:rsidRPr="00B35B1F" w:rsidRDefault="0085521B" w:rsidP="001212CB">
      <w:pPr>
        <w:numPr>
          <w:ilvl w:val="0"/>
          <w:numId w:val="48"/>
        </w:numPr>
        <w:tabs>
          <w:tab w:val="clear" w:pos="1134"/>
          <w:tab w:val="left" w:pos="576"/>
          <w:tab w:val="decimal" w:pos="6521"/>
          <w:tab w:val="decimal" w:pos="8788"/>
        </w:tabs>
        <w:ind w:left="567" w:hanging="455"/>
        <w:jc w:val="both"/>
        <w:rPr>
          <w:rFonts w:ascii="Arial" w:hAnsi="Arial" w:cs="Arial"/>
          <w:i/>
          <w:spacing w:val="-2"/>
          <w:sz w:val="22"/>
          <w:szCs w:val="22"/>
        </w:rPr>
      </w:pPr>
      <w:r w:rsidRPr="00B35B1F">
        <w:rPr>
          <w:rFonts w:ascii="Arial" w:hAnsi="Arial" w:cs="Arial"/>
          <w:i/>
          <w:spacing w:val="-2"/>
          <w:sz w:val="22"/>
          <w:szCs w:val="22"/>
        </w:rPr>
        <w:t>Investment in other legal entities and other available for sale financial assets</w:t>
      </w:r>
      <w:r w:rsidR="00667C5B" w:rsidRPr="00B35B1F">
        <w:rPr>
          <w:rFonts w:ascii="Arial" w:hAnsi="Arial" w:cs="Arial"/>
          <w:i/>
          <w:spacing w:val="-2"/>
          <w:sz w:val="22"/>
          <w:szCs w:val="22"/>
        </w:rPr>
        <w:t>:</w:t>
      </w:r>
    </w:p>
    <w:tbl>
      <w:tblPr>
        <w:tblW w:w="9341" w:type="dxa"/>
        <w:tblInd w:w="108" w:type="dxa"/>
        <w:tblLayout w:type="fixed"/>
        <w:tblCellMar>
          <w:left w:w="0" w:type="dxa"/>
          <w:right w:w="0" w:type="dxa"/>
        </w:tblCellMar>
        <w:tblLook w:val="04A0"/>
      </w:tblPr>
      <w:tblGrid>
        <w:gridCol w:w="5771"/>
        <w:gridCol w:w="1820"/>
        <w:gridCol w:w="98"/>
        <w:gridCol w:w="1652"/>
      </w:tblGrid>
      <w:tr w:rsidR="009B732F" w:rsidRPr="00B35B1F" w:rsidTr="0048349F">
        <w:trPr>
          <w:trHeight w:val="20"/>
        </w:trPr>
        <w:tc>
          <w:tcPr>
            <w:tcW w:w="5771" w:type="dxa"/>
            <w:tcBorders>
              <w:top w:val="nil"/>
              <w:left w:val="nil"/>
              <w:bottom w:val="nil"/>
              <w:right w:val="nil"/>
            </w:tcBorders>
            <w:shd w:val="clear" w:color="000000" w:fill="FFFFFF"/>
          </w:tcPr>
          <w:p w:rsidR="009B732F" w:rsidRPr="00B35B1F" w:rsidRDefault="009B732F" w:rsidP="0048349F">
            <w:pPr>
              <w:rPr>
                <w:rFonts w:ascii="Arial" w:hAnsi="Arial" w:cs="Arial"/>
                <w:b/>
                <w:bCs/>
                <w:sz w:val="22"/>
                <w:szCs w:val="22"/>
                <w:lang w:val="sr-Latn-CS"/>
              </w:rPr>
            </w:pPr>
            <w:r w:rsidRPr="00B35B1F">
              <w:rPr>
                <w:rFonts w:ascii="Arial" w:hAnsi="Arial" w:cs="Arial"/>
                <w:b/>
                <w:bCs/>
                <w:sz w:val="22"/>
                <w:szCs w:val="22"/>
                <w:lang w:val="sr-Latn-CS"/>
              </w:rPr>
              <w:t> </w:t>
            </w:r>
          </w:p>
        </w:tc>
        <w:tc>
          <w:tcPr>
            <w:tcW w:w="1820"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8"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52"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67C5B" w:rsidRPr="00B35B1F" w:rsidTr="0048349F">
        <w:trPr>
          <w:trHeight w:val="20"/>
        </w:trPr>
        <w:tc>
          <w:tcPr>
            <w:tcW w:w="5771"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820"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98"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65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r>
      <w:tr w:rsidR="005B23B5" w:rsidRPr="00B35B1F" w:rsidTr="0048349F">
        <w:trPr>
          <w:trHeight w:val="20"/>
        </w:trPr>
        <w:tc>
          <w:tcPr>
            <w:tcW w:w="5771" w:type="dxa"/>
            <w:tcBorders>
              <w:top w:val="nil"/>
              <w:left w:val="nil"/>
              <w:bottom w:val="nil"/>
              <w:right w:val="nil"/>
            </w:tcBorders>
            <w:shd w:val="clear" w:color="000000" w:fill="FFFFFF"/>
          </w:tcPr>
          <w:p w:rsidR="005B23B5" w:rsidRPr="00B35B1F" w:rsidRDefault="005B23B5" w:rsidP="003B68FF">
            <w:pPr>
              <w:rPr>
                <w:rFonts w:ascii="Arial" w:hAnsi="Arial" w:cs="Arial"/>
                <w:sz w:val="22"/>
                <w:szCs w:val="22"/>
                <w:lang w:val="sr-Latn-CS"/>
              </w:rPr>
            </w:pPr>
            <w:r w:rsidRPr="00B35B1F">
              <w:rPr>
                <w:rFonts w:ascii="Arial" w:hAnsi="Arial" w:cs="Arial"/>
                <w:sz w:val="22"/>
                <w:szCs w:val="22"/>
                <w:lang w:val="sr-Latn-CS"/>
              </w:rPr>
              <w:t>In shares</w:t>
            </w:r>
          </w:p>
        </w:tc>
        <w:tc>
          <w:tcPr>
            <w:tcW w:w="18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2</w:t>
            </w:r>
            <w:r w:rsidR="00064550">
              <w:rPr>
                <w:rFonts w:ascii="Arial" w:hAnsi="Arial" w:cs="Arial"/>
                <w:sz w:val="22"/>
                <w:szCs w:val="22"/>
                <w:lang w:val="sr-Latn-CS"/>
              </w:rPr>
              <w:t>,</w:t>
            </w:r>
            <w:r w:rsidRPr="00B35B1F">
              <w:rPr>
                <w:rFonts w:ascii="Arial" w:hAnsi="Arial" w:cs="Arial"/>
                <w:sz w:val="22"/>
                <w:szCs w:val="22"/>
                <w:lang w:val="sr-Latn-CS"/>
              </w:rPr>
              <w:t>134</w:t>
            </w:r>
            <w:r w:rsidR="00064550">
              <w:rPr>
                <w:rFonts w:ascii="Arial" w:hAnsi="Arial" w:cs="Arial"/>
                <w:sz w:val="22"/>
                <w:szCs w:val="22"/>
                <w:lang w:val="sr-Latn-CS"/>
              </w:rPr>
              <w:t>,</w:t>
            </w:r>
            <w:r w:rsidRPr="00B35B1F">
              <w:rPr>
                <w:rFonts w:ascii="Arial" w:hAnsi="Arial" w:cs="Arial"/>
                <w:sz w:val="22"/>
                <w:szCs w:val="22"/>
                <w:lang w:val="sr-Latn-CS"/>
              </w:rPr>
              <w:t>095</w:t>
            </w:r>
          </w:p>
        </w:tc>
        <w:tc>
          <w:tcPr>
            <w:tcW w:w="98"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3</w:t>
            </w:r>
            <w:r w:rsidR="00064550">
              <w:rPr>
                <w:rFonts w:ascii="Arial" w:hAnsi="Arial" w:cs="Arial"/>
                <w:sz w:val="22"/>
                <w:szCs w:val="22"/>
                <w:lang w:val="sr-Latn-CS"/>
              </w:rPr>
              <w:t>,</w:t>
            </w:r>
            <w:r w:rsidRPr="00B35B1F">
              <w:rPr>
                <w:rFonts w:ascii="Arial" w:hAnsi="Arial" w:cs="Arial"/>
                <w:sz w:val="22"/>
                <w:szCs w:val="22"/>
                <w:lang w:val="sr-Latn-CS"/>
              </w:rPr>
              <w:t>579</w:t>
            </w:r>
            <w:r w:rsidR="00064550">
              <w:rPr>
                <w:rFonts w:ascii="Arial" w:hAnsi="Arial" w:cs="Arial"/>
                <w:sz w:val="22"/>
                <w:szCs w:val="22"/>
                <w:lang w:val="sr-Latn-CS"/>
              </w:rPr>
              <w:t>,</w:t>
            </w:r>
            <w:r w:rsidRPr="00B35B1F">
              <w:rPr>
                <w:rFonts w:ascii="Arial" w:hAnsi="Arial" w:cs="Arial"/>
                <w:sz w:val="22"/>
                <w:szCs w:val="22"/>
                <w:lang w:val="sr-Latn-CS"/>
              </w:rPr>
              <w:t>750</w:t>
            </w:r>
          </w:p>
        </w:tc>
      </w:tr>
      <w:tr w:rsidR="005B23B5" w:rsidRPr="00B35B1F" w:rsidTr="0048349F">
        <w:trPr>
          <w:trHeight w:val="20"/>
        </w:trPr>
        <w:tc>
          <w:tcPr>
            <w:tcW w:w="5771" w:type="dxa"/>
            <w:tcBorders>
              <w:top w:val="nil"/>
              <w:left w:val="nil"/>
              <w:bottom w:val="nil"/>
              <w:right w:val="nil"/>
            </w:tcBorders>
            <w:shd w:val="clear" w:color="000000" w:fill="FFFFFF"/>
          </w:tcPr>
          <w:p w:rsidR="005B23B5" w:rsidRPr="00B35B1F" w:rsidRDefault="005B23B5" w:rsidP="003B68FF">
            <w:pPr>
              <w:rPr>
                <w:rFonts w:ascii="Arial" w:hAnsi="Arial" w:cs="Arial"/>
                <w:sz w:val="22"/>
                <w:szCs w:val="22"/>
                <w:lang w:val="sr-Latn-CS"/>
              </w:rPr>
            </w:pPr>
            <w:r w:rsidRPr="00B35B1F">
              <w:rPr>
                <w:rFonts w:ascii="Arial" w:hAnsi="Arial" w:cs="Arial"/>
                <w:sz w:val="22"/>
                <w:szCs w:val="22"/>
                <w:lang w:val="sr-Latn-CS"/>
              </w:rPr>
              <w:t>In stakes</w:t>
            </w:r>
          </w:p>
        </w:tc>
        <w:tc>
          <w:tcPr>
            <w:tcW w:w="1820" w:type="dxa"/>
            <w:tcBorders>
              <w:top w:val="nil"/>
              <w:left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23</w:t>
            </w:r>
            <w:r w:rsidR="00064550">
              <w:rPr>
                <w:rFonts w:ascii="Arial" w:hAnsi="Arial" w:cs="Arial"/>
                <w:sz w:val="22"/>
                <w:szCs w:val="22"/>
                <w:lang w:val="sr-Latn-CS"/>
              </w:rPr>
              <w:t>,</w:t>
            </w:r>
            <w:r w:rsidRPr="00B35B1F">
              <w:rPr>
                <w:rFonts w:ascii="Arial" w:hAnsi="Arial" w:cs="Arial"/>
                <w:sz w:val="22"/>
                <w:szCs w:val="22"/>
                <w:lang w:val="sr-Latn-CS"/>
              </w:rPr>
              <w:t>822</w:t>
            </w:r>
          </w:p>
        </w:tc>
        <w:tc>
          <w:tcPr>
            <w:tcW w:w="98"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p>
        </w:tc>
        <w:tc>
          <w:tcPr>
            <w:tcW w:w="1652" w:type="dxa"/>
            <w:tcBorders>
              <w:top w:val="nil"/>
              <w:left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23</w:t>
            </w:r>
            <w:r w:rsidR="00064550">
              <w:rPr>
                <w:rFonts w:ascii="Arial" w:hAnsi="Arial" w:cs="Arial"/>
                <w:sz w:val="22"/>
                <w:szCs w:val="22"/>
                <w:lang w:val="sr-Latn-CS"/>
              </w:rPr>
              <w:t>,</w:t>
            </w:r>
            <w:r w:rsidRPr="00B35B1F">
              <w:rPr>
                <w:rFonts w:ascii="Arial" w:hAnsi="Arial" w:cs="Arial"/>
                <w:sz w:val="22"/>
                <w:szCs w:val="22"/>
                <w:lang w:val="sr-Latn-CS"/>
              </w:rPr>
              <w:t>822</w:t>
            </w:r>
          </w:p>
        </w:tc>
      </w:tr>
      <w:tr w:rsidR="005B23B5" w:rsidRPr="00B35B1F" w:rsidTr="0048349F">
        <w:trPr>
          <w:trHeight w:val="20"/>
        </w:trPr>
        <w:tc>
          <w:tcPr>
            <w:tcW w:w="5771" w:type="dxa"/>
            <w:tcBorders>
              <w:top w:val="nil"/>
              <w:left w:val="nil"/>
              <w:bottom w:val="nil"/>
              <w:right w:val="nil"/>
            </w:tcBorders>
            <w:shd w:val="clear" w:color="000000" w:fill="FFFFFF"/>
          </w:tcPr>
          <w:p w:rsidR="005B23B5" w:rsidRPr="00B35B1F" w:rsidRDefault="005B23B5" w:rsidP="0048349F">
            <w:pPr>
              <w:rPr>
                <w:rFonts w:ascii="Arial" w:hAnsi="Arial" w:cs="Arial"/>
                <w:sz w:val="22"/>
                <w:szCs w:val="22"/>
                <w:lang w:val="sr-Latn-CS"/>
              </w:rPr>
            </w:pPr>
            <w:r w:rsidRPr="00B35B1F">
              <w:rPr>
                <w:rFonts w:ascii="Arial" w:hAnsi="Arial" w:cs="Arial"/>
                <w:sz w:val="22"/>
                <w:szCs w:val="22"/>
                <w:lang w:val="sr-Latn-CS"/>
              </w:rPr>
              <w:t>Other</w:t>
            </w:r>
          </w:p>
        </w:tc>
        <w:tc>
          <w:tcPr>
            <w:tcW w:w="1820" w:type="dxa"/>
            <w:tcBorders>
              <w:top w:val="nil"/>
              <w:left w:val="nil"/>
              <w:bottom w:val="single" w:sz="4" w:space="0" w:color="auto"/>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231</w:t>
            </w:r>
            <w:r w:rsidR="00064550">
              <w:rPr>
                <w:rFonts w:ascii="Arial" w:hAnsi="Arial" w:cs="Arial"/>
                <w:sz w:val="22"/>
                <w:szCs w:val="22"/>
                <w:lang w:val="sr-Latn-CS"/>
              </w:rPr>
              <w:t>,</w:t>
            </w:r>
            <w:r w:rsidRPr="00B35B1F">
              <w:rPr>
                <w:rFonts w:ascii="Arial" w:hAnsi="Arial" w:cs="Arial"/>
                <w:sz w:val="22"/>
                <w:szCs w:val="22"/>
                <w:lang w:val="sr-Latn-CS"/>
              </w:rPr>
              <w:t>222</w:t>
            </w:r>
          </w:p>
        </w:tc>
        <w:tc>
          <w:tcPr>
            <w:tcW w:w="98"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p>
        </w:tc>
        <w:tc>
          <w:tcPr>
            <w:tcW w:w="1652" w:type="dxa"/>
            <w:tcBorders>
              <w:top w:val="nil"/>
              <w:left w:val="nil"/>
              <w:bottom w:val="single" w:sz="4" w:space="0" w:color="auto"/>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231</w:t>
            </w:r>
            <w:r w:rsidR="00064550">
              <w:rPr>
                <w:rFonts w:ascii="Arial" w:hAnsi="Arial" w:cs="Arial"/>
                <w:sz w:val="22"/>
                <w:szCs w:val="22"/>
                <w:lang w:val="sr-Latn-CS"/>
              </w:rPr>
              <w:t>,</w:t>
            </w:r>
            <w:r w:rsidRPr="00B35B1F">
              <w:rPr>
                <w:rFonts w:ascii="Arial" w:hAnsi="Arial" w:cs="Arial"/>
                <w:sz w:val="22"/>
                <w:szCs w:val="22"/>
                <w:lang w:val="sr-Latn-CS"/>
              </w:rPr>
              <w:t>217</w:t>
            </w:r>
          </w:p>
        </w:tc>
      </w:tr>
      <w:tr w:rsidR="005B23B5" w:rsidRPr="00B35B1F" w:rsidTr="0048349F">
        <w:trPr>
          <w:trHeight w:val="20"/>
        </w:trPr>
        <w:tc>
          <w:tcPr>
            <w:tcW w:w="5771" w:type="dxa"/>
            <w:tcBorders>
              <w:top w:val="nil"/>
              <w:left w:val="nil"/>
              <w:bottom w:val="nil"/>
              <w:right w:val="nil"/>
            </w:tcBorders>
            <w:shd w:val="clear" w:color="000000" w:fill="FFFFFF"/>
          </w:tcPr>
          <w:p w:rsidR="005B23B5" w:rsidRPr="00B35B1F" w:rsidRDefault="005B23B5" w:rsidP="0048349F">
            <w:pPr>
              <w:ind w:left="284" w:hanging="284"/>
              <w:rPr>
                <w:rFonts w:ascii="Arial" w:hAnsi="Arial" w:cs="Arial"/>
                <w:i/>
                <w:sz w:val="22"/>
                <w:szCs w:val="22"/>
                <w:lang w:val="sr-Latn-CS"/>
              </w:rPr>
            </w:pPr>
          </w:p>
        </w:tc>
        <w:tc>
          <w:tcPr>
            <w:tcW w:w="1820" w:type="dxa"/>
            <w:tcBorders>
              <w:top w:val="single" w:sz="4" w:space="0" w:color="auto"/>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2</w:t>
            </w:r>
            <w:r w:rsidR="00064550">
              <w:rPr>
                <w:rFonts w:ascii="Arial" w:hAnsi="Arial" w:cs="Arial"/>
                <w:sz w:val="22"/>
                <w:szCs w:val="22"/>
                <w:lang w:val="sr-Latn-CS"/>
              </w:rPr>
              <w:t>,</w:t>
            </w:r>
            <w:r w:rsidRPr="00B35B1F">
              <w:rPr>
                <w:rFonts w:ascii="Arial" w:hAnsi="Arial" w:cs="Arial"/>
                <w:sz w:val="22"/>
                <w:szCs w:val="22"/>
                <w:lang w:val="sr-Latn-CS"/>
              </w:rPr>
              <w:t>389</w:t>
            </w:r>
            <w:r w:rsidR="00064550">
              <w:rPr>
                <w:rFonts w:ascii="Arial" w:hAnsi="Arial" w:cs="Arial"/>
                <w:sz w:val="22"/>
                <w:szCs w:val="22"/>
                <w:lang w:val="sr-Latn-CS"/>
              </w:rPr>
              <w:t>,</w:t>
            </w:r>
            <w:r w:rsidRPr="00B35B1F">
              <w:rPr>
                <w:rFonts w:ascii="Arial" w:hAnsi="Arial" w:cs="Arial"/>
                <w:sz w:val="22"/>
                <w:szCs w:val="22"/>
                <w:lang w:val="sr-Latn-CS"/>
              </w:rPr>
              <w:t>139</w:t>
            </w:r>
          </w:p>
        </w:tc>
        <w:tc>
          <w:tcPr>
            <w:tcW w:w="98"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p>
        </w:tc>
        <w:tc>
          <w:tcPr>
            <w:tcW w:w="1652" w:type="dxa"/>
            <w:tcBorders>
              <w:top w:val="single" w:sz="4" w:space="0" w:color="auto"/>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 xml:space="preserve">  3</w:t>
            </w:r>
            <w:r w:rsidR="00064550">
              <w:rPr>
                <w:rFonts w:ascii="Arial" w:hAnsi="Arial" w:cs="Arial"/>
                <w:sz w:val="22"/>
                <w:szCs w:val="22"/>
                <w:lang w:val="sr-Latn-CS"/>
              </w:rPr>
              <w:t>,</w:t>
            </w:r>
            <w:r w:rsidRPr="00B35B1F">
              <w:rPr>
                <w:rFonts w:ascii="Arial" w:hAnsi="Arial" w:cs="Arial"/>
                <w:sz w:val="22"/>
                <w:szCs w:val="22"/>
                <w:lang w:val="sr-Latn-CS"/>
              </w:rPr>
              <w:t>834</w:t>
            </w:r>
            <w:r w:rsidR="00064550">
              <w:rPr>
                <w:rFonts w:ascii="Arial" w:hAnsi="Arial" w:cs="Arial"/>
                <w:sz w:val="22"/>
                <w:szCs w:val="22"/>
                <w:lang w:val="sr-Latn-CS"/>
              </w:rPr>
              <w:t>,</w:t>
            </w:r>
            <w:r w:rsidRPr="00B35B1F">
              <w:rPr>
                <w:rFonts w:ascii="Arial" w:hAnsi="Arial" w:cs="Arial"/>
                <w:sz w:val="22"/>
                <w:szCs w:val="22"/>
                <w:lang w:val="sr-Latn-CS"/>
              </w:rPr>
              <w:t>789</w:t>
            </w:r>
          </w:p>
        </w:tc>
      </w:tr>
      <w:tr w:rsidR="005B23B5" w:rsidRPr="00B35B1F" w:rsidTr="0048349F">
        <w:trPr>
          <w:trHeight w:val="20"/>
        </w:trPr>
        <w:tc>
          <w:tcPr>
            <w:tcW w:w="5771" w:type="dxa"/>
            <w:tcBorders>
              <w:top w:val="nil"/>
              <w:left w:val="nil"/>
              <w:bottom w:val="nil"/>
              <w:right w:val="nil"/>
            </w:tcBorders>
            <w:shd w:val="clear" w:color="000000" w:fill="FFFFFF"/>
          </w:tcPr>
          <w:p w:rsidR="005B23B5" w:rsidRPr="00B35B1F" w:rsidRDefault="005B23B5" w:rsidP="0048349F">
            <w:pPr>
              <w:ind w:left="284" w:hanging="284"/>
              <w:rPr>
                <w:rFonts w:ascii="Arial" w:hAnsi="Arial" w:cs="Arial"/>
                <w:sz w:val="22"/>
                <w:szCs w:val="22"/>
              </w:rPr>
            </w:pPr>
            <w:r w:rsidRPr="00B35B1F">
              <w:rPr>
                <w:rFonts w:ascii="Arial" w:hAnsi="Arial" w:cs="Arial"/>
                <w:i/>
                <w:sz w:val="22"/>
                <w:szCs w:val="22"/>
                <w:lang w:val="sr-Latn-CS"/>
              </w:rPr>
              <w:t xml:space="preserve">Less: </w:t>
            </w:r>
            <w:r w:rsidRPr="00B35B1F">
              <w:rPr>
                <w:rFonts w:ascii="Arial" w:hAnsi="Arial" w:cs="Arial"/>
                <w:sz w:val="22"/>
                <w:szCs w:val="22"/>
                <w:lang w:val="sr-Latn-CS"/>
              </w:rPr>
              <w:t>Provision</w:t>
            </w:r>
          </w:p>
        </w:tc>
        <w:tc>
          <w:tcPr>
            <w:tcW w:w="1820"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(2</w:t>
            </w:r>
            <w:r w:rsidR="00064550">
              <w:rPr>
                <w:rFonts w:ascii="Arial" w:hAnsi="Arial" w:cs="Arial"/>
                <w:sz w:val="22"/>
                <w:szCs w:val="22"/>
                <w:lang w:val="sr-Latn-CS"/>
              </w:rPr>
              <w:t>,</w:t>
            </w:r>
            <w:r w:rsidRPr="00B35B1F">
              <w:rPr>
                <w:rFonts w:ascii="Arial" w:hAnsi="Arial" w:cs="Arial"/>
                <w:sz w:val="22"/>
                <w:szCs w:val="22"/>
                <w:lang w:val="sr-Latn-CS"/>
              </w:rPr>
              <w:t>202</w:t>
            </w:r>
            <w:r w:rsidR="00064550">
              <w:rPr>
                <w:rFonts w:ascii="Arial" w:hAnsi="Arial" w:cs="Arial"/>
                <w:sz w:val="22"/>
                <w:szCs w:val="22"/>
                <w:lang w:val="sr-Latn-CS"/>
              </w:rPr>
              <w:t>,</w:t>
            </w:r>
            <w:r w:rsidRPr="00B35B1F">
              <w:rPr>
                <w:rFonts w:ascii="Arial" w:hAnsi="Arial" w:cs="Arial"/>
                <w:sz w:val="22"/>
                <w:szCs w:val="22"/>
                <w:lang w:val="sr-Latn-CS"/>
              </w:rPr>
              <w:t>985)</w:t>
            </w:r>
          </w:p>
        </w:tc>
        <w:tc>
          <w:tcPr>
            <w:tcW w:w="98"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(3</w:t>
            </w:r>
            <w:r w:rsidR="00064550">
              <w:rPr>
                <w:rFonts w:ascii="Arial" w:hAnsi="Arial" w:cs="Arial"/>
                <w:sz w:val="22"/>
                <w:szCs w:val="22"/>
                <w:lang w:val="sr-Latn-CS"/>
              </w:rPr>
              <w:t>,</w:t>
            </w:r>
            <w:r w:rsidRPr="00B35B1F">
              <w:rPr>
                <w:rFonts w:ascii="Arial" w:hAnsi="Arial" w:cs="Arial"/>
                <w:sz w:val="22"/>
                <w:szCs w:val="22"/>
                <w:lang w:val="sr-Latn-CS"/>
              </w:rPr>
              <w:t>571</w:t>
            </w:r>
            <w:r w:rsidR="00064550">
              <w:rPr>
                <w:rFonts w:ascii="Arial" w:hAnsi="Arial" w:cs="Arial"/>
                <w:sz w:val="22"/>
                <w:szCs w:val="22"/>
                <w:lang w:val="sr-Latn-CS"/>
              </w:rPr>
              <w:t>,</w:t>
            </w:r>
            <w:r w:rsidRPr="00B35B1F">
              <w:rPr>
                <w:rFonts w:ascii="Arial" w:hAnsi="Arial" w:cs="Arial"/>
                <w:sz w:val="22"/>
                <w:szCs w:val="22"/>
                <w:lang w:val="sr-Latn-CS"/>
              </w:rPr>
              <w:t>152)</w:t>
            </w:r>
          </w:p>
        </w:tc>
      </w:tr>
      <w:tr w:rsidR="005B23B5" w:rsidRPr="00B35B1F" w:rsidTr="0048349F">
        <w:trPr>
          <w:trHeight w:val="20"/>
        </w:trPr>
        <w:tc>
          <w:tcPr>
            <w:tcW w:w="5771" w:type="dxa"/>
            <w:tcBorders>
              <w:top w:val="nil"/>
              <w:left w:val="nil"/>
              <w:bottom w:val="nil"/>
              <w:right w:val="nil"/>
            </w:tcBorders>
            <w:shd w:val="clear" w:color="000000" w:fill="FFFFFF"/>
          </w:tcPr>
          <w:p w:rsidR="005B23B5" w:rsidRPr="00B35B1F" w:rsidRDefault="005B23B5" w:rsidP="0048349F">
            <w:pPr>
              <w:rPr>
                <w:rFonts w:ascii="Arial" w:hAnsi="Arial" w:cs="Arial"/>
                <w:sz w:val="22"/>
                <w:szCs w:val="22"/>
              </w:rPr>
            </w:pPr>
            <w:r w:rsidRPr="00B35B1F">
              <w:rPr>
                <w:rFonts w:ascii="Arial" w:hAnsi="Arial" w:cs="Arial"/>
                <w:sz w:val="22"/>
                <w:szCs w:val="22"/>
                <w:lang w:val="sr-Latn-CS"/>
              </w:rPr>
              <w:t> </w:t>
            </w:r>
          </w:p>
          <w:p w:rsidR="005B23B5" w:rsidRPr="00B35B1F" w:rsidRDefault="005B23B5" w:rsidP="0048349F">
            <w:pPr>
              <w:rPr>
                <w:rFonts w:ascii="Arial" w:hAnsi="Arial" w:cs="Arial"/>
                <w:sz w:val="22"/>
                <w:szCs w:val="22"/>
              </w:rPr>
            </w:pPr>
          </w:p>
        </w:tc>
        <w:tc>
          <w:tcPr>
            <w:tcW w:w="1820" w:type="dxa"/>
            <w:tcBorders>
              <w:top w:val="single" w:sz="4" w:space="0" w:color="auto"/>
              <w:left w:val="nil"/>
              <w:bottom w:val="double" w:sz="6" w:space="0" w:color="auto"/>
              <w:right w:val="nil"/>
            </w:tcBorders>
            <w:shd w:val="clear" w:color="000000" w:fill="FFFFFF"/>
            <w:vAlign w:val="bottom"/>
          </w:tcPr>
          <w:p w:rsidR="005B23B5" w:rsidRPr="00B35B1F" w:rsidRDefault="005B23B5" w:rsidP="005B23B5">
            <w:pPr>
              <w:ind w:right="74"/>
              <w:jc w:val="right"/>
              <w:rPr>
                <w:rFonts w:ascii="Arial" w:hAnsi="Arial" w:cs="Arial"/>
                <w:b/>
                <w:sz w:val="22"/>
                <w:szCs w:val="22"/>
                <w:lang w:val="sr-Latn-CS"/>
              </w:rPr>
            </w:pPr>
            <w:r w:rsidRPr="00B35B1F">
              <w:rPr>
                <w:rFonts w:ascii="Arial" w:hAnsi="Arial" w:cs="Arial"/>
                <w:b/>
                <w:sz w:val="22"/>
                <w:szCs w:val="22"/>
                <w:lang w:val="sr-Latn-CS"/>
              </w:rPr>
              <w:t xml:space="preserve">  186</w:t>
            </w:r>
            <w:r w:rsidR="00064550">
              <w:rPr>
                <w:rFonts w:ascii="Arial" w:hAnsi="Arial" w:cs="Arial"/>
                <w:b/>
                <w:sz w:val="22"/>
                <w:szCs w:val="22"/>
                <w:lang w:val="sr-Latn-CS"/>
              </w:rPr>
              <w:t>,</w:t>
            </w:r>
            <w:r w:rsidRPr="00B35B1F">
              <w:rPr>
                <w:rFonts w:ascii="Arial" w:hAnsi="Arial" w:cs="Arial"/>
                <w:b/>
                <w:sz w:val="22"/>
                <w:szCs w:val="22"/>
                <w:lang w:val="sr-Latn-CS"/>
              </w:rPr>
              <w:t>154</w:t>
            </w:r>
          </w:p>
        </w:tc>
        <w:tc>
          <w:tcPr>
            <w:tcW w:w="98"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b/>
                <w:bCs/>
                <w:sz w:val="22"/>
                <w:szCs w:val="22"/>
                <w:lang w:val="sr-Latn-CS"/>
              </w:rPr>
            </w:pPr>
          </w:p>
        </w:tc>
        <w:tc>
          <w:tcPr>
            <w:tcW w:w="1652" w:type="dxa"/>
            <w:tcBorders>
              <w:top w:val="single" w:sz="4" w:space="0" w:color="auto"/>
              <w:left w:val="nil"/>
              <w:bottom w:val="double" w:sz="6" w:space="0" w:color="auto"/>
              <w:right w:val="nil"/>
            </w:tcBorders>
            <w:shd w:val="clear" w:color="000000" w:fill="FFFFFF"/>
            <w:vAlign w:val="bottom"/>
          </w:tcPr>
          <w:p w:rsidR="005B23B5" w:rsidRPr="00B35B1F" w:rsidRDefault="005B23B5"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263</w:t>
            </w:r>
            <w:r w:rsidR="00064550">
              <w:rPr>
                <w:rFonts w:ascii="Arial" w:hAnsi="Arial" w:cs="Arial"/>
                <w:b/>
                <w:bCs/>
                <w:sz w:val="22"/>
                <w:szCs w:val="22"/>
                <w:lang w:val="sr-Latn-CS"/>
              </w:rPr>
              <w:t>,</w:t>
            </w:r>
            <w:r w:rsidRPr="00B35B1F">
              <w:rPr>
                <w:rFonts w:ascii="Arial" w:hAnsi="Arial" w:cs="Arial"/>
                <w:b/>
                <w:bCs/>
                <w:sz w:val="22"/>
                <w:szCs w:val="22"/>
                <w:lang w:val="sr-Latn-CS"/>
              </w:rPr>
              <w:t>637</w:t>
            </w:r>
          </w:p>
        </w:tc>
      </w:tr>
    </w:tbl>
    <w:p w:rsidR="00667C5B" w:rsidRPr="00B35B1F" w:rsidRDefault="00667C5B" w:rsidP="00667C5B">
      <w:pPr>
        <w:jc w:val="both"/>
        <w:rPr>
          <w:rFonts w:ascii="Arial" w:hAnsi="Arial" w:cs="Arial"/>
          <w:sz w:val="22"/>
          <w:szCs w:val="22"/>
          <w:lang w:val="sr-Latn-CS"/>
        </w:rPr>
      </w:pPr>
    </w:p>
    <w:p w:rsidR="00667C5B" w:rsidRPr="00B35B1F" w:rsidRDefault="0085521B" w:rsidP="00667C5B">
      <w:pPr>
        <w:jc w:val="both"/>
        <w:rPr>
          <w:rFonts w:ascii="Arial" w:hAnsi="Arial" w:cs="Arial"/>
          <w:spacing w:val="-1"/>
          <w:sz w:val="22"/>
          <w:szCs w:val="22"/>
        </w:rPr>
      </w:pPr>
      <w:r w:rsidRPr="00B35B1F">
        <w:rPr>
          <w:rFonts w:ascii="Arial" w:hAnsi="Arial" w:cs="Arial"/>
          <w:sz w:val="22"/>
          <w:szCs w:val="22"/>
          <w:lang w:val="sr-Latn-CS"/>
        </w:rPr>
        <w:t xml:space="preserve">Investments in other legal entities as at </w:t>
      </w:r>
      <w:r w:rsidR="005B23B5" w:rsidRPr="00B35B1F">
        <w:rPr>
          <w:rFonts w:ascii="Arial" w:hAnsi="Arial" w:cs="Arial"/>
          <w:sz w:val="22"/>
          <w:szCs w:val="22"/>
          <w:lang w:val="sr-Latn-CS"/>
        </w:rPr>
        <w:t xml:space="preserve">December </w:t>
      </w:r>
      <w:r w:rsidRPr="00B35B1F">
        <w:rPr>
          <w:rFonts w:ascii="Arial" w:hAnsi="Arial" w:cs="Arial"/>
          <w:sz w:val="22"/>
          <w:szCs w:val="22"/>
          <w:lang w:val="sr-Latn-CS"/>
        </w:rPr>
        <w:t>3</w:t>
      </w:r>
      <w:r w:rsidR="005B23B5" w:rsidRPr="00B35B1F">
        <w:rPr>
          <w:rFonts w:ascii="Arial" w:hAnsi="Arial" w:cs="Arial"/>
          <w:sz w:val="22"/>
          <w:szCs w:val="22"/>
          <w:lang w:val="sr-Latn-CS"/>
        </w:rPr>
        <w:t>1</w:t>
      </w:r>
      <w:r w:rsidRPr="00B35B1F">
        <w:rPr>
          <w:rFonts w:ascii="Arial" w:hAnsi="Arial" w:cs="Arial"/>
          <w:sz w:val="22"/>
          <w:szCs w:val="22"/>
          <w:lang w:val="sr-Latn-CS"/>
        </w:rPr>
        <w:t>, 2010 relate to the following companies</w:t>
      </w:r>
      <w:r w:rsidR="00667C5B" w:rsidRPr="00B35B1F">
        <w:rPr>
          <w:rFonts w:ascii="Arial" w:hAnsi="Arial" w:cs="Arial"/>
          <w:spacing w:val="-1"/>
          <w:sz w:val="22"/>
          <w:szCs w:val="22"/>
          <w:lang w:val="sr-Latn-CS"/>
        </w:rPr>
        <w:t>:</w:t>
      </w:r>
    </w:p>
    <w:p w:rsidR="00667C5B" w:rsidRPr="00B35B1F" w:rsidRDefault="00667C5B" w:rsidP="00667C5B">
      <w:pPr>
        <w:jc w:val="both"/>
        <w:rPr>
          <w:rFonts w:ascii="Arial" w:hAnsi="Arial" w:cs="Arial"/>
          <w:spacing w:val="-1"/>
          <w:sz w:val="6"/>
          <w:szCs w:val="6"/>
        </w:rPr>
      </w:pPr>
    </w:p>
    <w:tbl>
      <w:tblPr>
        <w:tblW w:w="9483" w:type="dxa"/>
        <w:tblInd w:w="-34" w:type="dxa"/>
        <w:tblLayout w:type="fixed"/>
        <w:tblCellMar>
          <w:left w:w="0" w:type="dxa"/>
          <w:right w:w="0" w:type="dxa"/>
        </w:tblCellMar>
        <w:tblLook w:val="04A0"/>
      </w:tblPr>
      <w:tblGrid>
        <w:gridCol w:w="4276"/>
        <w:gridCol w:w="1344"/>
        <w:gridCol w:w="20"/>
        <w:gridCol w:w="1323"/>
        <w:gridCol w:w="70"/>
        <w:gridCol w:w="1120"/>
        <w:gridCol w:w="98"/>
        <w:gridCol w:w="1232"/>
      </w:tblGrid>
      <w:tr w:rsidR="00410878" w:rsidRPr="00B35B1F" w:rsidTr="00A81A52">
        <w:trPr>
          <w:trHeight w:val="20"/>
        </w:trPr>
        <w:tc>
          <w:tcPr>
            <w:tcW w:w="4276" w:type="dxa"/>
            <w:tcBorders>
              <w:top w:val="nil"/>
              <w:left w:val="nil"/>
              <w:bottom w:val="nil"/>
              <w:right w:val="nil"/>
            </w:tcBorders>
            <w:shd w:val="clear" w:color="000000" w:fill="FFFFFF"/>
            <w:vAlign w:val="bottom"/>
          </w:tcPr>
          <w:p w:rsidR="0048349F" w:rsidRPr="00B35B1F" w:rsidRDefault="0048349F" w:rsidP="0048349F">
            <w:pPr>
              <w:rPr>
                <w:rFonts w:ascii="Arial" w:hAnsi="Arial" w:cs="Arial"/>
                <w:b/>
                <w:bCs/>
                <w:sz w:val="22"/>
                <w:szCs w:val="22"/>
                <w:lang w:val="sr-Latn-CS"/>
              </w:rPr>
            </w:pPr>
            <w:r w:rsidRPr="00B35B1F">
              <w:rPr>
                <w:rFonts w:ascii="Arial" w:hAnsi="Arial" w:cs="Arial"/>
                <w:b/>
                <w:bCs/>
                <w:sz w:val="22"/>
                <w:szCs w:val="22"/>
                <w:lang w:val="sr-Latn-CS"/>
              </w:rPr>
              <w:t>Company</w:t>
            </w:r>
          </w:p>
        </w:tc>
        <w:tc>
          <w:tcPr>
            <w:tcW w:w="1344"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Investment</w:t>
            </w:r>
          </w:p>
        </w:tc>
        <w:tc>
          <w:tcPr>
            <w:tcW w:w="20" w:type="dxa"/>
            <w:tcBorders>
              <w:top w:val="nil"/>
              <w:left w:val="nil"/>
              <w:bottom w:val="nil"/>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323"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Impairment</w:t>
            </w:r>
          </w:p>
        </w:tc>
        <w:tc>
          <w:tcPr>
            <w:tcW w:w="70" w:type="dxa"/>
            <w:tcBorders>
              <w:top w:val="nil"/>
              <w:left w:val="nil"/>
              <w:bottom w:val="nil"/>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120"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Net book value</w:t>
            </w:r>
          </w:p>
        </w:tc>
        <w:tc>
          <w:tcPr>
            <w:tcW w:w="98" w:type="dxa"/>
            <w:tcBorders>
              <w:top w:val="nil"/>
              <w:left w:val="nil"/>
              <w:bottom w:val="nil"/>
              <w:right w:val="nil"/>
            </w:tcBorders>
            <w:shd w:val="clear" w:color="000000" w:fill="FFFFFF"/>
            <w:noWrap/>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232" w:type="dxa"/>
            <w:tcBorders>
              <w:top w:val="nil"/>
              <w:left w:val="nil"/>
              <w:bottom w:val="single" w:sz="8" w:space="0" w:color="auto"/>
              <w:right w:val="nil"/>
            </w:tcBorders>
            <w:shd w:val="clear" w:color="000000" w:fill="FFFFFF"/>
            <w:vAlign w:val="bottom"/>
          </w:tcPr>
          <w:p w:rsidR="0048349F" w:rsidRPr="00B35B1F" w:rsidRDefault="0048349F"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Share %</w:t>
            </w:r>
          </w:p>
        </w:tc>
      </w:tr>
      <w:tr w:rsidR="00667C5B" w:rsidRPr="00B35B1F" w:rsidTr="00A81A52">
        <w:trPr>
          <w:trHeight w:val="20"/>
        </w:trPr>
        <w:tc>
          <w:tcPr>
            <w:tcW w:w="4276"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344"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20"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323"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70"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120"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98"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23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3B68FF">
            <w:pPr>
              <w:rPr>
                <w:rFonts w:ascii="Arial" w:hAnsi="Arial" w:cs="Arial"/>
                <w:sz w:val="22"/>
                <w:szCs w:val="22"/>
                <w:lang w:val="sr-Latn-CS"/>
              </w:rPr>
            </w:pPr>
            <w:r w:rsidRPr="00B35B1F">
              <w:rPr>
                <w:rFonts w:ascii="Arial" w:hAnsi="Arial" w:cs="Arial"/>
                <w:sz w:val="22"/>
                <w:szCs w:val="22"/>
                <w:lang w:val="sr-Latn-CS"/>
              </w:rPr>
              <w:t>HIP Petrohemija а.d, Pančevo</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w:t>
            </w:r>
            <w:r w:rsidR="00064550">
              <w:rPr>
                <w:rFonts w:ascii="Arial" w:hAnsi="Arial" w:cs="Arial"/>
                <w:sz w:val="22"/>
                <w:szCs w:val="22"/>
              </w:rPr>
              <w:t>,</w:t>
            </w:r>
            <w:r w:rsidRPr="00B35B1F">
              <w:rPr>
                <w:rFonts w:ascii="Arial" w:hAnsi="Arial" w:cs="Arial"/>
                <w:sz w:val="22"/>
                <w:szCs w:val="22"/>
              </w:rPr>
              <w:t>682</w:t>
            </w:r>
            <w:r w:rsidR="00064550">
              <w:rPr>
                <w:rFonts w:ascii="Arial" w:hAnsi="Arial" w:cs="Arial"/>
                <w:sz w:val="22"/>
                <w:szCs w:val="22"/>
              </w:rPr>
              <w:t>,</w:t>
            </w:r>
            <w:r w:rsidRPr="00B35B1F">
              <w:rPr>
                <w:rFonts w:ascii="Arial" w:hAnsi="Arial" w:cs="Arial"/>
                <w:sz w:val="22"/>
                <w:szCs w:val="22"/>
              </w:rPr>
              <w:t>522</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rPr>
            </w:pPr>
            <w:r w:rsidRPr="00B35B1F">
              <w:rPr>
                <w:rFonts w:ascii="Arial" w:hAnsi="Arial" w:cs="Arial"/>
                <w:sz w:val="22"/>
                <w:szCs w:val="22"/>
              </w:rPr>
              <w:t>(1</w:t>
            </w:r>
            <w:r w:rsidR="00064550">
              <w:rPr>
                <w:rFonts w:ascii="Arial" w:hAnsi="Arial" w:cs="Arial"/>
                <w:sz w:val="22"/>
                <w:szCs w:val="22"/>
              </w:rPr>
              <w:t>,</w:t>
            </w:r>
            <w:r w:rsidRPr="00B35B1F">
              <w:rPr>
                <w:rFonts w:ascii="Arial" w:hAnsi="Arial" w:cs="Arial"/>
                <w:sz w:val="22"/>
                <w:szCs w:val="22"/>
              </w:rPr>
              <w:t>682</w:t>
            </w:r>
            <w:r w:rsidR="00064550">
              <w:rPr>
                <w:rFonts w:ascii="Arial" w:hAnsi="Arial" w:cs="Arial"/>
                <w:sz w:val="22"/>
                <w:szCs w:val="22"/>
              </w:rPr>
              <w:t>,</w:t>
            </w:r>
            <w:r w:rsidRPr="00B35B1F">
              <w:rPr>
                <w:rFonts w:ascii="Arial" w:hAnsi="Arial" w:cs="Arial"/>
                <w:sz w:val="22"/>
                <w:szCs w:val="22"/>
              </w:rPr>
              <w:t>522)</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20</w:t>
            </w:r>
            <w:r w:rsidR="00064550">
              <w:rPr>
                <w:rFonts w:ascii="Arial" w:hAnsi="Arial" w:cs="Arial"/>
                <w:sz w:val="22"/>
                <w:szCs w:val="22"/>
              </w:rPr>
              <w:t>.</w:t>
            </w:r>
            <w:r w:rsidRPr="00B35B1F">
              <w:rPr>
                <w:rFonts w:ascii="Arial" w:hAnsi="Arial" w:cs="Arial"/>
                <w:sz w:val="22"/>
                <w:szCs w:val="22"/>
              </w:rPr>
              <w:t>51</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3B68FF">
            <w:pPr>
              <w:rPr>
                <w:rFonts w:ascii="Arial" w:hAnsi="Arial" w:cs="Arial"/>
                <w:sz w:val="22"/>
                <w:szCs w:val="22"/>
                <w:lang w:val="sr-Latn-CS"/>
              </w:rPr>
            </w:pPr>
            <w:r w:rsidRPr="00B35B1F">
              <w:rPr>
                <w:rFonts w:ascii="Arial" w:hAnsi="Arial" w:cs="Arial"/>
                <w:sz w:val="22"/>
                <w:szCs w:val="22"/>
                <w:lang w:val="sr-Latn-CS"/>
              </w:rPr>
              <w:t>MSK а.d., Kikinda</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265</w:t>
            </w:r>
            <w:r w:rsidR="00064550">
              <w:rPr>
                <w:rFonts w:ascii="Arial" w:hAnsi="Arial" w:cs="Arial"/>
                <w:sz w:val="22"/>
                <w:szCs w:val="22"/>
              </w:rPr>
              <w:t>,</w:t>
            </w:r>
            <w:r w:rsidRPr="00B35B1F">
              <w:rPr>
                <w:rFonts w:ascii="Arial" w:hAnsi="Arial" w:cs="Arial"/>
                <w:sz w:val="22"/>
                <w:szCs w:val="22"/>
              </w:rPr>
              <w:t>507</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rPr>
            </w:pPr>
            <w:r w:rsidRPr="00B35B1F">
              <w:rPr>
                <w:rFonts w:ascii="Arial" w:hAnsi="Arial" w:cs="Arial"/>
                <w:sz w:val="22"/>
                <w:szCs w:val="22"/>
              </w:rPr>
              <w:t>(265</w:t>
            </w:r>
            <w:r w:rsidR="00064550">
              <w:rPr>
                <w:rFonts w:ascii="Arial" w:hAnsi="Arial" w:cs="Arial"/>
                <w:sz w:val="22"/>
                <w:szCs w:val="22"/>
              </w:rPr>
              <w:t>,</w:t>
            </w:r>
            <w:r w:rsidRPr="00B35B1F">
              <w:rPr>
                <w:rFonts w:ascii="Arial" w:hAnsi="Arial" w:cs="Arial"/>
                <w:sz w:val="22"/>
                <w:szCs w:val="22"/>
              </w:rPr>
              <w:t>507)</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10</w:t>
            </w:r>
            <w:r w:rsidR="00064550">
              <w:rPr>
                <w:rFonts w:ascii="Arial" w:hAnsi="Arial" w:cs="Arial"/>
                <w:sz w:val="22"/>
                <w:szCs w:val="22"/>
              </w:rPr>
              <w:t>.</w:t>
            </w:r>
            <w:r w:rsidRPr="00B35B1F">
              <w:rPr>
                <w:rFonts w:ascii="Arial" w:hAnsi="Arial" w:cs="Arial"/>
                <w:sz w:val="22"/>
                <w:szCs w:val="22"/>
              </w:rPr>
              <w:t>10</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3B68FF">
            <w:pPr>
              <w:rPr>
                <w:rFonts w:ascii="Arial" w:hAnsi="Arial" w:cs="Arial"/>
                <w:sz w:val="22"/>
                <w:szCs w:val="22"/>
                <w:lang w:val="sr-Latn-CS"/>
              </w:rPr>
            </w:pPr>
            <w:r w:rsidRPr="00B35B1F">
              <w:rPr>
                <w:rFonts w:ascii="Arial" w:hAnsi="Arial" w:cs="Arial"/>
                <w:sz w:val="22"/>
                <w:szCs w:val="22"/>
                <w:lang w:val="sr-Latn-CS"/>
              </w:rPr>
              <w:t>Linde Gas Serbia а.d, Bečej</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112</w:t>
            </w:r>
            <w:r w:rsidR="00064550">
              <w:rPr>
                <w:rFonts w:ascii="Arial" w:hAnsi="Arial" w:cs="Arial"/>
                <w:sz w:val="22"/>
                <w:szCs w:val="22"/>
              </w:rPr>
              <w:t>,</w:t>
            </w:r>
            <w:r w:rsidRPr="00B35B1F">
              <w:rPr>
                <w:rFonts w:ascii="Arial" w:hAnsi="Arial" w:cs="Arial"/>
                <w:sz w:val="22"/>
                <w:szCs w:val="22"/>
              </w:rPr>
              <w:t>376</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112</w:t>
            </w:r>
            <w:r w:rsidR="00064550">
              <w:rPr>
                <w:rFonts w:ascii="Arial" w:hAnsi="Arial" w:cs="Arial"/>
                <w:sz w:val="22"/>
                <w:szCs w:val="22"/>
              </w:rPr>
              <w:t>,</w:t>
            </w:r>
            <w:r w:rsidRPr="00B35B1F">
              <w:rPr>
                <w:rFonts w:ascii="Arial" w:hAnsi="Arial" w:cs="Arial"/>
                <w:sz w:val="22"/>
                <w:szCs w:val="22"/>
              </w:rPr>
              <w:t>376</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12</w:t>
            </w:r>
            <w:r w:rsidR="00064550">
              <w:rPr>
                <w:rFonts w:ascii="Arial" w:hAnsi="Arial" w:cs="Arial"/>
                <w:sz w:val="22"/>
                <w:szCs w:val="22"/>
              </w:rPr>
              <w:t>.</w:t>
            </w:r>
            <w:r w:rsidRPr="00B35B1F">
              <w:rPr>
                <w:rFonts w:ascii="Arial" w:hAnsi="Arial" w:cs="Arial"/>
                <w:sz w:val="22"/>
                <w:szCs w:val="22"/>
              </w:rPr>
              <w:t>44</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087C67">
            <w:pPr>
              <w:rPr>
                <w:rFonts w:ascii="Arial" w:hAnsi="Arial" w:cs="Arial"/>
                <w:sz w:val="22"/>
                <w:szCs w:val="22"/>
                <w:lang w:val="sr-Latn-CS"/>
              </w:rPr>
            </w:pPr>
            <w:r w:rsidRPr="00B35B1F">
              <w:rPr>
                <w:rFonts w:ascii="Arial" w:hAnsi="Arial" w:cs="Arial"/>
                <w:sz w:val="22"/>
                <w:szCs w:val="22"/>
                <w:lang w:val="sr-Latn-CS"/>
              </w:rPr>
              <w:t>Luka Dunav а.d, Pančevo</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23</w:t>
            </w:r>
            <w:r w:rsidR="00064550">
              <w:rPr>
                <w:rFonts w:ascii="Arial" w:hAnsi="Arial" w:cs="Arial"/>
                <w:sz w:val="22"/>
                <w:szCs w:val="22"/>
              </w:rPr>
              <w:t>,</w:t>
            </w:r>
            <w:r w:rsidRPr="00B35B1F">
              <w:rPr>
                <w:rFonts w:ascii="Arial" w:hAnsi="Arial" w:cs="Arial"/>
                <w:sz w:val="22"/>
                <w:szCs w:val="22"/>
              </w:rPr>
              <w:t>962</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23</w:t>
            </w:r>
            <w:r w:rsidR="00064550">
              <w:rPr>
                <w:rFonts w:ascii="Arial" w:hAnsi="Arial" w:cs="Arial"/>
                <w:sz w:val="22"/>
                <w:szCs w:val="22"/>
              </w:rPr>
              <w:t>,</w:t>
            </w:r>
            <w:r w:rsidRPr="00B35B1F">
              <w:rPr>
                <w:rFonts w:ascii="Arial" w:hAnsi="Arial" w:cs="Arial"/>
                <w:sz w:val="22"/>
                <w:szCs w:val="22"/>
              </w:rPr>
              <w:t>962</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3</w:t>
            </w:r>
            <w:r w:rsidR="00064550">
              <w:rPr>
                <w:rFonts w:ascii="Arial" w:hAnsi="Arial" w:cs="Arial"/>
                <w:sz w:val="22"/>
                <w:szCs w:val="22"/>
              </w:rPr>
              <w:t>.</w:t>
            </w:r>
            <w:r w:rsidRPr="00B35B1F">
              <w:rPr>
                <w:rFonts w:ascii="Arial" w:hAnsi="Arial" w:cs="Arial"/>
                <w:sz w:val="22"/>
                <w:szCs w:val="22"/>
              </w:rPr>
              <w:t>36</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087C67">
            <w:pPr>
              <w:rPr>
                <w:rFonts w:ascii="Arial" w:hAnsi="Arial" w:cs="Arial"/>
                <w:sz w:val="22"/>
                <w:szCs w:val="22"/>
                <w:lang w:val="sr-Latn-CS"/>
              </w:rPr>
            </w:pPr>
            <w:r w:rsidRPr="00B35B1F">
              <w:rPr>
                <w:rFonts w:ascii="Arial" w:hAnsi="Arial" w:cs="Arial"/>
                <w:sz w:val="22"/>
                <w:szCs w:val="22"/>
                <w:lang w:val="sr-Latn-CS"/>
              </w:rPr>
              <w:t>Komercijalna bank а.d, Belgrade</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18</w:t>
            </w:r>
            <w:r w:rsidR="00064550">
              <w:rPr>
                <w:rFonts w:ascii="Arial" w:hAnsi="Arial" w:cs="Arial"/>
                <w:sz w:val="22"/>
                <w:szCs w:val="22"/>
              </w:rPr>
              <w:t>,</w:t>
            </w:r>
            <w:r w:rsidRPr="00B35B1F">
              <w:rPr>
                <w:rFonts w:ascii="Arial" w:hAnsi="Arial" w:cs="Arial"/>
                <w:sz w:val="22"/>
                <w:szCs w:val="22"/>
              </w:rPr>
              <w:t>076</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18</w:t>
            </w:r>
            <w:r w:rsidR="00064550">
              <w:rPr>
                <w:rFonts w:ascii="Arial" w:hAnsi="Arial" w:cs="Arial"/>
                <w:sz w:val="22"/>
                <w:szCs w:val="22"/>
              </w:rPr>
              <w:t>,</w:t>
            </w:r>
            <w:r w:rsidRPr="00B35B1F">
              <w:rPr>
                <w:rFonts w:ascii="Arial" w:hAnsi="Arial" w:cs="Arial"/>
                <w:sz w:val="22"/>
                <w:szCs w:val="22"/>
              </w:rPr>
              <w:t>076</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0</w:t>
            </w:r>
            <w:r w:rsidR="00064550">
              <w:rPr>
                <w:rFonts w:ascii="Arial" w:hAnsi="Arial" w:cs="Arial"/>
                <w:sz w:val="22"/>
                <w:szCs w:val="22"/>
              </w:rPr>
              <w:t>.</w:t>
            </w:r>
            <w:r w:rsidRPr="00B35B1F">
              <w:rPr>
                <w:rFonts w:ascii="Arial" w:hAnsi="Arial" w:cs="Arial"/>
                <w:sz w:val="22"/>
                <w:szCs w:val="22"/>
              </w:rPr>
              <w:t>08</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087C67">
            <w:pPr>
              <w:rPr>
                <w:rFonts w:ascii="Arial" w:hAnsi="Arial" w:cs="Arial"/>
                <w:sz w:val="22"/>
                <w:szCs w:val="22"/>
                <w:lang w:val="sr-Latn-CS"/>
              </w:rPr>
            </w:pPr>
            <w:r w:rsidRPr="00B35B1F">
              <w:rPr>
                <w:rFonts w:ascii="Arial" w:hAnsi="Arial" w:cs="Arial"/>
                <w:sz w:val="22"/>
                <w:szCs w:val="22"/>
                <w:lang w:val="sr-Latn-CS"/>
              </w:rPr>
              <w:t>Jubmes bank а.d, Belgrade</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13</w:t>
            </w:r>
            <w:r w:rsidR="00064550">
              <w:rPr>
                <w:rFonts w:ascii="Arial" w:hAnsi="Arial" w:cs="Arial"/>
                <w:sz w:val="22"/>
                <w:szCs w:val="22"/>
              </w:rPr>
              <w:t>,</w:t>
            </w:r>
            <w:r w:rsidRPr="00B35B1F">
              <w:rPr>
                <w:rFonts w:ascii="Arial" w:hAnsi="Arial" w:cs="Arial"/>
                <w:sz w:val="22"/>
                <w:szCs w:val="22"/>
              </w:rPr>
              <w:t>394</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13</w:t>
            </w:r>
            <w:r w:rsidR="00064550">
              <w:rPr>
                <w:rFonts w:ascii="Arial" w:hAnsi="Arial" w:cs="Arial"/>
                <w:sz w:val="22"/>
                <w:szCs w:val="22"/>
              </w:rPr>
              <w:t>,</w:t>
            </w:r>
            <w:r w:rsidRPr="00B35B1F">
              <w:rPr>
                <w:rFonts w:ascii="Arial" w:hAnsi="Arial" w:cs="Arial"/>
                <w:sz w:val="22"/>
                <w:szCs w:val="22"/>
              </w:rPr>
              <w:t>394</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0</w:t>
            </w:r>
            <w:r w:rsidR="00064550">
              <w:rPr>
                <w:rFonts w:ascii="Arial" w:hAnsi="Arial" w:cs="Arial"/>
                <w:sz w:val="22"/>
                <w:szCs w:val="22"/>
              </w:rPr>
              <w:t>.</w:t>
            </w:r>
            <w:r w:rsidRPr="00B35B1F">
              <w:rPr>
                <w:rFonts w:ascii="Arial" w:hAnsi="Arial" w:cs="Arial"/>
                <w:sz w:val="22"/>
                <w:szCs w:val="22"/>
              </w:rPr>
              <w:t>38</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087C67">
            <w:pPr>
              <w:rPr>
                <w:rFonts w:ascii="Arial" w:hAnsi="Arial" w:cs="Arial"/>
                <w:sz w:val="22"/>
                <w:szCs w:val="22"/>
                <w:lang w:val="sr-Latn-CS"/>
              </w:rPr>
            </w:pPr>
            <w:r w:rsidRPr="00B35B1F">
              <w:rPr>
                <w:rFonts w:ascii="Arial" w:hAnsi="Arial" w:cs="Arial"/>
                <w:sz w:val="22"/>
                <w:szCs w:val="22"/>
                <w:lang w:val="sr-Latn-CS"/>
              </w:rPr>
              <w:t>Centralna kooperativna bank, Skopje, Macedonia</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6</w:t>
            </w:r>
            <w:r w:rsidR="00064550">
              <w:rPr>
                <w:rFonts w:ascii="Arial" w:hAnsi="Arial" w:cs="Arial"/>
                <w:sz w:val="22"/>
                <w:szCs w:val="22"/>
              </w:rPr>
              <w:t>,</w:t>
            </w:r>
            <w:r w:rsidRPr="00B35B1F">
              <w:rPr>
                <w:rFonts w:ascii="Arial" w:hAnsi="Arial" w:cs="Arial"/>
                <w:sz w:val="22"/>
                <w:szCs w:val="22"/>
              </w:rPr>
              <w:t>867</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6</w:t>
            </w:r>
            <w:r w:rsidR="00064550">
              <w:rPr>
                <w:rFonts w:ascii="Arial" w:hAnsi="Arial" w:cs="Arial"/>
                <w:sz w:val="22"/>
                <w:szCs w:val="22"/>
              </w:rPr>
              <w:t>,</w:t>
            </w:r>
            <w:r w:rsidRPr="00B35B1F">
              <w:rPr>
                <w:rFonts w:ascii="Arial" w:hAnsi="Arial" w:cs="Arial"/>
                <w:sz w:val="22"/>
                <w:szCs w:val="22"/>
              </w:rPr>
              <w:t>867</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0</w:t>
            </w:r>
            <w:r w:rsidR="00064550">
              <w:rPr>
                <w:rFonts w:ascii="Arial" w:hAnsi="Arial" w:cs="Arial"/>
                <w:sz w:val="22"/>
                <w:szCs w:val="22"/>
              </w:rPr>
              <w:t>.</w:t>
            </w:r>
            <w:r w:rsidRPr="00B35B1F">
              <w:rPr>
                <w:rFonts w:ascii="Arial" w:hAnsi="Arial" w:cs="Arial"/>
                <w:sz w:val="22"/>
                <w:szCs w:val="22"/>
              </w:rPr>
              <w:t>63</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087C67">
            <w:pPr>
              <w:rPr>
                <w:rFonts w:ascii="Arial" w:hAnsi="Arial" w:cs="Arial"/>
                <w:sz w:val="22"/>
                <w:szCs w:val="22"/>
                <w:lang w:val="sr-Latn-CS"/>
              </w:rPr>
            </w:pPr>
            <w:r w:rsidRPr="00B35B1F">
              <w:rPr>
                <w:rFonts w:ascii="Arial" w:hAnsi="Arial" w:cs="Arial"/>
                <w:sz w:val="22"/>
                <w:szCs w:val="22"/>
                <w:lang w:val="sr-Latn-CS"/>
              </w:rPr>
              <w:t>Politika a.d., Belgrade</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5</w:t>
            </w:r>
            <w:r w:rsidR="00064550">
              <w:rPr>
                <w:rFonts w:ascii="Arial" w:hAnsi="Arial" w:cs="Arial"/>
                <w:sz w:val="22"/>
                <w:szCs w:val="22"/>
              </w:rPr>
              <w:t>,</w:t>
            </w:r>
            <w:r w:rsidRPr="00B35B1F">
              <w:rPr>
                <w:rFonts w:ascii="Arial" w:hAnsi="Arial" w:cs="Arial"/>
                <w:sz w:val="22"/>
                <w:szCs w:val="22"/>
              </w:rPr>
              <w:t>301</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5</w:t>
            </w:r>
            <w:r w:rsidR="00064550">
              <w:rPr>
                <w:rFonts w:ascii="Arial" w:hAnsi="Arial" w:cs="Arial"/>
                <w:sz w:val="22"/>
                <w:szCs w:val="22"/>
              </w:rPr>
              <w:t>,</w:t>
            </w:r>
            <w:r w:rsidRPr="00B35B1F">
              <w:rPr>
                <w:rFonts w:ascii="Arial" w:hAnsi="Arial" w:cs="Arial"/>
                <w:sz w:val="22"/>
                <w:szCs w:val="22"/>
              </w:rPr>
              <w:t>301</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0</w:t>
            </w:r>
            <w:r w:rsidR="00064550">
              <w:rPr>
                <w:rFonts w:ascii="Arial" w:hAnsi="Arial" w:cs="Arial"/>
                <w:sz w:val="22"/>
                <w:szCs w:val="22"/>
              </w:rPr>
              <w:t>.</w:t>
            </w:r>
            <w:r w:rsidRPr="00B35B1F">
              <w:rPr>
                <w:rFonts w:ascii="Arial" w:hAnsi="Arial" w:cs="Arial"/>
                <w:sz w:val="22"/>
                <w:szCs w:val="22"/>
              </w:rPr>
              <w:t>85</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087C67">
            <w:pPr>
              <w:rPr>
                <w:rFonts w:ascii="Arial" w:hAnsi="Arial" w:cs="Arial"/>
                <w:sz w:val="22"/>
                <w:szCs w:val="22"/>
                <w:lang w:val="sr-Latn-CS"/>
              </w:rPr>
            </w:pPr>
            <w:r w:rsidRPr="00B35B1F">
              <w:rPr>
                <w:rFonts w:ascii="Arial" w:hAnsi="Arial" w:cs="Arial"/>
                <w:sz w:val="22"/>
                <w:szCs w:val="22"/>
                <w:lang w:val="sr-Latn-CS"/>
              </w:rPr>
              <w:t>Dunav osigruanje а.d., Belgrade</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2</w:t>
            </w:r>
            <w:r w:rsidR="00064550">
              <w:rPr>
                <w:rFonts w:ascii="Arial" w:hAnsi="Arial" w:cs="Arial"/>
                <w:sz w:val="22"/>
                <w:szCs w:val="22"/>
              </w:rPr>
              <w:t>,</w:t>
            </w:r>
            <w:r w:rsidRPr="00B35B1F">
              <w:rPr>
                <w:rFonts w:ascii="Arial" w:hAnsi="Arial" w:cs="Arial"/>
                <w:sz w:val="22"/>
                <w:szCs w:val="22"/>
              </w:rPr>
              <w:t>914</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2</w:t>
            </w:r>
            <w:r w:rsidR="00064550">
              <w:rPr>
                <w:rFonts w:ascii="Arial" w:hAnsi="Arial" w:cs="Arial"/>
                <w:sz w:val="22"/>
                <w:szCs w:val="22"/>
              </w:rPr>
              <w:t>,</w:t>
            </w:r>
            <w:r w:rsidRPr="00B35B1F">
              <w:rPr>
                <w:rFonts w:ascii="Arial" w:hAnsi="Arial" w:cs="Arial"/>
                <w:sz w:val="22"/>
                <w:szCs w:val="22"/>
              </w:rPr>
              <w:t>914</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0</w:t>
            </w:r>
            <w:r w:rsidR="00064550">
              <w:rPr>
                <w:rFonts w:ascii="Arial" w:hAnsi="Arial" w:cs="Arial"/>
                <w:sz w:val="22"/>
                <w:szCs w:val="22"/>
              </w:rPr>
              <w:t>.</w:t>
            </w:r>
            <w:r w:rsidRPr="00B35B1F">
              <w:rPr>
                <w:rFonts w:ascii="Arial" w:hAnsi="Arial" w:cs="Arial"/>
                <w:sz w:val="22"/>
                <w:szCs w:val="22"/>
              </w:rPr>
              <w:t>59</w:t>
            </w:r>
          </w:p>
        </w:tc>
      </w:tr>
      <w:tr w:rsidR="005B23B5"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48349F">
            <w:pPr>
              <w:rPr>
                <w:rFonts w:ascii="Arial" w:hAnsi="Arial" w:cs="Arial"/>
                <w:sz w:val="22"/>
                <w:szCs w:val="22"/>
                <w:lang w:val="sr-Latn-CS"/>
              </w:rPr>
            </w:pPr>
            <w:r w:rsidRPr="00B35B1F">
              <w:rPr>
                <w:rFonts w:ascii="Arial" w:hAnsi="Arial" w:cs="Arial"/>
                <w:sz w:val="22"/>
                <w:szCs w:val="22"/>
                <w:lang w:val="sr-Latn-CS"/>
              </w:rPr>
              <w:t>Other legal entities</w:t>
            </w:r>
          </w:p>
        </w:tc>
        <w:tc>
          <w:tcPr>
            <w:tcW w:w="1344"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258</w:t>
            </w:r>
            <w:r w:rsidR="00064550">
              <w:rPr>
                <w:rFonts w:ascii="Arial" w:hAnsi="Arial" w:cs="Arial"/>
                <w:sz w:val="22"/>
                <w:szCs w:val="22"/>
              </w:rPr>
              <w:t>,</w:t>
            </w:r>
            <w:r w:rsidRPr="00B35B1F">
              <w:rPr>
                <w:rFonts w:ascii="Arial" w:hAnsi="Arial" w:cs="Arial"/>
                <w:sz w:val="22"/>
                <w:szCs w:val="22"/>
              </w:rPr>
              <w:t>220</w:t>
            </w:r>
          </w:p>
        </w:tc>
        <w:tc>
          <w:tcPr>
            <w:tcW w:w="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323"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rPr>
            </w:pPr>
            <w:r w:rsidRPr="00B35B1F">
              <w:rPr>
                <w:rFonts w:ascii="Arial" w:hAnsi="Arial" w:cs="Arial"/>
                <w:sz w:val="22"/>
                <w:szCs w:val="22"/>
              </w:rPr>
              <w:t>(254</w:t>
            </w:r>
            <w:r w:rsidR="00064550">
              <w:rPr>
                <w:rFonts w:ascii="Arial" w:hAnsi="Arial" w:cs="Arial"/>
                <w:sz w:val="22"/>
                <w:szCs w:val="22"/>
              </w:rPr>
              <w:t>,</w:t>
            </w:r>
            <w:r w:rsidRPr="00B35B1F">
              <w:rPr>
                <w:rFonts w:ascii="Arial" w:hAnsi="Arial" w:cs="Arial"/>
                <w:sz w:val="22"/>
                <w:szCs w:val="22"/>
              </w:rPr>
              <w:t>956)</w:t>
            </w:r>
          </w:p>
        </w:tc>
        <w:tc>
          <w:tcPr>
            <w:tcW w:w="7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p>
        </w:tc>
        <w:tc>
          <w:tcPr>
            <w:tcW w:w="1120"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3</w:t>
            </w:r>
            <w:r w:rsidR="00064550">
              <w:rPr>
                <w:rFonts w:ascii="Arial" w:hAnsi="Arial" w:cs="Arial"/>
                <w:sz w:val="22"/>
                <w:szCs w:val="22"/>
              </w:rPr>
              <w:t>,</w:t>
            </w:r>
            <w:r w:rsidRPr="00B35B1F">
              <w:rPr>
                <w:rFonts w:ascii="Arial" w:hAnsi="Arial" w:cs="Arial"/>
                <w:sz w:val="22"/>
                <w:szCs w:val="22"/>
              </w:rPr>
              <w:t>264</w:t>
            </w:r>
          </w:p>
        </w:tc>
        <w:tc>
          <w:tcPr>
            <w:tcW w:w="98" w:type="dxa"/>
            <w:tcBorders>
              <w:top w:val="nil"/>
              <w:left w:val="nil"/>
              <w:bottom w:val="nil"/>
              <w:right w:val="nil"/>
            </w:tcBorders>
            <w:shd w:val="clear" w:color="000000" w:fill="FFFFFF"/>
            <w:noWrap/>
            <w:vAlign w:val="bottom"/>
          </w:tcPr>
          <w:p w:rsidR="005B23B5" w:rsidRPr="00B35B1F" w:rsidRDefault="005B23B5" w:rsidP="005B23B5">
            <w:pPr>
              <w:ind w:right="74"/>
              <w:rPr>
                <w:rFonts w:ascii="Arial" w:hAnsi="Arial" w:cs="Arial"/>
                <w:sz w:val="22"/>
                <w:szCs w:val="22"/>
              </w:rPr>
            </w:pPr>
          </w:p>
        </w:tc>
        <w:tc>
          <w:tcPr>
            <w:tcW w:w="123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r>
      <w:tr w:rsidR="00410878" w:rsidRPr="00B35B1F" w:rsidTr="00A81A52">
        <w:trPr>
          <w:trHeight w:val="20"/>
        </w:trPr>
        <w:tc>
          <w:tcPr>
            <w:tcW w:w="4276" w:type="dxa"/>
            <w:tcBorders>
              <w:top w:val="nil"/>
              <w:left w:val="nil"/>
              <w:bottom w:val="nil"/>
              <w:right w:val="nil"/>
            </w:tcBorders>
            <w:shd w:val="clear" w:color="000000" w:fill="FFFFFF"/>
            <w:noWrap/>
            <w:vAlign w:val="bottom"/>
          </w:tcPr>
          <w:p w:rsidR="005B23B5" w:rsidRPr="00B35B1F" w:rsidRDefault="005B23B5" w:rsidP="00663FE8">
            <w:pPr>
              <w:spacing w:before="160"/>
              <w:rPr>
                <w:rFonts w:ascii="Arial" w:hAnsi="Arial" w:cs="Arial"/>
                <w:sz w:val="22"/>
                <w:szCs w:val="22"/>
                <w:lang w:val="sr-Latn-CS"/>
              </w:rPr>
            </w:pPr>
            <w:r w:rsidRPr="00B35B1F">
              <w:rPr>
                <w:rFonts w:ascii="Arial" w:hAnsi="Arial" w:cs="Arial"/>
                <w:sz w:val="22"/>
                <w:szCs w:val="22"/>
                <w:lang w:val="sr-Latn-CS"/>
              </w:rPr>
              <w:t> </w:t>
            </w:r>
          </w:p>
        </w:tc>
        <w:tc>
          <w:tcPr>
            <w:tcW w:w="1344" w:type="dxa"/>
            <w:tcBorders>
              <w:top w:val="single" w:sz="4" w:space="0" w:color="auto"/>
              <w:left w:val="nil"/>
              <w:bottom w:val="double" w:sz="6" w:space="0" w:color="auto"/>
              <w:right w:val="nil"/>
            </w:tcBorders>
            <w:shd w:val="clear" w:color="000000" w:fill="FFFFFF"/>
            <w:vAlign w:val="bottom"/>
          </w:tcPr>
          <w:p w:rsidR="005B23B5" w:rsidRPr="00B35B1F" w:rsidRDefault="005B23B5" w:rsidP="00663FE8">
            <w:pPr>
              <w:spacing w:before="160"/>
              <w:ind w:right="74"/>
              <w:jc w:val="right"/>
              <w:rPr>
                <w:rFonts w:ascii="Arial" w:hAnsi="Arial" w:cs="Arial"/>
                <w:b/>
                <w:bCs/>
                <w:sz w:val="22"/>
                <w:szCs w:val="22"/>
              </w:rPr>
            </w:pPr>
            <w:r w:rsidRPr="00B35B1F">
              <w:rPr>
                <w:rFonts w:ascii="Arial" w:hAnsi="Arial" w:cs="Arial"/>
                <w:b/>
                <w:bCs/>
                <w:sz w:val="22"/>
                <w:szCs w:val="22"/>
              </w:rPr>
              <w:t>2</w:t>
            </w:r>
            <w:r w:rsidR="00064550">
              <w:rPr>
                <w:rFonts w:ascii="Arial" w:hAnsi="Arial" w:cs="Arial"/>
                <w:b/>
                <w:bCs/>
                <w:sz w:val="22"/>
                <w:szCs w:val="22"/>
              </w:rPr>
              <w:t>,</w:t>
            </w:r>
            <w:r w:rsidRPr="00B35B1F">
              <w:rPr>
                <w:rFonts w:ascii="Arial" w:hAnsi="Arial" w:cs="Arial"/>
                <w:b/>
                <w:bCs/>
                <w:sz w:val="22"/>
                <w:szCs w:val="22"/>
              </w:rPr>
              <w:t>389</w:t>
            </w:r>
            <w:r w:rsidR="00064550">
              <w:rPr>
                <w:rFonts w:ascii="Arial" w:hAnsi="Arial" w:cs="Arial"/>
                <w:b/>
                <w:bCs/>
                <w:sz w:val="22"/>
                <w:szCs w:val="22"/>
              </w:rPr>
              <w:t>,</w:t>
            </w:r>
            <w:r w:rsidRPr="00B35B1F">
              <w:rPr>
                <w:rFonts w:ascii="Arial" w:hAnsi="Arial" w:cs="Arial"/>
                <w:b/>
                <w:bCs/>
                <w:sz w:val="22"/>
                <w:szCs w:val="22"/>
              </w:rPr>
              <w:t>139</w:t>
            </w:r>
          </w:p>
        </w:tc>
        <w:tc>
          <w:tcPr>
            <w:tcW w:w="20" w:type="dxa"/>
            <w:tcBorders>
              <w:top w:val="nil"/>
              <w:left w:val="nil"/>
              <w:bottom w:val="nil"/>
              <w:right w:val="nil"/>
            </w:tcBorders>
            <w:shd w:val="clear" w:color="000000" w:fill="FFFFFF"/>
            <w:vAlign w:val="bottom"/>
          </w:tcPr>
          <w:p w:rsidR="005B23B5" w:rsidRPr="00B35B1F" w:rsidRDefault="005B23B5" w:rsidP="00663FE8">
            <w:pPr>
              <w:spacing w:before="160"/>
              <w:ind w:right="74"/>
              <w:jc w:val="right"/>
              <w:rPr>
                <w:rFonts w:ascii="Arial" w:hAnsi="Arial" w:cs="Arial"/>
                <w:b/>
                <w:bCs/>
                <w:sz w:val="22"/>
                <w:szCs w:val="22"/>
              </w:rPr>
            </w:pPr>
          </w:p>
        </w:tc>
        <w:tc>
          <w:tcPr>
            <w:tcW w:w="1323" w:type="dxa"/>
            <w:tcBorders>
              <w:top w:val="single" w:sz="4" w:space="0" w:color="auto"/>
              <w:left w:val="nil"/>
              <w:bottom w:val="double" w:sz="6" w:space="0" w:color="auto"/>
              <w:right w:val="nil"/>
            </w:tcBorders>
            <w:shd w:val="clear" w:color="000000" w:fill="FFFFFF"/>
            <w:vAlign w:val="bottom"/>
          </w:tcPr>
          <w:p w:rsidR="005B23B5" w:rsidRPr="00B35B1F" w:rsidRDefault="005B23B5" w:rsidP="00663FE8">
            <w:pPr>
              <w:spacing w:before="160"/>
              <w:jc w:val="right"/>
              <w:rPr>
                <w:rFonts w:ascii="Arial" w:hAnsi="Arial" w:cs="Arial"/>
                <w:b/>
                <w:bCs/>
                <w:sz w:val="22"/>
                <w:szCs w:val="22"/>
              </w:rPr>
            </w:pPr>
            <w:r w:rsidRPr="00B35B1F">
              <w:rPr>
                <w:rFonts w:ascii="Arial" w:hAnsi="Arial" w:cs="Arial"/>
                <w:b/>
                <w:bCs/>
                <w:sz w:val="22"/>
                <w:szCs w:val="22"/>
              </w:rPr>
              <w:t>(2</w:t>
            </w:r>
            <w:r w:rsidR="00064550">
              <w:rPr>
                <w:rFonts w:ascii="Arial" w:hAnsi="Arial" w:cs="Arial"/>
                <w:b/>
                <w:bCs/>
                <w:sz w:val="22"/>
                <w:szCs w:val="22"/>
              </w:rPr>
              <w:t>,</w:t>
            </w:r>
            <w:r w:rsidRPr="00B35B1F">
              <w:rPr>
                <w:rFonts w:ascii="Arial" w:hAnsi="Arial" w:cs="Arial"/>
                <w:b/>
                <w:bCs/>
                <w:sz w:val="22"/>
                <w:szCs w:val="22"/>
              </w:rPr>
              <w:t>202</w:t>
            </w:r>
            <w:r w:rsidR="00064550">
              <w:rPr>
                <w:rFonts w:ascii="Arial" w:hAnsi="Arial" w:cs="Arial"/>
                <w:b/>
                <w:bCs/>
                <w:sz w:val="22"/>
                <w:szCs w:val="22"/>
              </w:rPr>
              <w:t>,</w:t>
            </w:r>
            <w:r w:rsidRPr="00B35B1F">
              <w:rPr>
                <w:rFonts w:ascii="Arial" w:hAnsi="Arial" w:cs="Arial"/>
                <w:b/>
                <w:bCs/>
                <w:sz w:val="22"/>
                <w:szCs w:val="22"/>
              </w:rPr>
              <w:t>985)</w:t>
            </w:r>
          </w:p>
        </w:tc>
        <w:tc>
          <w:tcPr>
            <w:tcW w:w="70" w:type="dxa"/>
            <w:tcBorders>
              <w:top w:val="nil"/>
              <w:left w:val="nil"/>
              <w:bottom w:val="nil"/>
              <w:right w:val="nil"/>
            </w:tcBorders>
            <w:shd w:val="clear" w:color="000000" w:fill="FFFFFF"/>
            <w:vAlign w:val="bottom"/>
          </w:tcPr>
          <w:p w:rsidR="005B23B5" w:rsidRPr="00B35B1F" w:rsidRDefault="005B23B5" w:rsidP="00663FE8">
            <w:pPr>
              <w:spacing w:before="160"/>
              <w:ind w:right="74"/>
              <w:jc w:val="right"/>
              <w:rPr>
                <w:rFonts w:ascii="Arial" w:hAnsi="Arial" w:cs="Arial"/>
                <w:b/>
                <w:bCs/>
                <w:sz w:val="22"/>
                <w:szCs w:val="22"/>
              </w:rPr>
            </w:pPr>
          </w:p>
        </w:tc>
        <w:tc>
          <w:tcPr>
            <w:tcW w:w="1120" w:type="dxa"/>
            <w:tcBorders>
              <w:top w:val="single" w:sz="4" w:space="0" w:color="auto"/>
              <w:left w:val="nil"/>
              <w:bottom w:val="double" w:sz="6" w:space="0" w:color="auto"/>
              <w:right w:val="nil"/>
            </w:tcBorders>
            <w:shd w:val="clear" w:color="000000" w:fill="FFFFFF"/>
            <w:vAlign w:val="bottom"/>
          </w:tcPr>
          <w:p w:rsidR="005B23B5" w:rsidRPr="00B35B1F" w:rsidRDefault="005B23B5" w:rsidP="00663FE8">
            <w:pPr>
              <w:spacing w:before="160"/>
              <w:ind w:right="74"/>
              <w:jc w:val="right"/>
              <w:rPr>
                <w:rFonts w:ascii="Arial" w:hAnsi="Arial" w:cs="Arial"/>
                <w:b/>
                <w:bCs/>
                <w:sz w:val="22"/>
                <w:szCs w:val="22"/>
              </w:rPr>
            </w:pPr>
            <w:r w:rsidRPr="00B35B1F">
              <w:rPr>
                <w:rFonts w:ascii="Arial" w:hAnsi="Arial" w:cs="Arial"/>
                <w:b/>
                <w:bCs/>
                <w:sz w:val="22"/>
                <w:szCs w:val="22"/>
              </w:rPr>
              <w:t>186</w:t>
            </w:r>
            <w:r w:rsidR="00064550">
              <w:rPr>
                <w:rFonts w:ascii="Arial" w:hAnsi="Arial" w:cs="Arial"/>
                <w:b/>
                <w:bCs/>
                <w:sz w:val="22"/>
                <w:szCs w:val="22"/>
              </w:rPr>
              <w:t>,</w:t>
            </w:r>
            <w:r w:rsidRPr="00B35B1F">
              <w:rPr>
                <w:rFonts w:ascii="Arial" w:hAnsi="Arial" w:cs="Arial"/>
                <w:b/>
                <w:bCs/>
                <w:sz w:val="22"/>
                <w:szCs w:val="22"/>
              </w:rPr>
              <w:t>154</w:t>
            </w:r>
          </w:p>
        </w:tc>
        <w:tc>
          <w:tcPr>
            <w:tcW w:w="98" w:type="dxa"/>
            <w:tcBorders>
              <w:top w:val="nil"/>
              <w:left w:val="nil"/>
              <w:bottom w:val="nil"/>
              <w:right w:val="nil"/>
            </w:tcBorders>
            <w:shd w:val="clear" w:color="000000" w:fill="FFFFFF"/>
            <w:noWrap/>
            <w:vAlign w:val="bottom"/>
          </w:tcPr>
          <w:p w:rsidR="005B23B5" w:rsidRPr="00B35B1F" w:rsidRDefault="005B23B5" w:rsidP="00663FE8">
            <w:pPr>
              <w:spacing w:before="160"/>
              <w:ind w:right="74"/>
              <w:rPr>
                <w:rFonts w:ascii="Arial" w:hAnsi="Arial" w:cs="Arial"/>
                <w:sz w:val="22"/>
                <w:szCs w:val="22"/>
              </w:rPr>
            </w:pPr>
          </w:p>
        </w:tc>
        <w:tc>
          <w:tcPr>
            <w:tcW w:w="1232" w:type="dxa"/>
            <w:tcBorders>
              <w:top w:val="single" w:sz="4" w:space="0" w:color="auto"/>
              <w:left w:val="nil"/>
              <w:bottom w:val="double" w:sz="6" w:space="0" w:color="auto"/>
              <w:right w:val="nil"/>
            </w:tcBorders>
            <w:shd w:val="clear" w:color="000000" w:fill="FFFFFF"/>
            <w:vAlign w:val="bottom"/>
          </w:tcPr>
          <w:p w:rsidR="005B23B5" w:rsidRPr="00B35B1F" w:rsidRDefault="005B23B5" w:rsidP="00663FE8">
            <w:pPr>
              <w:spacing w:before="160"/>
              <w:ind w:right="74"/>
              <w:jc w:val="right"/>
              <w:rPr>
                <w:rFonts w:ascii="Arial" w:hAnsi="Arial" w:cs="Arial"/>
                <w:b/>
                <w:bCs/>
                <w:sz w:val="22"/>
                <w:szCs w:val="22"/>
              </w:rPr>
            </w:pPr>
            <w:r w:rsidRPr="00B35B1F">
              <w:rPr>
                <w:rFonts w:ascii="Arial" w:hAnsi="Arial" w:cs="Arial"/>
                <w:b/>
                <w:bCs/>
                <w:sz w:val="22"/>
                <w:szCs w:val="22"/>
              </w:rPr>
              <w:t>-</w:t>
            </w:r>
          </w:p>
        </w:tc>
      </w:tr>
    </w:tbl>
    <w:p w:rsidR="00667C5B" w:rsidRPr="00B35B1F" w:rsidRDefault="00667C5B" w:rsidP="00667C5B">
      <w:pPr>
        <w:ind w:left="576"/>
        <w:jc w:val="both"/>
        <w:rPr>
          <w:rFonts w:ascii="Arial" w:hAnsi="Arial" w:cs="Arial"/>
          <w:spacing w:val="-1"/>
          <w:sz w:val="22"/>
          <w:szCs w:val="22"/>
          <w:lang w:val="sr-Latn-CS"/>
        </w:rPr>
      </w:pPr>
    </w:p>
    <w:p w:rsidR="00667C5B" w:rsidRPr="00B35B1F" w:rsidRDefault="00087C67" w:rsidP="00667C5B">
      <w:pPr>
        <w:tabs>
          <w:tab w:val="left" w:pos="1224"/>
        </w:tabs>
        <w:jc w:val="both"/>
        <w:rPr>
          <w:rFonts w:ascii="Arial" w:hAnsi="Arial" w:cs="Arial"/>
          <w:sz w:val="22"/>
          <w:szCs w:val="22"/>
          <w:lang w:val="sr-Latn-CS"/>
        </w:rPr>
      </w:pPr>
      <w:r w:rsidRPr="00B35B1F">
        <w:rPr>
          <w:rFonts w:ascii="Arial" w:hAnsi="Arial" w:cs="Arial"/>
          <w:sz w:val="22"/>
          <w:szCs w:val="22"/>
          <w:lang w:val="sr-Latn-CS"/>
        </w:rPr>
        <w:t>Available for sale financial assets include the following</w:t>
      </w:r>
      <w:r w:rsidR="00667C5B" w:rsidRPr="00B35B1F">
        <w:rPr>
          <w:rFonts w:ascii="Arial" w:hAnsi="Arial" w:cs="Arial"/>
          <w:sz w:val="22"/>
          <w:szCs w:val="22"/>
          <w:lang w:val="sr-Latn-CS"/>
        </w:rPr>
        <w:t>:</w:t>
      </w:r>
    </w:p>
    <w:tbl>
      <w:tblPr>
        <w:tblW w:w="9483" w:type="dxa"/>
        <w:tblInd w:w="-34" w:type="dxa"/>
        <w:tblLayout w:type="fixed"/>
        <w:tblCellMar>
          <w:left w:w="0" w:type="dxa"/>
          <w:right w:w="0" w:type="dxa"/>
        </w:tblCellMar>
        <w:tblLook w:val="04A0"/>
      </w:tblPr>
      <w:tblGrid>
        <w:gridCol w:w="5913"/>
        <w:gridCol w:w="1826"/>
        <w:gridCol w:w="92"/>
        <w:gridCol w:w="1652"/>
      </w:tblGrid>
      <w:tr w:rsidR="009B732F" w:rsidRPr="00B35B1F" w:rsidTr="0048349F">
        <w:trPr>
          <w:trHeight w:val="288"/>
        </w:trPr>
        <w:tc>
          <w:tcPr>
            <w:tcW w:w="5913" w:type="dxa"/>
            <w:tcBorders>
              <w:top w:val="nil"/>
              <w:left w:val="nil"/>
              <w:bottom w:val="nil"/>
              <w:right w:val="nil"/>
            </w:tcBorders>
            <w:shd w:val="clear" w:color="000000" w:fill="FFFFFF"/>
          </w:tcPr>
          <w:p w:rsidR="009B732F" w:rsidRPr="00B35B1F" w:rsidRDefault="009B732F" w:rsidP="0048349F">
            <w:pPr>
              <w:rPr>
                <w:rFonts w:ascii="Arial" w:hAnsi="Arial" w:cs="Arial"/>
                <w:lang w:val="sr-Latn-CS"/>
              </w:rPr>
            </w:pPr>
            <w:r w:rsidRPr="00B35B1F">
              <w:rPr>
                <w:rFonts w:ascii="Arial" w:hAnsi="Arial" w:cs="Arial"/>
                <w:sz w:val="22"/>
                <w:szCs w:val="22"/>
                <w:lang w:val="sr-Latn-CS"/>
              </w:rPr>
              <w:t> </w:t>
            </w:r>
          </w:p>
        </w:tc>
        <w:tc>
          <w:tcPr>
            <w:tcW w:w="1826"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2"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52"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67C5B" w:rsidRPr="00B35B1F" w:rsidTr="0048349F">
        <w:trPr>
          <w:trHeight w:hRule="exact" w:val="113"/>
        </w:trPr>
        <w:tc>
          <w:tcPr>
            <w:tcW w:w="5913" w:type="dxa"/>
            <w:tcBorders>
              <w:top w:val="nil"/>
              <w:left w:val="nil"/>
              <w:bottom w:val="nil"/>
              <w:right w:val="nil"/>
            </w:tcBorders>
            <w:shd w:val="clear" w:color="000000" w:fill="FFFFFF"/>
          </w:tcPr>
          <w:p w:rsidR="00667C5B" w:rsidRPr="00B35B1F" w:rsidRDefault="00667C5B" w:rsidP="0048349F">
            <w:pPr>
              <w:rPr>
                <w:rFonts w:ascii="Arial" w:hAnsi="Arial" w:cs="Arial"/>
                <w:lang w:val="sr-Latn-CS"/>
              </w:rPr>
            </w:pPr>
            <w:r w:rsidRPr="00B35B1F">
              <w:rPr>
                <w:rFonts w:ascii="Arial" w:hAnsi="Arial" w:cs="Arial"/>
                <w:sz w:val="22"/>
                <w:szCs w:val="22"/>
                <w:lang w:val="sr-Latn-CS"/>
              </w:rPr>
              <w:t> </w:t>
            </w:r>
          </w:p>
        </w:tc>
        <w:tc>
          <w:tcPr>
            <w:tcW w:w="1826"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lang w:val="sr-Latn-CS"/>
              </w:rPr>
            </w:pPr>
            <w:r w:rsidRPr="00B35B1F">
              <w:rPr>
                <w:rFonts w:ascii="Arial" w:hAnsi="Arial" w:cs="Arial"/>
                <w:sz w:val="22"/>
                <w:szCs w:val="22"/>
                <w:lang w:val="sr-Latn-CS"/>
              </w:rPr>
              <w:t> </w:t>
            </w:r>
          </w:p>
        </w:tc>
        <w:tc>
          <w:tcPr>
            <w:tcW w:w="9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lang w:val="sr-Latn-CS"/>
              </w:rPr>
            </w:pPr>
            <w:r w:rsidRPr="00B35B1F">
              <w:rPr>
                <w:rFonts w:ascii="Arial" w:hAnsi="Arial" w:cs="Arial"/>
                <w:sz w:val="22"/>
                <w:szCs w:val="22"/>
                <w:lang w:val="sr-Latn-CS"/>
              </w:rPr>
              <w:t> </w:t>
            </w:r>
          </w:p>
        </w:tc>
        <w:tc>
          <w:tcPr>
            <w:tcW w:w="165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b/>
                <w:bCs/>
                <w:lang w:val="sr-Latn-CS"/>
              </w:rPr>
            </w:pPr>
            <w:r w:rsidRPr="00B35B1F">
              <w:rPr>
                <w:rFonts w:ascii="Arial" w:hAnsi="Arial" w:cs="Arial"/>
                <w:b/>
                <w:bCs/>
                <w:sz w:val="22"/>
                <w:szCs w:val="22"/>
                <w:lang w:val="sr-Latn-CS"/>
              </w:rPr>
              <w:t> </w:t>
            </w:r>
          </w:p>
        </w:tc>
      </w:tr>
      <w:tr w:rsidR="00667C5B" w:rsidRPr="00B35B1F" w:rsidTr="0048349F">
        <w:trPr>
          <w:trHeight w:val="276"/>
        </w:trPr>
        <w:tc>
          <w:tcPr>
            <w:tcW w:w="5913" w:type="dxa"/>
            <w:tcBorders>
              <w:top w:val="nil"/>
              <w:left w:val="nil"/>
              <w:bottom w:val="nil"/>
              <w:right w:val="nil"/>
            </w:tcBorders>
            <w:shd w:val="clear" w:color="000000" w:fill="FFFFFF"/>
          </w:tcPr>
          <w:p w:rsidR="00667C5B" w:rsidRPr="00B35B1F" w:rsidRDefault="00BF5990" w:rsidP="0048349F">
            <w:pPr>
              <w:rPr>
                <w:rFonts w:ascii="Arial" w:hAnsi="Arial" w:cs="Arial"/>
                <w:i/>
                <w:iCs/>
                <w:lang w:val="sr-Latn-CS"/>
              </w:rPr>
            </w:pPr>
            <w:r w:rsidRPr="00B35B1F">
              <w:rPr>
                <w:rFonts w:ascii="Arial" w:hAnsi="Arial" w:cs="Arial"/>
                <w:i/>
                <w:iCs/>
                <w:sz w:val="22"/>
                <w:szCs w:val="22"/>
                <w:lang w:val="sr-Latn-CS"/>
              </w:rPr>
              <w:t>Listed securities, quoted on BELEX</w:t>
            </w:r>
            <w:r w:rsidR="00667C5B" w:rsidRPr="00B35B1F">
              <w:rPr>
                <w:rFonts w:ascii="Arial" w:hAnsi="Arial" w:cs="Arial"/>
                <w:i/>
                <w:iCs/>
                <w:sz w:val="22"/>
                <w:szCs w:val="22"/>
                <w:lang w:val="sr-Latn-CS"/>
              </w:rPr>
              <w:t>:</w:t>
            </w:r>
          </w:p>
        </w:tc>
        <w:tc>
          <w:tcPr>
            <w:tcW w:w="1826"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lang w:val="sr-Latn-CS"/>
              </w:rPr>
            </w:pPr>
            <w:r w:rsidRPr="00B35B1F">
              <w:rPr>
                <w:rFonts w:ascii="Arial" w:hAnsi="Arial" w:cs="Arial"/>
                <w:sz w:val="22"/>
                <w:szCs w:val="22"/>
                <w:lang w:val="sr-Latn-CS"/>
              </w:rPr>
              <w:t> </w:t>
            </w:r>
          </w:p>
        </w:tc>
        <w:tc>
          <w:tcPr>
            <w:tcW w:w="9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lang w:val="sr-Latn-CS"/>
              </w:rPr>
            </w:pPr>
            <w:r w:rsidRPr="00B35B1F">
              <w:rPr>
                <w:rFonts w:ascii="Arial" w:hAnsi="Arial" w:cs="Arial"/>
                <w:sz w:val="22"/>
                <w:szCs w:val="22"/>
                <w:lang w:val="sr-Latn-CS"/>
              </w:rPr>
              <w:t> </w:t>
            </w:r>
          </w:p>
        </w:tc>
        <w:tc>
          <w:tcPr>
            <w:tcW w:w="165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b/>
                <w:bCs/>
                <w:lang w:val="sr-Latn-CS"/>
              </w:rPr>
            </w:pPr>
            <w:r w:rsidRPr="00B35B1F">
              <w:rPr>
                <w:rFonts w:ascii="Arial" w:hAnsi="Arial" w:cs="Arial"/>
                <w:b/>
                <w:bCs/>
                <w:sz w:val="22"/>
                <w:szCs w:val="22"/>
                <w:lang w:val="sr-Latn-CS"/>
              </w:rPr>
              <w:t> </w:t>
            </w:r>
          </w:p>
        </w:tc>
      </w:tr>
      <w:tr w:rsidR="005B23B5" w:rsidRPr="00B35B1F" w:rsidTr="0048349F">
        <w:trPr>
          <w:trHeight w:val="276"/>
        </w:trPr>
        <w:tc>
          <w:tcPr>
            <w:tcW w:w="5913" w:type="dxa"/>
            <w:tcBorders>
              <w:top w:val="nil"/>
              <w:left w:val="nil"/>
              <w:bottom w:val="nil"/>
              <w:right w:val="nil"/>
            </w:tcBorders>
            <w:shd w:val="clear" w:color="000000" w:fill="FFFFFF"/>
          </w:tcPr>
          <w:p w:rsidR="005B23B5" w:rsidRPr="00B35B1F" w:rsidRDefault="005B23B5" w:rsidP="0048349F">
            <w:pPr>
              <w:rPr>
                <w:rFonts w:ascii="Arial" w:hAnsi="Arial" w:cs="Arial"/>
                <w:lang w:val="sr-Latn-CS"/>
              </w:rPr>
            </w:pPr>
            <w:r w:rsidRPr="00B35B1F">
              <w:rPr>
                <w:rFonts w:ascii="Arial" w:hAnsi="Arial" w:cs="Arial"/>
                <w:sz w:val="22"/>
                <w:szCs w:val="22"/>
                <w:lang w:val="sr-Latn-CS"/>
              </w:rPr>
              <w:t xml:space="preserve">    - Ownership securities</w:t>
            </w:r>
          </w:p>
        </w:tc>
        <w:tc>
          <w:tcPr>
            <w:tcW w:w="1826"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 xml:space="preserve">  179</w:t>
            </w:r>
            <w:r w:rsidR="00064550">
              <w:rPr>
                <w:rFonts w:ascii="Arial" w:hAnsi="Arial" w:cs="Arial"/>
                <w:sz w:val="22"/>
                <w:szCs w:val="22"/>
                <w:lang w:val="sr-Latn-CS"/>
              </w:rPr>
              <w:t>,</w:t>
            </w:r>
            <w:r w:rsidRPr="00B35B1F">
              <w:rPr>
                <w:rFonts w:ascii="Arial" w:hAnsi="Arial" w:cs="Arial"/>
                <w:sz w:val="22"/>
                <w:szCs w:val="22"/>
                <w:lang w:val="sr-Latn-CS"/>
              </w:rPr>
              <w:t>198</w:t>
            </w:r>
          </w:p>
        </w:tc>
        <w:tc>
          <w:tcPr>
            <w:tcW w:w="9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r w:rsidRPr="00B35B1F">
              <w:rPr>
                <w:rFonts w:ascii="Arial" w:hAnsi="Arial" w:cs="Arial"/>
                <w:sz w:val="22"/>
                <w:szCs w:val="22"/>
                <w:lang w:val="sr-Latn-CS"/>
              </w:rPr>
              <w:t>256</w:t>
            </w:r>
            <w:r w:rsidR="00064550">
              <w:rPr>
                <w:rFonts w:ascii="Arial" w:hAnsi="Arial" w:cs="Arial"/>
                <w:sz w:val="22"/>
                <w:szCs w:val="22"/>
                <w:lang w:val="sr-Latn-CS"/>
              </w:rPr>
              <w:t>,</w:t>
            </w:r>
            <w:r w:rsidRPr="00B35B1F">
              <w:rPr>
                <w:rFonts w:ascii="Arial" w:hAnsi="Arial" w:cs="Arial"/>
                <w:sz w:val="22"/>
                <w:szCs w:val="22"/>
                <w:lang w:val="sr-Latn-CS"/>
              </w:rPr>
              <w:t>681</w:t>
            </w:r>
          </w:p>
        </w:tc>
      </w:tr>
      <w:tr w:rsidR="005B23B5" w:rsidRPr="00B35B1F" w:rsidTr="0048349F">
        <w:trPr>
          <w:trHeight w:val="299"/>
        </w:trPr>
        <w:tc>
          <w:tcPr>
            <w:tcW w:w="5913" w:type="dxa"/>
            <w:tcBorders>
              <w:top w:val="nil"/>
              <w:left w:val="nil"/>
              <w:bottom w:val="nil"/>
              <w:right w:val="nil"/>
            </w:tcBorders>
            <w:shd w:val="clear" w:color="000000" w:fill="FFFFFF"/>
          </w:tcPr>
          <w:p w:rsidR="005B23B5" w:rsidRPr="00B35B1F" w:rsidRDefault="005B23B5" w:rsidP="0048349F">
            <w:pPr>
              <w:rPr>
                <w:rFonts w:ascii="Arial" w:hAnsi="Arial" w:cs="Arial"/>
                <w:i/>
                <w:iCs/>
                <w:lang w:val="sr-Latn-CS"/>
              </w:rPr>
            </w:pPr>
            <w:r w:rsidRPr="00B35B1F">
              <w:rPr>
                <w:rFonts w:ascii="Arial" w:hAnsi="Arial" w:cs="Arial"/>
                <w:i/>
                <w:iCs/>
                <w:sz w:val="22"/>
                <w:szCs w:val="22"/>
                <w:lang w:val="sr-Latn-CS"/>
              </w:rPr>
              <w:t>Unlisted securities:</w:t>
            </w:r>
          </w:p>
        </w:tc>
        <w:tc>
          <w:tcPr>
            <w:tcW w:w="1826" w:type="dxa"/>
            <w:tcBorders>
              <w:top w:val="nil"/>
              <w:left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c>
          <w:tcPr>
            <w:tcW w:w="9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c>
          <w:tcPr>
            <w:tcW w:w="1652" w:type="dxa"/>
            <w:tcBorders>
              <w:top w:val="nil"/>
              <w:left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r>
      <w:tr w:rsidR="005B23B5" w:rsidRPr="00B35B1F" w:rsidTr="0048349F">
        <w:trPr>
          <w:trHeight w:val="276"/>
        </w:trPr>
        <w:tc>
          <w:tcPr>
            <w:tcW w:w="5913" w:type="dxa"/>
            <w:tcBorders>
              <w:top w:val="nil"/>
              <w:left w:val="nil"/>
              <w:bottom w:val="nil"/>
              <w:right w:val="nil"/>
            </w:tcBorders>
            <w:shd w:val="clear" w:color="000000" w:fill="FFFFFF"/>
          </w:tcPr>
          <w:p w:rsidR="005B23B5" w:rsidRPr="00B35B1F" w:rsidRDefault="005B23B5" w:rsidP="0048349F">
            <w:pPr>
              <w:tabs>
                <w:tab w:val="left" w:pos="274"/>
              </w:tabs>
              <w:rPr>
                <w:rFonts w:ascii="Arial" w:hAnsi="Arial" w:cs="Arial"/>
                <w:lang w:val="sr-Latn-CS"/>
              </w:rPr>
            </w:pPr>
            <w:r w:rsidRPr="00B35B1F">
              <w:rPr>
                <w:rFonts w:ascii="Arial" w:hAnsi="Arial" w:cs="Arial"/>
                <w:sz w:val="22"/>
                <w:szCs w:val="22"/>
                <w:lang w:val="sr-Latn-CS"/>
              </w:rPr>
              <w:t xml:space="preserve">    - Ownership securities</w:t>
            </w:r>
          </w:p>
        </w:tc>
        <w:tc>
          <w:tcPr>
            <w:tcW w:w="1826" w:type="dxa"/>
            <w:tcBorders>
              <w:top w:val="nil"/>
              <w:left w:val="nil"/>
              <w:bottom w:val="single" w:sz="4" w:space="0" w:color="auto"/>
              <w:right w:val="nil"/>
            </w:tcBorders>
            <w:shd w:val="clear" w:color="000000" w:fill="FFFFFF"/>
            <w:vAlign w:val="bottom"/>
          </w:tcPr>
          <w:p w:rsidR="005B23B5" w:rsidRPr="00B35B1F" w:rsidRDefault="005B23B5" w:rsidP="005B23B5">
            <w:pPr>
              <w:ind w:right="74"/>
              <w:jc w:val="right"/>
              <w:rPr>
                <w:rFonts w:ascii="Arial" w:hAnsi="Arial" w:cs="Arial"/>
                <w:lang w:val="sr-Latn-CS"/>
              </w:rPr>
            </w:pPr>
            <w:r w:rsidRPr="00B35B1F">
              <w:rPr>
                <w:rFonts w:ascii="Arial" w:hAnsi="Arial" w:cs="Arial"/>
                <w:sz w:val="22"/>
                <w:szCs w:val="22"/>
                <w:lang w:val="sr-Latn-CS"/>
              </w:rPr>
              <w:t>6</w:t>
            </w:r>
            <w:r w:rsidR="00064550">
              <w:rPr>
                <w:rFonts w:ascii="Arial" w:hAnsi="Arial" w:cs="Arial"/>
                <w:sz w:val="22"/>
                <w:szCs w:val="22"/>
                <w:lang w:val="sr-Latn-CS"/>
              </w:rPr>
              <w:t>,</w:t>
            </w:r>
            <w:r w:rsidRPr="00B35B1F">
              <w:rPr>
                <w:rFonts w:ascii="Arial" w:hAnsi="Arial" w:cs="Arial"/>
                <w:sz w:val="22"/>
                <w:szCs w:val="22"/>
                <w:lang w:val="sr-Latn-CS"/>
              </w:rPr>
              <w:t>956</w:t>
            </w:r>
          </w:p>
        </w:tc>
        <w:tc>
          <w:tcPr>
            <w:tcW w:w="92" w:type="dxa"/>
            <w:tcBorders>
              <w:top w:val="nil"/>
              <w:left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c>
          <w:tcPr>
            <w:tcW w:w="1652" w:type="dxa"/>
            <w:tcBorders>
              <w:top w:val="nil"/>
              <w:left w:val="nil"/>
              <w:bottom w:val="single" w:sz="4" w:space="0" w:color="auto"/>
              <w:right w:val="nil"/>
            </w:tcBorders>
            <w:shd w:val="clear" w:color="000000" w:fill="FFFFFF"/>
            <w:vAlign w:val="bottom"/>
          </w:tcPr>
          <w:p w:rsidR="005B23B5" w:rsidRPr="00B35B1F" w:rsidRDefault="005B23B5" w:rsidP="005B23B5">
            <w:pPr>
              <w:ind w:right="74"/>
              <w:jc w:val="right"/>
              <w:rPr>
                <w:rFonts w:ascii="Arial" w:hAnsi="Arial" w:cs="Arial"/>
                <w:lang w:val="sr-Latn-CS"/>
              </w:rPr>
            </w:pPr>
            <w:r w:rsidRPr="00B35B1F">
              <w:rPr>
                <w:rFonts w:ascii="Arial" w:hAnsi="Arial" w:cs="Arial"/>
                <w:sz w:val="22"/>
                <w:szCs w:val="22"/>
                <w:lang w:val="sr-Latn-CS"/>
              </w:rPr>
              <w:t>6</w:t>
            </w:r>
            <w:r w:rsidR="00064550">
              <w:rPr>
                <w:rFonts w:ascii="Arial" w:hAnsi="Arial" w:cs="Arial"/>
                <w:sz w:val="22"/>
                <w:szCs w:val="22"/>
                <w:lang w:val="sr-Latn-CS"/>
              </w:rPr>
              <w:t>,</w:t>
            </w:r>
            <w:r w:rsidRPr="00B35B1F">
              <w:rPr>
                <w:rFonts w:ascii="Arial" w:hAnsi="Arial" w:cs="Arial"/>
                <w:sz w:val="22"/>
                <w:szCs w:val="22"/>
                <w:lang w:val="sr-Latn-CS"/>
              </w:rPr>
              <w:t>956</w:t>
            </w:r>
          </w:p>
        </w:tc>
      </w:tr>
      <w:tr w:rsidR="005B23B5" w:rsidRPr="00B35B1F" w:rsidTr="0048349F">
        <w:trPr>
          <w:trHeight w:hRule="exact" w:val="113"/>
        </w:trPr>
        <w:tc>
          <w:tcPr>
            <w:tcW w:w="5913" w:type="dxa"/>
            <w:tcBorders>
              <w:top w:val="nil"/>
              <w:left w:val="nil"/>
              <w:bottom w:val="nil"/>
              <w:right w:val="nil"/>
            </w:tcBorders>
            <w:shd w:val="clear" w:color="000000" w:fill="FFFFFF"/>
          </w:tcPr>
          <w:p w:rsidR="005B23B5" w:rsidRPr="00B35B1F" w:rsidRDefault="005B23B5" w:rsidP="0048349F">
            <w:pPr>
              <w:rPr>
                <w:rFonts w:ascii="Arial" w:hAnsi="Arial" w:cs="Arial"/>
                <w:lang w:val="sr-Latn-CS"/>
              </w:rPr>
            </w:pPr>
            <w:r w:rsidRPr="00B35B1F">
              <w:rPr>
                <w:rFonts w:ascii="Arial" w:hAnsi="Arial" w:cs="Arial"/>
                <w:sz w:val="22"/>
                <w:szCs w:val="22"/>
                <w:lang w:val="sr-Latn-CS"/>
              </w:rPr>
              <w:t> </w:t>
            </w:r>
          </w:p>
        </w:tc>
        <w:tc>
          <w:tcPr>
            <w:tcW w:w="1826" w:type="dxa"/>
            <w:tcBorders>
              <w:top w:val="single" w:sz="4" w:space="0" w:color="auto"/>
              <w:left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c>
          <w:tcPr>
            <w:tcW w:w="92" w:type="dxa"/>
            <w:tcBorders>
              <w:left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c>
          <w:tcPr>
            <w:tcW w:w="1652" w:type="dxa"/>
            <w:tcBorders>
              <w:top w:val="single" w:sz="4" w:space="0" w:color="auto"/>
              <w:left w:val="nil"/>
              <w:right w:val="nil"/>
            </w:tcBorders>
            <w:shd w:val="clear" w:color="000000" w:fill="FFFFFF"/>
            <w:vAlign w:val="bottom"/>
          </w:tcPr>
          <w:p w:rsidR="005B23B5" w:rsidRPr="00B35B1F" w:rsidRDefault="005B23B5" w:rsidP="005B23B5">
            <w:pPr>
              <w:ind w:right="74"/>
              <w:jc w:val="right"/>
              <w:rPr>
                <w:rFonts w:ascii="Arial" w:hAnsi="Arial" w:cs="Arial"/>
                <w:lang w:val="sr-Latn-CS"/>
              </w:rPr>
            </w:pPr>
          </w:p>
        </w:tc>
      </w:tr>
      <w:tr w:rsidR="005B23B5" w:rsidRPr="00B35B1F" w:rsidTr="0048349F">
        <w:trPr>
          <w:trHeight w:val="68"/>
        </w:trPr>
        <w:tc>
          <w:tcPr>
            <w:tcW w:w="5913" w:type="dxa"/>
            <w:tcBorders>
              <w:top w:val="nil"/>
              <w:left w:val="nil"/>
              <w:bottom w:val="nil"/>
              <w:right w:val="nil"/>
            </w:tcBorders>
            <w:shd w:val="clear" w:color="000000" w:fill="FFFFFF"/>
          </w:tcPr>
          <w:p w:rsidR="005B23B5" w:rsidRPr="00B35B1F" w:rsidRDefault="005B23B5" w:rsidP="0048349F">
            <w:pPr>
              <w:ind w:firstLineChars="100" w:firstLine="220"/>
              <w:rPr>
                <w:rFonts w:ascii="Arial" w:hAnsi="Arial" w:cs="Arial"/>
                <w:lang w:val="sr-Latn-CS"/>
              </w:rPr>
            </w:pPr>
            <w:r w:rsidRPr="00B35B1F">
              <w:rPr>
                <w:rFonts w:ascii="Arial" w:hAnsi="Arial" w:cs="Arial"/>
                <w:sz w:val="22"/>
                <w:szCs w:val="22"/>
                <w:lang w:val="sr-Latn-CS"/>
              </w:rPr>
              <w:t> </w:t>
            </w:r>
          </w:p>
        </w:tc>
        <w:tc>
          <w:tcPr>
            <w:tcW w:w="1826" w:type="dxa"/>
            <w:tcBorders>
              <w:left w:val="nil"/>
              <w:bottom w:val="double" w:sz="6" w:space="0" w:color="auto"/>
              <w:right w:val="nil"/>
            </w:tcBorders>
            <w:shd w:val="clear" w:color="000000" w:fill="FFFFFF"/>
            <w:vAlign w:val="bottom"/>
          </w:tcPr>
          <w:p w:rsidR="005B23B5" w:rsidRPr="00B35B1F" w:rsidRDefault="005B23B5"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  186</w:t>
            </w:r>
            <w:r w:rsidR="00064550">
              <w:rPr>
                <w:rFonts w:ascii="Arial" w:hAnsi="Arial" w:cs="Arial"/>
                <w:b/>
                <w:bCs/>
                <w:sz w:val="22"/>
                <w:szCs w:val="22"/>
                <w:lang w:val="sr-Latn-CS"/>
              </w:rPr>
              <w:t>,</w:t>
            </w:r>
            <w:r w:rsidRPr="00B35B1F">
              <w:rPr>
                <w:rFonts w:ascii="Arial" w:hAnsi="Arial" w:cs="Arial"/>
                <w:b/>
                <w:bCs/>
                <w:sz w:val="22"/>
                <w:szCs w:val="22"/>
                <w:lang w:val="sr-Latn-CS"/>
              </w:rPr>
              <w:t>154</w:t>
            </w:r>
          </w:p>
        </w:tc>
        <w:tc>
          <w:tcPr>
            <w:tcW w:w="92" w:type="dxa"/>
            <w:tcBorders>
              <w:left w:val="nil"/>
              <w:bottom w:val="nil"/>
              <w:right w:val="nil"/>
            </w:tcBorders>
            <w:shd w:val="clear" w:color="000000" w:fill="FFFFFF"/>
            <w:vAlign w:val="bottom"/>
          </w:tcPr>
          <w:p w:rsidR="005B23B5" w:rsidRPr="00B35B1F" w:rsidRDefault="005B23B5" w:rsidP="005B23B5">
            <w:pPr>
              <w:ind w:right="74"/>
              <w:jc w:val="right"/>
              <w:rPr>
                <w:rFonts w:ascii="Arial" w:hAnsi="Arial" w:cs="Arial"/>
                <w:b/>
                <w:bCs/>
                <w:lang w:val="sr-Latn-CS"/>
              </w:rPr>
            </w:pPr>
          </w:p>
        </w:tc>
        <w:tc>
          <w:tcPr>
            <w:tcW w:w="1652" w:type="dxa"/>
            <w:tcBorders>
              <w:left w:val="nil"/>
              <w:bottom w:val="double" w:sz="6" w:space="0" w:color="auto"/>
              <w:right w:val="nil"/>
            </w:tcBorders>
            <w:shd w:val="clear" w:color="000000" w:fill="FFFFFF"/>
            <w:vAlign w:val="bottom"/>
          </w:tcPr>
          <w:p w:rsidR="005B23B5" w:rsidRPr="00B35B1F" w:rsidRDefault="005B23B5" w:rsidP="005B23B5">
            <w:pPr>
              <w:ind w:right="74"/>
              <w:jc w:val="right"/>
              <w:rPr>
                <w:rFonts w:ascii="Arial" w:hAnsi="Arial" w:cs="Arial"/>
                <w:b/>
                <w:bCs/>
                <w:lang w:val="sr-Latn-CS"/>
              </w:rPr>
            </w:pPr>
            <w:r w:rsidRPr="00B35B1F">
              <w:rPr>
                <w:rFonts w:ascii="Arial" w:hAnsi="Arial" w:cs="Arial"/>
                <w:b/>
                <w:bCs/>
                <w:sz w:val="22"/>
                <w:szCs w:val="22"/>
                <w:lang w:val="sr-Latn-CS"/>
              </w:rPr>
              <w:t>263</w:t>
            </w:r>
            <w:r w:rsidR="00064550">
              <w:rPr>
                <w:rFonts w:ascii="Arial" w:hAnsi="Arial" w:cs="Arial"/>
                <w:b/>
                <w:bCs/>
                <w:sz w:val="22"/>
                <w:szCs w:val="22"/>
                <w:lang w:val="sr-Latn-CS"/>
              </w:rPr>
              <w:t>,</w:t>
            </w:r>
            <w:r w:rsidRPr="00B35B1F">
              <w:rPr>
                <w:rFonts w:ascii="Arial" w:hAnsi="Arial" w:cs="Arial"/>
                <w:b/>
                <w:bCs/>
                <w:sz w:val="22"/>
                <w:szCs w:val="22"/>
                <w:lang w:val="sr-Latn-CS"/>
              </w:rPr>
              <w:t>637</w:t>
            </w:r>
          </w:p>
        </w:tc>
      </w:tr>
    </w:tbl>
    <w:p w:rsidR="00102351" w:rsidRPr="00B35B1F" w:rsidRDefault="00102351" w:rsidP="00667C5B">
      <w:pPr>
        <w:pStyle w:val="ListParagraph"/>
        <w:widowControl w:val="0"/>
        <w:tabs>
          <w:tab w:val="left" w:pos="851"/>
        </w:tabs>
        <w:autoSpaceDE w:val="0"/>
        <w:autoSpaceDN w:val="0"/>
        <w:adjustRightInd w:val="0"/>
        <w:spacing w:before="31"/>
        <w:ind w:left="0"/>
        <w:jc w:val="both"/>
        <w:rPr>
          <w:rFonts w:ascii="Arial" w:hAnsi="Arial" w:cs="Arial"/>
          <w:spacing w:val="-1"/>
          <w:sz w:val="22"/>
          <w:szCs w:val="22"/>
          <w:lang w:val="sr-Latn-CS"/>
        </w:rPr>
      </w:pPr>
    </w:p>
    <w:p w:rsidR="00102351" w:rsidRPr="00B35B1F" w:rsidRDefault="00102351">
      <w:pPr>
        <w:rPr>
          <w:rFonts w:ascii="Arial" w:hAnsi="Arial" w:cs="Arial"/>
          <w:spacing w:val="-1"/>
          <w:sz w:val="22"/>
          <w:szCs w:val="22"/>
          <w:lang w:val="sr-Latn-CS"/>
        </w:rPr>
      </w:pPr>
      <w:r w:rsidRPr="00B35B1F">
        <w:rPr>
          <w:rFonts w:ascii="Arial" w:hAnsi="Arial" w:cs="Arial"/>
          <w:spacing w:val="-1"/>
          <w:sz w:val="22"/>
          <w:szCs w:val="22"/>
          <w:lang w:val="sr-Latn-CS"/>
        </w:rPr>
        <w:br w:type="page"/>
      </w:r>
    </w:p>
    <w:p w:rsidR="00102351" w:rsidRPr="00B35B1F" w:rsidRDefault="00102351" w:rsidP="00667C5B">
      <w:pPr>
        <w:pStyle w:val="ListParagraph"/>
        <w:widowControl w:val="0"/>
        <w:tabs>
          <w:tab w:val="left" w:pos="851"/>
        </w:tabs>
        <w:autoSpaceDE w:val="0"/>
        <w:autoSpaceDN w:val="0"/>
        <w:adjustRightInd w:val="0"/>
        <w:spacing w:before="31"/>
        <w:ind w:left="0"/>
        <w:jc w:val="both"/>
        <w:rPr>
          <w:rFonts w:ascii="Arial" w:hAnsi="Arial" w:cs="Arial"/>
          <w:spacing w:val="-1"/>
          <w:sz w:val="22"/>
          <w:szCs w:val="22"/>
          <w:lang w:val="sr-Latn-CS"/>
        </w:rPr>
      </w:pPr>
    </w:p>
    <w:p w:rsidR="00102351" w:rsidRPr="00B35B1F" w:rsidRDefault="005B23B5" w:rsidP="00102351">
      <w:pPr>
        <w:ind w:left="42"/>
        <w:jc w:val="both"/>
        <w:rPr>
          <w:rFonts w:ascii="Arial" w:hAnsi="Arial" w:cs="Arial"/>
          <w:sz w:val="22"/>
          <w:szCs w:val="22"/>
        </w:rPr>
      </w:pPr>
      <w:r w:rsidRPr="00B35B1F">
        <w:rPr>
          <w:rFonts w:ascii="Arial" w:hAnsi="Arial" w:cs="Arial"/>
          <w:b/>
          <w:lang w:val="sr-Latn-CS"/>
        </w:rPr>
        <w:t>10</w:t>
      </w:r>
      <w:r w:rsidR="00102351" w:rsidRPr="00B35B1F">
        <w:rPr>
          <w:rFonts w:ascii="Arial" w:hAnsi="Arial" w:cs="Arial"/>
          <w:b/>
          <w:lang w:val="sr-Latn-CS"/>
        </w:rPr>
        <w:t>.</w:t>
      </w:r>
      <w:r w:rsidR="00102351" w:rsidRPr="00B35B1F">
        <w:rPr>
          <w:rFonts w:ascii="Arial" w:hAnsi="Arial" w:cs="Arial"/>
          <w:b/>
          <w:lang w:val="sr-Latn-CS"/>
        </w:rPr>
        <w:tab/>
      </w:r>
      <w:r w:rsidR="007A0614" w:rsidRPr="00B35B1F">
        <w:rPr>
          <w:rFonts w:ascii="Arial" w:hAnsi="Arial" w:cs="Arial"/>
          <w:b/>
          <w:lang w:val="sr-Latn-CS"/>
        </w:rPr>
        <w:t xml:space="preserve">INVESTMENTS IN EQUITY INSTRUMENTS </w:t>
      </w:r>
      <w:r w:rsidR="00102351" w:rsidRPr="00B35B1F">
        <w:rPr>
          <w:rFonts w:ascii="Arial" w:hAnsi="Arial" w:cs="Arial"/>
          <w:b/>
          <w:lang w:val="sr-Latn-CS"/>
        </w:rPr>
        <w:t>(continued)</w:t>
      </w:r>
    </w:p>
    <w:p w:rsidR="00102351" w:rsidRPr="00B35B1F" w:rsidRDefault="00102351" w:rsidP="00102351">
      <w:pPr>
        <w:ind w:left="576"/>
        <w:jc w:val="both"/>
        <w:rPr>
          <w:rFonts w:ascii="Arial" w:hAnsi="Arial" w:cs="Arial"/>
          <w:sz w:val="16"/>
          <w:szCs w:val="16"/>
          <w:lang w:val="en-GB"/>
        </w:rPr>
      </w:pPr>
    </w:p>
    <w:p w:rsidR="00667C5B" w:rsidRPr="00B35B1F" w:rsidRDefault="00667C5B" w:rsidP="00667C5B">
      <w:pPr>
        <w:jc w:val="both"/>
        <w:rPr>
          <w:rFonts w:ascii="Arial" w:hAnsi="Arial" w:cs="Arial"/>
          <w:spacing w:val="-1"/>
          <w:sz w:val="10"/>
          <w:szCs w:val="10"/>
        </w:rPr>
      </w:pPr>
    </w:p>
    <w:p w:rsidR="00667C5B" w:rsidRPr="00B35B1F" w:rsidRDefault="00667C5B" w:rsidP="00102351">
      <w:pPr>
        <w:jc w:val="both"/>
        <w:rPr>
          <w:rFonts w:ascii="Arial" w:hAnsi="Arial" w:cs="Arial"/>
          <w:i/>
          <w:spacing w:val="-1"/>
          <w:sz w:val="22"/>
          <w:szCs w:val="22"/>
        </w:rPr>
      </w:pPr>
      <w:r w:rsidRPr="00B35B1F">
        <w:rPr>
          <w:rFonts w:ascii="Arial" w:hAnsi="Arial" w:cs="Arial"/>
          <w:i/>
          <w:spacing w:val="-1"/>
          <w:sz w:val="22"/>
          <w:szCs w:val="22"/>
        </w:rPr>
        <w:t xml:space="preserve"> </w:t>
      </w:r>
      <w:r w:rsidR="00102351" w:rsidRPr="00B35B1F">
        <w:rPr>
          <w:rFonts w:ascii="Arial" w:hAnsi="Arial" w:cs="Arial"/>
          <w:i/>
          <w:spacing w:val="-1"/>
          <w:sz w:val="22"/>
          <w:szCs w:val="22"/>
        </w:rPr>
        <w:t>c)</w:t>
      </w:r>
      <w:r w:rsidR="00102351" w:rsidRPr="00B35B1F">
        <w:rPr>
          <w:rFonts w:ascii="Arial" w:hAnsi="Arial" w:cs="Arial"/>
          <w:i/>
          <w:spacing w:val="-1"/>
          <w:sz w:val="22"/>
          <w:szCs w:val="22"/>
        </w:rPr>
        <w:tab/>
        <w:t>Investment in other legal entities and other available for sale financial assets</w:t>
      </w:r>
      <w:r w:rsidRPr="00B35B1F">
        <w:rPr>
          <w:rFonts w:ascii="Arial" w:hAnsi="Arial" w:cs="Arial"/>
          <w:i/>
          <w:spacing w:val="-1"/>
          <w:sz w:val="22"/>
          <w:szCs w:val="22"/>
        </w:rPr>
        <w:t xml:space="preserve"> (</w:t>
      </w:r>
      <w:r w:rsidR="00102351" w:rsidRPr="00B35B1F">
        <w:rPr>
          <w:rFonts w:ascii="Arial" w:hAnsi="Arial" w:cs="Arial"/>
          <w:i/>
          <w:spacing w:val="-1"/>
          <w:sz w:val="22"/>
          <w:szCs w:val="22"/>
        </w:rPr>
        <w:t>continued</w:t>
      </w:r>
      <w:r w:rsidRPr="00B35B1F">
        <w:rPr>
          <w:rFonts w:ascii="Arial" w:hAnsi="Arial" w:cs="Arial"/>
          <w:i/>
          <w:spacing w:val="-1"/>
          <w:sz w:val="22"/>
          <w:szCs w:val="22"/>
        </w:rPr>
        <w:t>)</w:t>
      </w:r>
    </w:p>
    <w:p w:rsidR="00667C5B" w:rsidRPr="00B35B1F" w:rsidRDefault="00667C5B" w:rsidP="00667C5B">
      <w:pPr>
        <w:jc w:val="both"/>
        <w:rPr>
          <w:rFonts w:ascii="Arial" w:hAnsi="Arial" w:cs="Arial"/>
          <w:spacing w:val="-1"/>
          <w:sz w:val="12"/>
          <w:szCs w:val="12"/>
        </w:rPr>
      </w:pPr>
    </w:p>
    <w:p w:rsidR="00667C5B" w:rsidRPr="00B35B1F" w:rsidRDefault="00102351" w:rsidP="00667C5B">
      <w:pPr>
        <w:jc w:val="both"/>
        <w:rPr>
          <w:rFonts w:ascii="Arial" w:hAnsi="Arial" w:cs="Arial"/>
          <w:spacing w:val="-1"/>
          <w:sz w:val="22"/>
          <w:szCs w:val="22"/>
          <w:lang w:val="sr-Latn-CS"/>
        </w:rPr>
      </w:pPr>
      <w:r w:rsidRPr="00B35B1F">
        <w:rPr>
          <w:rFonts w:ascii="Arial" w:hAnsi="Arial" w:cs="Arial"/>
          <w:spacing w:val="-1"/>
          <w:sz w:val="22"/>
          <w:szCs w:val="22"/>
          <w:lang w:val="sr-Latn-CS"/>
        </w:rPr>
        <w:t>The movements in available for sale financial assets</w:t>
      </w:r>
      <w:r w:rsidR="00667C5B" w:rsidRPr="00B35B1F">
        <w:rPr>
          <w:rFonts w:ascii="Arial" w:hAnsi="Arial" w:cs="Arial"/>
          <w:spacing w:val="-1"/>
          <w:sz w:val="22"/>
          <w:szCs w:val="22"/>
          <w:lang w:val="sr-Latn-CS"/>
        </w:rPr>
        <w:t>:</w:t>
      </w:r>
    </w:p>
    <w:tbl>
      <w:tblPr>
        <w:tblW w:w="9511" w:type="dxa"/>
        <w:tblInd w:w="-34" w:type="dxa"/>
        <w:tblLayout w:type="fixed"/>
        <w:tblCellMar>
          <w:left w:w="0" w:type="dxa"/>
          <w:right w:w="0" w:type="dxa"/>
        </w:tblCellMar>
        <w:tblLook w:val="04A0"/>
      </w:tblPr>
      <w:tblGrid>
        <w:gridCol w:w="5899"/>
        <w:gridCol w:w="1876"/>
        <w:gridCol w:w="84"/>
        <w:gridCol w:w="1652"/>
      </w:tblGrid>
      <w:tr w:rsidR="009B732F" w:rsidRPr="00B35B1F" w:rsidTr="0048349F">
        <w:trPr>
          <w:trHeight w:val="20"/>
        </w:trPr>
        <w:tc>
          <w:tcPr>
            <w:tcW w:w="5899" w:type="dxa"/>
            <w:shd w:val="clear" w:color="auto" w:fill="auto"/>
          </w:tcPr>
          <w:p w:rsidR="009B732F" w:rsidRPr="00B35B1F" w:rsidRDefault="009B732F" w:rsidP="0048349F">
            <w:pPr>
              <w:rPr>
                <w:rFonts w:ascii="Arial" w:hAnsi="Arial" w:cs="Arial"/>
                <w:sz w:val="22"/>
                <w:szCs w:val="22"/>
                <w:lang w:val="sr-Latn-CS"/>
              </w:rPr>
            </w:pPr>
            <w:r w:rsidRPr="00B35B1F">
              <w:rPr>
                <w:rFonts w:ascii="Arial" w:hAnsi="Arial" w:cs="Arial"/>
                <w:sz w:val="22"/>
                <w:szCs w:val="22"/>
                <w:lang w:val="sr-Latn-CS"/>
              </w:rPr>
              <w:t> </w:t>
            </w:r>
          </w:p>
        </w:tc>
        <w:tc>
          <w:tcPr>
            <w:tcW w:w="1876" w:type="dxa"/>
            <w:tcBorders>
              <w:bottom w:val="single" w:sz="4" w:space="0" w:color="auto"/>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84" w:type="dxa"/>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52" w:type="dxa"/>
            <w:tcBorders>
              <w:bottom w:val="single" w:sz="4" w:space="0" w:color="auto"/>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67C5B" w:rsidRPr="00B35B1F" w:rsidTr="0048349F">
        <w:trPr>
          <w:trHeight w:val="20"/>
        </w:trPr>
        <w:tc>
          <w:tcPr>
            <w:tcW w:w="5899" w:type="dxa"/>
            <w:shd w:val="clear" w:color="auto" w:fill="auto"/>
          </w:tcPr>
          <w:p w:rsidR="00667C5B" w:rsidRPr="00B35B1F" w:rsidRDefault="00667C5B" w:rsidP="0048349F">
            <w:pPr>
              <w:rPr>
                <w:rFonts w:ascii="Arial" w:hAnsi="Arial" w:cs="Arial"/>
                <w:sz w:val="6"/>
                <w:szCs w:val="6"/>
                <w:lang w:val="sr-Latn-CS"/>
              </w:rPr>
            </w:pPr>
            <w:r w:rsidRPr="00B35B1F">
              <w:rPr>
                <w:rFonts w:ascii="Arial" w:hAnsi="Arial" w:cs="Arial"/>
                <w:sz w:val="6"/>
                <w:szCs w:val="6"/>
                <w:lang w:val="sr-Latn-CS"/>
              </w:rPr>
              <w:t> </w:t>
            </w:r>
          </w:p>
        </w:tc>
        <w:tc>
          <w:tcPr>
            <w:tcW w:w="1876" w:type="dxa"/>
            <w:tcBorders>
              <w:top w:val="single" w:sz="4" w:space="0" w:color="auto"/>
            </w:tcBorders>
            <w:shd w:val="clear" w:color="auto" w:fill="auto"/>
          </w:tcPr>
          <w:p w:rsidR="00667C5B" w:rsidRPr="00B35B1F" w:rsidRDefault="00667C5B" w:rsidP="0048349F">
            <w:pPr>
              <w:jc w:val="right"/>
              <w:rPr>
                <w:rFonts w:ascii="Arial" w:hAnsi="Arial" w:cs="Arial"/>
                <w:sz w:val="6"/>
                <w:szCs w:val="6"/>
                <w:lang w:val="sr-Latn-CS"/>
              </w:rPr>
            </w:pPr>
            <w:r w:rsidRPr="00B35B1F">
              <w:rPr>
                <w:rFonts w:ascii="Arial" w:hAnsi="Arial" w:cs="Arial"/>
                <w:sz w:val="6"/>
                <w:szCs w:val="6"/>
                <w:lang w:val="sr-Latn-CS"/>
              </w:rPr>
              <w:t> </w:t>
            </w:r>
          </w:p>
        </w:tc>
        <w:tc>
          <w:tcPr>
            <w:tcW w:w="84" w:type="dxa"/>
            <w:shd w:val="clear" w:color="auto" w:fill="auto"/>
          </w:tcPr>
          <w:p w:rsidR="00667C5B" w:rsidRPr="00B35B1F" w:rsidRDefault="00667C5B" w:rsidP="0048349F">
            <w:pPr>
              <w:jc w:val="right"/>
              <w:rPr>
                <w:rFonts w:ascii="Arial" w:hAnsi="Arial" w:cs="Arial"/>
                <w:sz w:val="6"/>
                <w:szCs w:val="6"/>
                <w:lang w:val="sr-Latn-CS"/>
              </w:rPr>
            </w:pPr>
            <w:r w:rsidRPr="00B35B1F">
              <w:rPr>
                <w:rFonts w:ascii="Arial" w:hAnsi="Arial" w:cs="Arial"/>
                <w:sz w:val="6"/>
                <w:szCs w:val="6"/>
                <w:lang w:val="sr-Latn-CS"/>
              </w:rPr>
              <w:t> </w:t>
            </w:r>
          </w:p>
        </w:tc>
        <w:tc>
          <w:tcPr>
            <w:tcW w:w="1652" w:type="dxa"/>
            <w:tcBorders>
              <w:top w:val="single" w:sz="4" w:space="0" w:color="auto"/>
            </w:tcBorders>
            <w:shd w:val="clear" w:color="auto" w:fill="auto"/>
          </w:tcPr>
          <w:p w:rsidR="00667C5B" w:rsidRPr="00B35B1F" w:rsidRDefault="00667C5B" w:rsidP="0048349F">
            <w:pPr>
              <w:jc w:val="right"/>
              <w:rPr>
                <w:rFonts w:ascii="Arial" w:hAnsi="Arial" w:cs="Arial"/>
                <w:sz w:val="6"/>
                <w:szCs w:val="6"/>
                <w:lang w:val="sr-Latn-CS"/>
              </w:rPr>
            </w:pPr>
            <w:r w:rsidRPr="00B35B1F">
              <w:rPr>
                <w:rFonts w:ascii="Arial" w:hAnsi="Arial" w:cs="Arial"/>
                <w:sz w:val="6"/>
                <w:szCs w:val="6"/>
                <w:lang w:val="sr-Latn-CS"/>
              </w:rPr>
              <w:t> </w:t>
            </w:r>
          </w:p>
        </w:tc>
      </w:tr>
      <w:tr w:rsidR="005B23B5" w:rsidRPr="00B35B1F" w:rsidTr="0048349F">
        <w:trPr>
          <w:trHeight w:val="20"/>
        </w:trPr>
        <w:tc>
          <w:tcPr>
            <w:tcW w:w="5899" w:type="dxa"/>
            <w:shd w:val="clear" w:color="auto" w:fill="auto"/>
          </w:tcPr>
          <w:p w:rsidR="005B23B5" w:rsidRPr="00B35B1F" w:rsidRDefault="005B23B5" w:rsidP="0048349F">
            <w:pPr>
              <w:rPr>
                <w:rFonts w:ascii="Arial" w:hAnsi="Arial" w:cs="Arial"/>
                <w:b/>
                <w:bCs/>
                <w:sz w:val="22"/>
                <w:szCs w:val="22"/>
                <w:lang w:val="sr-Latn-CS"/>
              </w:rPr>
            </w:pPr>
            <w:r w:rsidRPr="00B35B1F">
              <w:rPr>
                <w:rFonts w:ascii="Arial" w:hAnsi="Arial" w:cs="Arial"/>
                <w:b/>
              </w:rPr>
              <w:t>As at January 1</w:t>
            </w:r>
            <w:r w:rsidRPr="00B35B1F">
              <w:rPr>
                <w:rFonts w:ascii="Arial" w:hAnsi="Arial" w:cs="Arial"/>
                <w:b/>
                <w:vertAlign w:val="superscript"/>
              </w:rPr>
              <w:t>st</w:t>
            </w:r>
          </w:p>
        </w:tc>
        <w:tc>
          <w:tcPr>
            <w:tcW w:w="1876" w:type="dxa"/>
            <w:shd w:val="clear" w:color="auto" w:fill="auto"/>
            <w:vAlign w:val="bottom"/>
          </w:tcPr>
          <w:p w:rsidR="005B23B5" w:rsidRPr="00B35B1F" w:rsidRDefault="005B23B5" w:rsidP="005B23B5">
            <w:pPr>
              <w:ind w:right="74"/>
              <w:jc w:val="right"/>
              <w:rPr>
                <w:rFonts w:ascii="Arial" w:hAnsi="Arial" w:cs="Arial"/>
                <w:bCs/>
                <w:sz w:val="22"/>
                <w:szCs w:val="22"/>
                <w:lang w:val="sr-Latn-CS"/>
              </w:rPr>
            </w:pPr>
            <w:r w:rsidRPr="00B35B1F">
              <w:rPr>
                <w:rFonts w:ascii="Arial" w:hAnsi="Arial" w:cs="Arial"/>
                <w:bCs/>
                <w:sz w:val="22"/>
                <w:szCs w:val="22"/>
                <w:lang w:val="sr-Latn-CS"/>
              </w:rPr>
              <w:t xml:space="preserve">  263</w:t>
            </w:r>
            <w:r w:rsidR="00064550">
              <w:rPr>
                <w:rFonts w:ascii="Arial" w:hAnsi="Arial" w:cs="Arial"/>
                <w:bCs/>
                <w:sz w:val="22"/>
                <w:szCs w:val="22"/>
                <w:lang w:val="sr-Latn-CS"/>
              </w:rPr>
              <w:t>,</w:t>
            </w:r>
            <w:r w:rsidRPr="00B35B1F">
              <w:rPr>
                <w:rFonts w:ascii="Arial" w:hAnsi="Arial" w:cs="Arial"/>
                <w:bCs/>
                <w:sz w:val="22"/>
                <w:szCs w:val="22"/>
                <w:lang w:val="sr-Latn-CS"/>
              </w:rPr>
              <w:t>637</w:t>
            </w:r>
          </w:p>
        </w:tc>
        <w:tc>
          <w:tcPr>
            <w:tcW w:w="84" w:type="dxa"/>
            <w:shd w:val="clear" w:color="auto" w:fill="auto"/>
            <w:vAlign w:val="bottom"/>
          </w:tcPr>
          <w:p w:rsidR="005B23B5" w:rsidRPr="00B35B1F" w:rsidRDefault="005B23B5" w:rsidP="005B23B5">
            <w:pPr>
              <w:ind w:right="74"/>
              <w:jc w:val="right"/>
              <w:rPr>
                <w:rFonts w:ascii="Arial" w:hAnsi="Arial" w:cs="Arial"/>
                <w:bCs/>
                <w:sz w:val="22"/>
                <w:szCs w:val="22"/>
                <w:lang w:val="sr-Latn-CS"/>
              </w:rPr>
            </w:pPr>
          </w:p>
        </w:tc>
        <w:tc>
          <w:tcPr>
            <w:tcW w:w="1652" w:type="dxa"/>
            <w:shd w:val="clear" w:color="auto" w:fill="auto"/>
            <w:vAlign w:val="bottom"/>
          </w:tcPr>
          <w:p w:rsidR="005B23B5" w:rsidRPr="00B35B1F" w:rsidRDefault="005B23B5" w:rsidP="005B23B5">
            <w:pPr>
              <w:ind w:right="74"/>
              <w:jc w:val="right"/>
              <w:rPr>
                <w:rFonts w:ascii="Arial" w:hAnsi="Arial" w:cs="Arial"/>
                <w:bCs/>
                <w:sz w:val="22"/>
                <w:szCs w:val="22"/>
                <w:lang w:val="sr-Latn-CS"/>
              </w:rPr>
            </w:pPr>
            <w:r w:rsidRPr="00B35B1F">
              <w:rPr>
                <w:rFonts w:ascii="Arial" w:hAnsi="Arial" w:cs="Arial"/>
                <w:bCs/>
                <w:sz w:val="22"/>
                <w:szCs w:val="22"/>
                <w:lang w:val="sr-Latn-CS"/>
              </w:rPr>
              <w:t>792</w:t>
            </w:r>
            <w:r w:rsidR="00064550">
              <w:rPr>
                <w:rFonts w:ascii="Arial" w:hAnsi="Arial" w:cs="Arial"/>
                <w:bCs/>
                <w:sz w:val="22"/>
                <w:szCs w:val="22"/>
                <w:lang w:val="sr-Latn-CS"/>
              </w:rPr>
              <w:t>,</w:t>
            </w:r>
            <w:r w:rsidRPr="00B35B1F">
              <w:rPr>
                <w:rFonts w:ascii="Arial" w:hAnsi="Arial" w:cs="Arial"/>
                <w:bCs/>
                <w:sz w:val="22"/>
                <w:szCs w:val="22"/>
                <w:lang w:val="sr-Latn-CS"/>
              </w:rPr>
              <w:t>641</w:t>
            </w:r>
          </w:p>
        </w:tc>
      </w:tr>
      <w:tr w:rsidR="005B23B5" w:rsidRPr="00B35B1F" w:rsidTr="0048349F">
        <w:trPr>
          <w:trHeight w:val="20"/>
        </w:trPr>
        <w:tc>
          <w:tcPr>
            <w:tcW w:w="5899" w:type="dxa"/>
            <w:shd w:val="clear" w:color="auto" w:fill="auto"/>
          </w:tcPr>
          <w:p w:rsidR="005B23B5" w:rsidRPr="00B35B1F" w:rsidRDefault="005B23B5" w:rsidP="0048349F">
            <w:pPr>
              <w:rPr>
                <w:rFonts w:ascii="Arial" w:hAnsi="Arial" w:cs="Arial"/>
                <w:sz w:val="22"/>
                <w:szCs w:val="22"/>
                <w:lang w:val="sr-Latn-CS"/>
              </w:rPr>
            </w:pPr>
            <w:r w:rsidRPr="00B35B1F">
              <w:rPr>
                <w:rFonts w:ascii="Arial" w:hAnsi="Arial" w:cs="Arial"/>
                <w:sz w:val="22"/>
                <w:szCs w:val="22"/>
              </w:rPr>
              <w:t>Increase (decrease)</w:t>
            </w:r>
          </w:p>
        </w:tc>
        <w:tc>
          <w:tcPr>
            <w:tcW w:w="1876" w:type="dxa"/>
            <w:shd w:val="clear" w:color="auto" w:fill="auto"/>
            <w:vAlign w:val="bottom"/>
          </w:tcPr>
          <w:p w:rsidR="005B23B5" w:rsidRPr="00B35B1F" w:rsidRDefault="005B23B5" w:rsidP="005B23B5">
            <w:pPr>
              <w:ind w:right="74"/>
              <w:jc w:val="right"/>
              <w:rPr>
                <w:rFonts w:ascii="Arial" w:hAnsi="Arial" w:cs="Arial"/>
                <w:sz w:val="22"/>
                <w:szCs w:val="22"/>
                <w:lang w:val="ru-RU"/>
              </w:rPr>
            </w:pPr>
          </w:p>
        </w:tc>
        <w:tc>
          <w:tcPr>
            <w:tcW w:w="84" w:type="dxa"/>
            <w:shd w:val="clear" w:color="auto" w:fill="auto"/>
            <w:vAlign w:val="bottom"/>
          </w:tcPr>
          <w:p w:rsidR="005B23B5" w:rsidRPr="00B35B1F" w:rsidRDefault="005B23B5" w:rsidP="005B23B5">
            <w:pPr>
              <w:ind w:right="74"/>
              <w:jc w:val="right"/>
              <w:rPr>
                <w:rFonts w:ascii="Arial" w:hAnsi="Arial" w:cs="Arial"/>
                <w:sz w:val="22"/>
                <w:szCs w:val="22"/>
                <w:lang w:val="sr-Latn-CS"/>
              </w:rPr>
            </w:pPr>
          </w:p>
        </w:tc>
        <w:tc>
          <w:tcPr>
            <w:tcW w:w="1652" w:type="dxa"/>
            <w:shd w:val="clear" w:color="auto" w:fill="auto"/>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(343</w:t>
            </w:r>
            <w:r w:rsidR="00064550">
              <w:rPr>
                <w:rFonts w:ascii="Arial" w:hAnsi="Arial" w:cs="Arial"/>
                <w:sz w:val="22"/>
                <w:szCs w:val="22"/>
              </w:rPr>
              <w:t>,</w:t>
            </w:r>
            <w:r w:rsidRPr="00B35B1F">
              <w:rPr>
                <w:rFonts w:ascii="Arial" w:hAnsi="Arial" w:cs="Arial"/>
                <w:sz w:val="22"/>
                <w:szCs w:val="22"/>
                <w:lang w:val="sr-Latn-CS"/>
              </w:rPr>
              <w:t>321)</w:t>
            </w:r>
          </w:p>
        </w:tc>
      </w:tr>
      <w:tr w:rsidR="005B23B5" w:rsidRPr="00B35B1F" w:rsidTr="0048349F">
        <w:trPr>
          <w:trHeight w:val="20"/>
        </w:trPr>
        <w:tc>
          <w:tcPr>
            <w:tcW w:w="5899" w:type="dxa"/>
            <w:shd w:val="clear" w:color="auto" w:fill="auto"/>
          </w:tcPr>
          <w:p w:rsidR="005B23B5" w:rsidRPr="00B35B1F" w:rsidRDefault="005B23B5" w:rsidP="0048349F">
            <w:pPr>
              <w:rPr>
                <w:rFonts w:ascii="Arial" w:hAnsi="Arial" w:cs="Arial"/>
                <w:sz w:val="22"/>
                <w:szCs w:val="22"/>
                <w:lang w:val="sr-Latn-CS"/>
              </w:rPr>
            </w:pPr>
            <w:r w:rsidRPr="00B35B1F">
              <w:rPr>
                <w:rFonts w:ascii="Arial" w:hAnsi="Arial" w:cs="Arial"/>
                <w:sz w:val="22"/>
                <w:szCs w:val="22"/>
              </w:rPr>
              <w:t>Fair value adjustments and other movements</w:t>
            </w:r>
          </w:p>
        </w:tc>
        <w:tc>
          <w:tcPr>
            <w:tcW w:w="1876" w:type="dxa"/>
            <w:shd w:val="clear" w:color="auto" w:fill="auto"/>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(77</w:t>
            </w:r>
            <w:r w:rsidR="00064550">
              <w:rPr>
                <w:rFonts w:ascii="Arial" w:hAnsi="Arial" w:cs="Arial"/>
                <w:sz w:val="22"/>
                <w:szCs w:val="22"/>
                <w:lang w:val="sr-Latn-CS"/>
              </w:rPr>
              <w:t>,</w:t>
            </w:r>
            <w:r w:rsidRPr="00B35B1F">
              <w:rPr>
                <w:rFonts w:ascii="Arial" w:hAnsi="Arial" w:cs="Arial"/>
                <w:sz w:val="22"/>
                <w:szCs w:val="22"/>
                <w:lang w:val="sr-Latn-CS"/>
              </w:rPr>
              <w:t>48</w:t>
            </w:r>
            <w:r w:rsidRPr="00B35B1F">
              <w:rPr>
                <w:rFonts w:ascii="Arial" w:hAnsi="Arial" w:cs="Arial"/>
                <w:sz w:val="22"/>
                <w:szCs w:val="22"/>
              </w:rPr>
              <w:t>3</w:t>
            </w:r>
            <w:r w:rsidRPr="00B35B1F">
              <w:rPr>
                <w:rFonts w:ascii="Arial" w:hAnsi="Arial" w:cs="Arial"/>
                <w:sz w:val="22"/>
                <w:szCs w:val="22"/>
                <w:lang w:val="sr-Latn-CS"/>
              </w:rPr>
              <w:t>)</w:t>
            </w:r>
          </w:p>
        </w:tc>
        <w:tc>
          <w:tcPr>
            <w:tcW w:w="84" w:type="dxa"/>
            <w:shd w:val="clear" w:color="auto" w:fill="auto"/>
            <w:vAlign w:val="bottom"/>
          </w:tcPr>
          <w:p w:rsidR="005B23B5" w:rsidRPr="00B35B1F" w:rsidRDefault="005B23B5" w:rsidP="005B23B5">
            <w:pPr>
              <w:ind w:right="74"/>
              <w:jc w:val="right"/>
              <w:rPr>
                <w:rFonts w:ascii="Arial" w:hAnsi="Arial" w:cs="Arial"/>
                <w:sz w:val="22"/>
                <w:szCs w:val="22"/>
                <w:lang w:val="sr-Latn-CS"/>
              </w:rPr>
            </w:pPr>
          </w:p>
        </w:tc>
        <w:tc>
          <w:tcPr>
            <w:tcW w:w="1652" w:type="dxa"/>
            <w:shd w:val="clear" w:color="auto" w:fill="auto"/>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(19</w:t>
            </w:r>
            <w:r w:rsidR="00064550">
              <w:rPr>
                <w:rFonts w:ascii="Arial" w:hAnsi="Arial" w:cs="Arial"/>
                <w:sz w:val="22"/>
                <w:szCs w:val="22"/>
                <w:lang w:val="sr-Latn-CS"/>
              </w:rPr>
              <w:t>,</w:t>
            </w:r>
            <w:r w:rsidRPr="00B35B1F">
              <w:rPr>
                <w:rFonts w:ascii="Arial" w:hAnsi="Arial" w:cs="Arial"/>
                <w:sz w:val="22"/>
                <w:szCs w:val="22"/>
                <w:lang w:val="sr-Latn-CS"/>
              </w:rPr>
              <w:t>668)</w:t>
            </w:r>
          </w:p>
        </w:tc>
      </w:tr>
      <w:tr w:rsidR="005B23B5" w:rsidRPr="00B35B1F" w:rsidTr="00866EDD">
        <w:trPr>
          <w:trHeight w:val="177"/>
        </w:trPr>
        <w:tc>
          <w:tcPr>
            <w:tcW w:w="5899" w:type="dxa"/>
            <w:shd w:val="clear" w:color="auto" w:fill="auto"/>
          </w:tcPr>
          <w:p w:rsidR="005B23B5" w:rsidRPr="00B35B1F" w:rsidRDefault="005B23B5" w:rsidP="0048349F">
            <w:pPr>
              <w:rPr>
                <w:rFonts w:ascii="Arial" w:hAnsi="Arial" w:cs="Arial"/>
                <w:sz w:val="22"/>
                <w:szCs w:val="22"/>
              </w:rPr>
            </w:pPr>
            <w:r w:rsidRPr="00B35B1F">
              <w:rPr>
                <w:rFonts w:ascii="Arial" w:hAnsi="Arial" w:cs="Arial"/>
                <w:sz w:val="22"/>
                <w:szCs w:val="22"/>
                <w:lang w:val="sr-Latn-CS"/>
              </w:rPr>
              <w:t>Impairment</w:t>
            </w:r>
          </w:p>
        </w:tc>
        <w:tc>
          <w:tcPr>
            <w:tcW w:w="1876" w:type="dxa"/>
            <w:shd w:val="clear" w:color="auto" w:fill="auto"/>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84" w:type="dxa"/>
            <w:shd w:val="clear" w:color="auto" w:fill="auto"/>
            <w:vAlign w:val="bottom"/>
          </w:tcPr>
          <w:p w:rsidR="005B23B5" w:rsidRPr="00B35B1F" w:rsidRDefault="005B23B5" w:rsidP="005B23B5">
            <w:pPr>
              <w:ind w:right="74"/>
              <w:jc w:val="right"/>
              <w:rPr>
                <w:rFonts w:ascii="Arial" w:hAnsi="Arial" w:cs="Arial"/>
                <w:sz w:val="22"/>
                <w:szCs w:val="22"/>
                <w:lang w:val="sr-Latn-CS"/>
              </w:rPr>
            </w:pPr>
          </w:p>
        </w:tc>
        <w:tc>
          <w:tcPr>
            <w:tcW w:w="1652" w:type="dxa"/>
            <w:shd w:val="clear" w:color="auto" w:fill="auto"/>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(176</w:t>
            </w:r>
            <w:r w:rsidR="00064550">
              <w:rPr>
                <w:rFonts w:ascii="Arial" w:hAnsi="Arial" w:cs="Arial"/>
                <w:sz w:val="22"/>
                <w:szCs w:val="22"/>
                <w:lang w:val="sr-Latn-CS"/>
              </w:rPr>
              <w:t>,</w:t>
            </w:r>
            <w:r w:rsidRPr="00B35B1F">
              <w:rPr>
                <w:rFonts w:ascii="Arial" w:hAnsi="Arial" w:cs="Arial"/>
                <w:sz w:val="22"/>
                <w:szCs w:val="22"/>
                <w:lang w:val="sr-Latn-CS"/>
              </w:rPr>
              <w:t>990)</w:t>
            </w:r>
          </w:p>
        </w:tc>
      </w:tr>
      <w:tr w:rsidR="005B23B5" w:rsidRPr="00B35B1F" w:rsidTr="0048349F">
        <w:trPr>
          <w:trHeight w:val="20"/>
        </w:trPr>
        <w:tc>
          <w:tcPr>
            <w:tcW w:w="5899" w:type="dxa"/>
            <w:shd w:val="clear" w:color="auto" w:fill="auto"/>
          </w:tcPr>
          <w:p w:rsidR="005B23B5" w:rsidRPr="00B35B1F" w:rsidRDefault="005B23B5" w:rsidP="0048349F">
            <w:pPr>
              <w:rPr>
                <w:rFonts w:ascii="Arial" w:hAnsi="Arial" w:cs="Arial"/>
                <w:sz w:val="22"/>
                <w:szCs w:val="22"/>
                <w:lang w:val="sr-Latn-CS"/>
              </w:rPr>
            </w:pPr>
            <w:r w:rsidRPr="00B35B1F">
              <w:rPr>
                <w:rFonts w:ascii="Arial" w:hAnsi="Arial" w:cs="Arial"/>
                <w:sz w:val="22"/>
                <w:szCs w:val="22"/>
                <w:lang w:val="sr-Latn-CS"/>
              </w:rPr>
              <w:t>Other movements</w:t>
            </w:r>
          </w:p>
        </w:tc>
        <w:tc>
          <w:tcPr>
            <w:tcW w:w="1876" w:type="dxa"/>
            <w:tcBorders>
              <w:bottom w:val="single" w:sz="4" w:space="0" w:color="auto"/>
            </w:tcBorders>
            <w:shd w:val="clear" w:color="auto" w:fill="auto"/>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84" w:type="dxa"/>
            <w:shd w:val="clear" w:color="auto" w:fill="auto"/>
            <w:vAlign w:val="bottom"/>
          </w:tcPr>
          <w:p w:rsidR="005B23B5" w:rsidRPr="00B35B1F" w:rsidRDefault="005B23B5" w:rsidP="005B23B5">
            <w:pPr>
              <w:ind w:right="74"/>
              <w:jc w:val="right"/>
              <w:rPr>
                <w:rFonts w:ascii="Arial" w:hAnsi="Arial" w:cs="Arial"/>
                <w:sz w:val="22"/>
                <w:szCs w:val="22"/>
                <w:lang w:val="sr-Latn-CS"/>
              </w:rPr>
            </w:pPr>
          </w:p>
        </w:tc>
        <w:tc>
          <w:tcPr>
            <w:tcW w:w="1652" w:type="dxa"/>
            <w:tcBorders>
              <w:bottom w:val="single" w:sz="4" w:space="0" w:color="auto"/>
            </w:tcBorders>
            <w:shd w:val="clear" w:color="auto" w:fill="auto"/>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lang w:val="sr-Latn-CS"/>
              </w:rPr>
              <w:t>10</w:t>
            </w:r>
            <w:r w:rsidR="00064550">
              <w:rPr>
                <w:rFonts w:ascii="Arial" w:hAnsi="Arial" w:cs="Arial"/>
                <w:sz w:val="22"/>
                <w:szCs w:val="22"/>
                <w:lang w:val="sr-Latn-CS"/>
              </w:rPr>
              <w:t>,</w:t>
            </w:r>
            <w:r w:rsidRPr="00B35B1F">
              <w:rPr>
                <w:rFonts w:ascii="Arial" w:hAnsi="Arial" w:cs="Arial"/>
                <w:sz w:val="22"/>
                <w:szCs w:val="22"/>
                <w:lang w:val="sr-Latn-CS"/>
              </w:rPr>
              <w:t>975</w:t>
            </w:r>
          </w:p>
        </w:tc>
      </w:tr>
      <w:tr w:rsidR="005B23B5" w:rsidRPr="00B35B1F" w:rsidTr="0048349F">
        <w:trPr>
          <w:trHeight w:val="20"/>
        </w:trPr>
        <w:tc>
          <w:tcPr>
            <w:tcW w:w="5899" w:type="dxa"/>
            <w:shd w:val="clear" w:color="auto" w:fill="auto"/>
          </w:tcPr>
          <w:p w:rsidR="005B23B5" w:rsidRPr="00B35B1F" w:rsidRDefault="005B23B5" w:rsidP="0048349F">
            <w:pPr>
              <w:rPr>
                <w:rFonts w:ascii="Arial" w:hAnsi="Arial" w:cs="Arial"/>
                <w:b/>
                <w:bCs/>
                <w:sz w:val="22"/>
                <w:szCs w:val="22"/>
              </w:rPr>
            </w:pPr>
          </w:p>
          <w:p w:rsidR="005B23B5" w:rsidRPr="00B35B1F" w:rsidRDefault="005B23B5" w:rsidP="0048349F">
            <w:pPr>
              <w:rPr>
                <w:rFonts w:ascii="Arial" w:hAnsi="Arial" w:cs="Arial"/>
                <w:b/>
                <w:bCs/>
                <w:sz w:val="22"/>
                <w:szCs w:val="22"/>
                <w:lang w:val="sr-Latn-CS"/>
              </w:rPr>
            </w:pPr>
            <w:r w:rsidRPr="00B35B1F">
              <w:rPr>
                <w:rFonts w:ascii="Arial" w:hAnsi="Arial" w:cs="Arial"/>
                <w:b/>
                <w:bCs/>
                <w:sz w:val="22"/>
                <w:szCs w:val="22"/>
                <w:lang w:val="sr-Latn-CS"/>
              </w:rPr>
              <w:t>As at December 31</w:t>
            </w:r>
            <w:r w:rsidRPr="00B35B1F">
              <w:rPr>
                <w:rFonts w:ascii="Arial" w:hAnsi="Arial" w:cs="Arial"/>
                <w:b/>
                <w:bCs/>
                <w:sz w:val="22"/>
                <w:szCs w:val="22"/>
                <w:vertAlign w:val="superscript"/>
                <w:lang w:val="sr-Latn-CS"/>
              </w:rPr>
              <w:t>st</w:t>
            </w:r>
          </w:p>
        </w:tc>
        <w:tc>
          <w:tcPr>
            <w:tcW w:w="1876" w:type="dxa"/>
            <w:tcBorders>
              <w:top w:val="single" w:sz="4" w:space="0" w:color="auto"/>
              <w:bottom w:val="double" w:sz="4" w:space="0" w:color="auto"/>
            </w:tcBorders>
            <w:shd w:val="clear" w:color="auto" w:fill="auto"/>
            <w:vAlign w:val="bottom"/>
          </w:tcPr>
          <w:p w:rsidR="005B23B5" w:rsidRPr="00B35B1F" w:rsidRDefault="005B23B5"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  186</w:t>
            </w:r>
            <w:r w:rsidR="00064550">
              <w:rPr>
                <w:rFonts w:ascii="Arial" w:hAnsi="Arial" w:cs="Arial"/>
                <w:b/>
                <w:bCs/>
                <w:sz w:val="22"/>
                <w:szCs w:val="22"/>
                <w:lang w:val="sr-Latn-CS"/>
              </w:rPr>
              <w:t>,</w:t>
            </w:r>
            <w:r w:rsidRPr="00B35B1F">
              <w:rPr>
                <w:rFonts w:ascii="Arial" w:hAnsi="Arial" w:cs="Arial"/>
                <w:b/>
                <w:bCs/>
                <w:sz w:val="22"/>
                <w:szCs w:val="22"/>
                <w:lang w:val="sr-Latn-CS"/>
              </w:rPr>
              <w:t>154</w:t>
            </w:r>
          </w:p>
        </w:tc>
        <w:tc>
          <w:tcPr>
            <w:tcW w:w="84" w:type="dxa"/>
            <w:shd w:val="clear" w:color="auto" w:fill="auto"/>
            <w:vAlign w:val="bottom"/>
          </w:tcPr>
          <w:p w:rsidR="005B23B5" w:rsidRPr="00B35B1F" w:rsidRDefault="005B23B5" w:rsidP="005B23B5">
            <w:pPr>
              <w:ind w:right="74"/>
              <w:jc w:val="right"/>
              <w:rPr>
                <w:rFonts w:ascii="Arial" w:hAnsi="Arial" w:cs="Arial"/>
                <w:b/>
                <w:bCs/>
                <w:sz w:val="22"/>
                <w:szCs w:val="22"/>
                <w:lang w:val="sr-Latn-CS"/>
              </w:rPr>
            </w:pPr>
          </w:p>
        </w:tc>
        <w:tc>
          <w:tcPr>
            <w:tcW w:w="1652" w:type="dxa"/>
            <w:tcBorders>
              <w:top w:val="single" w:sz="4" w:space="0" w:color="auto"/>
              <w:bottom w:val="double" w:sz="4" w:space="0" w:color="auto"/>
            </w:tcBorders>
            <w:shd w:val="clear" w:color="auto" w:fill="auto"/>
            <w:vAlign w:val="bottom"/>
          </w:tcPr>
          <w:p w:rsidR="005B23B5" w:rsidRPr="00B35B1F" w:rsidRDefault="005B23B5"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263</w:t>
            </w:r>
            <w:r w:rsidR="00064550">
              <w:rPr>
                <w:rFonts w:ascii="Arial" w:hAnsi="Arial" w:cs="Arial"/>
                <w:b/>
                <w:bCs/>
                <w:sz w:val="22"/>
                <w:szCs w:val="22"/>
                <w:lang w:val="sr-Latn-CS"/>
              </w:rPr>
              <w:t>,</w:t>
            </w:r>
            <w:r w:rsidRPr="00B35B1F">
              <w:rPr>
                <w:rFonts w:ascii="Arial" w:hAnsi="Arial" w:cs="Arial"/>
                <w:b/>
                <w:bCs/>
                <w:sz w:val="22"/>
                <w:szCs w:val="22"/>
                <w:lang w:val="sr-Latn-CS"/>
              </w:rPr>
              <w:t>637</w:t>
            </w:r>
          </w:p>
        </w:tc>
      </w:tr>
    </w:tbl>
    <w:p w:rsidR="00667C5B" w:rsidRPr="00B35B1F" w:rsidRDefault="00667C5B" w:rsidP="00667C5B">
      <w:pPr>
        <w:jc w:val="both"/>
        <w:rPr>
          <w:rFonts w:ascii="Arial" w:hAnsi="Arial" w:cs="Arial"/>
          <w:spacing w:val="-1"/>
          <w:sz w:val="12"/>
          <w:szCs w:val="12"/>
          <w:lang w:val="sr-Latn-CS"/>
        </w:rPr>
      </w:pPr>
    </w:p>
    <w:p w:rsidR="00667C5B" w:rsidRPr="00B35B1F" w:rsidRDefault="009E7006" w:rsidP="00667C5B">
      <w:pPr>
        <w:jc w:val="both"/>
        <w:rPr>
          <w:rFonts w:ascii="Arial" w:hAnsi="Arial" w:cs="Arial"/>
          <w:spacing w:val="-1"/>
          <w:sz w:val="22"/>
          <w:szCs w:val="22"/>
          <w:lang w:val="sr-Latn-CS"/>
        </w:rPr>
      </w:pPr>
      <w:r w:rsidRPr="00B35B1F">
        <w:rPr>
          <w:rFonts w:ascii="Arial" w:hAnsi="Arial" w:cs="Arial"/>
          <w:spacing w:val="-1"/>
          <w:sz w:val="22"/>
          <w:szCs w:val="22"/>
          <w:lang w:val="sr-Latn-CS"/>
        </w:rPr>
        <w:t>Movement of provision for available for sale financial assets</w:t>
      </w:r>
      <w:r w:rsidR="00667C5B" w:rsidRPr="00B35B1F">
        <w:rPr>
          <w:rFonts w:ascii="Arial" w:hAnsi="Arial" w:cs="Arial"/>
          <w:spacing w:val="-1"/>
          <w:sz w:val="22"/>
          <w:szCs w:val="22"/>
          <w:lang w:val="sr-Latn-CS"/>
        </w:rPr>
        <w:t>:</w:t>
      </w:r>
    </w:p>
    <w:p w:rsidR="00667C5B" w:rsidRPr="00B35B1F" w:rsidRDefault="00667C5B" w:rsidP="00667C5B">
      <w:pPr>
        <w:jc w:val="both"/>
        <w:rPr>
          <w:rFonts w:ascii="Arial" w:hAnsi="Arial" w:cs="Arial"/>
          <w:spacing w:val="-1"/>
          <w:sz w:val="6"/>
          <w:szCs w:val="6"/>
          <w:lang w:val="sr-Latn-CS"/>
        </w:rPr>
      </w:pPr>
    </w:p>
    <w:tbl>
      <w:tblPr>
        <w:tblW w:w="9505" w:type="dxa"/>
        <w:tblInd w:w="-28" w:type="dxa"/>
        <w:tblLayout w:type="fixed"/>
        <w:tblCellMar>
          <w:left w:w="0" w:type="dxa"/>
          <w:right w:w="0" w:type="dxa"/>
        </w:tblCellMar>
        <w:tblLook w:val="04A0"/>
      </w:tblPr>
      <w:tblGrid>
        <w:gridCol w:w="5893"/>
        <w:gridCol w:w="1862"/>
        <w:gridCol w:w="98"/>
        <w:gridCol w:w="1652"/>
      </w:tblGrid>
      <w:tr w:rsidR="00667C5B" w:rsidRPr="00B35B1F" w:rsidTr="0048349F">
        <w:trPr>
          <w:trHeight w:val="20"/>
        </w:trPr>
        <w:tc>
          <w:tcPr>
            <w:tcW w:w="5893"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p>
        </w:tc>
        <w:tc>
          <w:tcPr>
            <w:tcW w:w="1862"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98" w:type="dxa"/>
            <w:tcBorders>
              <w:top w:val="nil"/>
              <w:left w:val="nil"/>
              <w:bottom w:val="nil"/>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52" w:type="dxa"/>
            <w:tcBorders>
              <w:top w:val="nil"/>
              <w:left w:val="nil"/>
              <w:bottom w:val="single" w:sz="8" w:space="0" w:color="auto"/>
              <w:right w:val="nil"/>
            </w:tcBorders>
            <w:shd w:val="clear" w:color="000000" w:fill="FFFFFF"/>
            <w:vAlign w:val="bottom"/>
          </w:tcPr>
          <w:p w:rsidR="00667C5B" w:rsidRPr="00B35B1F" w:rsidRDefault="00667C5B" w:rsidP="0048349F">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667C5B" w:rsidRPr="00B35B1F" w:rsidTr="0048349F">
        <w:trPr>
          <w:trHeight w:val="20"/>
        </w:trPr>
        <w:tc>
          <w:tcPr>
            <w:tcW w:w="5893" w:type="dxa"/>
            <w:tcBorders>
              <w:top w:val="nil"/>
              <w:left w:val="nil"/>
              <w:bottom w:val="nil"/>
              <w:right w:val="nil"/>
            </w:tcBorders>
            <w:shd w:val="clear" w:color="000000" w:fill="FFFFFF"/>
            <w:vAlign w:val="bottom"/>
          </w:tcPr>
          <w:p w:rsidR="00667C5B" w:rsidRPr="00B35B1F" w:rsidRDefault="00667C5B" w:rsidP="0048349F">
            <w:pPr>
              <w:rPr>
                <w:rFonts w:ascii="Arial" w:hAnsi="Arial" w:cs="Arial"/>
                <w:sz w:val="6"/>
                <w:szCs w:val="6"/>
                <w:lang w:val="sr-Latn-CS"/>
              </w:rPr>
            </w:pPr>
          </w:p>
        </w:tc>
        <w:tc>
          <w:tcPr>
            <w:tcW w:w="1862" w:type="dxa"/>
            <w:tcBorders>
              <w:top w:val="nil"/>
              <w:left w:val="nil"/>
              <w:bottom w:val="nil"/>
              <w:right w:val="nil"/>
            </w:tcBorders>
            <w:shd w:val="clear" w:color="000000" w:fill="FFFFFF"/>
            <w:vAlign w:val="bottom"/>
          </w:tcPr>
          <w:p w:rsidR="00667C5B" w:rsidRPr="00B35B1F" w:rsidRDefault="00667C5B" w:rsidP="0048349F">
            <w:pPr>
              <w:ind w:firstLineChars="100" w:firstLine="60"/>
              <w:jc w:val="right"/>
              <w:rPr>
                <w:rFonts w:ascii="Arial" w:hAnsi="Arial" w:cs="Arial"/>
                <w:sz w:val="6"/>
                <w:szCs w:val="6"/>
                <w:lang w:val="sr-Latn-CS"/>
              </w:rPr>
            </w:pPr>
            <w:r w:rsidRPr="00B35B1F">
              <w:rPr>
                <w:rFonts w:ascii="Arial" w:hAnsi="Arial" w:cs="Arial"/>
                <w:sz w:val="6"/>
                <w:szCs w:val="6"/>
                <w:lang w:val="sr-Latn-CS"/>
              </w:rPr>
              <w:t> </w:t>
            </w:r>
          </w:p>
        </w:tc>
        <w:tc>
          <w:tcPr>
            <w:tcW w:w="98" w:type="dxa"/>
            <w:tcBorders>
              <w:top w:val="nil"/>
              <w:left w:val="nil"/>
              <w:bottom w:val="nil"/>
              <w:right w:val="nil"/>
            </w:tcBorders>
            <w:shd w:val="clear" w:color="000000" w:fill="FFFFFF"/>
            <w:vAlign w:val="bottom"/>
          </w:tcPr>
          <w:p w:rsidR="00667C5B" w:rsidRPr="00B35B1F" w:rsidRDefault="00667C5B" w:rsidP="0048349F">
            <w:pPr>
              <w:ind w:firstLineChars="100" w:firstLine="60"/>
              <w:jc w:val="right"/>
              <w:rPr>
                <w:rFonts w:ascii="Arial" w:hAnsi="Arial" w:cs="Arial"/>
                <w:sz w:val="6"/>
                <w:szCs w:val="6"/>
                <w:lang w:val="sr-Latn-CS"/>
              </w:rPr>
            </w:pPr>
            <w:r w:rsidRPr="00B35B1F">
              <w:rPr>
                <w:rFonts w:ascii="Arial" w:hAnsi="Arial" w:cs="Arial"/>
                <w:sz w:val="6"/>
                <w:szCs w:val="6"/>
                <w:lang w:val="sr-Latn-CS"/>
              </w:rPr>
              <w:t> </w:t>
            </w:r>
          </w:p>
        </w:tc>
        <w:tc>
          <w:tcPr>
            <w:tcW w:w="1652" w:type="dxa"/>
            <w:tcBorders>
              <w:top w:val="nil"/>
              <w:left w:val="nil"/>
              <w:bottom w:val="nil"/>
              <w:right w:val="nil"/>
            </w:tcBorders>
            <w:shd w:val="clear" w:color="000000" w:fill="FFFFFF"/>
            <w:vAlign w:val="bottom"/>
          </w:tcPr>
          <w:p w:rsidR="00667C5B" w:rsidRPr="00B35B1F" w:rsidRDefault="00667C5B" w:rsidP="0048349F">
            <w:pPr>
              <w:jc w:val="right"/>
              <w:rPr>
                <w:rFonts w:ascii="Arial" w:hAnsi="Arial" w:cs="Arial"/>
                <w:sz w:val="6"/>
                <w:szCs w:val="6"/>
                <w:lang w:val="sr-Latn-CS"/>
              </w:rPr>
            </w:pPr>
            <w:r w:rsidRPr="00B35B1F">
              <w:rPr>
                <w:rFonts w:ascii="Arial" w:hAnsi="Arial" w:cs="Arial"/>
                <w:sz w:val="6"/>
                <w:szCs w:val="6"/>
                <w:lang w:val="sr-Latn-CS"/>
              </w:rPr>
              <w:t> </w:t>
            </w:r>
          </w:p>
        </w:tc>
      </w:tr>
      <w:tr w:rsidR="005B23B5" w:rsidRPr="00B35B1F" w:rsidTr="0048349F">
        <w:trPr>
          <w:trHeight w:val="20"/>
        </w:trPr>
        <w:tc>
          <w:tcPr>
            <w:tcW w:w="5893" w:type="dxa"/>
            <w:tcBorders>
              <w:top w:val="nil"/>
              <w:left w:val="nil"/>
              <w:bottom w:val="nil"/>
              <w:right w:val="nil"/>
            </w:tcBorders>
            <w:shd w:val="clear" w:color="000000" w:fill="FFFFFF"/>
            <w:vAlign w:val="bottom"/>
          </w:tcPr>
          <w:p w:rsidR="005B23B5" w:rsidRPr="00B35B1F" w:rsidRDefault="005B23B5" w:rsidP="00E12898">
            <w:pPr>
              <w:rPr>
                <w:rFonts w:ascii="Arial" w:hAnsi="Arial" w:cs="Arial"/>
                <w:b/>
                <w:bCs/>
                <w:sz w:val="22"/>
                <w:szCs w:val="22"/>
                <w:lang w:val="sr-Latn-CS"/>
              </w:rPr>
            </w:pPr>
            <w:r w:rsidRPr="00B35B1F">
              <w:rPr>
                <w:rFonts w:ascii="Arial" w:hAnsi="Arial" w:cs="Arial"/>
                <w:b/>
                <w:bCs/>
                <w:sz w:val="22"/>
                <w:szCs w:val="22"/>
                <w:lang w:val="sr-Latn-CS"/>
              </w:rPr>
              <w:t>As at January 1</w:t>
            </w:r>
            <w:r w:rsidRPr="00B35B1F">
              <w:rPr>
                <w:rFonts w:ascii="Arial" w:hAnsi="Arial" w:cs="Arial"/>
                <w:b/>
                <w:bCs/>
                <w:sz w:val="22"/>
                <w:szCs w:val="22"/>
                <w:vertAlign w:val="superscript"/>
                <w:lang w:val="sr-Latn-CS"/>
              </w:rPr>
              <w:t>st</w:t>
            </w:r>
          </w:p>
        </w:tc>
        <w:tc>
          <w:tcPr>
            <w:tcW w:w="186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(3</w:t>
            </w:r>
            <w:r w:rsidR="00064550">
              <w:rPr>
                <w:rFonts w:ascii="Arial" w:hAnsi="Arial" w:cs="Arial"/>
                <w:bCs/>
                <w:sz w:val="22"/>
                <w:szCs w:val="22"/>
                <w:lang w:val="sr-Latn-CS"/>
              </w:rPr>
              <w:t>,</w:t>
            </w:r>
            <w:r w:rsidRPr="00B35B1F">
              <w:rPr>
                <w:rFonts w:ascii="Arial" w:hAnsi="Arial" w:cs="Arial"/>
                <w:bCs/>
                <w:sz w:val="22"/>
                <w:szCs w:val="22"/>
                <w:lang w:val="sr-Latn-CS"/>
              </w:rPr>
              <w:t>571</w:t>
            </w:r>
            <w:r w:rsidR="00064550">
              <w:rPr>
                <w:rFonts w:ascii="Arial" w:hAnsi="Arial" w:cs="Arial"/>
                <w:bCs/>
                <w:sz w:val="22"/>
                <w:szCs w:val="22"/>
                <w:lang w:val="sr-Latn-CS"/>
              </w:rPr>
              <w:t>,</w:t>
            </w:r>
            <w:r w:rsidRPr="00B35B1F">
              <w:rPr>
                <w:rFonts w:ascii="Arial" w:hAnsi="Arial" w:cs="Arial"/>
                <w:bCs/>
                <w:sz w:val="22"/>
                <w:szCs w:val="22"/>
                <w:lang w:val="sr-Latn-CS"/>
              </w:rPr>
              <w:t>152)</w:t>
            </w:r>
          </w:p>
        </w:tc>
        <w:tc>
          <w:tcPr>
            <w:tcW w:w="98"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bCs/>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(3</w:t>
            </w:r>
            <w:r w:rsidR="00064550">
              <w:rPr>
                <w:rFonts w:ascii="Arial" w:hAnsi="Arial" w:cs="Arial"/>
                <w:bCs/>
                <w:sz w:val="22"/>
                <w:szCs w:val="22"/>
                <w:lang w:val="sr-Latn-CS"/>
              </w:rPr>
              <w:t>,</w:t>
            </w:r>
            <w:r w:rsidRPr="00B35B1F">
              <w:rPr>
                <w:rFonts w:ascii="Arial" w:hAnsi="Arial" w:cs="Arial"/>
                <w:bCs/>
                <w:sz w:val="22"/>
                <w:szCs w:val="22"/>
                <w:lang w:val="sr-Latn-CS"/>
              </w:rPr>
              <w:t>227</w:t>
            </w:r>
            <w:r w:rsidR="00064550">
              <w:rPr>
                <w:rFonts w:ascii="Arial" w:hAnsi="Arial" w:cs="Arial"/>
                <w:bCs/>
                <w:sz w:val="22"/>
                <w:szCs w:val="22"/>
                <w:lang w:val="sr-Latn-CS"/>
              </w:rPr>
              <w:t>,</w:t>
            </w:r>
            <w:r w:rsidRPr="00B35B1F">
              <w:rPr>
                <w:rFonts w:ascii="Arial" w:hAnsi="Arial" w:cs="Arial"/>
                <w:bCs/>
                <w:sz w:val="22"/>
                <w:szCs w:val="22"/>
                <w:lang w:val="sr-Latn-CS"/>
              </w:rPr>
              <w:t>831)</w:t>
            </w:r>
          </w:p>
        </w:tc>
      </w:tr>
      <w:tr w:rsidR="005B23B5" w:rsidRPr="00B35B1F" w:rsidTr="0048349F">
        <w:trPr>
          <w:trHeight w:val="20"/>
        </w:trPr>
        <w:tc>
          <w:tcPr>
            <w:tcW w:w="5893" w:type="dxa"/>
            <w:tcBorders>
              <w:top w:val="nil"/>
              <w:left w:val="nil"/>
              <w:bottom w:val="nil"/>
              <w:right w:val="nil"/>
            </w:tcBorders>
            <w:shd w:val="clear" w:color="000000" w:fill="FFFFFF"/>
            <w:vAlign w:val="bottom"/>
          </w:tcPr>
          <w:p w:rsidR="005B23B5" w:rsidRPr="00B35B1F" w:rsidRDefault="005B23B5" w:rsidP="00E12898">
            <w:pPr>
              <w:rPr>
                <w:rFonts w:ascii="Arial" w:hAnsi="Arial" w:cs="Arial"/>
                <w:sz w:val="22"/>
                <w:szCs w:val="22"/>
                <w:lang w:val="sr-Latn-CS"/>
              </w:rPr>
            </w:pPr>
            <w:r w:rsidRPr="00B35B1F">
              <w:rPr>
                <w:rFonts w:ascii="Arial" w:hAnsi="Arial" w:cs="Arial"/>
                <w:sz w:val="22"/>
                <w:szCs w:val="22"/>
                <w:lang w:val="sr-Latn-CS"/>
              </w:rPr>
              <w:t>Provision for Impairment:</w:t>
            </w:r>
          </w:p>
        </w:tc>
        <w:tc>
          <w:tcPr>
            <w:tcW w:w="186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98"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r>
      <w:tr w:rsidR="005B23B5" w:rsidRPr="00B35B1F" w:rsidTr="0048349F">
        <w:trPr>
          <w:trHeight w:val="20"/>
        </w:trPr>
        <w:tc>
          <w:tcPr>
            <w:tcW w:w="5893" w:type="dxa"/>
            <w:tcBorders>
              <w:top w:val="nil"/>
              <w:left w:val="nil"/>
              <w:bottom w:val="nil"/>
              <w:right w:val="nil"/>
            </w:tcBorders>
            <w:shd w:val="clear" w:color="000000" w:fill="FFFFFF"/>
            <w:noWrap/>
            <w:vAlign w:val="bottom"/>
          </w:tcPr>
          <w:p w:rsidR="005B23B5" w:rsidRPr="00B35B1F" w:rsidRDefault="005B23B5" w:rsidP="009E7006">
            <w:pPr>
              <w:rPr>
                <w:rFonts w:ascii="Arial" w:hAnsi="Arial" w:cs="Arial"/>
                <w:sz w:val="22"/>
                <w:szCs w:val="22"/>
                <w:lang w:val="sr-Latn-CS"/>
              </w:rPr>
            </w:pPr>
            <w:r w:rsidRPr="00B35B1F">
              <w:rPr>
                <w:rFonts w:ascii="Arial" w:hAnsi="Arial" w:cs="Arial"/>
                <w:sz w:val="22"/>
                <w:szCs w:val="22"/>
                <w:lang w:val="sr-Latn-CS"/>
              </w:rPr>
              <w:t>- HIP Petrohemija а.d., Pančevo</w:t>
            </w:r>
          </w:p>
        </w:tc>
        <w:tc>
          <w:tcPr>
            <w:tcW w:w="186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rPr>
            </w:pPr>
            <w:r w:rsidRPr="00B35B1F">
              <w:rPr>
                <w:rFonts w:ascii="Arial" w:hAnsi="Arial" w:cs="Arial"/>
                <w:sz w:val="22"/>
                <w:szCs w:val="22"/>
              </w:rPr>
              <w:t>-</w:t>
            </w:r>
          </w:p>
        </w:tc>
        <w:tc>
          <w:tcPr>
            <w:tcW w:w="98"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(310</w:t>
            </w:r>
            <w:r w:rsidR="00064550">
              <w:rPr>
                <w:rFonts w:ascii="Arial" w:hAnsi="Arial" w:cs="Arial"/>
                <w:sz w:val="22"/>
                <w:szCs w:val="22"/>
                <w:lang w:val="sr-Latn-CS"/>
              </w:rPr>
              <w:t>,</w:t>
            </w:r>
            <w:r w:rsidRPr="00B35B1F">
              <w:rPr>
                <w:rFonts w:ascii="Arial" w:hAnsi="Arial" w:cs="Arial"/>
                <w:sz w:val="22"/>
                <w:szCs w:val="22"/>
                <w:lang w:val="sr-Latn-CS"/>
              </w:rPr>
              <w:t>995)</w:t>
            </w:r>
          </w:p>
        </w:tc>
      </w:tr>
      <w:tr w:rsidR="005B23B5" w:rsidRPr="00B35B1F" w:rsidTr="0048349F">
        <w:trPr>
          <w:trHeight w:val="20"/>
        </w:trPr>
        <w:tc>
          <w:tcPr>
            <w:tcW w:w="5893" w:type="dxa"/>
            <w:tcBorders>
              <w:top w:val="nil"/>
              <w:left w:val="nil"/>
              <w:bottom w:val="nil"/>
              <w:right w:val="nil"/>
            </w:tcBorders>
            <w:shd w:val="clear" w:color="000000" w:fill="FFFFFF"/>
            <w:noWrap/>
            <w:vAlign w:val="bottom"/>
          </w:tcPr>
          <w:p w:rsidR="005B23B5" w:rsidRPr="00B35B1F" w:rsidRDefault="005B23B5" w:rsidP="009E7006">
            <w:pPr>
              <w:rPr>
                <w:rFonts w:ascii="Arial" w:hAnsi="Arial" w:cs="Arial"/>
                <w:sz w:val="22"/>
                <w:szCs w:val="22"/>
                <w:lang w:val="sr-Latn-CS"/>
              </w:rPr>
            </w:pPr>
            <w:r w:rsidRPr="00B35B1F">
              <w:rPr>
                <w:rFonts w:ascii="Arial" w:hAnsi="Arial" w:cs="Arial"/>
                <w:sz w:val="22"/>
                <w:szCs w:val="22"/>
                <w:lang w:val="sr-Latn-CS"/>
              </w:rPr>
              <w:t>- Other legal entities</w:t>
            </w:r>
          </w:p>
        </w:tc>
        <w:tc>
          <w:tcPr>
            <w:tcW w:w="186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rPr>
              <w:t>-</w:t>
            </w:r>
          </w:p>
        </w:tc>
        <w:tc>
          <w:tcPr>
            <w:tcW w:w="98"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(23</w:t>
            </w:r>
            <w:r w:rsidR="00064550">
              <w:rPr>
                <w:rFonts w:ascii="Arial" w:hAnsi="Arial" w:cs="Arial"/>
                <w:sz w:val="22"/>
                <w:szCs w:val="22"/>
                <w:lang w:val="sr-Latn-CS"/>
              </w:rPr>
              <w:t>,</w:t>
            </w:r>
            <w:r w:rsidRPr="00B35B1F">
              <w:rPr>
                <w:rFonts w:ascii="Arial" w:hAnsi="Arial" w:cs="Arial"/>
                <w:sz w:val="22"/>
                <w:szCs w:val="22"/>
                <w:lang w:val="sr-Latn-CS"/>
              </w:rPr>
              <w:t>693)</w:t>
            </w:r>
          </w:p>
        </w:tc>
      </w:tr>
      <w:tr w:rsidR="005B23B5" w:rsidRPr="00B35B1F" w:rsidTr="0048349F">
        <w:trPr>
          <w:trHeight w:val="20"/>
        </w:trPr>
        <w:tc>
          <w:tcPr>
            <w:tcW w:w="5893" w:type="dxa"/>
            <w:tcBorders>
              <w:top w:val="nil"/>
              <w:left w:val="nil"/>
              <w:bottom w:val="nil"/>
              <w:right w:val="nil"/>
            </w:tcBorders>
            <w:shd w:val="clear" w:color="000000" w:fill="FFFFFF"/>
          </w:tcPr>
          <w:p w:rsidR="005B23B5" w:rsidRPr="00B35B1F" w:rsidRDefault="005B23B5" w:rsidP="005B23B5">
            <w:pPr>
              <w:ind w:left="142" w:hanging="142"/>
              <w:rPr>
                <w:rFonts w:ascii="Arial" w:hAnsi="Arial" w:cs="Arial"/>
                <w:sz w:val="22"/>
                <w:szCs w:val="22"/>
                <w:lang w:val="sr-Latn-CS"/>
              </w:rPr>
            </w:pPr>
            <w:r w:rsidRPr="00B35B1F">
              <w:rPr>
                <w:rFonts w:ascii="Arial" w:hAnsi="Arial" w:cs="Arial"/>
                <w:sz w:val="22"/>
                <w:szCs w:val="22"/>
                <w:lang w:val="sr-Latn-CS"/>
              </w:rPr>
              <w:t>Write-off of investment in Metalusko Sircetni kompleks a.d. Kikinda (decrease of nominal value of investments)</w:t>
            </w:r>
          </w:p>
        </w:tc>
        <w:tc>
          <w:tcPr>
            <w:tcW w:w="186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ru-RU"/>
              </w:rPr>
            </w:pPr>
            <w:r w:rsidRPr="00B35B1F">
              <w:rPr>
                <w:rFonts w:ascii="Arial" w:hAnsi="Arial" w:cs="Arial"/>
                <w:sz w:val="22"/>
                <w:szCs w:val="22"/>
                <w:lang w:val="ru-RU"/>
              </w:rPr>
              <w:t>1</w:t>
            </w:r>
            <w:r w:rsidR="00064550">
              <w:rPr>
                <w:rFonts w:ascii="Arial" w:hAnsi="Arial" w:cs="Arial"/>
                <w:sz w:val="22"/>
                <w:szCs w:val="22"/>
                <w:lang w:val="ru-RU"/>
              </w:rPr>
              <w:t>,</w:t>
            </w:r>
            <w:r w:rsidRPr="00B35B1F">
              <w:rPr>
                <w:rFonts w:ascii="Arial" w:hAnsi="Arial" w:cs="Arial"/>
                <w:sz w:val="22"/>
                <w:szCs w:val="22"/>
                <w:lang w:val="ru-RU"/>
              </w:rPr>
              <w:t>368</w:t>
            </w:r>
            <w:r w:rsidR="00064550">
              <w:rPr>
                <w:rFonts w:ascii="Arial" w:hAnsi="Arial" w:cs="Arial"/>
                <w:sz w:val="22"/>
                <w:szCs w:val="22"/>
                <w:lang w:val="ru-RU"/>
              </w:rPr>
              <w:t>,</w:t>
            </w:r>
            <w:r w:rsidRPr="00B35B1F">
              <w:rPr>
                <w:rFonts w:ascii="Arial" w:hAnsi="Arial" w:cs="Arial"/>
                <w:sz w:val="22"/>
                <w:szCs w:val="22"/>
                <w:lang w:val="ru-RU"/>
              </w:rPr>
              <w:t>172</w:t>
            </w:r>
          </w:p>
        </w:tc>
        <w:tc>
          <w:tcPr>
            <w:tcW w:w="98" w:type="dxa"/>
            <w:tcBorders>
              <w:top w:val="nil"/>
              <w:left w:val="nil"/>
              <w:bottom w:val="nil"/>
              <w:right w:val="nil"/>
            </w:tcBorders>
            <w:shd w:val="clear" w:color="000000" w:fill="FFFFFF"/>
            <w:vAlign w:val="bottom"/>
          </w:tcPr>
          <w:p w:rsidR="005B23B5" w:rsidRPr="00B35B1F" w:rsidRDefault="005B23B5" w:rsidP="005B23B5">
            <w:pPr>
              <w:ind w:right="74" w:firstLineChars="100" w:firstLine="220"/>
              <w:jc w:val="right"/>
              <w:rPr>
                <w:rFonts w:ascii="Arial" w:hAnsi="Arial" w:cs="Arial"/>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ind w:right="74"/>
              <w:jc w:val="right"/>
              <w:rPr>
                <w:rFonts w:ascii="Arial" w:hAnsi="Arial" w:cs="Arial"/>
                <w:sz w:val="22"/>
                <w:szCs w:val="22"/>
                <w:lang w:val="sr-Latn-CS"/>
              </w:rPr>
            </w:pPr>
            <w:r w:rsidRPr="00B35B1F">
              <w:rPr>
                <w:rFonts w:ascii="Arial" w:hAnsi="Arial" w:cs="Arial"/>
                <w:sz w:val="22"/>
                <w:szCs w:val="22"/>
              </w:rPr>
              <w:t>-</w:t>
            </w:r>
          </w:p>
        </w:tc>
      </w:tr>
      <w:tr w:rsidR="005B23B5" w:rsidRPr="00B35B1F" w:rsidTr="0048349F">
        <w:trPr>
          <w:trHeight w:val="20"/>
        </w:trPr>
        <w:tc>
          <w:tcPr>
            <w:tcW w:w="5893" w:type="dxa"/>
            <w:tcBorders>
              <w:top w:val="nil"/>
              <w:left w:val="nil"/>
              <w:bottom w:val="nil"/>
              <w:right w:val="nil"/>
            </w:tcBorders>
            <w:shd w:val="clear" w:color="000000" w:fill="FFFFFF"/>
          </w:tcPr>
          <w:p w:rsidR="005B23B5" w:rsidRPr="00B35B1F" w:rsidRDefault="005B23B5" w:rsidP="0048349F">
            <w:pPr>
              <w:rPr>
                <w:rFonts w:ascii="Arial" w:hAnsi="Arial" w:cs="Arial"/>
                <w:sz w:val="22"/>
                <w:szCs w:val="22"/>
                <w:lang w:val="sr-Latn-CS"/>
              </w:rPr>
            </w:pPr>
            <w:r w:rsidRPr="00B35B1F">
              <w:rPr>
                <w:rFonts w:ascii="Arial" w:hAnsi="Arial" w:cs="Arial"/>
                <w:sz w:val="22"/>
                <w:szCs w:val="22"/>
                <w:lang w:val="sr-Latn-CS"/>
              </w:rPr>
              <w:t>Transfers and other movements</w:t>
            </w:r>
          </w:p>
        </w:tc>
        <w:tc>
          <w:tcPr>
            <w:tcW w:w="1862"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ru-RU"/>
              </w:rPr>
              <w:t>(5)</w:t>
            </w:r>
          </w:p>
        </w:tc>
        <w:tc>
          <w:tcPr>
            <w:tcW w:w="98" w:type="dxa"/>
            <w:tcBorders>
              <w:top w:val="nil"/>
              <w:left w:val="nil"/>
              <w:bottom w:val="nil"/>
              <w:right w:val="nil"/>
            </w:tcBorders>
            <w:shd w:val="clear" w:color="000000" w:fill="FFFFFF"/>
            <w:vAlign w:val="bottom"/>
          </w:tcPr>
          <w:p w:rsidR="005B23B5" w:rsidRPr="00B35B1F" w:rsidRDefault="005B23B5" w:rsidP="005B23B5">
            <w:pPr>
              <w:ind w:firstLineChars="100" w:firstLine="220"/>
              <w:jc w:val="right"/>
              <w:rPr>
                <w:rFonts w:ascii="Arial" w:hAnsi="Arial" w:cs="Arial"/>
                <w:sz w:val="22"/>
                <w:szCs w:val="22"/>
                <w:lang w:val="sr-Latn-CS"/>
              </w:rPr>
            </w:pPr>
          </w:p>
        </w:tc>
        <w:tc>
          <w:tcPr>
            <w:tcW w:w="1652"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sz w:val="22"/>
                <w:szCs w:val="22"/>
                <w:lang w:val="sr-Latn-CS"/>
              </w:rPr>
            </w:pPr>
            <w:r w:rsidRPr="00B35B1F">
              <w:rPr>
                <w:rFonts w:ascii="Arial" w:hAnsi="Arial" w:cs="Arial"/>
                <w:sz w:val="22"/>
                <w:szCs w:val="22"/>
                <w:lang w:val="sr-Latn-CS"/>
              </w:rPr>
              <w:t>(8</w:t>
            </w:r>
            <w:r w:rsidR="00064550">
              <w:rPr>
                <w:rFonts w:ascii="Arial" w:hAnsi="Arial" w:cs="Arial"/>
                <w:sz w:val="22"/>
                <w:szCs w:val="22"/>
                <w:lang w:val="sr-Latn-CS"/>
              </w:rPr>
              <w:t>,</w:t>
            </w:r>
            <w:r w:rsidRPr="00B35B1F">
              <w:rPr>
                <w:rFonts w:ascii="Arial" w:hAnsi="Arial" w:cs="Arial"/>
                <w:sz w:val="22"/>
                <w:szCs w:val="22"/>
                <w:lang w:val="sr-Latn-CS"/>
              </w:rPr>
              <w:t>633)</w:t>
            </w:r>
          </w:p>
        </w:tc>
      </w:tr>
      <w:tr w:rsidR="005B23B5" w:rsidRPr="00B35B1F" w:rsidTr="0048349F">
        <w:trPr>
          <w:trHeight w:val="20"/>
        </w:trPr>
        <w:tc>
          <w:tcPr>
            <w:tcW w:w="5893" w:type="dxa"/>
            <w:tcBorders>
              <w:top w:val="nil"/>
              <w:left w:val="nil"/>
              <w:bottom w:val="nil"/>
              <w:right w:val="nil"/>
            </w:tcBorders>
            <w:shd w:val="clear" w:color="000000" w:fill="FFFFFF"/>
            <w:vAlign w:val="bottom"/>
          </w:tcPr>
          <w:p w:rsidR="005B23B5" w:rsidRPr="00B35B1F" w:rsidRDefault="005B23B5" w:rsidP="0048349F">
            <w:pPr>
              <w:rPr>
                <w:rFonts w:ascii="Arial" w:hAnsi="Arial" w:cs="Arial"/>
                <w:b/>
                <w:bCs/>
                <w:sz w:val="22"/>
                <w:szCs w:val="22"/>
              </w:rPr>
            </w:pPr>
          </w:p>
          <w:p w:rsidR="005B23B5" w:rsidRPr="00B35B1F" w:rsidRDefault="005B23B5" w:rsidP="005B23B5">
            <w:pPr>
              <w:rPr>
                <w:rFonts w:ascii="Arial" w:hAnsi="Arial" w:cs="Arial"/>
                <w:b/>
                <w:bCs/>
                <w:sz w:val="22"/>
                <w:szCs w:val="22"/>
                <w:lang w:val="sr-Latn-CS"/>
              </w:rPr>
            </w:pPr>
            <w:r w:rsidRPr="00B35B1F">
              <w:rPr>
                <w:rFonts w:ascii="Arial" w:hAnsi="Arial" w:cs="Arial"/>
                <w:b/>
                <w:bCs/>
                <w:sz w:val="22"/>
                <w:szCs w:val="22"/>
                <w:lang w:val="sr-Latn-CS"/>
              </w:rPr>
              <w:t>As at December 31</w:t>
            </w:r>
            <w:r w:rsidRPr="00B35B1F">
              <w:rPr>
                <w:rFonts w:ascii="Arial" w:hAnsi="Arial" w:cs="Arial"/>
                <w:b/>
                <w:bCs/>
                <w:sz w:val="22"/>
                <w:szCs w:val="22"/>
                <w:vertAlign w:val="superscript"/>
                <w:lang w:val="sr-Latn-CS"/>
              </w:rPr>
              <w:t>st</w:t>
            </w:r>
          </w:p>
        </w:tc>
        <w:tc>
          <w:tcPr>
            <w:tcW w:w="1862" w:type="dxa"/>
            <w:tcBorders>
              <w:top w:val="single" w:sz="4" w:space="0" w:color="auto"/>
              <w:left w:val="nil"/>
              <w:bottom w:val="double" w:sz="6" w:space="0" w:color="auto"/>
              <w:right w:val="nil"/>
            </w:tcBorders>
            <w:shd w:val="clear" w:color="000000" w:fill="FFFFFF"/>
            <w:vAlign w:val="bottom"/>
          </w:tcPr>
          <w:p w:rsidR="005B23B5" w:rsidRPr="00B35B1F" w:rsidRDefault="005B23B5" w:rsidP="005B23B5">
            <w:pPr>
              <w:jc w:val="right"/>
              <w:rPr>
                <w:rFonts w:ascii="Arial" w:hAnsi="Arial" w:cs="Arial"/>
                <w:b/>
                <w:bCs/>
                <w:sz w:val="22"/>
                <w:szCs w:val="22"/>
                <w:lang w:val="sr-Latn-CS"/>
              </w:rPr>
            </w:pPr>
            <w:r w:rsidRPr="00B35B1F">
              <w:rPr>
                <w:rFonts w:ascii="Arial" w:hAnsi="Arial" w:cs="Arial"/>
                <w:b/>
                <w:bCs/>
                <w:sz w:val="22"/>
                <w:szCs w:val="22"/>
                <w:lang w:val="sr-Latn-CS"/>
              </w:rPr>
              <w:t>(2</w:t>
            </w:r>
            <w:r w:rsidR="00064550">
              <w:rPr>
                <w:rFonts w:ascii="Arial" w:hAnsi="Arial" w:cs="Arial"/>
                <w:b/>
                <w:bCs/>
                <w:sz w:val="22"/>
                <w:szCs w:val="22"/>
                <w:lang w:val="sr-Latn-CS"/>
              </w:rPr>
              <w:t>,</w:t>
            </w:r>
            <w:r w:rsidRPr="00B35B1F">
              <w:rPr>
                <w:rFonts w:ascii="Arial" w:hAnsi="Arial" w:cs="Arial"/>
                <w:b/>
                <w:bCs/>
                <w:sz w:val="22"/>
                <w:szCs w:val="22"/>
                <w:lang w:val="sr-Latn-CS"/>
              </w:rPr>
              <w:t>202</w:t>
            </w:r>
            <w:r w:rsidR="00064550">
              <w:rPr>
                <w:rFonts w:ascii="Arial" w:hAnsi="Arial" w:cs="Arial"/>
                <w:b/>
                <w:bCs/>
                <w:sz w:val="22"/>
                <w:szCs w:val="22"/>
                <w:lang w:val="sr-Latn-CS"/>
              </w:rPr>
              <w:t>,</w:t>
            </w:r>
            <w:r w:rsidRPr="00B35B1F">
              <w:rPr>
                <w:rFonts w:ascii="Arial" w:hAnsi="Arial" w:cs="Arial"/>
                <w:b/>
                <w:bCs/>
                <w:sz w:val="22"/>
                <w:szCs w:val="22"/>
                <w:lang w:val="sr-Latn-CS"/>
              </w:rPr>
              <w:t>985)</w:t>
            </w:r>
          </w:p>
        </w:tc>
        <w:tc>
          <w:tcPr>
            <w:tcW w:w="98" w:type="dxa"/>
            <w:tcBorders>
              <w:top w:val="nil"/>
              <w:left w:val="nil"/>
              <w:bottom w:val="nil"/>
              <w:right w:val="nil"/>
            </w:tcBorders>
            <w:shd w:val="clear" w:color="000000" w:fill="FFFFFF"/>
            <w:vAlign w:val="bottom"/>
          </w:tcPr>
          <w:p w:rsidR="005B23B5" w:rsidRPr="00B35B1F" w:rsidRDefault="005B23B5" w:rsidP="005B23B5">
            <w:pPr>
              <w:jc w:val="right"/>
              <w:rPr>
                <w:rFonts w:ascii="Arial" w:hAnsi="Arial" w:cs="Arial"/>
                <w:b/>
                <w:bCs/>
                <w:sz w:val="22"/>
                <w:szCs w:val="22"/>
                <w:lang w:val="sr-Latn-CS"/>
              </w:rPr>
            </w:pPr>
          </w:p>
        </w:tc>
        <w:tc>
          <w:tcPr>
            <w:tcW w:w="1652" w:type="dxa"/>
            <w:tcBorders>
              <w:top w:val="single" w:sz="4" w:space="0" w:color="auto"/>
              <w:left w:val="nil"/>
              <w:bottom w:val="double" w:sz="6" w:space="0" w:color="auto"/>
              <w:right w:val="nil"/>
            </w:tcBorders>
            <w:shd w:val="clear" w:color="000000" w:fill="FFFFFF"/>
            <w:vAlign w:val="bottom"/>
          </w:tcPr>
          <w:p w:rsidR="005B23B5" w:rsidRPr="00B35B1F" w:rsidRDefault="005B23B5" w:rsidP="005B23B5">
            <w:pPr>
              <w:jc w:val="right"/>
              <w:rPr>
                <w:rFonts w:ascii="Arial" w:hAnsi="Arial" w:cs="Arial"/>
                <w:b/>
                <w:bCs/>
                <w:sz w:val="22"/>
                <w:szCs w:val="22"/>
                <w:lang w:val="sr-Latn-CS"/>
              </w:rPr>
            </w:pPr>
            <w:r w:rsidRPr="00B35B1F">
              <w:rPr>
                <w:rFonts w:ascii="Arial" w:hAnsi="Arial" w:cs="Arial"/>
                <w:b/>
                <w:bCs/>
                <w:sz w:val="22"/>
                <w:szCs w:val="22"/>
                <w:lang w:val="sr-Latn-CS"/>
              </w:rPr>
              <w:t>(3</w:t>
            </w:r>
            <w:r w:rsidR="00064550">
              <w:rPr>
                <w:rFonts w:ascii="Arial" w:hAnsi="Arial" w:cs="Arial"/>
                <w:b/>
                <w:bCs/>
                <w:sz w:val="22"/>
                <w:szCs w:val="22"/>
                <w:lang w:val="sr-Latn-CS"/>
              </w:rPr>
              <w:t>,</w:t>
            </w:r>
            <w:r w:rsidRPr="00B35B1F">
              <w:rPr>
                <w:rFonts w:ascii="Arial" w:hAnsi="Arial" w:cs="Arial"/>
                <w:b/>
                <w:bCs/>
                <w:sz w:val="22"/>
                <w:szCs w:val="22"/>
                <w:lang w:val="sr-Latn-CS"/>
              </w:rPr>
              <w:t>571</w:t>
            </w:r>
            <w:r w:rsidR="00064550">
              <w:rPr>
                <w:rFonts w:ascii="Arial" w:hAnsi="Arial" w:cs="Arial"/>
                <w:b/>
                <w:bCs/>
                <w:sz w:val="22"/>
                <w:szCs w:val="22"/>
                <w:lang w:val="sr-Latn-CS"/>
              </w:rPr>
              <w:t>,</w:t>
            </w:r>
            <w:r w:rsidRPr="00B35B1F">
              <w:rPr>
                <w:rFonts w:ascii="Arial" w:hAnsi="Arial" w:cs="Arial"/>
                <w:b/>
                <w:bCs/>
                <w:sz w:val="22"/>
                <w:szCs w:val="22"/>
                <w:lang w:val="sr-Latn-CS"/>
              </w:rPr>
              <w:t>152)</w:t>
            </w:r>
          </w:p>
        </w:tc>
      </w:tr>
    </w:tbl>
    <w:p w:rsidR="00667C5B" w:rsidRPr="00B35B1F" w:rsidRDefault="00667C5B" w:rsidP="00667C5B">
      <w:pPr>
        <w:jc w:val="both"/>
        <w:rPr>
          <w:rFonts w:ascii="Arial" w:hAnsi="Arial" w:cs="Arial"/>
          <w:spacing w:val="-1"/>
          <w:sz w:val="12"/>
          <w:szCs w:val="12"/>
          <w:lang w:val="sr-Latn-CS"/>
        </w:rPr>
      </w:pPr>
    </w:p>
    <w:p w:rsidR="00667C5B" w:rsidRPr="00B35B1F" w:rsidRDefault="00AD2B77" w:rsidP="00667C5B">
      <w:pPr>
        <w:jc w:val="both"/>
        <w:rPr>
          <w:rFonts w:ascii="Arial" w:hAnsi="Arial" w:cs="Arial"/>
          <w:spacing w:val="-1"/>
          <w:sz w:val="22"/>
          <w:szCs w:val="22"/>
        </w:rPr>
      </w:pPr>
      <w:r w:rsidRPr="00B35B1F">
        <w:rPr>
          <w:rFonts w:ascii="Arial" w:hAnsi="Arial" w:cs="Arial"/>
          <w:spacing w:val="-1"/>
          <w:sz w:val="22"/>
          <w:szCs w:val="22"/>
          <w:lang w:val="sr-Latn-CS"/>
        </w:rPr>
        <w:t xml:space="preserve">For other investments traded in active markets, fair value is determined by reference to the current market value at the close of business </w:t>
      </w:r>
      <w:r w:rsidR="00CB17DA" w:rsidRPr="00B35B1F">
        <w:rPr>
          <w:rFonts w:ascii="Arial" w:hAnsi="Arial" w:cs="Arial"/>
          <w:spacing w:val="-1"/>
          <w:sz w:val="22"/>
          <w:szCs w:val="22"/>
          <w:lang w:val="en-GB"/>
        </w:rPr>
        <w:t>at the balance sheet da</w:t>
      </w:r>
      <w:r w:rsidR="00A0017B" w:rsidRPr="00B35B1F">
        <w:rPr>
          <w:rFonts w:ascii="Arial" w:hAnsi="Arial" w:cs="Arial"/>
          <w:spacing w:val="-1"/>
          <w:sz w:val="22"/>
          <w:szCs w:val="22"/>
          <w:lang w:val="en-GB"/>
        </w:rPr>
        <w:t>te</w:t>
      </w:r>
      <w:r w:rsidR="00667C5B" w:rsidRPr="00B35B1F">
        <w:rPr>
          <w:rFonts w:ascii="Arial" w:hAnsi="Arial" w:cs="Arial"/>
          <w:spacing w:val="-1"/>
          <w:sz w:val="22"/>
          <w:szCs w:val="22"/>
          <w:lang w:val="sr-Latn-CS"/>
        </w:rPr>
        <w:t>.</w:t>
      </w:r>
    </w:p>
    <w:p w:rsidR="00C32D6C" w:rsidRPr="00B35B1F" w:rsidRDefault="00C32D6C" w:rsidP="00667C5B">
      <w:pPr>
        <w:jc w:val="both"/>
        <w:rPr>
          <w:rFonts w:ascii="Arial" w:hAnsi="Arial" w:cs="Arial"/>
          <w:spacing w:val="-1"/>
          <w:sz w:val="22"/>
          <w:szCs w:val="22"/>
        </w:rPr>
      </w:pPr>
    </w:p>
    <w:p w:rsidR="00C32D6C" w:rsidRPr="00B35B1F" w:rsidRDefault="00C32D6C" w:rsidP="00C32D6C">
      <w:pPr>
        <w:pStyle w:val="ListParagraph"/>
        <w:widowControl w:val="0"/>
        <w:numPr>
          <w:ilvl w:val="0"/>
          <w:numId w:val="76"/>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LONG TERM INVESTMENTS</w:t>
      </w:r>
    </w:p>
    <w:tbl>
      <w:tblPr>
        <w:tblW w:w="9511" w:type="dxa"/>
        <w:tblInd w:w="-34" w:type="dxa"/>
        <w:tblLayout w:type="fixed"/>
        <w:tblCellMar>
          <w:left w:w="0" w:type="dxa"/>
          <w:right w:w="0" w:type="dxa"/>
        </w:tblCellMar>
        <w:tblLook w:val="04A0"/>
      </w:tblPr>
      <w:tblGrid>
        <w:gridCol w:w="5899"/>
        <w:gridCol w:w="1890"/>
        <w:gridCol w:w="84"/>
        <w:gridCol w:w="1638"/>
      </w:tblGrid>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b/>
                <w:bCs/>
                <w:sz w:val="22"/>
                <w:szCs w:val="22"/>
                <w:lang w:val="sr-Latn-CS"/>
              </w:rPr>
            </w:pPr>
            <w:r w:rsidRPr="00B35B1F">
              <w:rPr>
                <w:rFonts w:ascii="Arial" w:hAnsi="Arial" w:cs="Arial"/>
                <w:b/>
                <w:bCs/>
                <w:sz w:val="22"/>
                <w:szCs w:val="22"/>
                <w:lang w:val="sr-Latn-CS"/>
              </w:rPr>
              <w:t> </w:t>
            </w:r>
          </w:p>
        </w:tc>
        <w:tc>
          <w:tcPr>
            <w:tcW w:w="1890" w:type="dxa"/>
            <w:tcBorders>
              <w:top w:val="nil"/>
              <w:left w:val="nil"/>
              <w:bottom w:val="single" w:sz="8" w:space="0" w:color="auto"/>
              <w:right w:val="nil"/>
            </w:tcBorders>
            <w:shd w:val="clear" w:color="000000" w:fill="FFFFFF"/>
            <w:vAlign w:val="bottom"/>
          </w:tcPr>
          <w:p w:rsidR="00C32D6C" w:rsidRPr="00B35B1F" w:rsidRDefault="00C32D6C" w:rsidP="00C32D6C">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C32D6C" w:rsidRPr="00B35B1F" w:rsidRDefault="00C32D6C" w:rsidP="00C32D6C">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84" w:type="dxa"/>
            <w:tcBorders>
              <w:top w:val="nil"/>
              <w:left w:val="nil"/>
              <w:bottom w:val="nil"/>
              <w:right w:val="nil"/>
            </w:tcBorders>
            <w:shd w:val="clear" w:color="000000" w:fill="FFFFFF"/>
            <w:vAlign w:val="bottom"/>
          </w:tcPr>
          <w:p w:rsidR="00C32D6C" w:rsidRPr="00B35B1F" w:rsidRDefault="00C32D6C" w:rsidP="00C32D6C">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8" w:type="dxa"/>
            <w:tcBorders>
              <w:top w:val="nil"/>
              <w:left w:val="nil"/>
              <w:bottom w:val="single" w:sz="8" w:space="0" w:color="auto"/>
              <w:right w:val="nil"/>
            </w:tcBorders>
            <w:shd w:val="clear" w:color="000000" w:fill="FFFFFF"/>
            <w:vAlign w:val="bottom"/>
          </w:tcPr>
          <w:p w:rsidR="00C32D6C" w:rsidRPr="00B35B1F" w:rsidRDefault="00C32D6C" w:rsidP="00C32D6C">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sz w:val="6"/>
                <w:szCs w:val="6"/>
                <w:lang w:val="sr-Latn-CS"/>
              </w:rPr>
            </w:pPr>
            <w:r w:rsidRPr="00B35B1F">
              <w:rPr>
                <w:rFonts w:ascii="Arial" w:hAnsi="Arial" w:cs="Arial"/>
                <w:sz w:val="6"/>
                <w:szCs w:val="6"/>
                <w:lang w:val="sr-Latn-CS"/>
              </w:rPr>
              <w:t> </w:t>
            </w:r>
          </w:p>
        </w:tc>
        <w:tc>
          <w:tcPr>
            <w:tcW w:w="1890" w:type="dxa"/>
            <w:tcBorders>
              <w:top w:val="nil"/>
              <w:left w:val="nil"/>
              <w:bottom w:val="nil"/>
              <w:right w:val="nil"/>
            </w:tcBorders>
            <w:shd w:val="clear" w:color="000000" w:fill="FFFFFF"/>
          </w:tcPr>
          <w:p w:rsidR="00C32D6C" w:rsidRPr="00B35B1F" w:rsidRDefault="00C32D6C" w:rsidP="00C32D6C">
            <w:pPr>
              <w:jc w:val="right"/>
              <w:rPr>
                <w:rFonts w:ascii="Arial" w:hAnsi="Arial" w:cs="Arial"/>
                <w:sz w:val="6"/>
                <w:szCs w:val="6"/>
                <w:lang w:val="sr-Latn-CS"/>
              </w:rPr>
            </w:pPr>
            <w:r w:rsidRPr="00B35B1F">
              <w:rPr>
                <w:rFonts w:ascii="Arial" w:hAnsi="Arial" w:cs="Arial"/>
                <w:sz w:val="6"/>
                <w:szCs w:val="6"/>
                <w:lang w:val="sr-Latn-CS"/>
              </w:rPr>
              <w:t> </w:t>
            </w:r>
          </w:p>
        </w:tc>
        <w:tc>
          <w:tcPr>
            <w:tcW w:w="84" w:type="dxa"/>
            <w:tcBorders>
              <w:top w:val="nil"/>
              <w:left w:val="nil"/>
              <w:bottom w:val="nil"/>
              <w:right w:val="nil"/>
            </w:tcBorders>
            <w:shd w:val="clear" w:color="000000" w:fill="FFFFFF"/>
          </w:tcPr>
          <w:p w:rsidR="00C32D6C" w:rsidRPr="00B35B1F" w:rsidRDefault="00C32D6C" w:rsidP="00C32D6C">
            <w:pPr>
              <w:jc w:val="right"/>
              <w:rPr>
                <w:rFonts w:ascii="Arial" w:hAnsi="Arial" w:cs="Arial"/>
                <w:sz w:val="6"/>
                <w:szCs w:val="6"/>
                <w:lang w:val="sr-Latn-CS"/>
              </w:rPr>
            </w:pPr>
            <w:r w:rsidRPr="00B35B1F">
              <w:rPr>
                <w:rFonts w:ascii="Arial" w:hAnsi="Arial" w:cs="Arial"/>
                <w:sz w:val="6"/>
                <w:szCs w:val="6"/>
                <w:lang w:val="sr-Latn-CS"/>
              </w:rPr>
              <w:t> </w:t>
            </w:r>
          </w:p>
        </w:tc>
        <w:tc>
          <w:tcPr>
            <w:tcW w:w="1638" w:type="dxa"/>
            <w:tcBorders>
              <w:top w:val="nil"/>
              <w:left w:val="nil"/>
              <w:bottom w:val="nil"/>
              <w:right w:val="nil"/>
            </w:tcBorders>
            <w:shd w:val="clear" w:color="000000" w:fill="FFFFFF"/>
          </w:tcPr>
          <w:p w:rsidR="00C32D6C" w:rsidRPr="00B35B1F" w:rsidRDefault="00C32D6C" w:rsidP="00C32D6C">
            <w:pPr>
              <w:jc w:val="right"/>
              <w:rPr>
                <w:rFonts w:ascii="Arial" w:hAnsi="Arial" w:cs="Arial"/>
                <w:sz w:val="6"/>
                <w:szCs w:val="6"/>
                <w:lang w:val="sr-Latn-CS"/>
              </w:rPr>
            </w:pPr>
            <w:r w:rsidRPr="00B35B1F">
              <w:rPr>
                <w:rFonts w:ascii="Arial" w:hAnsi="Arial" w:cs="Arial"/>
                <w:sz w:val="6"/>
                <w:szCs w:val="6"/>
                <w:lang w:val="sr-Latn-CS"/>
              </w:rPr>
              <w:t> </w:t>
            </w:r>
          </w:p>
        </w:tc>
      </w:tr>
      <w:tr w:rsidR="00C32D6C" w:rsidRPr="00B35B1F" w:rsidTr="00C32D6C">
        <w:trPr>
          <w:trHeight w:val="20"/>
        </w:trPr>
        <w:tc>
          <w:tcPr>
            <w:tcW w:w="5899" w:type="dxa"/>
            <w:tcBorders>
              <w:top w:val="nil"/>
              <w:left w:val="nil"/>
              <w:bottom w:val="nil"/>
              <w:right w:val="nil"/>
            </w:tcBorders>
            <w:shd w:val="clear" w:color="000000" w:fill="FFFFFF"/>
            <w:noWrap/>
          </w:tcPr>
          <w:p w:rsidR="00C32D6C" w:rsidRPr="00B35B1F" w:rsidRDefault="00C32D6C" w:rsidP="00C32D6C">
            <w:pPr>
              <w:rPr>
                <w:rFonts w:ascii="Arial" w:hAnsi="Arial" w:cs="Arial"/>
                <w:sz w:val="22"/>
                <w:szCs w:val="22"/>
                <w:lang w:val="sr-Latn-CS"/>
              </w:rPr>
            </w:pPr>
            <w:r w:rsidRPr="00B35B1F">
              <w:rPr>
                <w:rFonts w:ascii="Arial" w:hAnsi="Arial" w:cs="Arial"/>
                <w:sz w:val="22"/>
                <w:szCs w:val="22"/>
                <w:lang w:val="sr-Latn-CS"/>
              </w:rPr>
              <w:t>Rescheduled receivables</w:t>
            </w:r>
          </w:p>
        </w:tc>
        <w:tc>
          <w:tcPr>
            <w:tcW w:w="1890"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8</w:t>
            </w:r>
            <w:r w:rsidR="00064550">
              <w:rPr>
                <w:rFonts w:ascii="Arial" w:hAnsi="Arial" w:cs="Arial"/>
                <w:sz w:val="22"/>
                <w:szCs w:val="22"/>
                <w:lang w:val="sr-Latn-CS"/>
              </w:rPr>
              <w:t>,</w:t>
            </w:r>
            <w:r w:rsidRPr="00B35B1F">
              <w:rPr>
                <w:rFonts w:ascii="Arial" w:hAnsi="Arial" w:cs="Arial"/>
                <w:sz w:val="22"/>
                <w:szCs w:val="22"/>
                <w:lang w:val="sr-Latn-CS"/>
              </w:rPr>
              <w:t>040</w:t>
            </w:r>
            <w:r w:rsidR="00064550">
              <w:rPr>
                <w:rFonts w:ascii="Arial" w:hAnsi="Arial" w:cs="Arial"/>
                <w:sz w:val="22"/>
                <w:szCs w:val="22"/>
                <w:lang w:val="sr-Latn-CS"/>
              </w:rPr>
              <w:t>,</w:t>
            </w:r>
            <w:r w:rsidRPr="00B35B1F">
              <w:rPr>
                <w:rFonts w:ascii="Arial" w:hAnsi="Arial" w:cs="Arial"/>
                <w:sz w:val="22"/>
                <w:szCs w:val="22"/>
                <w:lang w:val="sr-Latn-CS"/>
              </w:rPr>
              <w:t>906</w:t>
            </w:r>
          </w:p>
        </w:tc>
        <w:tc>
          <w:tcPr>
            <w:tcW w:w="84" w:type="dxa"/>
            <w:tcBorders>
              <w:top w:val="nil"/>
              <w:left w:val="nil"/>
              <w:bottom w:val="nil"/>
              <w:right w:val="nil"/>
            </w:tcBorders>
            <w:shd w:val="clear" w:color="000000" w:fill="FFFFFF"/>
            <w:vAlign w:val="bottom"/>
          </w:tcPr>
          <w:p w:rsidR="00C32D6C" w:rsidRPr="00B35B1F" w:rsidRDefault="00C32D6C" w:rsidP="00C32D6C">
            <w:pPr>
              <w:ind w:right="74"/>
              <w:jc w:val="right"/>
              <w:rPr>
                <w:rFonts w:ascii="Arial" w:hAnsi="Arial" w:cs="Arial"/>
                <w:sz w:val="22"/>
                <w:szCs w:val="22"/>
              </w:rPr>
            </w:pPr>
          </w:p>
        </w:tc>
        <w:tc>
          <w:tcPr>
            <w:tcW w:w="1638" w:type="dxa"/>
            <w:tcBorders>
              <w:top w:val="nil"/>
              <w:left w:val="nil"/>
              <w:bottom w:val="nil"/>
              <w:right w:val="nil"/>
            </w:tcBorders>
            <w:shd w:val="clear" w:color="000000" w:fill="FFFFFF"/>
            <w:vAlign w:val="bottom"/>
          </w:tcPr>
          <w:p w:rsidR="00C32D6C" w:rsidRPr="00B35B1F" w:rsidRDefault="00C32D6C" w:rsidP="00C32D6C">
            <w:pPr>
              <w:ind w:right="74"/>
              <w:jc w:val="right"/>
              <w:rPr>
                <w:rFonts w:ascii="Arial" w:hAnsi="Arial" w:cs="Arial"/>
                <w:sz w:val="22"/>
                <w:szCs w:val="22"/>
              </w:rPr>
            </w:pPr>
            <w:r w:rsidRPr="00B35B1F">
              <w:rPr>
                <w:rFonts w:ascii="Arial" w:hAnsi="Arial" w:cs="Arial"/>
                <w:sz w:val="22"/>
                <w:szCs w:val="22"/>
              </w:rPr>
              <w:t>10</w:t>
            </w:r>
            <w:r w:rsidR="00064550">
              <w:rPr>
                <w:rFonts w:ascii="Arial" w:hAnsi="Arial" w:cs="Arial"/>
                <w:sz w:val="22"/>
                <w:szCs w:val="22"/>
              </w:rPr>
              <w:t>,</w:t>
            </w:r>
            <w:r w:rsidRPr="00B35B1F">
              <w:rPr>
                <w:rFonts w:ascii="Arial" w:hAnsi="Arial" w:cs="Arial"/>
                <w:sz w:val="22"/>
                <w:szCs w:val="22"/>
              </w:rPr>
              <w:t>031</w:t>
            </w:r>
            <w:r w:rsidR="00064550">
              <w:rPr>
                <w:rFonts w:ascii="Arial" w:hAnsi="Arial" w:cs="Arial"/>
                <w:sz w:val="22"/>
                <w:szCs w:val="22"/>
              </w:rPr>
              <w:t>,</w:t>
            </w:r>
            <w:r w:rsidRPr="00B35B1F">
              <w:rPr>
                <w:rFonts w:ascii="Arial" w:hAnsi="Arial" w:cs="Arial"/>
                <w:sz w:val="22"/>
                <w:szCs w:val="22"/>
              </w:rPr>
              <w:t>434</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sz w:val="22"/>
                <w:szCs w:val="22"/>
                <w:lang w:val="sr-Latn-CS"/>
              </w:rPr>
            </w:pPr>
            <w:r w:rsidRPr="00B35B1F">
              <w:rPr>
                <w:rFonts w:ascii="Arial" w:hAnsi="Arial" w:cs="Arial"/>
                <w:sz w:val="22"/>
                <w:szCs w:val="22"/>
                <w:lang w:val="sr-Latn-CS"/>
              </w:rPr>
              <w:t>Long term loans to employees</w:t>
            </w:r>
          </w:p>
        </w:tc>
        <w:tc>
          <w:tcPr>
            <w:tcW w:w="1890"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443</w:t>
            </w:r>
            <w:r w:rsidR="00064550">
              <w:rPr>
                <w:rFonts w:ascii="Arial" w:hAnsi="Arial" w:cs="Arial"/>
                <w:sz w:val="22"/>
                <w:szCs w:val="22"/>
                <w:lang w:val="sr-Latn-CS"/>
              </w:rPr>
              <w:t>,</w:t>
            </w:r>
            <w:r w:rsidRPr="00B35B1F">
              <w:rPr>
                <w:rFonts w:ascii="Arial" w:hAnsi="Arial" w:cs="Arial"/>
                <w:sz w:val="22"/>
                <w:szCs w:val="22"/>
                <w:lang w:val="sr-Latn-CS"/>
              </w:rPr>
              <w:t>233</w:t>
            </w:r>
          </w:p>
        </w:tc>
        <w:tc>
          <w:tcPr>
            <w:tcW w:w="84"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p>
        </w:tc>
        <w:tc>
          <w:tcPr>
            <w:tcW w:w="1638"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769</w:t>
            </w:r>
            <w:r w:rsidR="00064550">
              <w:rPr>
                <w:rFonts w:ascii="Arial" w:hAnsi="Arial" w:cs="Arial"/>
                <w:sz w:val="22"/>
                <w:szCs w:val="22"/>
                <w:lang w:val="sr-Latn-CS"/>
              </w:rPr>
              <w:t>,</w:t>
            </w:r>
            <w:r w:rsidRPr="00B35B1F">
              <w:rPr>
                <w:rFonts w:ascii="Arial" w:hAnsi="Arial" w:cs="Arial"/>
                <w:sz w:val="22"/>
                <w:szCs w:val="22"/>
                <w:lang w:val="sr-Latn-CS"/>
              </w:rPr>
              <w:t>402</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sz w:val="22"/>
                <w:szCs w:val="22"/>
                <w:lang w:val="sr-Latn-CS"/>
              </w:rPr>
            </w:pPr>
            <w:r w:rsidRPr="00B35B1F">
              <w:rPr>
                <w:rFonts w:ascii="Arial" w:hAnsi="Arial" w:cs="Arial"/>
                <w:sz w:val="22"/>
                <w:szCs w:val="22"/>
                <w:lang w:val="sr-Latn-CS"/>
              </w:rPr>
              <w:t>Buildings leased at financial leasing</w:t>
            </w:r>
          </w:p>
        </w:tc>
        <w:tc>
          <w:tcPr>
            <w:tcW w:w="1890"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153</w:t>
            </w:r>
            <w:r w:rsidR="00064550">
              <w:rPr>
                <w:rFonts w:ascii="Arial" w:hAnsi="Arial" w:cs="Arial"/>
                <w:sz w:val="22"/>
                <w:szCs w:val="22"/>
                <w:lang w:val="sr-Latn-CS"/>
              </w:rPr>
              <w:t>,</w:t>
            </w:r>
            <w:r w:rsidRPr="00B35B1F">
              <w:rPr>
                <w:rFonts w:ascii="Arial" w:hAnsi="Arial" w:cs="Arial"/>
                <w:sz w:val="22"/>
                <w:szCs w:val="22"/>
                <w:lang w:val="sr-Latn-CS"/>
              </w:rPr>
              <w:t>415</w:t>
            </w:r>
          </w:p>
        </w:tc>
        <w:tc>
          <w:tcPr>
            <w:tcW w:w="84"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p>
        </w:tc>
        <w:tc>
          <w:tcPr>
            <w:tcW w:w="1638"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159</w:t>
            </w:r>
            <w:r w:rsidR="00064550">
              <w:rPr>
                <w:rFonts w:ascii="Arial" w:hAnsi="Arial" w:cs="Arial"/>
                <w:sz w:val="22"/>
                <w:szCs w:val="22"/>
                <w:lang w:val="sr-Latn-CS"/>
              </w:rPr>
              <w:t>,</w:t>
            </w:r>
            <w:r w:rsidRPr="00B35B1F">
              <w:rPr>
                <w:rFonts w:ascii="Arial" w:hAnsi="Arial" w:cs="Arial"/>
                <w:sz w:val="22"/>
                <w:szCs w:val="22"/>
                <w:lang w:val="sr-Latn-CS"/>
              </w:rPr>
              <w:t>387</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sz w:val="22"/>
                <w:szCs w:val="22"/>
                <w:lang w:val="sr-Latn-CS"/>
              </w:rPr>
            </w:pPr>
            <w:r w:rsidRPr="00B35B1F">
              <w:rPr>
                <w:rFonts w:ascii="Arial" w:hAnsi="Arial" w:cs="Arial"/>
                <w:sz w:val="22"/>
                <w:szCs w:val="22"/>
                <w:lang w:val="sr-Latn-CS"/>
              </w:rPr>
              <w:t>Investments in Crni Vrh – O zone</w:t>
            </w:r>
          </w:p>
        </w:tc>
        <w:tc>
          <w:tcPr>
            <w:tcW w:w="1890"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616</w:t>
            </w:r>
            <w:r w:rsidR="00064550">
              <w:rPr>
                <w:rFonts w:ascii="Arial" w:hAnsi="Arial" w:cs="Arial"/>
                <w:sz w:val="22"/>
                <w:szCs w:val="22"/>
                <w:lang w:val="sr-Latn-CS"/>
              </w:rPr>
              <w:t>,</w:t>
            </w:r>
            <w:r w:rsidRPr="00B35B1F">
              <w:rPr>
                <w:rFonts w:ascii="Arial" w:hAnsi="Arial" w:cs="Arial"/>
                <w:sz w:val="22"/>
                <w:szCs w:val="22"/>
                <w:lang w:val="sr-Latn-CS"/>
              </w:rPr>
              <w:t>295</w:t>
            </w:r>
          </w:p>
        </w:tc>
        <w:tc>
          <w:tcPr>
            <w:tcW w:w="84"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p>
        </w:tc>
        <w:tc>
          <w:tcPr>
            <w:tcW w:w="1638"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616</w:t>
            </w:r>
            <w:r w:rsidR="00064550">
              <w:rPr>
                <w:rFonts w:ascii="Arial" w:hAnsi="Arial" w:cs="Arial"/>
                <w:sz w:val="22"/>
                <w:szCs w:val="22"/>
                <w:lang w:val="sr-Latn-CS"/>
              </w:rPr>
              <w:t>,</w:t>
            </w:r>
            <w:r w:rsidRPr="00B35B1F">
              <w:rPr>
                <w:rFonts w:ascii="Arial" w:hAnsi="Arial" w:cs="Arial"/>
                <w:sz w:val="22"/>
                <w:szCs w:val="22"/>
                <w:lang w:val="sr-Latn-CS"/>
              </w:rPr>
              <w:t>295</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sz w:val="22"/>
                <w:szCs w:val="22"/>
                <w:lang w:val="sr-Latn-CS"/>
              </w:rPr>
            </w:pPr>
            <w:r w:rsidRPr="00B35B1F">
              <w:rPr>
                <w:rFonts w:ascii="Arial" w:hAnsi="Arial" w:cs="Arial"/>
                <w:sz w:val="22"/>
                <w:szCs w:val="22"/>
                <w:lang w:val="sr-Latn-CS"/>
              </w:rPr>
              <w:t>Other long term financial assets</w:t>
            </w:r>
          </w:p>
        </w:tc>
        <w:tc>
          <w:tcPr>
            <w:tcW w:w="1890"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755</w:t>
            </w:r>
            <w:r w:rsidR="00064550">
              <w:rPr>
                <w:rFonts w:ascii="Arial" w:hAnsi="Arial" w:cs="Arial"/>
                <w:sz w:val="22"/>
                <w:szCs w:val="22"/>
                <w:lang w:val="sr-Latn-CS"/>
              </w:rPr>
              <w:t>,</w:t>
            </w:r>
            <w:r w:rsidRPr="00B35B1F">
              <w:rPr>
                <w:rFonts w:ascii="Arial" w:hAnsi="Arial" w:cs="Arial"/>
                <w:sz w:val="22"/>
                <w:szCs w:val="22"/>
                <w:lang w:val="sr-Latn-CS"/>
              </w:rPr>
              <w:t>989</w:t>
            </w:r>
          </w:p>
        </w:tc>
        <w:tc>
          <w:tcPr>
            <w:tcW w:w="84"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p>
        </w:tc>
        <w:tc>
          <w:tcPr>
            <w:tcW w:w="1638" w:type="dxa"/>
            <w:tcBorders>
              <w:top w:val="nil"/>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649</w:t>
            </w:r>
            <w:r w:rsidR="00064550">
              <w:rPr>
                <w:rFonts w:ascii="Arial" w:hAnsi="Arial" w:cs="Arial"/>
                <w:sz w:val="22"/>
                <w:szCs w:val="22"/>
                <w:lang w:val="sr-Latn-CS"/>
              </w:rPr>
              <w:t>,</w:t>
            </w:r>
            <w:r w:rsidRPr="00B35B1F">
              <w:rPr>
                <w:rFonts w:ascii="Arial" w:hAnsi="Arial" w:cs="Arial"/>
                <w:sz w:val="22"/>
                <w:szCs w:val="22"/>
                <w:lang w:val="sr-Latn-CS"/>
              </w:rPr>
              <w:t>481</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sz w:val="22"/>
                <w:szCs w:val="22"/>
                <w:lang w:val="sr-Latn-CS"/>
              </w:rPr>
            </w:pPr>
            <w:r w:rsidRPr="00B35B1F">
              <w:rPr>
                <w:rFonts w:ascii="Arial" w:hAnsi="Arial" w:cs="Arial"/>
                <w:sz w:val="22"/>
                <w:szCs w:val="22"/>
                <w:lang w:val="sr-Latn-CS"/>
              </w:rPr>
              <w:t> </w:t>
            </w:r>
          </w:p>
        </w:tc>
        <w:tc>
          <w:tcPr>
            <w:tcW w:w="1890" w:type="dxa"/>
            <w:tcBorders>
              <w:top w:val="single" w:sz="4" w:space="0" w:color="auto"/>
              <w:left w:val="nil"/>
              <w:bottom w:val="nil"/>
              <w:right w:val="nil"/>
            </w:tcBorders>
            <w:shd w:val="clear" w:color="000000" w:fill="FFFFFF"/>
          </w:tcPr>
          <w:p w:rsidR="00C32D6C" w:rsidRPr="00B35B1F" w:rsidRDefault="00C32D6C" w:rsidP="00C32D6C">
            <w:pPr>
              <w:ind w:right="74"/>
              <w:jc w:val="right"/>
              <w:rPr>
                <w:rFonts w:ascii="Arial" w:hAnsi="Arial" w:cs="Arial"/>
                <w:sz w:val="22"/>
                <w:szCs w:val="22"/>
                <w:lang w:val="sr-Latn-CS"/>
              </w:rPr>
            </w:pPr>
            <w:r w:rsidRPr="00B35B1F">
              <w:rPr>
                <w:rFonts w:ascii="Arial" w:hAnsi="Arial" w:cs="Arial"/>
                <w:sz w:val="22"/>
                <w:szCs w:val="22"/>
                <w:lang w:val="sr-Latn-CS"/>
              </w:rPr>
              <w:t xml:space="preserve">  12</w:t>
            </w:r>
            <w:r w:rsidR="00064550">
              <w:rPr>
                <w:rFonts w:ascii="Arial" w:hAnsi="Arial" w:cs="Arial"/>
                <w:sz w:val="22"/>
                <w:szCs w:val="22"/>
                <w:lang w:val="sr-Latn-CS"/>
              </w:rPr>
              <w:t>,</w:t>
            </w:r>
            <w:r w:rsidRPr="00B35B1F">
              <w:rPr>
                <w:rFonts w:ascii="Arial" w:hAnsi="Arial" w:cs="Arial"/>
                <w:sz w:val="22"/>
                <w:szCs w:val="22"/>
                <w:lang w:val="sr-Latn-CS"/>
              </w:rPr>
              <w:t>009</w:t>
            </w:r>
            <w:r w:rsidR="00064550">
              <w:rPr>
                <w:rFonts w:ascii="Arial" w:hAnsi="Arial" w:cs="Arial"/>
                <w:sz w:val="22"/>
                <w:szCs w:val="22"/>
                <w:lang w:val="sr-Latn-CS"/>
              </w:rPr>
              <w:t>,</w:t>
            </w:r>
            <w:r w:rsidRPr="00B35B1F">
              <w:rPr>
                <w:rFonts w:ascii="Arial" w:hAnsi="Arial" w:cs="Arial"/>
                <w:sz w:val="22"/>
                <w:szCs w:val="22"/>
                <w:lang w:val="sr-Latn-CS"/>
              </w:rPr>
              <w:t>838</w:t>
            </w:r>
          </w:p>
        </w:tc>
        <w:tc>
          <w:tcPr>
            <w:tcW w:w="84" w:type="dxa"/>
            <w:tcBorders>
              <w:top w:val="nil"/>
              <w:left w:val="nil"/>
              <w:bottom w:val="nil"/>
              <w:right w:val="nil"/>
            </w:tcBorders>
            <w:shd w:val="clear" w:color="000000" w:fill="FFFFFF"/>
            <w:vAlign w:val="bottom"/>
          </w:tcPr>
          <w:p w:rsidR="00C32D6C" w:rsidRPr="00B35B1F" w:rsidRDefault="00C32D6C" w:rsidP="00C32D6C">
            <w:pPr>
              <w:ind w:right="74"/>
              <w:jc w:val="right"/>
              <w:rPr>
                <w:rFonts w:ascii="Arial" w:hAnsi="Arial" w:cs="Arial"/>
                <w:sz w:val="22"/>
                <w:szCs w:val="22"/>
              </w:rPr>
            </w:pPr>
          </w:p>
        </w:tc>
        <w:tc>
          <w:tcPr>
            <w:tcW w:w="1638" w:type="dxa"/>
            <w:tcBorders>
              <w:top w:val="single" w:sz="4" w:space="0" w:color="auto"/>
              <w:left w:val="nil"/>
              <w:bottom w:val="nil"/>
              <w:right w:val="nil"/>
            </w:tcBorders>
            <w:shd w:val="clear" w:color="000000" w:fill="FFFFFF"/>
            <w:vAlign w:val="bottom"/>
          </w:tcPr>
          <w:p w:rsidR="00C32D6C" w:rsidRPr="00B35B1F" w:rsidRDefault="00C32D6C" w:rsidP="00C32D6C">
            <w:pPr>
              <w:ind w:right="74"/>
              <w:jc w:val="right"/>
              <w:rPr>
                <w:rFonts w:ascii="Arial" w:hAnsi="Arial" w:cs="Arial"/>
                <w:sz w:val="22"/>
                <w:szCs w:val="22"/>
              </w:rPr>
            </w:pPr>
            <w:r w:rsidRPr="00B35B1F">
              <w:rPr>
                <w:rFonts w:ascii="Arial" w:hAnsi="Arial" w:cs="Arial"/>
                <w:sz w:val="22"/>
                <w:szCs w:val="22"/>
              </w:rPr>
              <w:t xml:space="preserve">  14</w:t>
            </w:r>
            <w:r w:rsidR="00064550">
              <w:rPr>
                <w:rFonts w:ascii="Arial" w:hAnsi="Arial" w:cs="Arial"/>
                <w:sz w:val="22"/>
                <w:szCs w:val="22"/>
              </w:rPr>
              <w:t>,</w:t>
            </w:r>
            <w:r w:rsidRPr="00B35B1F">
              <w:rPr>
                <w:rFonts w:ascii="Arial" w:hAnsi="Arial" w:cs="Arial"/>
                <w:sz w:val="22"/>
                <w:szCs w:val="22"/>
              </w:rPr>
              <w:t>225</w:t>
            </w:r>
            <w:r w:rsidR="00064550">
              <w:rPr>
                <w:rFonts w:ascii="Arial" w:hAnsi="Arial" w:cs="Arial"/>
                <w:sz w:val="22"/>
                <w:szCs w:val="22"/>
              </w:rPr>
              <w:t>,</w:t>
            </w:r>
            <w:r w:rsidRPr="00B35B1F">
              <w:rPr>
                <w:rFonts w:ascii="Arial" w:hAnsi="Arial" w:cs="Arial"/>
                <w:sz w:val="22"/>
                <w:szCs w:val="22"/>
              </w:rPr>
              <w:t xml:space="preserve">998 </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i/>
                <w:sz w:val="22"/>
                <w:szCs w:val="22"/>
              </w:rPr>
            </w:pPr>
            <w:r w:rsidRPr="00B35B1F">
              <w:rPr>
                <w:rFonts w:ascii="Arial" w:hAnsi="Arial" w:cs="Arial"/>
                <w:i/>
                <w:sz w:val="22"/>
                <w:szCs w:val="22"/>
                <w:lang w:val="sr-Latn-CS"/>
              </w:rPr>
              <w:t>Less provision</w:t>
            </w:r>
            <w:r w:rsidRPr="00B35B1F">
              <w:rPr>
                <w:rFonts w:ascii="Arial" w:hAnsi="Arial" w:cs="Arial"/>
                <w:i/>
                <w:sz w:val="22"/>
                <w:szCs w:val="22"/>
              </w:rPr>
              <w:t>:</w:t>
            </w:r>
          </w:p>
        </w:tc>
        <w:tc>
          <w:tcPr>
            <w:tcW w:w="1890" w:type="dxa"/>
            <w:tcBorders>
              <w:top w:val="nil"/>
              <w:left w:val="nil"/>
              <w:bottom w:val="nil"/>
              <w:right w:val="nil"/>
            </w:tcBorders>
            <w:shd w:val="clear" w:color="000000" w:fill="FFFFFF"/>
            <w:vAlign w:val="bottom"/>
          </w:tcPr>
          <w:p w:rsidR="00C32D6C" w:rsidRPr="00B35B1F" w:rsidRDefault="00C32D6C" w:rsidP="00C32D6C">
            <w:pPr>
              <w:ind w:right="74"/>
              <w:jc w:val="right"/>
              <w:rPr>
                <w:rFonts w:ascii="Arial" w:hAnsi="Arial" w:cs="Arial"/>
                <w:sz w:val="22"/>
                <w:szCs w:val="22"/>
                <w:lang w:val="sr-Latn-CS"/>
              </w:rPr>
            </w:pPr>
          </w:p>
        </w:tc>
        <w:tc>
          <w:tcPr>
            <w:tcW w:w="84"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p>
        </w:tc>
        <w:tc>
          <w:tcPr>
            <w:tcW w:w="1638"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ind w:firstLine="142"/>
              <w:rPr>
                <w:rFonts w:ascii="Arial" w:hAnsi="Arial" w:cs="Arial"/>
                <w:sz w:val="22"/>
                <w:szCs w:val="22"/>
                <w:lang w:val="sr-Latn-CS"/>
              </w:rPr>
            </w:pPr>
            <w:r w:rsidRPr="00B35B1F">
              <w:rPr>
                <w:rFonts w:ascii="Arial" w:hAnsi="Arial" w:cs="Arial"/>
                <w:sz w:val="22"/>
                <w:szCs w:val="22"/>
                <w:lang w:val="sr-Latn-CS"/>
              </w:rPr>
              <w:t xml:space="preserve">- </w:t>
            </w:r>
            <w:r w:rsidRPr="00B35B1F">
              <w:rPr>
                <w:rFonts w:ascii="Arial" w:hAnsi="Arial" w:cs="Arial"/>
                <w:sz w:val="22"/>
                <w:szCs w:val="22"/>
                <w:lang w:val="en-GB"/>
              </w:rPr>
              <w:t>r</w:t>
            </w:r>
            <w:r w:rsidRPr="00B35B1F">
              <w:rPr>
                <w:rFonts w:ascii="Arial" w:hAnsi="Arial" w:cs="Arial"/>
                <w:sz w:val="22"/>
                <w:szCs w:val="22"/>
              </w:rPr>
              <w:t>escheduled receivables</w:t>
            </w:r>
          </w:p>
        </w:tc>
        <w:tc>
          <w:tcPr>
            <w:tcW w:w="1890"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(8</w:t>
            </w:r>
            <w:r w:rsidR="00064550">
              <w:rPr>
                <w:rFonts w:ascii="Arial" w:hAnsi="Arial" w:cs="Arial"/>
                <w:sz w:val="22"/>
                <w:szCs w:val="22"/>
                <w:lang w:val="sr-Latn-CS"/>
              </w:rPr>
              <w:t>,</w:t>
            </w:r>
            <w:r w:rsidRPr="00B35B1F">
              <w:rPr>
                <w:rFonts w:ascii="Arial" w:hAnsi="Arial" w:cs="Arial"/>
                <w:sz w:val="22"/>
                <w:szCs w:val="22"/>
                <w:lang w:val="sr-Latn-CS"/>
              </w:rPr>
              <w:t>040</w:t>
            </w:r>
            <w:r w:rsidR="00064550">
              <w:rPr>
                <w:rFonts w:ascii="Arial" w:hAnsi="Arial" w:cs="Arial"/>
                <w:sz w:val="22"/>
                <w:szCs w:val="22"/>
                <w:lang w:val="sr-Latn-CS"/>
              </w:rPr>
              <w:t>,</w:t>
            </w:r>
            <w:r w:rsidRPr="00B35B1F">
              <w:rPr>
                <w:rFonts w:ascii="Arial" w:hAnsi="Arial" w:cs="Arial"/>
                <w:sz w:val="22"/>
                <w:szCs w:val="22"/>
                <w:lang w:val="sr-Latn-CS"/>
              </w:rPr>
              <w:t>906)</w:t>
            </w:r>
          </w:p>
        </w:tc>
        <w:tc>
          <w:tcPr>
            <w:tcW w:w="84"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ru-RU"/>
              </w:rPr>
            </w:pPr>
          </w:p>
        </w:tc>
        <w:tc>
          <w:tcPr>
            <w:tcW w:w="1638"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ru-RU"/>
              </w:rPr>
            </w:pPr>
            <w:r w:rsidRPr="00B35B1F">
              <w:rPr>
                <w:rFonts w:ascii="Arial" w:hAnsi="Arial" w:cs="Arial"/>
                <w:sz w:val="22"/>
                <w:szCs w:val="22"/>
                <w:lang w:val="ru-RU"/>
              </w:rPr>
              <w:t>(8</w:t>
            </w:r>
            <w:r w:rsidR="00064550">
              <w:rPr>
                <w:rFonts w:ascii="Arial" w:hAnsi="Arial" w:cs="Arial"/>
                <w:sz w:val="22"/>
                <w:szCs w:val="22"/>
                <w:lang w:val="ru-RU"/>
              </w:rPr>
              <w:t>,</w:t>
            </w:r>
            <w:r w:rsidRPr="00B35B1F">
              <w:rPr>
                <w:rFonts w:ascii="Arial" w:hAnsi="Arial" w:cs="Arial"/>
                <w:sz w:val="22"/>
                <w:szCs w:val="22"/>
                <w:lang w:val="ru-RU"/>
              </w:rPr>
              <w:t>447</w:t>
            </w:r>
            <w:r w:rsidR="00064550">
              <w:rPr>
                <w:rFonts w:ascii="Arial" w:hAnsi="Arial" w:cs="Arial"/>
                <w:sz w:val="22"/>
                <w:szCs w:val="22"/>
                <w:lang w:val="ru-RU"/>
              </w:rPr>
              <w:t>,</w:t>
            </w:r>
            <w:r w:rsidRPr="00B35B1F">
              <w:rPr>
                <w:rFonts w:ascii="Arial" w:hAnsi="Arial" w:cs="Arial"/>
                <w:sz w:val="22"/>
                <w:szCs w:val="22"/>
                <w:lang w:val="ru-RU"/>
              </w:rPr>
              <w:t>998)</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ind w:firstLine="142"/>
              <w:rPr>
                <w:rFonts w:ascii="Arial" w:hAnsi="Arial" w:cs="Arial"/>
                <w:sz w:val="22"/>
                <w:szCs w:val="22"/>
                <w:lang w:val="sr-Latn-CS"/>
              </w:rPr>
            </w:pPr>
            <w:r w:rsidRPr="00B35B1F">
              <w:rPr>
                <w:rFonts w:ascii="Arial" w:hAnsi="Arial" w:cs="Arial"/>
                <w:sz w:val="22"/>
                <w:szCs w:val="22"/>
                <w:lang w:val="sr-Latn-CS"/>
              </w:rPr>
              <w:t xml:space="preserve">- </w:t>
            </w:r>
            <w:r w:rsidRPr="00B35B1F">
              <w:rPr>
                <w:rFonts w:ascii="Arial" w:hAnsi="Arial" w:cs="Arial"/>
                <w:sz w:val="22"/>
                <w:szCs w:val="22"/>
              </w:rPr>
              <w:t>buildings in financial lease</w:t>
            </w:r>
          </w:p>
        </w:tc>
        <w:tc>
          <w:tcPr>
            <w:tcW w:w="1890"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(99</w:t>
            </w:r>
            <w:r w:rsidR="00064550">
              <w:rPr>
                <w:rFonts w:ascii="Arial" w:hAnsi="Arial" w:cs="Arial"/>
                <w:sz w:val="22"/>
                <w:szCs w:val="22"/>
                <w:lang w:val="sr-Latn-CS"/>
              </w:rPr>
              <w:t>,</w:t>
            </w:r>
            <w:r w:rsidRPr="00B35B1F">
              <w:rPr>
                <w:rFonts w:ascii="Arial" w:hAnsi="Arial" w:cs="Arial"/>
                <w:sz w:val="22"/>
                <w:szCs w:val="22"/>
                <w:lang w:val="sr-Latn-CS"/>
              </w:rPr>
              <w:t>664)</w:t>
            </w:r>
          </w:p>
        </w:tc>
        <w:tc>
          <w:tcPr>
            <w:tcW w:w="84"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p>
        </w:tc>
        <w:tc>
          <w:tcPr>
            <w:tcW w:w="1638"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(129</w:t>
            </w:r>
            <w:r w:rsidR="00064550">
              <w:rPr>
                <w:rFonts w:ascii="Arial" w:hAnsi="Arial" w:cs="Arial"/>
                <w:sz w:val="22"/>
                <w:szCs w:val="22"/>
                <w:lang w:val="sr-Latn-CS"/>
              </w:rPr>
              <w:t>,</w:t>
            </w:r>
            <w:r w:rsidRPr="00B35B1F">
              <w:rPr>
                <w:rFonts w:ascii="Arial" w:hAnsi="Arial" w:cs="Arial"/>
                <w:sz w:val="22"/>
                <w:szCs w:val="22"/>
                <w:lang w:val="sr-Latn-CS"/>
              </w:rPr>
              <w:t>232)</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ind w:firstLine="142"/>
              <w:rPr>
                <w:rFonts w:ascii="Arial" w:hAnsi="Arial" w:cs="Arial"/>
                <w:sz w:val="22"/>
                <w:szCs w:val="22"/>
                <w:lang w:val="sr-Latn-CS"/>
              </w:rPr>
            </w:pPr>
            <w:r w:rsidRPr="00B35B1F">
              <w:rPr>
                <w:rFonts w:ascii="Arial" w:hAnsi="Arial" w:cs="Arial"/>
                <w:sz w:val="22"/>
                <w:szCs w:val="22"/>
              </w:rPr>
              <w:t>- investments in Crni Vrh – O Zone</w:t>
            </w:r>
          </w:p>
        </w:tc>
        <w:tc>
          <w:tcPr>
            <w:tcW w:w="1890"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616</w:t>
            </w:r>
            <w:r w:rsidR="00064550">
              <w:rPr>
                <w:rFonts w:ascii="Arial" w:hAnsi="Arial" w:cs="Arial"/>
                <w:sz w:val="22"/>
                <w:szCs w:val="22"/>
                <w:lang w:val="sr-Latn-CS"/>
              </w:rPr>
              <w:t>,</w:t>
            </w:r>
            <w:r w:rsidRPr="00B35B1F">
              <w:rPr>
                <w:rFonts w:ascii="Arial" w:hAnsi="Arial" w:cs="Arial"/>
                <w:sz w:val="22"/>
                <w:szCs w:val="22"/>
                <w:lang w:val="sr-Latn-CS"/>
              </w:rPr>
              <w:t>295)</w:t>
            </w:r>
          </w:p>
        </w:tc>
        <w:tc>
          <w:tcPr>
            <w:tcW w:w="84"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p>
        </w:tc>
        <w:tc>
          <w:tcPr>
            <w:tcW w:w="1638"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616</w:t>
            </w:r>
            <w:r w:rsidR="00064550">
              <w:rPr>
                <w:rFonts w:ascii="Arial" w:hAnsi="Arial" w:cs="Arial"/>
                <w:sz w:val="22"/>
                <w:szCs w:val="22"/>
                <w:lang w:val="sr-Latn-CS"/>
              </w:rPr>
              <w:t>,</w:t>
            </w:r>
            <w:r w:rsidRPr="00B35B1F">
              <w:rPr>
                <w:rFonts w:ascii="Arial" w:hAnsi="Arial" w:cs="Arial"/>
                <w:sz w:val="22"/>
                <w:szCs w:val="22"/>
                <w:lang w:val="sr-Latn-CS"/>
              </w:rPr>
              <w:t>295)</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ind w:firstLine="142"/>
              <w:rPr>
                <w:rFonts w:ascii="Arial" w:hAnsi="Arial" w:cs="Arial"/>
                <w:sz w:val="22"/>
                <w:szCs w:val="22"/>
                <w:lang w:val="sr-Latn-CS"/>
              </w:rPr>
            </w:pPr>
            <w:r w:rsidRPr="00B35B1F">
              <w:rPr>
                <w:rFonts w:ascii="Arial" w:hAnsi="Arial" w:cs="Arial"/>
                <w:sz w:val="22"/>
                <w:szCs w:val="22"/>
              </w:rPr>
              <w:t>- other long term financial assets</w:t>
            </w:r>
          </w:p>
        </w:tc>
        <w:tc>
          <w:tcPr>
            <w:tcW w:w="1890" w:type="dxa"/>
            <w:tcBorders>
              <w:top w:val="nil"/>
              <w:left w:val="nil"/>
              <w:bottom w:val="single" w:sz="4" w:space="0" w:color="auto"/>
              <w:right w:val="nil"/>
            </w:tcBorders>
            <w:shd w:val="clear" w:color="000000" w:fill="FFFFFF"/>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(748</w:t>
            </w:r>
            <w:r w:rsidR="00064550">
              <w:rPr>
                <w:rFonts w:ascii="Arial" w:hAnsi="Arial" w:cs="Arial"/>
                <w:sz w:val="22"/>
                <w:szCs w:val="22"/>
                <w:lang w:val="sr-Latn-CS"/>
              </w:rPr>
              <w:t>,</w:t>
            </w:r>
            <w:r w:rsidRPr="00B35B1F">
              <w:rPr>
                <w:rFonts w:ascii="Arial" w:hAnsi="Arial" w:cs="Arial"/>
                <w:sz w:val="22"/>
                <w:szCs w:val="22"/>
                <w:lang w:val="sr-Latn-CS"/>
              </w:rPr>
              <w:t>705)</w:t>
            </w:r>
          </w:p>
        </w:tc>
        <w:tc>
          <w:tcPr>
            <w:tcW w:w="84" w:type="dxa"/>
            <w:tcBorders>
              <w:top w:val="nil"/>
              <w:left w:val="nil"/>
              <w:bottom w:val="nil"/>
              <w:right w:val="nil"/>
            </w:tcBorders>
            <w:shd w:val="clear" w:color="000000" w:fill="FFFFFF"/>
            <w:vAlign w:val="bottom"/>
          </w:tcPr>
          <w:p w:rsidR="00C32D6C" w:rsidRPr="00B35B1F" w:rsidRDefault="00C32D6C" w:rsidP="00C32D6C">
            <w:pPr>
              <w:jc w:val="right"/>
              <w:rPr>
                <w:rFonts w:ascii="Arial" w:hAnsi="Arial" w:cs="Arial"/>
                <w:sz w:val="22"/>
                <w:szCs w:val="22"/>
                <w:lang w:val="sr-Latn-CS"/>
              </w:rPr>
            </w:pPr>
          </w:p>
        </w:tc>
        <w:tc>
          <w:tcPr>
            <w:tcW w:w="1638" w:type="dxa"/>
            <w:tcBorders>
              <w:top w:val="nil"/>
              <w:left w:val="nil"/>
              <w:bottom w:val="single" w:sz="4" w:space="0" w:color="auto"/>
              <w:right w:val="nil"/>
            </w:tcBorders>
            <w:shd w:val="clear" w:color="000000" w:fill="FFFFFF"/>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(642</w:t>
            </w:r>
            <w:r w:rsidR="00064550">
              <w:rPr>
                <w:rFonts w:ascii="Arial" w:hAnsi="Arial" w:cs="Arial"/>
                <w:sz w:val="22"/>
                <w:szCs w:val="22"/>
                <w:lang w:val="sr-Latn-CS"/>
              </w:rPr>
              <w:t>,</w:t>
            </w:r>
            <w:r w:rsidRPr="00B35B1F">
              <w:rPr>
                <w:rFonts w:ascii="Arial" w:hAnsi="Arial" w:cs="Arial"/>
                <w:sz w:val="22"/>
                <w:szCs w:val="22"/>
                <w:lang w:val="sr-Latn-CS"/>
              </w:rPr>
              <w:t>405)</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sz w:val="22"/>
                <w:szCs w:val="22"/>
                <w:lang w:val="sr-Latn-CS"/>
              </w:rPr>
            </w:pPr>
            <w:r w:rsidRPr="00B35B1F">
              <w:rPr>
                <w:rFonts w:ascii="Arial" w:hAnsi="Arial" w:cs="Arial"/>
                <w:sz w:val="22"/>
                <w:szCs w:val="22"/>
                <w:lang w:val="sr-Latn-CS"/>
              </w:rPr>
              <w:t> </w:t>
            </w:r>
          </w:p>
        </w:tc>
        <w:tc>
          <w:tcPr>
            <w:tcW w:w="1890" w:type="dxa"/>
            <w:tcBorders>
              <w:top w:val="single" w:sz="4" w:space="0" w:color="auto"/>
              <w:left w:val="nil"/>
              <w:right w:val="nil"/>
            </w:tcBorders>
            <w:shd w:val="clear" w:color="000000" w:fill="FFFFFF"/>
          </w:tcPr>
          <w:p w:rsidR="00C32D6C" w:rsidRPr="00B35B1F" w:rsidRDefault="00C32D6C" w:rsidP="00C32D6C">
            <w:pPr>
              <w:jc w:val="right"/>
              <w:rPr>
                <w:rFonts w:ascii="Arial" w:hAnsi="Arial" w:cs="Arial"/>
                <w:sz w:val="22"/>
                <w:szCs w:val="22"/>
                <w:lang w:val="sr-Latn-CS"/>
              </w:rPr>
            </w:pPr>
            <w:r w:rsidRPr="00B35B1F">
              <w:rPr>
                <w:rFonts w:ascii="Arial" w:hAnsi="Arial" w:cs="Arial"/>
                <w:sz w:val="22"/>
                <w:szCs w:val="22"/>
                <w:lang w:val="sr-Latn-CS"/>
              </w:rPr>
              <w:t>(10</w:t>
            </w:r>
            <w:r w:rsidR="00064550">
              <w:rPr>
                <w:rFonts w:ascii="Arial" w:hAnsi="Arial" w:cs="Arial"/>
                <w:sz w:val="22"/>
                <w:szCs w:val="22"/>
                <w:lang w:val="sr-Latn-CS"/>
              </w:rPr>
              <w:t>,</w:t>
            </w:r>
            <w:r w:rsidRPr="00B35B1F">
              <w:rPr>
                <w:rFonts w:ascii="Arial" w:hAnsi="Arial" w:cs="Arial"/>
                <w:sz w:val="22"/>
                <w:szCs w:val="22"/>
                <w:lang w:val="sr-Latn-CS"/>
              </w:rPr>
              <w:t>505</w:t>
            </w:r>
            <w:r w:rsidR="00064550">
              <w:rPr>
                <w:rFonts w:ascii="Arial" w:hAnsi="Arial" w:cs="Arial"/>
                <w:sz w:val="22"/>
                <w:szCs w:val="22"/>
                <w:lang w:val="sr-Latn-CS"/>
              </w:rPr>
              <w:t>,</w:t>
            </w:r>
            <w:r w:rsidRPr="00B35B1F">
              <w:rPr>
                <w:rFonts w:ascii="Arial" w:hAnsi="Arial" w:cs="Arial"/>
                <w:sz w:val="22"/>
                <w:szCs w:val="22"/>
                <w:lang w:val="sr-Latn-CS"/>
              </w:rPr>
              <w:t>570)</w:t>
            </w:r>
          </w:p>
        </w:tc>
        <w:tc>
          <w:tcPr>
            <w:tcW w:w="84" w:type="dxa"/>
            <w:tcBorders>
              <w:top w:val="nil"/>
              <w:left w:val="nil"/>
              <w:bottom w:val="nil"/>
              <w:right w:val="nil"/>
            </w:tcBorders>
            <w:shd w:val="clear" w:color="000000" w:fill="FFFFFF"/>
            <w:vAlign w:val="bottom"/>
          </w:tcPr>
          <w:p w:rsidR="00C32D6C" w:rsidRPr="00B35B1F" w:rsidRDefault="00C32D6C" w:rsidP="00C32D6C">
            <w:pPr>
              <w:rPr>
                <w:rFonts w:ascii="Arial" w:hAnsi="Arial" w:cs="Arial"/>
                <w:sz w:val="22"/>
                <w:szCs w:val="22"/>
              </w:rPr>
            </w:pPr>
          </w:p>
        </w:tc>
        <w:tc>
          <w:tcPr>
            <w:tcW w:w="1638" w:type="dxa"/>
            <w:tcBorders>
              <w:top w:val="single" w:sz="4" w:space="0" w:color="auto"/>
              <w:left w:val="nil"/>
              <w:right w:val="nil"/>
            </w:tcBorders>
            <w:shd w:val="clear" w:color="000000" w:fill="FFFFFF"/>
            <w:vAlign w:val="bottom"/>
          </w:tcPr>
          <w:p w:rsidR="00C32D6C" w:rsidRPr="00B35B1F" w:rsidRDefault="00C32D6C" w:rsidP="00C32D6C">
            <w:pPr>
              <w:jc w:val="right"/>
              <w:rPr>
                <w:rFonts w:ascii="Arial" w:hAnsi="Arial" w:cs="Arial"/>
                <w:sz w:val="22"/>
                <w:szCs w:val="22"/>
              </w:rPr>
            </w:pPr>
            <w:r w:rsidRPr="00B35B1F">
              <w:rPr>
                <w:rFonts w:ascii="Arial" w:hAnsi="Arial" w:cs="Arial"/>
                <w:sz w:val="22"/>
                <w:szCs w:val="22"/>
              </w:rPr>
              <w:t>(10</w:t>
            </w:r>
            <w:r w:rsidR="00064550">
              <w:rPr>
                <w:rFonts w:ascii="Arial" w:hAnsi="Arial" w:cs="Arial"/>
                <w:sz w:val="22"/>
                <w:szCs w:val="22"/>
              </w:rPr>
              <w:t>,</w:t>
            </w:r>
            <w:r w:rsidRPr="00B35B1F">
              <w:rPr>
                <w:rFonts w:ascii="Arial" w:hAnsi="Arial" w:cs="Arial"/>
                <w:sz w:val="22"/>
                <w:szCs w:val="22"/>
              </w:rPr>
              <w:t>835</w:t>
            </w:r>
            <w:r w:rsidR="00064550">
              <w:rPr>
                <w:rFonts w:ascii="Arial" w:hAnsi="Arial" w:cs="Arial"/>
                <w:sz w:val="22"/>
                <w:szCs w:val="22"/>
              </w:rPr>
              <w:t>,</w:t>
            </w:r>
            <w:r w:rsidRPr="00B35B1F">
              <w:rPr>
                <w:rFonts w:ascii="Arial" w:hAnsi="Arial" w:cs="Arial"/>
                <w:sz w:val="22"/>
                <w:szCs w:val="22"/>
              </w:rPr>
              <w:t>929)</w:t>
            </w:r>
          </w:p>
        </w:tc>
      </w:tr>
      <w:tr w:rsidR="00C32D6C" w:rsidRPr="00B35B1F" w:rsidTr="00C32D6C">
        <w:trPr>
          <w:trHeight w:val="20"/>
        </w:trPr>
        <w:tc>
          <w:tcPr>
            <w:tcW w:w="5899" w:type="dxa"/>
            <w:tcBorders>
              <w:top w:val="nil"/>
              <w:left w:val="nil"/>
              <w:bottom w:val="nil"/>
              <w:right w:val="nil"/>
            </w:tcBorders>
            <w:shd w:val="clear" w:color="000000" w:fill="FFFFFF"/>
          </w:tcPr>
          <w:p w:rsidR="00C32D6C" w:rsidRPr="00B35B1F" w:rsidRDefault="00C32D6C" w:rsidP="00C32D6C">
            <w:pPr>
              <w:rPr>
                <w:rFonts w:ascii="Arial" w:hAnsi="Arial" w:cs="Arial"/>
                <w:b/>
                <w:bCs/>
                <w:sz w:val="16"/>
                <w:szCs w:val="16"/>
              </w:rPr>
            </w:pPr>
          </w:p>
          <w:p w:rsidR="00C32D6C" w:rsidRPr="00B35B1F" w:rsidRDefault="00C32D6C" w:rsidP="00C32D6C">
            <w:pPr>
              <w:rPr>
                <w:rFonts w:ascii="Arial" w:hAnsi="Arial" w:cs="Arial"/>
                <w:b/>
                <w:bCs/>
                <w:sz w:val="22"/>
                <w:szCs w:val="22"/>
                <w:lang w:val="sr-Latn-CS"/>
              </w:rPr>
            </w:pPr>
            <w:r w:rsidRPr="00B35B1F">
              <w:rPr>
                <w:rFonts w:ascii="Arial" w:hAnsi="Arial" w:cs="Arial"/>
                <w:b/>
                <w:bCs/>
                <w:sz w:val="22"/>
                <w:szCs w:val="22"/>
                <w:lang w:val="sr-Latn-CS"/>
              </w:rPr>
              <w:t>Total – net</w:t>
            </w:r>
          </w:p>
        </w:tc>
        <w:tc>
          <w:tcPr>
            <w:tcW w:w="1890" w:type="dxa"/>
            <w:tcBorders>
              <w:left w:val="nil"/>
              <w:bottom w:val="double" w:sz="6" w:space="0" w:color="auto"/>
              <w:right w:val="nil"/>
            </w:tcBorders>
            <w:shd w:val="clear" w:color="000000" w:fill="FFFFFF"/>
            <w:vAlign w:val="bottom"/>
          </w:tcPr>
          <w:p w:rsidR="00C32D6C" w:rsidRPr="00B35B1F" w:rsidRDefault="00C32D6C" w:rsidP="00C32D6C">
            <w:pPr>
              <w:ind w:right="74"/>
              <w:jc w:val="right"/>
              <w:rPr>
                <w:rFonts w:ascii="Arial" w:hAnsi="Arial" w:cs="Arial"/>
                <w:b/>
                <w:sz w:val="22"/>
                <w:szCs w:val="22"/>
                <w:lang w:val="sr-Latn-CS"/>
              </w:rPr>
            </w:pPr>
            <w:r w:rsidRPr="00B35B1F">
              <w:rPr>
                <w:rFonts w:ascii="Arial" w:hAnsi="Arial" w:cs="Arial"/>
                <w:b/>
                <w:sz w:val="22"/>
                <w:szCs w:val="22"/>
                <w:lang w:val="sr-Latn-CS"/>
              </w:rPr>
              <w:t xml:space="preserve">  1</w:t>
            </w:r>
            <w:r w:rsidR="00064550">
              <w:rPr>
                <w:rFonts w:ascii="Arial" w:hAnsi="Arial" w:cs="Arial"/>
                <w:b/>
                <w:sz w:val="22"/>
                <w:szCs w:val="22"/>
                <w:lang w:val="sr-Latn-CS"/>
              </w:rPr>
              <w:t>,</w:t>
            </w:r>
            <w:r w:rsidRPr="00B35B1F">
              <w:rPr>
                <w:rFonts w:ascii="Arial" w:hAnsi="Arial" w:cs="Arial"/>
                <w:b/>
                <w:sz w:val="22"/>
                <w:szCs w:val="22"/>
                <w:lang w:val="sr-Latn-CS"/>
              </w:rPr>
              <w:t>504</w:t>
            </w:r>
            <w:r w:rsidR="00064550">
              <w:rPr>
                <w:rFonts w:ascii="Arial" w:hAnsi="Arial" w:cs="Arial"/>
                <w:b/>
                <w:sz w:val="22"/>
                <w:szCs w:val="22"/>
                <w:lang w:val="sr-Latn-CS"/>
              </w:rPr>
              <w:t>,</w:t>
            </w:r>
            <w:r w:rsidRPr="00B35B1F">
              <w:rPr>
                <w:rFonts w:ascii="Arial" w:hAnsi="Arial" w:cs="Arial"/>
                <w:b/>
                <w:sz w:val="22"/>
                <w:szCs w:val="22"/>
                <w:lang w:val="sr-Latn-CS"/>
              </w:rPr>
              <w:t>268</w:t>
            </w:r>
          </w:p>
        </w:tc>
        <w:tc>
          <w:tcPr>
            <w:tcW w:w="84" w:type="dxa"/>
            <w:tcBorders>
              <w:top w:val="nil"/>
              <w:left w:val="nil"/>
              <w:bottom w:val="nil"/>
              <w:right w:val="nil"/>
            </w:tcBorders>
            <w:shd w:val="clear" w:color="000000" w:fill="FFFFFF"/>
            <w:vAlign w:val="bottom"/>
          </w:tcPr>
          <w:p w:rsidR="00C32D6C" w:rsidRPr="00B35B1F" w:rsidRDefault="00C32D6C" w:rsidP="00C32D6C">
            <w:pPr>
              <w:ind w:right="74"/>
              <w:jc w:val="right"/>
              <w:rPr>
                <w:rFonts w:ascii="Arial" w:hAnsi="Arial" w:cs="Arial"/>
                <w:b/>
                <w:bCs/>
                <w:sz w:val="22"/>
                <w:szCs w:val="22"/>
              </w:rPr>
            </w:pPr>
          </w:p>
        </w:tc>
        <w:tc>
          <w:tcPr>
            <w:tcW w:w="1638" w:type="dxa"/>
            <w:tcBorders>
              <w:left w:val="nil"/>
              <w:bottom w:val="double" w:sz="6" w:space="0" w:color="auto"/>
              <w:right w:val="nil"/>
            </w:tcBorders>
            <w:shd w:val="clear" w:color="000000" w:fill="FFFFFF"/>
            <w:vAlign w:val="bottom"/>
          </w:tcPr>
          <w:p w:rsidR="00C32D6C" w:rsidRPr="00B35B1F" w:rsidRDefault="00C32D6C" w:rsidP="00C32D6C">
            <w:pPr>
              <w:ind w:right="74"/>
              <w:jc w:val="right"/>
              <w:rPr>
                <w:rFonts w:ascii="Arial" w:hAnsi="Arial" w:cs="Arial"/>
                <w:b/>
                <w:bCs/>
                <w:sz w:val="22"/>
                <w:szCs w:val="22"/>
              </w:rPr>
            </w:pPr>
            <w:r w:rsidRPr="00B35B1F">
              <w:rPr>
                <w:rFonts w:ascii="Arial" w:hAnsi="Arial" w:cs="Arial"/>
                <w:b/>
                <w:bCs/>
                <w:sz w:val="22"/>
                <w:szCs w:val="22"/>
              </w:rPr>
              <w:t xml:space="preserve">  3</w:t>
            </w:r>
            <w:r w:rsidR="00064550">
              <w:rPr>
                <w:rFonts w:ascii="Arial" w:hAnsi="Arial" w:cs="Arial"/>
                <w:b/>
                <w:bCs/>
                <w:sz w:val="22"/>
                <w:szCs w:val="22"/>
              </w:rPr>
              <w:t>,</w:t>
            </w:r>
            <w:r w:rsidRPr="00B35B1F">
              <w:rPr>
                <w:rFonts w:ascii="Arial" w:hAnsi="Arial" w:cs="Arial"/>
                <w:b/>
                <w:bCs/>
                <w:sz w:val="22"/>
                <w:szCs w:val="22"/>
              </w:rPr>
              <w:t>390</w:t>
            </w:r>
            <w:r w:rsidR="00064550">
              <w:rPr>
                <w:rFonts w:ascii="Arial" w:hAnsi="Arial" w:cs="Arial"/>
                <w:b/>
                <w:bCs/>
                <w:sz w:val="22"/>
                <w:szCs w:val="22"/>
              </w:rPr>
              <w:t>,</w:t>
            </w:r>
            <w:r w:rsidRPr="00B35B1F">
              <w:rPr>
                <w:rFonts w:ascii="Arial" w:hAnsi="Arial" w:cs="Arial"/>
                <w:b/>
                <w:bCs/>
                <w:sz w:val="22"/>
                <w:szCs w:val="22"/>
              </w:rPr>
              <w:t>069</w:t>
            </w:r>
          </w:p>
        </w:tc>
      </w:tr>
    </w:tbl>
    <w:p w:rsidR="005B23B5" w:rsidRPr="00B35B1F" w:rsidRDefault="005B23B5">
      <w:pPr>
        <w:rPr>
          <w:rFonts w:ascii="Arial" w:hAnsi="Arial" w:cs="Arial"/>
          <w:sz w:val="22"/>
          <w:szCs w:val="22"/>
          <w:lang w:val="sr-Latn-CS"/>
        </w:rPr>
      </w:pPr>
      <w:r w:rsidRPr="00B35B1F">
        <w:rPr>
          <w:rFonts w:ascii="Arial" w:hAnsi="Arial" w:cs="Arial"/>
          <w:sz w:val="22"/>
          <w:szCs w:val="22"/>
          <w:lang w:val="sr-Latn-CS"/>
        </w:rPr>
        <w:br w:type="page"/>
      </w:r>
    </w:p>
    <w:p w:rsidR="00667C5B" w:rsidRPr="00B35B1F" w:rsidRDefault="00667C5B" w:rsidP="00667C5B">
      <w:pPr>
        <w:tabs>
          <w:tab w:val="left" w:pos="1224"/>
        </w:tabs>
        <w:jc w:val="both"/>
        <w:rPr>
          <w:rFonts w:ascii="Arial" w:hAnsi="Arial" w:cs="Arial"/>
          <w:sz w:val="22"/>
          <w:szCs w:val="22"/>
          <w:lang w:val="sr-Latn-CS"/>
        </w:rPr>
      </w:pPr>
    </w:p>
    <w:p w:rsidR="005B23B5" w:rsidRPr="00B35B1F" w:rsidRDefault="005B23B5" w:rsidP="00C32D6C">
      <w:pPr>
        <w:pStyle w:val="ListParagraph"/>
        <w:widowControl w:val="0"/>
        <w:numPr>
          <w:ilvl w:val="0"/>
          <w:numId w:val="81"/>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LONG TERM INVESTMENTS</w:t>
      </w:r>
      <w:r w:rsidR="00C32D6C" w:rsidRPr="00B35B1F">
        <w:rPr>
          <w:rFonts w:ascii="Arial" w:hAnsi="Arial" w:cs="Arial"/>
          <w:b/>
        </w:rPr>
        <w:t xml:space="preserve"> (</w:t>
      </w:r>
      <w:r w:rsidR="00C32D6C" w:rsidRPr="00B35B1F">
        <w:rPr>
          <w:rFonts w:ascii="Arial" w:hAnsi="Arial" w:cs="Arial"/>
          <w:b/>
          <w:lang w:val="ru-RU"/>
        </w:rPr>
        <w:t>с</w:t>
      </w:r>
      <w:r w:rsidR="00C32D6C" w:rsidRPr="00B35B1F">
        <w:rPr>
          <w:rFonts w:ascii="Arial" w:hAnsi="Arial" w:cs="Arial"/>
          <w:b/>
          <w:lang w:val="en-GB"/>
        </w:rPr>
        <w:t>ontinued)</w:t>
      </w:r>
    </w:p>
    <w:p w:rsidR="003D728A" w:rsidRPr="00B35B1F" w:rsidRDefault="003D728A" w:rsidP="003D728A">
      <w:pPr>
        <w:pStyle w:val="ListParagraph"/>
        <w:widowControl w:val="0"/>
        <w:tabs>
          <w:tab w:val="left" w:pos="567"/>
          <w:tab w:val="left" w:pos="851"/>
        </w:tabs>
        <w:autoSpaceDE w:val="0"/>
        <w:autoSpaceDN w:val="0"/>
        <w:adjustRightInd w:val="0"/>
        <w:spacing w:before="31"/>
        <w:ind w:left="567"/>
        <w:jc w:val="both"/>
        <w:rPr>
          <w:rFonts w:ascii="Arial" w:hAnsi="Arial" w:cs="Arial"/>
          <w:b/>
          <w:sz w:val="12"/>
          <w:szCs w:val="12"/>
          <w:lang w:val="sr-Latn-CS"/>
        </w:rPr>
      </w:pPr>
    </w:p>
    <w:p w:rsidR="005B23B5" w:rsidRPr="00B35B1F" w:rsidRDefault="005B23B5" w:rsidP="00667C5B">
      <w:pPr>
        <w:pStyle w:val="ABC-paragrahinNotes"/>
        <w:spacing w:after="0"/>
        <w:rPr>
          <w:rFonts w:ascii="Arial" w:hAnsi="Arial" w:cs="Arial"/>
          <w:sz w:val="10"/>
          <w:szCs w:val="10"/>
          <w:lang w:val="sr-Latn-CS"/>
        </w:rPr>
      </w:pPr>
    </w:p>
    <w:p w:rsidR="00667C5B" w:rsidRPr="00B35B1F" w:rsidRDefault="00730D7E" w:rsidP="00667C5B">
      <w:pPr>
        <w:pStyle w:val="ABC-paragrahinNotes"/>
        <w:spacing w:after="0"/>
        <w:rPr>
          <w:rFonts w:ascii="Arial" w:hAnsi="Arial" w:cs="Arial"/>
          <w:sz w:val="22"/>
          <w:szCs w:val="22"/>
          <w:lang w:val="sr-Latn-CS"/>
        </w:rPr>
      </w:pPr>
      <w:r w:rsidRPr="00B35B1F">
        <w:rPr>
          <w:rFonts w:ascii="Arial" w:hAnsi="Arial" w:cs="Arial"/>
          <w:sz w:val="22"/>
          <w:szCs w:val="22"/>
          <w:lang w:val="sr-Latn-CS"/>
        </w:rPr>
        <w:t>Long term loans relate t</w:t>
      </w:r>
      <w:r w:rsidR="00663FE8" w:rsidRPr="00B35B1F">
        <w:rPr>
          <w:rFonts w:ascii="Arial" w:hAnsi="Arial" w:cs="Arial"/>
          <w:sz w:val="22"/>
          <w:szCs w:val="22"/>
          <w:lang w:val="sr-Latn-CS"/>
        </w:rPr>
        <w:t>o receivables from customers as of December 31, 2010 in amount of 8</w:t>
      </w:r>
      <w:r w:rsidR="00064550">
        <w:rPr>
          <w:rFonts w:ascii="Arial" w:hAnsi="Arial" w:cs="Arial"/>
          <w:sz w:val="22"/>
          <w:szCs w:val="22"/>
          <w:lang w:val="sr-Latn-CS"/>
        </w:rPr>
        <w:t>,</w:t>
      </w:r>
      <w:r w:rsidR="00663FE8" w:rsidRPr="00B35B1F">
        <w:rPr>
          <w:rFonts w:ascii="Arial" w:hAnsi="Arial" w:cs="Arial"/>
          <w:sz w:val="22"/>
          <w:szCs w:val="22"/>
          <w:lang w:val="sr-Latn-CS"/>
        </w:rPr>
        <w:t>040</w:t>
      </w:r>
      <w:r w:rsidR="00064550">
        <w:rPr>
          <w:rFonts w:ascii="Arial" w:hAnsi="Arial" w:cs="Arial"/>
          <w:sz w:val="22"/>
          <w:szCs w:val="22"/>
          <w:lang w:val="sr-Latn-CS"/>
        </w:rPr>
        <w:t>,</w:t>
      </w:r>
      <w:r w:rsidR="00663FE8" w:rsidRPr="00B35B1F">
        <w:rPr>
          <w:rFonts w:ascii="Arial" w:hAnsi="Arial" w:cs="Arial"/>
          <w:sz w:val="22"/>
          <w:szCs w:val="22"/>
          <w:lang w:val="sr-Latn-CS"/>
        </w:rPr>
        <w:t>906  RSD relates to</w:t>
      </w:r>
      <w:r w:rsidR="00667C5B" w:rsidRPr="00B35B1F">
        <w:rPr>
          <w:rFonts w:ascii="Arial" w:hAnsi="Arial" w:cs="Arial"/>
          <w:sz w:val="22"/>
          <w:szCs w:val="22"/>
          <w:lang w:val="sr-Latn-CS"/>
        </w:rPr>
        <w:t>:</w:t>
      </w:r>
    </w:p>
    <w:tbl>
      <w:tblPr>
        <w:tblW w:w="9469" w:type="dxa"/>
        <w:tblInd w:w="-34" w:type="dxa"/>
        <w:tblLayout w:type="fixed"/>
        <w:tblCellMar>
          <w:left w:w="0" w:type="dxa"/>
          <w:right w:w="0" w:type="dxa"/>
        </w:tblCellMar>
        <w:tblLook w:val="04A0"/>
      </w:tblPr>
      <w:tblGrid>
        <w:gridCol w:w="4612"/>
        <w:gridCol w:w="1567"/>
        <w:gridCol w:w="127"/>
        <w:gridCol w:w="1539"/>
        <w:gridCol w:w="154"/>
        <w:gridCol w:w="1470"/>
      </w:tblGrid>
      <w:tr w:rsidR="00667C5B" w:rsidRPr="00B35B1F" w:rsidTr="0048349F">
        <w:trPr>
          <w:trHeight w:val="20"/>
        </w:trPr>
        <w:tc>
          <w:tcPr>
            <w:tcW w:w="4612"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567" w:type="dxa"/>
            <w:tcBorders>
              <w:top w:val="nil"/>
              <w:left w:val="nil"/>
              <w:bottom w:val="single" w:sz="8" w:space="0" w:color="auto"/>
              <w:right w:val="nil"/>
            </w:tcBorders>
            <w:shd w:val="clear" w:color="000000" w:fill="FFFFFF"/>
            <w:vAlign w:val="bottom"/>
          </w:tcPr>
          <w:p w:rsidR="00667C5B" w:rsidRPr="00B35B1F" w:rsidRDefault="00730D7E" w:rsidP="00663FE8">
            <w:pPr>
              <w:ind w:right="74"/>
              <w:jc w:val="right"/>
              <w:rPr>
                <w:rFonts w:ascii="Arial" w:hAnsi="Arial" w:cs="Arial"/>
                <w:b/>
                <w:bCs/>
                <w:sz w:val="22"/>
                <w:szCs w:val="22"/>
                <w:lang w:val="sr-Latn-CS"/>
              </w:rPr>
            </w:pPr>
            <w:r w:rsidRPr="00B35B1F">
              <w:rPr>
                <w:rFonts w:ascii="Arial" w:hAnsi="Arial" w:cs="Arial"/>
                <w:b/>
                <w:bCs/>
                <w:sz w:val="22"/>
                <w:szCs w:val="22"/>
                <w:lang w:val="sr-Latn-CS"/>
              </w:rPr>
              <w:t>Total</w:t>
            </w:r>
          </w:p>
        </w:tc>
        <w:tc>
          <w:tcPr>
            <w:tcW w:w="127" w:type="dxa"/>
            <w:tcBorders>
              <w:top w:val="nil"/>
              <w:left w:val="nil"/>
              <w:bottom w:val="nil"/>
              <w:right w:val="nil"/>
            </w:tcBorders>
            <w:shd w:val="clear" w:color="000000" w:fill="FFFFFF"/>
            <w:vAlign w:val="bottom"/>
          </w:tcPr>
          <w:p w:rsidR="00667C5B" w:rsidRPr="00B35B1F" w:rsidRDefault="00667C5B" w:rsidP="00663FE8">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39" w:type="dxa"/>
            <w:tcBorders>
              <w:top w:val="nil"/>
              <w:left w:val="nil"/>
              <w:bottom w:val="single" w:sz="8" w:space="0" w:color="auto"/>
              <w:right w:val="nil"/>
            </w:tcBorders>
            <w:shd w:val="clear" w:color="000000" w:fill="FFFFFF"/>
            <w:vAlign w:val="bottom"/>
          </w:tcPr>
          <w:p w:rsidR="00667C5B" w:rsidRPr="00B35B1F" w:rsidRDefault="00730D7E" w:rsidP="00663FE8">
            <w:pPr>
              <w:ind w:right="74"/>
              <w:jc w:val="right"/>
              <w:rPr>
                <w:rFonts w:ascii="Arial" w:hAnsi="Arial" w:cs="Arial"/>
                <w:b/>
                <w:bCs/>
                <w:sz w:val="22"/>
                <w:szCs w:val="22"/>
                <w:lang w:val="sr-Latn-CS"/>
              </w:rPr>
            </w:pPr>
            <w:r w:rsidRPr="00B35B1F">
              <w:rPr>
                <w:rFonts w:ascii="Arial" w:hAnsi="Arial" w:cs="Arial"/>
                <w:b/>
                <w:bCs/>
                <w:sz w:val="22"/>
                <w:szCs w:val="22"/>
                <w:lang w:val="sr-Latn-CS"/>
              </w:rPr>
              <w:t>Long term</w:t>
            </w:r>
          </w:p>
        </w:tc>
        <w:tc>
          <w:tcPr>
            <w:tcW w:w="154" w:type="dxa"/>
            <w:tcBorders>
              <w:top w:val="nil"/>
              <w:left w:val="nil"/>
              <w:bottom w:val="nil"/>
              <w:right w:val="nil"/>
            </w:tcBorders>
            <w:shd w:val="clear" w:color="000000" w:fill="FFFFFF"/>
            <w:vAlign w:val="bottom"/>
          </w:tcPr>
          <w:p w:rsidR="00667C5B" w:rsidRPr="00B35B1F" w:rsidRDefault="00667C5B" w:rsidP="00663FE8">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470" w:type="dxa"/>
            <w:tcBorders>
              <w:top w:val="nil"/>
              <w:left w:val="nil"/>
              <w:bottom w:val="single" w:sz="8" w:space="0" w:color="auto"/>
              <w:right w:val="nil"/>
            </w:tcBorders>
            <w:shd w:val="clear" w:color="000000" w:fill="FFFFFF"/>
            <w:vAlign w:val="bottom"/>
          </w:tcPr>
          <w:p w:rsidR="00667C5B" w:rsidRPr="00B35B1F" w:rsidRDefault="00730D7E" w:rsidP="00663FE8">
            <w:pPr>
              <w:ind w:right="74"/>
              <w:jc w:val="right"/>
              <w:rPr>
                <w:rFonts w:ascii="Arial" w:hAnsi="Arial" w:cs="Arial"/>
                <w:b/>
                <w:bCs/>
                <w:sz w:val="22"/>
                <w:szCs w:val="22"/>
                <w:lang w:val="sr-Latn-CS"/>
              </w:rPr>
            </w:pPr>
            <w:r w:rsidRPr="00B35B1F">
              <w:rPr>
                <w:rFonts w:ascii="Arial" w:hAnsi="Arial" w:cs="Arial"/>
                <w:b/>
                <w:bCs/>
                <w:sz w:val="22"/>
                <w:szCs w:val="22"/>
                <w:lang w:val="sr-Latn-CS"/>
              </w:rPr>
              <w:t>Current portion</w:t>
            </w:r>
          </w:p>
        </w:tc>
      </w:tr>
      <w:tr w:rsidR="00667C5B" w:rsidRPr="00B35B1F" w:rsidTr="0048349F">
        <w:trPr>
          <w:trHeight w:val="20"/>
        </w:trPr>
        <w:tc>
          <w:tcPr>
            <w:tcW w:w="4612" w:type="dxa"/>
            <w:tcBorders>
              <w:top w:val="nil"/>
              <w:left w:val="nil"/>
              <w:bottom w:val="nil"/>
              <w:right w:val="nil"/>
            </w:tcBorders>
            <w:shd w:val="clear" w:color="000000" w:fill="FFFFFF"/>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c>
          <w:tcPr>
            <w:tcW w:w="1567"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27"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539"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54"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470"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r>
      <w:tr w:rsidR="00667C5B" w:rsidRPr="00B35B1F" w:rsidTr="0048349F">
        <w:trPr>
          <w:trHeight w:val="20"/>
        </w:trPr>
        <w:tc>
          <w:tcPr>
            <w:tcW w:w="4612" w:type="dxa"/>
            <w:tcBorders>
              <w:top w:val="nil"/>
              <w:left w:val="nil"/>
              <w:bottom w:val="nil"/>
              <w:right w:val="nil"/>
            </w:tcBorders>
            <w:shd w:val="clear" w:color="000000" w:fill="FFFFFF"/>
          </w:tcPr>
          <w:p w:rsidR="00667C5B" w:rsidRPr="00B35B1F" w:rsidRDefault="00730D7E" w:rsidP="0048349F">
            <w:pPr>
              <w:rPr>
                <w:rFonts w:ascii="Arial" w:hAnsi="Arial" w:cs="Arial"/>
                <w:b/>
                <w:bCs/>
                <w:sz w:val="22"/>
                <w:szCs w:val="22"/>
              </w:rPr>
            </w:pPr>
            <w:r w:rsidRPr="00B35B1F">
              <w:rPr>
                <w:rFonts w:ascii="Arial" w:hAnsi="Arial" w:cs="Arial"/>
                <w:b/>
                <w:bCs/>
                <w:sz w:val="22"/>
                <w:szCs w:val="22"/>
                <w:lang w:val="sr-Latn-CS"/>
              </w:rPr>
              <w:t>Rescheduled receivables</w:t>
            </w:r>
          </w:p>
        </w:tc>
        <w:tc>
          <w:tcPr>
            <w:tcW w:w="1567"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27"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539"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54" w:type="dxa"/>
            <w:tcBorders>
              <w:top w:val="nil"/>
              <w:left w:val="nil"/>
              <w:bottom w:val="nil"/>
              <w:right w:val="nil"/>
            </w:tcBorders>
            <w:shd w:val="clear" w:color="000000" w:fill="FFFFFF"/>
          </w:tcPr>
          <w:p w:rsidR="00667C5B" w:rsidRPr="00B35B1F" w:rsidRDefault="00667C5B" w:rsidP="0048349F">
            <w:pPr>
              <w:jc w:val="right"/>
              <w:rPr>
                <w:rFonts w:ascii="Arial" w:hAnsi="Arial" w:cs="Arial"/>
                <w:sz w:val="22"/>
                <w:szCs w:val="22"/>
                <w:lang w:val="sr-Latn-CS"/>
              </w:rPr>
            </w:pPr>
            <w:r w:rsidRPr="00B35B1F">
              <w:rPr>
                <w:rFonts w:ascii="Arial" w:hAnsi="Arial" w:cs="Arial"/>
                <w:sz w:val="22"/>
                <w:szCs w:val="22"/>
                <w:lang w:val="sr-Latn-CS"/>
              </w:rPr>
              <w:t> </w:t>
            </w:r>
          </w:p>
        </w:tc>
        <w:tc>
          <w:tcPr>
            <w:tcW w:w="1470" w:type="dxa"/>
            <w:tcBorders>
              <w:top w:val="nil"/>
              <w:left w:val="nil"/>
              <w:bottom w:val="nil"/>
              <w:right w:val="nil"/>
            </w:tcBorders>
            <w:shd w:val="clear" w:color="000000" w:fill="FFFFFF"/>
            <w:noWrap/>
            <w:vAlign w:val="bottom"/>
          </w:tcPr>
          <w:p w:rsidR="00667C5B" w:rsidRPr="00B35B1F" w:rsidRDefault="00667C5B" w:rsidP="0048349F">
            <w:pPr>
              <w:rPr>
                <w:rFonts w:ascii="Arial" w:hAnsi="Arial" w:cs="Arial"/>
                <w:sz w:val="22"/>
                <w:szCs w:val="22"/>
                <w:lang w:val="sr-Latn-CS"/>
              </w:rPr>
            </w:pPr>
            <w:r w:rsidRPr="00B35B1F">
              <w:rPr>
                <w:rFonts w:ascii="Arial" w:hAnsi="Arial" w:cs="Arial"/>
                <w:sz w:val="22"/>
                <w:szCs w:val="22"/>
                <w:lang w:val="sr-Latn-CS"/>
              </w:rPr>
              <w:t> </w:t>
            </w:r>
          </w:p>
        </w:tc>
      </w:tr>
      <w:tr w:rsidR="00663FE8" w:rsidRPr="00B35B1F" w:rsidTr="0048349F">
        <w:trPr>
          <w:trHeight w:val="20"/>
        </w:trPr>
        <w:tc>
          <w:tcPr>
            <w:tcW w:w="4612" w:type="dxa"/>
            <w:tcBorders>
              <w:top w:val="nil"/>
              <w:left w:val="nil"/>
              <w:bottom w:val="nil"/>
              <w:right w:val="nil"/>
            </w:tcBorders>
            <w:shd w:val="clear" w:color="000000" w:fill="FFFFFF"/>
          </w:tcPr>
          <w:p w:rsidR="00663FE8" w:rsidRPr="00B35B1F" w:rsidRDefault="00663FE8" w:rsidP="00730D7E">
            <w:pPr>
              <w:rPr>
                <w:rFonts w:ascii="Arial" w:hAnsi="Arial" w:cs="Arial"/>
                <w:sz w:val="22"/>
                <w:szCs w:val="22"/>
                <w:lang w:val="sr-Latn-CS"/>
              </w:rPr>
            </w:pPr>
            <w:r w:rsidRPr="00B35B1F">
              <w:rPr>
                <w:rFonts w:ascii="Arial" w:hAnsi="Arial" w:cs="Arial"/>
                <w:sz w:val="22"/>
                <w:szCs w:val="22"/>
                <w:lang w:val="sr-Latn-CS"/>
              </w:rPr>
              <w:t>- HIP Petrohemija</w:t>
            </w:r>
          </w:p>
        </w:tc>
        <w:tc>
          <w:tcPr>
            <w:tcW w:w="1567"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9</w:t>
            </w:r>
            <w:r w:rsidR="00064550">
              <w:rPr>
                <w:rFonts w:ascii="Arial" w:hAnsi="Arial" w:cs="Arial"/>
                <w:sz w:val="22"/>
                <w:szCs w:val="22"/>
              </w:rPr>
              <w:t>,</w:t>
            </w:r>
            <w:r w:rsidRPr="00B35B1F">
              <w:rPr>
                <w:rFonts w:ascii="Arial" w:hAnsi="Arial" w:cs="Arial"/>
                <w:sz w:val="22"/>
                <w:szCs w:val="22"/>
              </w:rPr>
              <w:t>019</w:t>
            </w:r>
            <w:r w:rsidR="00064550">
              <w:rPr>
                <w:rFonts w:ascii="Arial" w:hAnsi="Arial" w:cs="Arial"/>
                <w:sz w:val="22"/>
                <w:szCs w:val="22"/>
              </w:rPr>
              <w:t>,</w:t>
            </w:r>
            <w:r w:rsidRPr="00B35B1F">
              <w:rPr>
                <w:rFonts w:ascii="Arial" w:hAnsi="Arial" w:cs="Arial"/>
                <w:sz w:val="22"/>
                <w:szCs w:val="22"/>
              </w:rPr>
              <w:t>590</w:t>
            </w:r>
          </w:p>
        </w:tc>
        <w:tc>
          <w:tcPr>
            <w:tcW w:w="127"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539"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6</w:t>
            </w:r>
            <w:r w:rsidR="00064550">
              <w:rPr>
                <w:rFonts w:ascii="Arial" w:hAnsi="Arial" w:cs="Arial"/>
                <w:sz w:val="22"/>
                <w:szCs w:val="22"/>
              </w:rPr>
              <w:t>,</w:t>
            </w:r>
            <w:r w:rsidRPr="00B35B1F">
              <w:rPr>
                <w:rFonts w:ascii="Arial" w:hAnsi="Arial" w:cs="Arial"/>
                <w:sz w:val="22"/>
                <w:szCs w:val="22"/>
              </w:rPr>
              <w:t>614</w:t>
            </w:r>
            <w:r w:rsidR="00064550">
              <w:rPr>
                <w:rFonts w:ascii="Arial" w:hAnsi="Arial" w:cs="Arial"/>
                <w:sz w:val="22"/>
                <w:szCs w:val="22"/>
              </w:rPr>
              <w:t>,</w:t>
            </w:r>
            <w:r w:rsidRPr="00B35B1F">
              <w:rPr>
                <w:rFonts w:ascii="Arial" w:hAnsi="Arial" w:cs="Arial"/>
                <w:sz w:val="22"/>
                <w:szCs w:val="22"/>
              </w:rPr>
              <w:t>366</w:t>
            </w:r>
          </w:p>
        </w:tc>
        <w:tc>
          <w:tcPr>
            <w:tcW w:w="154"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470"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2</w:t>
            </w:r>
            <w:r w:rsidR="00064550">
              <w:rPr>
                <w:rFonts w:ascii="Arial" w:hAnsi="Arial" w:cs="Arial"/>
                <w:sz w:val="22"/>
                <w:szCs w:val="22"/>
              </w:rPr>
              <w:t>,</w:t>
            </w:r>
            <w:r w:rsidRPr="00B35B1F">
              <w:rPr>
                <w:rFonts w:ascii="Arial" w:hAnsi="Arial" w:cs="Arial"/>
                <w:sz w:val="22"/>
                <w:szCs w:val="22"/>
              </w:rPr>
              <w:t>405</w:t>
            </w:r>
            <w:r w:rsidR="00064550">
              <w:rPr>
                <w:rFonts w:ascii="Arial" w:hAnsi="Arial" w:cs="Arial"/>
                <w:sz w:val="22"/>
                <w:szCs w:val="22"/>
              </w:rPr>
              <w:t>,</w:t>
            </w:r>
            <w:r w:rsidRPr="00B35B1F">
              <w:rPr>
                <w:rFonts w:ascii="Arial" w:hAnsi="Arial" w:cs="Arial"/>
                <w:sz w:val="22"/>
                <w:szCs w:val="22"/>
              </w:rPr>
              <w:t>224</w:t>
            </w:r>
          </w:p>
        </w:tc>
      </w:tr>
      <w:tr w:rsidR="00663FE8" w:rsidRPr="00B35B1F" w:rsidTr="0048349F">
        <w:trPr>
          <w:trHeight w:val="20"/>
        </w:trPr>
        <w:tc>
          <w:tcPr>
            <w:tcW w:w="4612" w:type="dxa"/>
            <w:tcBorders>
              <w:top w:val="nil"/>
              <w:left w:val="nil"/>
              <w:bottom w:val="nil"/>
              <w:right w:val="nil"/>
            </w:tcBorders>
            <w:shd w:val="clear" w:color="000000" w:fill="FFFFFF"/>
          </w:tcPr>
          <w:p w:rsidR="00663FE8" w:rsidRPr="00B35B1F" w:rsidRDefault="00663FE8" w:rsidP="00730D7E">
            <w:pPr>
              <w:rPr>
                <w:rFonts w:ascii="Arial" w:hAnsi="Arial" w:cs="Arial"/>
                <w:sz w:val="22"/>
                <w:szCs w:val="22"/>
                <w:lang w:val="sr-Latn-CS"/>
              </w:rPr>
            </w:pPr>
            <w:r w:rsidRPr="00B35B1F">
              <w:rPr>
                <w:rFonts w:ascii="Arial" w:hAnsi="Arial" w:cs="Arial"/>
                <w:sz w:val="22"/>
                <w:szCs w:val="22"/>
                <w:lang w:val="sr-Latn-CS"/>
              </w:rPr>
              <w:t>- RTB Bor</w:t>
            </w:r>
          </w:p>
        </w:tc>
        <w:tc>
          <w:tcPr>
            <w:tcW w:w="1567"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1</w:t>
            </w:r>
            <w:r w:rsidR="00064550">
              <w:rPr>
                <w:rFonts w:ascii="Arial" w:hAnsi="Arial" w:cs="Arial"/>
                <w:sz w:val="22"/>
                <w:szCs w:val="22"/>
              </w:rPr>
              <w:t>,</w:t>
            </w:r>
            <w:r w:rsidRPr="00B35B1F">
              <w:rPr>
                <w:rFonts w:ascii="Arial" w:hAnsi="Arial" w:cs="Arial"/>
                <w:sz w:val="22"/>
                <w:szCs w:val="22"/>
              </w:rPr>
              <w:t>426</w:t>
            </w:r>
            <w:r w:rsidR="00064550">
              <w:rPr>
                <w:rFonts w:ascii="Arial" w:hAnsi="Arial" w:cs="Arial"/>
                <w:sz w:val="22"/>
                <w:szCs w:val="22"/>
              </w:rPr>
              <w:t>,</w:t>
            </w:r>
            <w:r w:rsidRPr="00B35B1F">
              <w:rPr>
                <w:rFonts w:ascii="Arial" w:hAnsi="Arial" w:cs="Arial"/>
                <w:sz w:val="22"/>
                <w:szCs w:val="22"/>
              </w:rPr>
              <w:t>540</w:t>
            </w:r>
          </w:p>
        </w:tc>
        <w:tc>
          <w:tcPr>
            <w:tcW w:w="127"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539"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1</w:t>
            </w:r>
            <w:r w:rsidR="00064550">
              <w:rPr>
                <w:rFonts w:ascii="Arial" w:hAnsi="Arial" w:cs="Arial"/>
                <w:sz w:val="22"/>
                <w:szCs w:val="22"/>
              </w:rPr>
              <w:t>,</w:t>
            </w:r>
            <w:r w:rsidRPr="00B35B1F">
              <w:rPr>
                <w:rFonts w:ascii="Arial" w:hAnsi="Arial" w:cs="Arial"/>
                <w:sz w:val="22"/>
                <w:szCs w:val="22"/>
              </w:rPr>
              <w:t>426</w:t>
            </w:r>
            <w:r w:rsidR="00064550">
              <w:rPr>
                <w:rFonts w:ascii="Arial" w:hAnsi="Arial" w:cs="Arial"/>
                <w:sz w:val="22"/>
                <w:szCs w:val="22"/>
              </w:rPr>
              <w:t>,</w:t>
            </w:r>
            <w:r w:rsidRPr="00B35B1F">
              <w:rPr>
                <w:rFonts w:ascii="Arial" w:hAnsi="Arial" w:cs="Arial"/>
                <w:sz w:val="22"/>
                <w:szCs w:val="22"/>
              </w:rPr>
              <w:t>540</w:t>
            </w:r>
          </w:p>
        </w:tc>
        <w:tc>
          <w:tcPr>
            <w:tcW w:w="154"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470"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w:t>
            </w:r>
          </w:p>
        </w:tc>
      </w:tr>
      <w:tr w:rsidR="00663FE8" w:rsidRPr="00B35B1F" w:rsidTr="0048349F">
        <w:trPr>
          <w:trHeight w:val="20"/>
        </w:trPr>
        <w:tc>
          <w:tcPr>
            <w:tcW w:w="4612" w:type="dxa"/>
            <w:tcBorders>
              <w:top w:val="nil"/>
              <w:left w:val="nil"/>
              <w:bottom w:val="nil"/>
              <w:right w:val="nil"/>
            </w:tcBorders>
            <w:shd w:val="clear" w:color="000000" w:fill="FFFFFF"/>
          </w:tcPr>
          <w:p w:rsidR="00663FE8" w:rsidRPr="00B35B1F" w:rsidRDefault="00663FE8" w:rsidP="0048349F">
            <w:pPr>
              <w:rPr>
                <w:rFonts w:ascii="Arial" w:hAnsi="Arial" w:cs="Arial"/>
                <w:sz w:val="22"/>
                <w:szCs w:val="22"/>
                <w:lang w:val="sr-Latn-CS"/>
              </w:rPr>
            </w:pPr>
            <w:r w:rsidRPr="00B35B1F">
              <w:rPr>
                <w:rFonts w:ascii="Arial" w:hAnsi="Arial" w:cs="Arial"/>
                <w:sz w:val="22"/>
                <w:szCs w:val="22"/>
                <w:lang w:val="sr-Latn-CS"/>
              </w:rPr>
              <w:t>- ЈАТ</w:t>
            </w:r>
          </w:p>
        </w:tc>
        <w:tc>
          <w:tcPr>
            <w:tcW w:w="1567"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202</w:t>
            </w:r>
            <w:r w:rsidR="00064550">
              <w:rPr>
                <w:rFonts w:ascii="Arial" w:hAnsi="Arial" w:cs="Arial"/>
                <w:sz w:val="22"/>
                <w:szCs w:val="22"/>
              </w:rPr>
              <w:t>,</w:t>
            </w:r>
            <w:r w:rsidRPr="00B35B1F">
              <w:rPr>
                <w:rFonts w:ascii="Arial" w:hAnsi="Arial" w:cs="Arial"/>
                <w:sz w:val="22"/>
                <w:szCs w:val="22"/>
              </w:rPr>
              <w:t>028</w:t>
            </w:r>
          </w:p>
        </w:tc>
        <w:tc>
          <w:tcPr>
            <w:tcW w:w="127"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539"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w:t>
            </w:r>
          </w:p>
        </w:tc>
        <w:tc>
          <w:tcPr>
            <w:tcW w:w="154"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470"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202</w:t>
            </w:r>
            <w:r w:rsidR="00064550">
              <w:rPr>
                <w:rFonts w:ascii="Arial" w:hAnsi="Arial" w:cs="Arial"/>
                <w:sz w:val="22"/>
                <w:szCs w:val="22"/>
              </w:rPr>
              <w:t>,</w:t>
            </w:r>
            <w:r w:rsidRPr="00B35B1F">
              <w:rPr>
                <w:rFonts w:ascii="Arial" w:hAnsi="Arial" w:cs="Arial"/>
                <w:sz w:val="22"/>
                <w:szCs w:val="22"/>
              </w:rPr>
              <w:t>028</w:t>
            </w:r>
          </w:p>
        </w:tc>
      </w:tr>
      <w:tr w:rsidR="00663FE8" w:rsidRPr="00B35B1F" w:rsidTr="0048349F">
        <w:trPr>
          <w:trHeight w:val="20"/>
        </w:trPr>
        <w:tc>
          <w:tcPr>
            <w:tcW w:w="4612" w:type="dxa"/>
            <w:tcBorders>
              <w:top w:val="nil"/>
              <w:left w:val="nil"/>
              <w:bottom w:val="nil"/>
              <w:right w:val="nil"/>
            </w:tcBorders>
            <w:shd w:val="clear" w:color="000000" w:fill="FFFFFF"/>
          </w:tcPr>
          <w:p w:rsidR="00663FE8" w:rsidRPr="00B35B1F" w:rsidRDefault="00663FE8" w:rsidP="0048349F">
            <w:pPr>
              <w:rPr>
                <w:rFonts w:ascii="Arial" w:hAnsi="Arial" w:cs="Arial"/>
                <w:sz w:val="22"/>
                <w:szCs w:val="22"/>
                <w:lang w:val="sr-Latn-CS"/>
              </w:rPr>
            </w:pPr>
            <w:r w:rsidRPr="00B35B1F">
              <w:rPr>
                <w:rFonts w:ascii="Arial" w:hAnsi="Arial" w:cs="Arial"/>
                <w:sz w:val="22"/>
                <w:szCs w:val="22"/>
                <w:lang w:val="sr-Latn-CS"/>
              </w:rPr>
              <w:t> </w:t>
            </w:r>
          </w:p>
        </w:tc>
        <w:tc>
          <w:tcPr>
            <w:tcW w:w="1567" w:type="dxa"/>
            <w:tcBorders>
              <w:top w:val="single" w:sz="4" w:space="0" w:color="auto"/>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10</w:t>
            </w:r>
            <w:r w:rsidR="00064550">
              <w:rPr>
                <w:rFonts w:ascii="Arial" w:hAnsi="Arial" w:cs="Arial"/>
                <w:sz w:val="22"/>
                <w:szCs w:val="22"/>
              </w:rPr>
              <w:t>,</w:t>
            </w:r>
            <w:r w:rsidRPr="00B35B1F">
              <w:rPr>
                <w:rFonts w:ascii="Arial" w:hAnsi="Arial" w:cs="Arial"/>
                <w:sz w:val="22"/>
                <w:szCs w:val="22"/>
              </w:rPr>
              <w:t>648</w:t>
            </w:r>
            <w:r w:rsidR="00064550">
              <w:rPr>
                <w:rFonts w:ascii="Arial" w:hAnsi="Arial" w:cs="Arial"/>
                <w:sz w:val="22"/>
                <w:szCs w:val="22"/>
              </w:rPr>
              <w:t>,</w:t>
            </w:r>
            <w:r w:rsidRPr="00B35B1F">
              <w:rPr>
                <w:rFonts w:ascii="Arial" w:hAnsi="Arial" w:cs="Arial"/>
                <w:sz w:val="22"/>
                <w:szCs w:val="22"/>
              </w:rPr>
              <w:t>158</w:t>
            </w:r>
          </w:p>
        </w:tc>
        <w:tc>
          <w:tcPr>
            <w:tcW w:w="127"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539" w:type="dxa"/>
            <w:tcBorders>
              <w:top w:val="single" w:sz="4" w:space="0" w:color="auto"/>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8</w:t>
            </w:r>
            <w:r w:rsidR="00064550">
              <w:rPr>
                <w:rFonts w:ascii="Arial" w:hAnsi="Arial" w:cs="Arial"/>
                <w:sz w:val="22"/>
                <w:szCs w:val="22"/>
              </w:rPr>
              <w:t>,</w:t>
            </w:r>
            <w:r w:rsidRPr="00B35B1F">
              <w:rPr>
                <w:rFonts w:ascii="Arial" w:hAnsi="Arial" w:cs="Arial"/>
                <w:sz w:val="22"/>
                <w:szCs w:val="22"/>
              </w:rPr>
              <w:t>040</w:t>
            </w:r>
            <w:r w:rsidR="00064550">
              <w:rPr>
                <w:rFonts w:ascii="Arial" w:hAnsi="Arial" w:cs="Arial"/>
                <w:sz w:val="22"/>
                <w:szCs w:val="22"/>
              </w:rPr>
              <w:t>,</w:t>
            </w:r>
            <w:r w:rsidRPr="00B35B1F">
              <w:rPr>
                <w:rFonts w:ascii="Arial" w:hAnsi="Arial" w:cs="Arial"/>
                <w:sz w:val="22"/>
                <w:szCs w:val="22"/>
              </w:rPr>
              <w:t>906</w:t>
            </w:r>
          </w:p>
        </w:tc>
        <w:tc>
          <w:tcPr>
            <w:tcW w:w="154" w:type="dxa"/>
            <w:tcBorders>
              <w:top w:val="nil"/>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p>
        </w:tc>
        <w:tc>
          <w:tcPr>
            <w:tcW w:w="1470" w:type="dxa"/>
            <w:tcBorders>
              <w:top w:val="single" w:sz="4" w:space="0" w:color="auto"/>
              <w:left w:val="nil"/>
              <w:bottom w:val="nil"/>
              <w:right w:val="nil"/>
            </w:tcBorders>
            <w:shd w:val="clear" w:color="000000" w:fill="FFFFFF"/>
          </w:tcPr>
          <w:p w:rsidR="00663FE8" w:rsidRPr="00B35B1F" w:rsidRDefault="00663FE8" w:rsidP="005B7028">
            <w:pPr>
              <w:ind w:right="74"/>
              <w:jc w:val="right"/>
              <w:rPr>
                <w:rFonts w:ascii="Arial" w:hAnsi="Arial" w:cs="Arial"/>
                <w:sz w:val="22"/>
                <w:szCs w:val="22"/>
              </w:rPr>
            </w:pPr>
            <w:r w:rsidRPr="00B35B1F">
              <w:rPr>
                <w:rFonts w:ascii="Arial" w:hAnsi="Arial" w:cs="Arial"/>
                <w:sz w:val="22"/>
                <w:szCs w:val="22"/>
              </w:rPr>
              <w:t>2</w:t>
            </w:r>
            <w:r w:rsidR="00064550">
              <w:rPr>
                <w:rFonts w:ascii="Arial" w:hAnsi="Arial" w:cs="Arial"/>
                <w:sz w:val="22"/>
                <w:szCs w:val="22"/>
              </w:rPr>
              <w:t>,</w:t>
            </w:r>
            <w:r w:rsidRPr="00B35B1F">
              <w:rPr>
                <w:rFonts w:ascii="Arial" w:hAnsi="Arial" w:cs="Arial"/>
                <w:sz w:val="22"/>
                <w:szCs w:val="22"/>
              </w:rPr>
              <w:t>607</w:t>
            </w:r>
            <w:r w:rsidR="00064550">
              <w:rPr>
                <w:rFonts w:ascii="Arial" w:hAnsi="Arial" w:cs="Arial"/>
                <w:sz w:val="22"/>
                <w:szCs w:val="22"/>
              </w:rPr>
              <w:t>,</w:t>
            </w:r>
            <w:r w:rsidRPr="00B35B1F">
              <w:rPr>
                <w:rFonts w:ascii="Arial" w:hAnsi="Arial" w:cs="Arial"/>
                <w:sz w:val="22"/>
                <w:szCs w:val="22"/>
              </w:rPr>
              <w:t>252</w:t>
            </w:r>
          </w:p>
        </w:tc>
      </w:tr>
      <w:tr w:rsidR="00663FE8" w:rsidRPr="00B35B1F" w:rsidTr="0048349F">
        <w:trPr>
          <w:trHeight w:val="20"/>
        </w:trPr>
        <w:tc>
          <w:tcPr>
            <w:tcW w:w="4612" w:type="dxa"/>
            <w:tcBorders>
              <w:top w:val="nil"/>
              <w:left w:val="nil"/>
              <w:bottom w:val="nil"/>
              <w:right w:val="nil"/>
            </w:tcBorders>
            <w:shd w:val="clear" w:color="000000" w:fill="FFFFFF"/>
          </w:tcPr>
          <w:p w:rsidR="00663FE8" w:rsidRPr="00B35B1F" w:rsidRDefault="00663FE8" w:rsidP="00730D7E">
            <w:pPr>
              <w:ind w:left="142" w:hanging="142"/>
              <w:rPr>
                <w:rFonts w:ascii="Arial" w:hAnsi="Arial" w:cs="Arial"/>
                <w:bCs/>
                <w:sz w:val="22"/>
                <w:szCs w:val="22"/>
              </w:rPr>
            </w:pPr>
            <w:r w:rsidRPr="00B35B1F">
              <w:rPr>
                <w:rFonts w:ascii="Arial" w:hAnsi="Arial" w:cs="Arial"/>
                <w:bCs/>
                <w:i/>
                <w:sz w:val="22"/>
                <w:szCs w:val="22"/>
                <w:lang w:val="sr-Latn-CS"/>
              </w:rPr>
              <w:t>Less</w:t>
            </w:r>
            <w:r w:rsidRPr="00B35B1F">
              <w:rPr>
                <w:rFonts w:ascii="Arial" w:hAnsi="Arial" w:cs="Arial"/>
                <w:bCs/>
                <w:sz w:val="22"/>
                <w:szCs w:val="22"/>
                <w:lang w:val="sr-Latn-CS"/>
              </w:rPr>
              <w:t>: provision</w:t>
            </w:r>
          </w:p>
        </w:tc>
        <w:tc>
          <w:tcPr>
            <w:tcW w:w="1567" w:type="dxa"/>
            <w:tcBorders>
              <w:top w:val="nil"/>
              <w:left w:val="nil"/>
              <w:bottom w:val="nil"/>
              <w:right w:val="nil"/>
            </w:tcBorders>
            <w:shd w:val="clear" w:color="000000" w:fill="FFFFFF"/>
            <w:vAlign w:val="bottom"/>
          </w:tcPr>
          <w:p w:rsidR="00663FE8" w:rsidRPr="00B35B1F" w:rsidRDefault="00663FE8" w:rsidP="00663FE8">
            <w:pPr>
              <w:jc w:val="right"/>
              <w:rPr>
                <w:rFonts w:ascii="Arial" w:hAnsi="Arial" w:cs="Arial"/>
                <w:sz w:val="22"/>
                <w:szCs w:val="22"/>
              </w:rPr>
            </w:pPr>
            <w:r w:rsidRPr="00B35B1F">
              <w:rPr>
                <w:rFonts w:ascii="Arial" w:hAnsi="Arial" w:cs="Arial"/>
                <w:sz w:val="22"/>
                <w:szCs w:val="22"/>
              </w:rPr>
              <w:t>(8</w:t>
            </w:r>
            <w:r w:rsidR="00064550">
              <w:rPr>
                <w:rFonts w:ascii="Arial" w:hAnsi="Arial" w:cs="Arial"/>
                <w:sz w:val="22"/>
                <w:szCs w:val="22"/>
              </w:rPr>
              <w:t>,</w:t>
            </w:r>
            <w:r w:rsidRPr="00B35B1F">
              <w:rPr>
                <w:rFonts w:ascii="Arial" w:hAnsi="Arial" w:cs="Arial"/>
                <w:sz w:val="22"/>
                <w:szCs w:val="22"/>
              </w:rPr>
              <w:t>747</w:t>
            </w:r>
            <w:r w:rsidR="00064550">
              <w:rPr>
                <w:rFonts w:ascii="Arial" w:hAnsi="Arial" w:cs="Arial"/>
                <w:sz w:val="22"/>
                <w:szCs w:val="22"/>
              </w:rPr>
              <w:t>,</w:t>
            </w:r>
            <w:r w:rsidRPr="00B35B1F">
              <w:rPr>
                <w:rFonts w:ascii="Arial" w:hAnsi="Arial" w:cs="Arial"/>
                <w:sz w:val="22"/>
                <w:szCs w:val="22"/>
              </w:rPr>
              <w:t>064)</w:t>
            </w:r>
          </w:p>
        </w:tc>
        <w:tc>
          <w:tcPr>
            <w:tcW w:w="127" w:type="dxa"/>
            <w:tcBorders>
              <w:top w:val="nil"/>
              <w:left w:val="nil"/>
              <w:bottom w:val="nil"/>
              <w:right w:val="nil"/>
            </w:tcBorders>
            <w:shd w:val="clear" w:color="000000" w:fill="FFFFFF"/>
            <w:vAlign w:val="bottom"/>
          </w:tcPr>
          <w:p w:rsidR="00663FE8" w:rsidRPr="00B35B1F" w:rsidRDefault="00663FE8" w:rsidP="00663FE8">
            <w:pPr>
              <w:jc w:val="right"/>
              <w:rPr>
                <w:rFonts w:ascii="Arial" w:hAnsi="Arial" w:cs="Arial"/>
                <w:sz w:val="22"/>
                <w:szCs w:val="22"/>
              </w:rPr>
            </w:pPr>
          </w:p>
        </w:tc>
        <w:tc>
          <w:tcPr>
            <w:tcW w:w="1539" w:type="dxa"/>
            <w:tcBorders>
              <w:top w:val="nil"/>
              <w:left w:val="nil"/>
              <w:bottom w:val="nil"/>
              <w:right w:val="nil"/>
            </w:tcBorders>
            <w:shd w:val="clear" w:color="000000" w:fill="FFFFFF"/>
            <w:vAlign w:val="bottom"/>
          </w:tcPr>
          <w:p w:rsidR="00663FE8" w:rsidRPr="00B35B1F" w:rsidRDefault="00663FE8" w:rsidP="00663FE8">
            <w:pPr>
              <w:jc w:val="right"/>
              <w:rPr>
                <w:rFonts w:ascii="Arial" w:hAnsi="Arial" w:cs="Arial"/>
                <w:sz w:val="22"/>
                <w:szCs w:val="22"/>
              </w:rPr>
            </w:pPr>
            <w:r w:rsidRPr="00B35B1F">
              <w:rPr>
                <w:rFonts w:ascii="Arial" w:hAnsi="Arial" w:cs="Arial"/>
                <w:sz w:val="22"/>
                <w:szCs w:val="22"/>
              </w:rPr>
              <w:t>(8</w:t>
            </w:r>
            <w:r w:rsidR="00064550">
              <w:rPr>
                <w:rFonts w:ascii="Arial" w:hAnsi="Arial" w:cs="Arial"/>
                <w:sz w:val="22"/>
                <w:szCs w:val="22"/>
              </w:rPr>
              <w:t>,</w:t>
            </w:r>
            <w:r w:rsidRPr="00B35B1F">
              <w:rPr>
                <w:rFonts w:ascii="Arial" w:hAnsi="Arial" w:cs="Arial"/>
                <w:sz w:val="22"/>
                <w:szCs w:val="22"/>
              </w:rPr>
              <w:t>040</w:t>
            </w:r>
            <w:r w:rsidR="00064550">
              <w:rPr>
                <w:rFonts w:ascii="Arial" w:hAnsi="Arial" w:cs="Arial"/>
                <w:sz w:val="22"/>
                <w:szCs w:val="22"/>
              </w:rPr>
              <w:t>,</w:t>
            </w:r>
            <w:r w:rsidRPr="00B35B1F">
              <w:rPr>
                <w:rFonts w:ascii="Arial" w:hAnsi="Arial" w:cs="Arial"/>
                <w:sz w:val="22"/>
                <w:szCs w:val="22"/>
              </w:rPr>
              <w:t>906)</w:t>
            </w:r>
          </w:p>
        </w:tc>
        <w:tc>
          <w:tcPr>
            <w:tcW w:w="154" w:type="dxa"/>
            <w:tcBorders>
              <w:top w:val="nil"/>
              <w:left w:val="nil"/>
              <w:bottom w:val="nil"/>
              <w:right w:val="nil"/>
            </w:tcBorders>
            <w:shd w:val="clear" w:color="000000" w:fill="FFFFFF"/>
            <w:vAlign w:val="bottom"/>
          </w:tcPr>
          <w:p w:rsidR="00663FE8" w:rsidRPr="00B35B1F" w:rsidRDefault="00663FE8" w:rsidP="00663FE8">
            <w:pPr>
              <w:jc w:val="right"/>
              <w:rPr>
                <w:rFonts w:ascii="Arial" w:hAnsi="Arial" w:cs="Arial"/>
                <w:sz w:val="22"/>
                <w:szCs w:val="22"/>
              </w:rPr>
            </w:pPr>
          </w:p>
        </w:tc>
        <w:tc>
          <w:tcPr>
            <w:tcW w:w="1470" w:type="dxa"/>
            <w:tcBorders>
              <w:top w:val="nil"/>
              <w:left w:val="nil"/>
              <w:bottom w:val="nil"/>
              <w:right w:val="nil"/>
            </w:tcBorders>
            <w:shd w:val="clear" w:color="000000" w:fill="FFFFFF"/>
            <w:noWrap/>
            <w:vAlign w:val="bottom"/>
          </w:tcPr>
          <w:p w:rsidR="00663FE8" w:rsidRPr="00B35B1F" w:rsidRDefault="00663FE8" w:rsidP="00663FE8">
            <w:pPr>
              <w:jc w:val="right"/>
              <w:rPr>
                <w:rFonts w:ascii="Arial" w:hAnsi="Arial" w:cs="Arial"/>
                <w:sz w:val="22"/>
                <w:szCs w:val="22"/>
              </w:rPr>
            </w:pPr>
            <w:r w:rsidRPr="00B35B1F">
              <w:rPr>
                <w:rFonts w:ascii="Arial" w:hAnsi="Arial" w:cs="Arial"/>
                <w:sz w:val="22"/>
                <w:szCs w:val="22"/>
              </w:rPr>
              <w:t>(706</w:t>
            </w:r>
            <w:r w:rsidR="00064550">
              <w:rPr>
                <w:rFonts w:ascii="Arial" w:hAnsi="Arial" w:cs="Arial"/>
                <w:sz w:val="22"/>
                <w:szCs w:val="22"/>
              </w:rPr>
              <w:t>,</w:t>
            </w:r>
            <w:r w:rsidRPr="00B35B1F">
              <w:rPr>
                <w:rFonts w:ascii="Arial" w:hAnsi="Arial" w:cs="Arial"/>
                <w:sz w:val="22"/>
                <w:szCs w:val="22"/>
              </w:rPr>
              <w:t>158)</w:t>
            </w:r>
          </w:p>
        </w:tc>
      </w:tr>
      <w:tr w:rsidR="00663FE8" w:rsidRPr="00B35B1F" w:rsidTr="0048349F">
        <w:trPr>
          <w:trHeight w:val="20"/>
        </w:trPr>
        <w:tc>
          <w:tcPr>
            <w:tcW w:w="4612" w:type="dxa"/>
            <w:tcBorders>
              <w:top w:val="nil"/>
              <w:left w:val="nil"/>
              <w:bottom w:val="nil"/>
              <w:right w:val="nil"/>
            </w:tcBorders>
            <w:shd w:val="clear" w:color="000000" w:fill="FFFFFF"/>
            <w:vAlign w:val="bottom"/>
          </w:tcPr>
          <w:p w:rsidR="00663FE8" w:rsidRPr="00B35B1F" w:rsidRDefault="00663FE8" w:rsidP="0048349F">
            <w:pPr>
              <w:rPr>
                <w:rFonts w:ascii="Arial" w:hAnsi="Arial" w:cs="Arial"/>
                <w:sz w:val="22"/>
                <w:szCs w:val="22"/>
              </w:rPr>
            </w:pPr>
            <w:r w:rsidRPr="00B35B1F">
              <w:rPr>
                <w:rFonts w:ascii="Arial" w:hAnsi="Arial" w:cs="Arial"/>
                <w:sz w:val="22"/>
                <w:szCs w:val="22"/>
                <w:lang w:val="sr-Latn-CS"/>
              </w:rPr>
              <w:t> </w:t>
            </w:r>
          </w:p>
          <w:p w:rsidR="00663FE8" w:rsidRPr="00B35B1F" w:rsidRDefault="00663FE8" w:rsidP="00730D7E">
            <w:pPr>
              <w:rPr>
                <w:rFonts w:ascii="Arial" w:hAnsi="Arial" w:cs="Arial"/>
                <w:sz w:val="22"/>
                <w:szCs w:val="22"/>
                <w:lang w:val="sr-Latn-CS"/>
              </w:rPr>
            </w:pPr>
            <w:r w:rsidRPr="00B35B1F">
              <w:rPr>
                <w:rFonts w:ascii="Arial" w:hAnsi="Arial" w:cs="Arial"/>
                <w:b/>
                <w:bCs/>
                <w:sz w:val="22"/>
                <w:szCs w:val="22"/>
                <w:lang w:val="sr-Latn-CS"/>
              </w:rPr>
              <w:t>Total – net</w:t>
            </w:r>
          </w:p>
        </w:tc>
        <w:tc>
          <w:tcPr>
            <w:tcW w:w="1567" w:type="dxa"/>
            <w:tcBorders>
              <w:top w:val="single" w:sz="4" w:space="0" w:color="auto"/>
              <w:left w:val="nil"/>
              <w:bottom w:val="double" w:sz="6" w:space="0" w:color="auto"/>
              <w:right w:val="nil"/>
            </w:tcBorders>
            <w:shd w:val="clear" w:color="000000" w:fill="FFFFFF"/>
            <w:vAlign w:val="bottom"/>
          </w:tcPr>
          <w:p w:rsidR="00663FE8" w:rsidRPr="00B35B1F" w:rsidRDefault="00663FE8" w:rsidP="005B7028">
            <w:pPr>
              <w:ind w:right="74"/>
              <w:jc w:val="right"/>
              <w:rPr>
                <w:rFonts w:ascii="Arial" w:hAnsi="Arial" w:cs="Arial"/>
                <w:b/>
                <w:sz w:val="22"/>
                <w:szCs w:val="22"/>
              </w:rPr>
            </w:pPr>
            <w:r w:rsidRPr="00B35B1F">
              <w:rPr>
                <w:rFonts w:ascii="Arial" w:hAnsi="Arial" w:cs="Arial"/>
                <w:b/>
                <w:sz w:val="22"/>
                <w:szCs w:val="22"/>
              </w:rPr>
              <w:t xml:space="preserve">  1</w:t>
            </w:r>
            <w:r w:rsidR="00064550">
              <w:rPr>
                <w:rFonts w:ascii="Arial" w:hAnsi="Arial" w:cs="Arial"/>
                <w:b/>
                <w:sz w:val="22"/>
                <w:szCs w:val="22"/>
              </w:rPr>
              <w:t>,</w:t>
            </w:r>
            <w:r w:rsidRPr="00B35B1F">
              <w:rPr>
                <w:rFonts w:ascii="Arial" w:hAnsi="Arial" w:cs="Arial"/>
                <w:b/>
                <w:sz w:val="22"/>
                <w:szCs w:val="22"/>
              </w:rPr>
              <w:t>901</w:t>
            </w:r>
            <w:r w:rsidR="00064550">
              <w:rPr>
                <w:rFonts w:ascii="Arial" w:hAnsi="Arial" w:cs="Arial"/>
                <w:b/>
                <w:sz w:val="22"/>
                <w:szCs w:val="22"/>
              </w:rPr>
              <w:t>,</w:t>
            </w:r>
            <w:r w:rsidRPr="00B35B1F">
              <w:rPr>
                <w:rFonts w:ascii="Arial" w:hAnsi="Arial" w:cs="Arial"/>
                <w:b/>
                <w:sz w:val="22"/>
                <w:szCs w:val="22"/>
              </w:rPr>
              <w:t xml:space="preserve">094 </w:t>
            </w:r>
          </w:p>
        </w:tc>
        <w:tc>
          <w:tcPr>
            <w:tcW w:w="127" w:type="dxa"/>
            <w:tcBorders>
              <w:top w:val="nil"/>
              <w:left w:val="nil"/>
              <w:bottom w:val="nil"/>
              <w:right w:val="nil"/>
            </w:tcBorders>
            <w:shd w:val="clear" w:color="000000" w:fill="FFFFFF"/>
            <w:vAlign w:val="bottom"/>
          </w:tcPr>
          <w:p w:rsidR="00663FE8" w:rsidRPr="00B35B1F" w:rsidRDefault="00663FE8" w:rsidP="005B7028">
            <w:pPr>
              <w:ind w:right="74"/>
              <w:jc w:val="right"/>
              <w:rPr>
                <w:rFonts w:ascii="Arial" w:hAnsi="Arial" w:cs="Arial"/>
                <w:b/>
                <w:sz w:val="22"/>
                <w:szCs w:val="22"/>
              </w:rPr>
            </w:pPr>
            <w:r w:rsidRPr="00B35B1F">
              <w:rPr>
                <w:rFonts w:ascii="Arial" w:hAnsi="Arial" w:cs="Arial"/>
                <w:b/>
                <w:sz w:val="22"/>
                <w:szCs w:val="22"/>
              </w:rPr>
              <w:t> </w:t>
            </w:r>
          </w:p>
        </w:tc>
        <w:tc>
          <w:tcPr>
            <w:tcW w:w="1539" w:type="dxa"/>
            <w:tcBorders>
              <w:top w:val="single" w:sz="4" w:space="0" w:color="auto"/>
              <w:left w:val="nil"/>
              <w:bottom w:val="double" w:sz="6" w:space="0" w:color="auto"/>
              <w:right w:val="nil"/>
            </w:tcBorders>
            <w:shd w:val="clear" w:color="000000" w:fill="FFFFFF"/>
            <w:vAlign w:val="bottom"/>
          </w:tcPr>
          <w:p w:rsidR="00663FE8" w:rsidRPr="00B35B1F" w:rsidRDefault="00663FE8" w:rsidP="005B7028">
            <w:pPr>
              <w:ind w:right="74"/>
              <w:jc w:val="right"/>
              <w:rPr>
                <w:rFonts w:ascii="Arial" w:hAnsi="Arial" w:cs="Arial"/>
                <w:b/>
                <w:sz w:val="22"/>
                <w:szCs w:val="22"/>
              </w:rPr>
            </w:pPr>
            <w:r w:rsidRPr="00B35B1F">
              <w:rPr>
                <w:rFonts w:ascii="Arial" w:hAnsi="Arial" w:cs="Arial"/>
                <w:b/>
                <w:sz w:val="22"/>
                <w:szCs w:val="22"/>
              </w:rPr>
              <w:t xml:space="preserve">                         - </w:t>
            </w:r>
          </w:p>
        </w:tc>
        <w:tc>
          <w:tcPr>
            <w:tcW w:w="154" w:type="dxa"/>
            <w:tcBorders>
              <w:top w:val="nil"/>
              <w:left w:val="nil"/>
              <w:bottom w:val="nil"/>
              <w:right w:val="nil"/>
            </w:tcBorders>
            <w:shd w:val="clear" w:color="000000" w:fill="FFFFFF"/>
            <w:vAlign w:val="bottom"/>
          </w:tcPr>
          <w:p w:rsidR="00663FE8" w:rsidRPr="00B35B1F" w:rsidRDefault="00663FE8" w:rsidP="005B7028">
            <w:pPr>
              <w:ind w:right="74"/>
              <w:jc w:val="right"/>
              <w:rPr>
                <w:rFonts w:ascii="Arial" w:hAnsi="Arial" w:cs="Arial"/>
                <w:b/>
                <w:sz w:val="22"/>
                <w:szCs w:val="22"/>
              </w:rPr>
            </w:pPr>
            <w:r w:rsidRPr="00B35B1F">
              <w:rPr>
                <w:rFonts w:ascii="Arial" w:hAnsi="Arial" w:cs="Arial"/>
                <w:b/>
                <w:sz w:val="22"/>
                <w:szCs w:val="22"/>
              </w:rPr>
              <w:t> </w:t>
            </w:r>
          </w:p>
        </w:tc>
        <w:tc>
          <w:tcPr>
            <w:tcW w:w="1470" w:type="dxa"/>
            <w:tcBorders>
              <w:top w:val="single" w:sz="4" w:space="0" w:color="auto"/>
              <w:left w:val="nil"/>
              <w:bottom w:val="double" w:sz="6" w:space="0" w:color="auto"/>
              <w:right w:val="nil"/>
            </w:tcBorders>
            <w:shd w:val="clear" w:color="000000" w:fill="FFFFFF"/>
            <w:vAlign w:val="bottom"/>
          </w:tcPr>
          <w:p w:rsidR="00663FE8" w:rsidRPr="00B35B1F" w:rsidRDefault="00663FE8" w:rsidP="005B7028">
            <w:pPr>
              <w:ind w:right="74"/>
              <w:jc w:val="right"/>
              <w:rPr>
                <w:rFonts w:ascii="Arial" w:hAnsi="Arial" w:cs="Arial"/>
                <w:b/>
                <w:sz w:val="22"/>
                <w:szCs w:val="22"/>
              </w:rPr>
            </w:pPr>
            <w:r w:rsidRPr="00B35B1F">
              <w:rPr>
                <w:rFonts w:ascii="Arial" w:hAnsi="Arial" w:cs="Arial"/>
                <w:b/>
                <w:sz w:val="22"/>
                <w:szCs w:val="22"/>
              </w:rPr>
              <w:t xml:space="preserve">  1</w:t>
            </w:r>
            <w:r w:rsidR="00064550">
              <w:rPr>
                <w:rFonts w:ascii="Arial" w:hAnsi="Arial" w:cs="Arial"/>
                <w:b/>
                <w:sz w:val="22"/>
                <w:szCs w:val="22"/>
              </w:rPr>
              <w:t>,</w:t>
            </w:r>
            <w:r w:rsidRPr="00B35B1F">
              <w:rPr>
                <w:rFonts w:ascii="Arial" w:hAnsi="Arial" w:cs="Arial"/>
                <w:b/>
                <w:sz w:val="22"/>
                <w:szCs w:val="22"/>
              </w:rPr>
              <w:t>901</w:t>
            </w:r>
            <w:r w:rsidR="00064550">
              <w:rPr>
                <w:rFonts w:ascii="Arial" w:hAnsi="Arial" w:cs="Arial"/>
                <w:b/>
                <w:sz w:val="22"/>
                <w:szCs w:val="22"/>
              </w:rPr>
              <w:t>,</w:t>
            </w:r>
            <w:r w:rsidRPr="00B35B1F">
              <w:rPr>
                <w:rFonts w:ascii="Arial" w:hAnsi="Arial" w:cs="Arial"/>
                <w:b/>
                <w:sz w:val="22"/>
                <w:szCs w:val="22"/>
              </w:rPr>
              <w:t xml:space="preserve">094 </w:t>
            </w:r>
          </w:p>
        </w:tc>
      </w:tr>
    </w:tbl>
    <w:p w:rsidR="00667C5B" w:rsidRPr="00B35B1F" w:rsidRDefault="00667C5B" w:rsidP="00667C5B">
      <w:pPr>
        <w:tabs>
          <w:tab w:val="left" w:pos="1224"/>
        </w:tabs>
        <w:ind w:left="567"/>
        <w:jc w:val="both"/>
        <w:rPr>
          <w:rFonts w:ascii="Arial" w:hAnsi="Arial" w:cs="Arial"/>
          <w:sz w:val="10"/>
          <w:szCs w:val="10"/>
          <w:lang w:val="sr-Latn-CS"/>
        </w:rPr>
      </w:pPr>
    </w:p>
    <w:p w:rsidR="00667C5B" w:rsidRPr="00B35B1F" w:rsidRDefault="007928C4" w:rsidP="00667C5B">
      <w:pPr>
        <w:pStyle w:val="ListParagraph"/>
        <w:numPr>
          <w:ilvl w:val="4"/>
          <w:numId w:val="2"/>
        </w:numPr>
        <w:tabs>
          <w:tab w:val="clear" w:pos="3600"/>
        </w:tabs>
        <w:ind w:left="426" w:right="50" w:hanging="426"/>
        <w:jc w:val="both"/>
        <w:rPr>
          <w:rFonts w:ascii="Arial" w:hAnsi="Arial" w:cs="Arial"/>
          <w:sz w:val="22"/>
          <w:szCs w:val="22"/>
          <w:lang w:val="sr-Latn-CS"/>
        </w:rPr>
      </w:pPr>
      <w:r w:rsidRPr="00B35B1F">
        <w:rPr>
          <w:rFonts w:ascii="Arial" w:hAnsi="Arial" w:cs="Arial"/>
          <w:sz w:val="22"/>
          <w:szCs w:val="22"/>
          <w:lang w:val="sr-Latn-CS"/>
        </w:rPr>
        <w:t>Receivables from HIP Petrohemija, Pančevo in amount</w:t>
      </w:r>
      <w:r w:rsidR="00667C5B" w:rsidRPr="00B35B1F">
        <w:rPr>
          <w:rFonts w:ascii="Arial" w:hAnsi="Arial" w:cs="Arial"/>
          <w:sz w:val="22"/>
          <w:szCs w:val="22"/>
          <w:lang w:val="sr-Latn-CS"/>
        </w:rPr>
        <w:t xml:space="preserve"> </w:t>
      </w:r>
      <w:r w:rsidRPr="00B35B1F">
        <w:rPr>
          <w:rFonts w:ascii="Arial" w:hAnsi="Arial" w:cs="Arial"/>
          <w:sz w:val="22"/>
          <w:szCs w:val="22"/>
          <w:lang w:val="sr-Latn-CS"/>
        </w:rPr>
        <w:t>of</w:t>
      </w:r>
      <w:r w:rsidR="00667C5B" w:rsidRPr="00B35B1F">
        <w:rPr>
          <w:rFonts w:ascii="Arial" w:hAnsi="Arial" w:cs="Arial"/>
          <w:sz w:val="22"/>
          <w:szCs w:val="22"/>
          <w:lang w:val="sr-Latn-CS"/>
        </w:rPr>
        <w:t xml:space="preserve"> </w:t>
      </w:r>
      <w:r w:rsidR="00663FE8" w:rsidRPr="00B35B1F">
        <w:rPr>
          <w:rFonts w:ascii="Arial" w:hAnsi="Arial" w:cs="Arial"/>
          <w:sz w:val="22"/>
          <w:szCs w:val="22"/>
          <w:lang w:val="sr-Latn-CS"/>
        </w:rPr>
        <w:t>9</w:t>
      </w:r>
      <w:r w:rsidR="00064550">
        <w:rPr>
          <w:rFonts w:ascii="Arial" w:hAnsi="Arial" w:cs="Arial"/>
          <w:sz w:val="22"/>
          <w:szCs w:val="22"/>
          <w:lang w:val="sr-Latn-CS"/>
        </w:rPr>
        <w:t>,</w:t>
      </w:r>
      <w:r w:rsidR="00663FE8" w:rsidRPr="00B35B1F">
        <w:rPr>
          <w:rFonts w:ascii="Arial" w:hAnsi="Arial" w:cs="Arial"/>
          <w:sz w:val="22"/>
          <w:szCs w:val="22"/>
          <w:lang w:val="sr-Latn-CS"/>
        </w:rPr>
        <w:t>019</w:t>
      </w:r>
      <w:r w:rsidR="00064550">
        <w:rPr>
          <w:rFonts w:ascii="Arial" w:hAnsi="Arial" w:cs="Arial"/>
          <w:sz w:val="22"/>
          <w:szCs w:val="22"/>
          <w:lang w:val="sr-Latn-CS"/>
        </w:rPr>
        <w:t>,</w:t>
      </w:r>
      <w:r w:rsidR="00663FE8" w:rsidRPr="00B35B1F">
        <w:rPr>
          <w:rFonts w:ascii="Arial" w:hAnsi="Arial" w:cs="Arial"/>
          <w:sz w:val="22"/>
          <w:szCs w:val="22"/>
          <w:lang w:val="sr-Latn-CS"/>
        </w:rPr>
        <w:t xml:space="preserve">590 </w:t>
      </w:r>
      <w:r w:rsidR="00667C5B" w:rsidRPr="00B35B1F">
        <w:rPr>
          <w:rFonts w:ascii="Arial" w:hAnsi="Arial" w:cs="Arial"/>
          <w:sz w:val="22"/>
          <w:szCs w:val="22"/>
        </w:rPr>
        <w:t xml:space="preserve"> </w:t>
      </w:r>
      <w:r w:rsidRPr="00B35B1F">
        <w:rPr>
          <w:rFonts w:ascii="Arial" w:hAnsi="Arial" w:cs="Arial"/>
          <w:sz w:val="22"/>
          <w:szCs w:val="22"/>
        </w:rPr>
        <w:t xml:space="preserve">RSD </w:t>
      </w:r>
      <w:r w:rsidRPr="00B35B1F">
        <w:rPr>
          <w:rFonts w:ascii="Arial" w:hAnsi="Arial" w:cs="Arial"/>
          <w:sz w:val="22"/>
          <w:szCs w:val="22"/>
          <w:lang w:val="sr-Latn-CS"/>
        </w:rPr>
        <w:t>relate to rescheduled receivables</w:t>
      </w:r>
      <w:r w:rsidR="00064550">
        <w:rPr>
          <w:rFonts w:ascii="Arial" w:hAnsi="Arial" w:cs="Arial"/>
          <w:sz w:val="22"/>
          <w:szCs w:val="22"/>
          <w:lang w:val="sr-Latn-CS"/>
        </w:rPr>
        <w:t>.</w:t>
      </w:r>
      <w:r w:rsidRPr="00B35B1F">
        <w:rPr>
          <w:rFonts w:ascii="Arial" w:hAnsi="Arial" w:cs="Arial"/>
          <w:sz w:val="22"/>
          <w:szCs w:val="22"/>
          <w:lang w:val="sr-Latn-CS"/>
        </w:rPr>
        <w:t xml:space="preserve"> Management has assessed that these receivables are not collectible in the amount of</w:t>
      </w:r>
      <w:r w:rsidR="00667C5B" w:rsidRPr="00B35B1F">
        <w:rPr>
          <w:rFonts w:ascii="Arial" w:hAnsi="Arial" w:cs="Arial"/>
          <w:sz w:val="22"/>
          <w:szCs w:val="22"/>
          <w:lang w:val="sr-Latn-CS"/>
        </w:rPr>
        <w:t xml:space="preserve"> </w:t>
      </w:r>
      <w:r w:rsidR="00663FE8" w:rsidRPr="00B35B1F">
        <w:rPr>
          <w:rFonts w:ascii="Arial" w:hAnsi="Arial" w:cs="Arial"/>
          <w:sz w:val="22"/>
          <w:szCs w:val="22"/>
          <w:lang w:val="sr-Latn-CS"/>
        </w:rPr>
        <w:t>7</w:t>
      </w:r>
      <w:r w:rsidR="00064550">
        <w:rPr>
          <w:rFonts w:ascii="Arial" w:hAnsi="Arial" w:cs="Arial"/>
          <w:sz w:val="22"/>
          <w:szCs w:val="22"/>
          <w:lang w:val="sr-Latn-CS"/>
        </w:rPr>
        <w:t>,</w:t>
      </w:r>
      <w:r w:rsidR="00663FE8" w:rsidRPr="00B35B1F">
        <w:rPr>
          <w:rFonts w:ascii="Arial" w:hAnsi="Arial" w:cs="Arial"/>
          <w:sz w:val="22"/>
          <w:szCs w:val="22"/>
          <w:lang w:val="sr-Latn-CS"/>
        </w:rPr>
        <w:t>118</w:t>
      </w:r>
      <w:r w:rsidR="00064550">
        <w:rPr>
          <w:rFonts w:ascii="Arial" w:hAnsi="Arial" w:cs="Arial"/>
          <w:sz w:val="22"/>
          <w:szCs w:val="22"/>
          <w:lang w:val="sr-Latn-CS"/>
        </w:rPr>
        <w:t>,</w:t>
      </w:r>
      <w:r w:rsidR="00663FE8" w:rsidRPr="00B35B1F">
        <w:rPr>
          <w:rFonts w:ascii="Arial" w:hAnsi="Arial" w:cs="Arial"/>
          <w:sz w:val="22"/>
          <w:szCs w:val="22"/>
          <w:lang w:val="sr-Latn-CS"/>
        </w:rPr>
        <w:t xml:space="preserve">496 </w:t>
      </w:r>
      <w:r w:rsidR="00667C5B" w:rsidRPr="00B35B1F">
        <w:rPr>
          <w:rFonts w:ascii="Arial" w:hAnsi="Arial" w:cs="Arial"/>
          <w:sz w:val="22"/>
          <w:szCs w:val="22"/>
        </w:rPr>
        <w:t xml:space="preserve"> </w:t>
      </w:r>
      <w:r w:rsidRPr="00B35B1F">
        <w:rPr>
          <w:rFonts w:ascii="Arial" w:hAnsi="Arial" w:cs="Arial"/>
          <w:sz w:val="22"/>
          <w:szCs w:val="22"/>
        </w:rPr>
        <w:t xml:space="preserve">RSD </w:t>
      </w:r>
      <w:r w:rsidRPr="00B35B1F">
        <w:rPr>
          <w:rFonts w:ascii="Arial" w:hAnsi="Arial" w:cs="Arial"/>
          <w:sz w:val="22"/>
          <w:szCs w:val="22"/>
          <w:lang w:val="sr-Latn-CS"/>
        </w:rPr>
        <w:t xml:space="preserve">while remaining portion in the amount of  </w:t>
      </w:r>
      <w:r w:rsidR="00663FE8" w:rsidRPr="00B35B1F">
        <w:rPr>
          <w:rFonts w:ascii="Arial" w:hAnsi="Arial" w:cs="Arial"/>
          <w:sz w:val="22"/>
          <w:szCs w:val="22"/>
          <w:lang w:val="sr-Latn-CS"/>
        </w:rPr>
        <w:t>1</w:t>
      </w:r>
      <w:r w:rsidR="00064550">
        <w:rPr>
          <w:rFonts w:ascii="Arial" w:hAnsi="Arial" w:cs="Arial"/>
          <w:sz w:val="22"/>
          <w:szCs w:val="22"/>
          <w:lang w:val="sr-Latn-CS"/>
        </w:rPr>
        <w:t>,</w:t>
      </w:r>
      <w:r w:rsidR="00663FE8" w:rsidRPr="00B35B1F">
        <w:rPr>
          <w:rFonts w:ascii="Arial" w:hAnsi="Arial" w:cs="Arial"/>
          <w:sz w:val="22"/>
          <w:szCs w:val="22"/>
          <w:lang w:val="sr-Latn-CS"/>
        </w:rPr>
        <w:t>901</w:t>
      </w:r>
      <w:r w:rsidR="00064550">
        <w:rPr>
          <w:rFonts w:ascii="Arial" w:hAnsi="Arial" w:cs="Arial"/>
          <w:sz w:val="22"/>
          <w:szCs w:val="22"/>
          <w:lang w:val="sr-Latn-CS"/>
        </w:rPr>
        <w:t>,</w:t>
      </w:r>
      <w:r w:rsidR="00663FE8" w:rsidRPr="00B35B1F">
        <w:rPr>
          <w:rFonts w:ascii="Arial" w:hAnsi="Arial" w:cs="Arial"/>
          <w:sz w:val="22"/>
          <w:szCs w:val="22"/>
          <w:lang w:val="sr-Latn-CS"/>
        </w:rPr>
        <w:t xml:space="preserve">094 </w:t>
      </w:r>
      <w:r w:rsidR="00667C5B" w:rsidRPr="00B35B1F">
        <w:rPr>
          <w:rFonts w:ascii="Arial" w:hAnsi="Arial" w:cs="Arial"/>
          <w:sz w:val="22"/>
          <w:szCs w:val="22"/>
        </w:rPr>
        <w:t xml:space="preserve"> </w:t>
      </w:r>
      <w:r w:rsidRPr="00B35B1F">
        <w:rPr>
          <w:rFonts w:ascii="Arial" w:hAnsi="Arial" w:cs="Arial"/>
          <w:sz w:val="22"/>
          <w:szCs w:val="22"/>
        </w:rPr>
        <w:t>RSD</w:t>
      </w:r>
      <w:r w:rsidR="00667C5B" w:rsidRPr="00B35B1F">
        <w:rPr>
          <w:rFonts w:ascii="Arial" w:hAnsi="Arial" w:cs="Arial"/>
          <w:sz w:val="22"/>
          <w:szCs w:val="22"/>
        </w:rPr>
        <w:t xml:space="preserve"> </w:t>
      </w:r>
      <w:r w:rsidRPr="00B35B1F">
        <w:rPr>
          <w:rFonts w:ascii="Arial" w:hAnsi="Arial" w:cs="Arial"/>
          <w:sz w:val="22"/>
          <w:szCs w:val="22"/>
          <w:lang w:val="sr-Latn-CS"/>
        </w:rPr>
        <w:t>is secured by pledge right on debtor’s assets</w:t>
      </w:r>
      <w:r w:rsidR="00667C5B" w:rsidRPr="00B35B1F">
        <w:rPr>
          <w:rFonts w:ascii="Arial" w:hAnsi="Arial" w:cs="Arial"/>
          <w:sz w:val="22"/>
          <w:szCs w:val="22"/>
          <w:lang w:val="sr-Latn-CS"/>
        </w:rPr>
        <w:t>.</w:t>
      </w:r>
    </w:p>
    <w:p w:rsidR="00667C5B" w:rsidRPr="00B35B1F" w:rsidRDefault="009667AC" w:rsidP="00667C5B">
      <w:pPr>
        <w:pStyle w:val="ListParagraph"/>
        <w:numPr>
          <w:ilvl w:val="4"/>
          <w:numId w:val="2"/>
        </w:numPr>
        <w:tabs>
          <w:tab w:val="clear" w:pos="3600"/>
        </w:tabs>
        <w:ind w:left="426" w:right="50" w:hanging="426"/>
        <w:jc w:val="both"/>
        <w:rPr>
          <w:rFonts w:ascii="Arial" w:hAnsi="Arial" w:cs="Arial"/>
          <w:sz w:val="22"/>
          <w:szCs w:val="22"/>
          <w:lang w:val="sr-Latn-CS"/>
        </w:rPr>
      </w:pPr>
      <w:r w:rsidRPr="00B35B1F">
        <w:rPr>
          <w:rFonts w:ascii="Arial" w:hAnsi="Arial" w:cs="Arial"/>
          <w:sz w:val="22"/>
          <w:szCs w:val="22"/>
          <w:lang w:val="sr-Latn-CS"/>
        </w:rPr>
        <w:t xml:space="preserve">Receivables from RTB Bor in the amount of </w:t>
      </w:r>
      <w:r w:rsidR="00667C5B" w:rsidRPr="00B35B1F">
        <w:rPr>
          <w:rFonts w:ascii="Arial" w:hAnsi="Arial" w:cs="Arial"/>
          <w:sz w:val="22"/>
          <w:szCs w:val="22"/>
          <w:lang w:val="sr-Latn-CS"/>
        </w:rPr>
        <w:t>1</w:t>
      </w:r>
      <w:r w:rsidR="00064550">
        <w:rPr>
          <w:rFonts w:ascii="Arial" w:hAnsi="Arial" w:cs="Arial"/>
          <w:sz w:val="22"/>
          <w:szCs w:val="22"/>
          <w:lang w:val="sr-Latn-CS"/>
        </w:rPr>
        <w:t>,</w:t>
      </w:r>
      <w:r w:rsidR="00667C5B" w:rsidRPr="00B35B1F">
        <w:rPr>
          <w:rFonts w:ascii="Arial" w:hAnsi="Arial" w:cs="Arial"/>
          <w:sz w:val="22"/>
          <w:szCs w:val="22"/>
          <w:lang w:val="sr-Latn-CS"/>
        </w:rPr>
        <w:t>426</w:t>
      </w:r>
      <w:r w:rsidR="00064550">
        <w:rPr>
          <w:rFonts w:ascii="Arial" w:hAnsi="Arial" w:cs="Arial"/>
          <w:sz w:val="22"/>
          <w:szCs w:val="22"/>
          <w:lang w:val="sr-Latn-CS"/>
        </w:rPr>
        <w:t>,</w:t>
      </w:r>
      <w:r w:rsidR="00667C5B" w:rsidRPr="00B35B1F">
        <w:rPr>
          <w:rFonts w:ascii="Arial" w:hAnsi="Arial" w:cs="Arial"/>
          <w:sz w:val="22"/>
          <w:szCs w:val="22"/>
          <w:lang w:val="sr-Latn-CS"/>
        </w:rPr>
        <w:t>540</w:t>
      </w:r>
      <w:r w:rsidR="00064550">
        <w:rPr>
          <w:rFonts w:ascii="Arial" w:hAnsi="Arial" w:cs="Arial"/>
          <w:sz w:val="22"/>
          <w:szCs w:val="22"/>
          <w:lang w:val="sr-Latn-CS"/>
        </w:rPr>
        <w:t xml:space="preserve"> RSD</w:t>
      </w:r>
      <w:r w:rsidR="00667C5B" w:rsidRPr="00B35B1F">
        <w:rPr>
          <w:rFonts w:ascii="Arial" w:hAnsi="Arial" w:cs="Arial"/>
          <w:sz w:val="22"/>
          <w:szCs w:val="22"/>
        </w:rPr>
        <w:t xml:space="preserve"> </w:t>
      </w:r>
      <w:r w:rsidRPr="00B35B1F">
        <w:rPr>
          <w:rFonts w:ascii="Arial" w:hAnsi="Arial" w:cs="Arial"/>
          <w:sz w:val="22"/>
          <w:szCs w:val="22"/>
        </w:rPr>
        <w:t>is fully provided per management assessment, as a consequence of non collectability since 2004</w:t>
      </w:r>
      <w:r w:rsidR="00667C5B" w:rsidRPr="00B35B1F">
        <w:rPr>
          <w:rFonts w:ascii="Arial" w:hAnsi="Arial" w:cs="Arial"/>
          <w:sz w:val="22"/>
          <w:szCs w:val="22"/>
          <w:lang w:val="sr-Latn-CS"/>
        </w:rPr>
        <w:t>.</w:t>
      </w:r>
    </w:p>
    <w:p w:rsidR="00667C5B" w:rsidRPr="00B35B1F" w:rsidRDefault="00667C5B" w:rsidP="00667C5B">
      <w:pPr>
        <w:ind w:right="50"/>
        <w:jc w:val="both"/>
        <w:rPr>
          <w:rFonts w:ascii="Arial" w:hAnsi="Arial" w:cs="Arial"/>
          <w:sz w:val="6"/>
          <w:szCs w:val="6"/>
          <w:lang w:val="sr-Latn-CS"/>
        </w:rPr>
      </w:pPr>
    </w:p>
    <w:p w:rsidR="002A1CD9" w:rsidRPr="00B35B1F" w:rsidRDefault="002A1CD9" w:rsidP="002A1CD9">
      <w:pPr>
        <w:jc w:val="both"/>
        <w:rPr>
          <w:rFonts w:ascii="Arial" w:hAnsi="Arial" w:cs="Arial"/>
          <w:sz w:val="22"/>
          <w:szCs w:val="22"/>
          <w:lang w:val="sr-Latn-CS"/>
        </w:rPr>
      </w:pPr>
      <w:r w:rsidRPr="00B35B1F">
        <w:rPr>
          <w:rFonts w:ascii="Arial" w:hAnsi="Arial" w:cs="Arial"/>
          <w:sz w:val="22"/>
          <w:szCs w:val="22"/>
          <w:lang w:val="sr-Latn-CS"/>
        </w:rPr>
        <w:t>Other long term financial assets as of December 31, 2010 in amount 755</w:t>
      </w:r>
      <w:r w:rsidR="00064550">
        <w:rPr>
          <w:rFonts w:ascii="Arial" w:hAnsi="Arial" w:cs="Arial"/>
          <w:sz w:val="22"/>
          <w:szCs w:val="22"/>
          <w:lang w:val="sr-Latn-CS"/>
        </w:rPr>
        <w:t>,</w:t>
      </w:r>
      <w:r w:rsidRPr="00B35B1F">
        <w:rPr>
          <w:rFonts w:ascii="Arial" w:hAnsi="Arial" w:cs="Arial"/>
          <w:sz w:val="22"/>
          <w:szCs w:val="22"/>
          <w:lang w:val="sr-Latn-CS"/>
        </w:rPr>
        <w:t>989</w:t>
      </w:r>
      <w:r w:rsidRPr="00B35B1F">
        <w:rPr>
          <w:rFonts w:ascii="Arial" w:hAnsi="Arial" w:cs="Arial"/>
          <w:sz w:val="22"/>
          <w:szCs w:val="22"/>
        </w:rPr>
        <w:t xml:space="preserve"> </w:t>
      </w:r>
      <w:r w:rsidRPr="00B35B1F">
        <w:rPr>
          <w:rFonts w:ascii="Arial" w:hAnsi="Arial" w:cs="Arial"/>
          <w:sz w:val="22"/>
          <w:szCs w:val="22"/>
          <w:lang w:val="sr-Latn-CS"/>
        </w:rPr>
        <w:t xml:space="preserve"> RSD, mostly, in amount</w:t>
      </w:r>
      <w:r w:rsidR="00064550">
        <w:rPr>
          <w:rFonts w:ascii="Arial" w:hAnsi="Arial" w:cs="Arial"/>
          <w:sz w:val="22"/>
          <w:szCs w:val="22"/>
          <w:lang w:val="sr-Latn-CS"/>
        </w:rPr>
        <w:t xml:space="preserve"> </w:t>
      </w:r>
      <w:r w:rsidRPr="00B35B1F">
        <w:rPr>
          <w:rFonts w:ascii="Arial" w:hAnsi="Arial" w:cs="Arial"/>
          <w:sz w:val="22"/>
          <w:szCs w:val="22"/>
          <w:lang w:val="sr-Latn-CS"/>
        </w:rPr>
        <w:t xml:space="preserve"> 674</w:t>
      </w:r>
      <w:r w:rsidR="00064550">
        <w:rPr>
          <w:rFonts w:ascii="Arial" w:hAnsi="Arial" w:cs="Arial"/>
          <w:sz w:val="22"/>
          <w:szCs w:val="22"/>
          <w:lang w:val="sr-Latn-CS"/>
        </w:rPr>
        <w:t>,</w:t>
      </w:r>
      <w:r w:rsidRPr="00B35B1F">
        <w:rPr>
          <w:rFonts w:ascii="Arial" w:hAnsi="Arial" w:cs="Arial"/>
          <w:sz w:val="22"/>
          <w:szCs w:val="22"/>
          <w:lang w:val="sr-Latn-CS"/>
        </w:rPr>
        <w:t>094  RSD, relates to investment in HIP Petrohemija, Pancevo for construction of facility for waste water treatment, fully provided in previous years.</w:t>
      </w:r>
    </w:p>
    <w:p w:rsidR="009D5FD8" w:rsidRPr="00B35B1F" w:rsidRDefault="009D5FD8" w:rsidP="002A1CD9">
      <w:pPr>
        <w:jc w:val="both"/>
        <w:rPr>
          <w:rFonts w:ascii="Arial" w:hAnsi="Arial" w:cs="Arial"/>
          <w:sz w:val="6"/>
          <w:szCs w:val="6"/>
          <w:lang w:val="sr-Latn-CS"/>
        </w:rPr>
      </w:pPr>
    </w:p>
    <w:p w:rsidR="009D5FD8" w:rsidRPr="00B35B1F" w:rsidRDefault="009D5FD8" w:rsidP="002A1CD9">
      <w:pPr>
        <w:jc w:val="both"/>
        <w:rPr>
          <w:rFonts w:ascii="Arial" w:hAnsi="Arial" w:cs="Arial"/>
          <w:sz w:val="6"/>
          <w:szCs w:val="6"/>
          <w:lang w:val="sr-Latn-CS"/>
        </w:rPr>
      </w:pPr>
      <w:r w:rsidRPr="00B35B1F">
        <w:rPr>
          <w:rFonts w:ascii="Arial" w:hAnsi="Arial" w:cs="Arial"/>
          <w:sz w:val="22"/>
          <w:szCs w:val="22"/>
          <w:lang w:val="sr-Latn-CS"/>
        </w:rPr>
        <w:t>Rescheduled receivables provision movement table:</w:t>
      </w:r>
    </w:p>
    <w:tbl>
      <w:tblPr>
        <w:tblW w:w="9505" w:type="dxa"/>
        <w:tblInd w:w="-28" w:type="dxa"/>
        <w:tblLayout w:type="fixed"/>
        <w:tblCellMar>
          <w:left w:w="0" w:type="dxa"/>
          <w:right w:w="0" w:type="dxa"/>
        </w:tblCellMar>
        <w:tblLook w:val="04A0"/>
      </w:tblPr>
      <w:tblGrid>
        <w:gridCol w:w="5893"/>
        <w:gridCol w:w="1862"/>
        <w:gridCol w:w="98"/>
        <w:gridCol w:w="1652"/>
      </w:tblGrid>
      <w:tr w:rsidR="002B0F03" w:rsidRPr="00B35B1F" w:rsidTr="002B0F03">
        <w:trPr>
          <w:trHeight w:val="20"/>
        </w:trPr>
        <w:tc>
          <w:tcPr>
            <w:tcW w:w="5893" w:type="dxa"/>
            <w:tcBorders>
              <w:top w:val="nil"/>
              <w:left w:val="nil"/>
              <w:bottom w:val="nil"/>
              <w:right w:val="nil"/>
            </w:tcBorders>
            <w:shd w:val="clear" w:color="000000" w:fill="FFFFFF"/>
          </w:tcPr>
          <w:p w:rsidR="002B0F03" w:rsidRPr="00B35B1F" w:rsidRDefault="002B0F03" w:rsidP="002B0F03">
            <w:pPr>
              <w:rPr>
                <w:rFonts w:ascii="Arial" w:hAnsi="Arial" w:cs="Arial"/>
                <w:sz w:val="22"/>
                <w:szCs w:val="22"/>
                <w:lang w:val="sr-Latn-CS"/>
              </w:rPr>
            </w:pPr>
          </w:p>
        </w:tc>
        <w:tc>
          <w:tcPr>
            <w:tcW w:w="1862" w:type="dxa"/>
            <w:tcBorders>
              <w:top w:val="nil"/>
              <w:left w:val="nil"/>
              <w:bottom w:val="single" w:sz="8" w:space="0" w:color="auto"/>
              <w:right w:val="nil"/>
            </w:tcBorders>
            <w:shd w:val="clear" w:color="000000" w:fill="FFFFFF"/>
            <w:vAlign w:val="bottom"/>
          </w:tcPr>
          <w:p w:rsidR="002B0F03" w:rsidRPr="00B35B1F" w:rsidRDefault="002B0F03" w:rsidP="002B0F03">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98" w:type="dxa"/>
            <w:tcBorders>
              <w:top w:val="nil"/>
              <w:left w:val="nil"/>
              <w:bottom w:val="nil"/>
              <w:right w:val="nil"/>
            </w:tcBorders>
            <w:shd w:val="clear" w:color="000000" w:fill="FFFFFF"/>
            <w:vAlign w:val="bottom"/>
          </w:tcPr>
          <w:p w:rsidR="002B0F03" w:rsidRPr="00B35B1F" w:rsidRDefault="002B0F03" w:rsidP="002B0F03">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52" w:type="dxa"/>
            <w:tcBorders>
              <w:top w:val="nil"/>
              <w:left w:val="nil"/>
              <w:bottom w:val="single" w:sz="8" w:space="0" w:color="auto"/>
              <w:right w:val="nil"/>
            </w:tcBorders>
            <w:shd w:val="clear" w:color="000000" w:fill="FFFFFF"/>
            <w:vAlign w:val="bottom"/>
          </w:tcPr>
          <w:p w:rsidR="002B0F03" w:rsidRPr="00B35B1F" w:rsidRDefault="002B0F03" w:rsidP="002B0F03">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2B0F03" w:rsidRPr="00B35B1F" w:rsidTr="002B0F03">
        <w:trPr>
          <w:trHeight w:val="20"/>
        </w:trPr>
        <w:tc>
          <w:tcPr>
            <w:tcW w:w="5893" w:type="dxa"/>
            <w:tcBorders>
              <w:top w:val="nil"/>
              <w:left w:val="nil"/>
              <w:bottom w:val="nil"/>
              <w:right w:val="nil"/>
            </w:tcBorders>
            <w:shd w:val="clear" w:color="000000" w:fill="FFFFFF"/>
            <w:vAlign w:val="bottom"/>
          </w:tcPr>
          <w:p w:rsidR="002B0F03" w:rsidRPr="00B35B1F" w:rsidRDefault="002B0F03" w:rsidP="002B0F03">
            <w:pPr>
              <w:rPr>
                <w:rFonts w:ascii="Arial" w:hAnsi="Arial" w:cs="Arial"/>
                <w:sz w:val="22"/>
                <w:szCs w:val="22"/>
                <w:lang w:val="sr-Latn-CS"/>
              </w:rPr>
            </w:pPr>
          </w:p>
        </w:tc>
        <w:tc>
          <w:tcPr>
            <w:tcW w:w="1862" w:type="dxa"/>
            <w:tcBorders>
              <w:top w:val="nil"/>
              <w:left w:val="nil"/>
              <w:bottom w:val="nil"/>
              <w:right w:val="nil"/>
            </w:tcBorders>
            <w:shd w:val="clear" w:color="000000" w:fill="FFFFFF"/>
            <w:vAlign w:val="bottom"/>
          </w:tcPr>
          <w:p w:rsidR="002B0F03" w:rsidRPr="00B35B1F" w:rsidRDefault="002B0F03" w:rsidP="009D5FD8">
            <w:pPr>
              <w:ind w:firstLineChars="100" w:firstLine="220"/>
              <w:jc w:val="right"/>
              <w:rPr>
                <w:rFonts w:ascii="Arial" w:hAnsi="Arial" w:cs="Arial"/>
                <w:sz w:val="22"/>
                <w:szCs w:val="22"/>
                <w:lang w:val="sr-Latn-CS"/>
              </w:rPr>
            </w:pPr>
            <w:r w:rsidRPr="00B35B1F">
              <w:rPr>
                <w:rFonts w:ascii="Arial" w:hAnsi="Arial" w:cs="Arial"/>
                <w:sz w:val="22"/>
                <w:szCs w:val="22"/>
                <w:lang w:val="sr-Latn-CS"/>
              </w:rPr>
              <w:t> </w:t>
            </w:r>
          </w:p>
        </w:tc>
        <w:tc>
          <w:tcPr>
            <w:tcW w:w="98" w:type="dxa"/>
            <w:tcBorders>
              <w:top w:val="nil"/>
              <w:left w:val="nil"/>
              <w:bottom w:val="nil"/>
              <w:right w:val="nil"/>
            </w:tcBorders>
            <w:shd w:val="clear" w:color="000000" w:fill="FFFFFF"/>
            <w:vAlign w:val="bottom"/>
          </w:tcPr>
          <w:p w:rsidR="002B0F03" w:rsidRPr="00B35B1F" w:rsidRDefault="002B0F03" w:rsidP="009D5FD8">
            <w:pPr>
              <w:ind w:firstLineChars="100" w:firstLine="220"/>
              <w:jc w:val="right"/>
              <w:rPr>
                <w:rFonts w:ascii="Arial" w:hAnsi="Arial" w:cs="Arial"/>
                <w:sz w:val="22"/>
                <w:szCs w:val="22"/>
                <w:lang w:val="sr-Latn-CS"/>
              </w:rPr>
            </w:pPr>
            <w:r w:rsidRPr="00B35B1F">
              <w:rPr>
                <w:rFonts w:ascii="Arial" w:hAnsi="Arial" w:cs="Arial"/>
                <w:sz w:val="22"/>
                <w:szCs w:val="22"/>
                <w:lang w:val="sr-Latn-CS"/>
              </w:rPr>
              <w:t> </w:t>
            </w:r>
          </w:p>
        </w:tc>
        <w:tc>
          <w:tcPr>
            <w:tcW w:w="1652" w:type="dxa"/>
            <w:tcBorders>
              <w:top w:val="nil"/>
              <w:left w:val="nil"/>
              <w:bottom w:val="nil"/>
              <w:right w:val="nil"/>
            </w:tcBorders>
            <w:shd w:val="clear" w:color="000000" w:fill="FFFFFF"/>
            <w:vAlign w:val="bottom"/>
          </w:tcPr>
          <w:p w:rsidR="002B0F03" w:rsidRPr="00B35B1F" w:rsidRDefault="002B0F03" w:rsidP="002B0F03">
            <w:pPr>
              <w:jc w:val="right"/>
              <w:rPr>
                <w:rFonts w:ascii="Arial" w:hAnsi="Arial" w:cs="Arial"/>
                <w:sz w:val="22"/>
                <w:szCs w:val="22"/>
                <w:lang w:val="sr-Latn-CS"/>
              </w:rPr>
            </w:pPr>
            <w:r w:rsidRPr="00B35B1F">
              <w:rPr>
                <w:rFonts w:ascii="Arial" w:hAnsi="Arial" w:cs="Arial"/>
                <w:sz w:val="22"/>
                <w:szCs w:val="22"/>
                <w:lang w:val="sr-Latn-CS"/>
              </w:rPr>
              <w:t> </w:t>
            </w:r>
          </w:p>
        </w:tc>
      </w:tr>
      <w:tr w:rsidR="00CC462E" w:rsidRPr="00B35B1F" w:rsidTr="00C32D6C">
        <w:trPr>
          <w:trHeight w:val="20"/>
        </w:trPr>
        <w:tc>
          <w:tcPr>
            <w:tcW w:w="5893" w:type="dxa"/>
            <w:tcBorders>
              <w:top w:val="nil"/>
              <w:left w:val="nil"/>
              <w:bottom w:val="nil"/>
              <w:right w:val="nil"/>
            </w:tcBorders>
            <w:shd w:val="clear" w:color="000000" w:fill="FFFFFF"/>
            <w:vAlign w:val="bottom"/>
          </w:tcPr>
          <w:p w:rsidR="00CC462E" w:rsidRPr="00B35B1F" w:rsidRDefault="00CC462E">
            <w:pPr>
              <w:rPr>
                <w:rFonts w:ascii="Arial" w:hAnsi="Arial" w:cs="Arial"/>
                <w:b/>
                <w:bCs/>
                <w:color w:val="000000"/>
                <w:sz w:val="22"/>
                <w:szCs w:val="22"/>
              </w:rPr>
            </w:pPr>
            <w:r w:rsidRPr="00B35B1F">
              <w:rPr>
                <w:rFonts w:ascii="Arial" w:hAnsi="Arial" w:cs="Arial"/>
                <w:b/>
                <w:bCs/>
                <w:color w:val="000000"/>
                <w:sz w:val="22"/>
                <w:szCs w:val="22"/>
                <w:lang w:val="sr-Latn-CS"/>
              </w:rPr>
              <w:t>As at January 1</w:t>
            </w:r>
            <w:r w:rsidRPr="00B35B1F">
              <w:rPr>
                <w:rFonts w:ascii="Arial" w:hAnsi="Arial" w:cs="Arial"/>
                <w:b/>
                <w:bCs/>
                <w:color w:val="000000"/>
                <w:sz w:val="22"/>
                <w:szCs w:val="22"/>
                <w:vertAlign w:val="superscript"/>
                <w:lang w:val="sr-Latn-CS"/>
              </w:rPr>
              <w:t>st</w:t>
            </w:r>
          </w:p>
        </w:tc>
        <w:tc>
          <w:tcPr>
            <w:tcW w:w="1862" w:type="dxa"/>
            <w:tcBorders>
              <w:top w:val="nil"/>
              <w:left w:val="nil"/>
              <w:bottom w:val="nil"/>
              <w:right w:val="nil"/>
            </w:tcBorders>
            <w:shd w:val="clear" w:color="000000" w:fill="FFFFFF"/>
          </w:tcPr>
          <w:p w:rsidR="00CC462E" w:rsidRPr="00B35B1F" w:rsidRDefault="00CC462E" w:rsidP="002850A1">
            <w:pPr>
              <w:jc w:val="right"/>
              <w:rPr>
                <w:rFonts w:ascii="Arial" w:hAnsi="Arial" w:cs="Arial"/>
                <w:bCs/>
                <w:color w:val="000000"/>
                <w:sz w:val="22"/>
                <w:szCs w:val="22"/>
                <w:lang w:val="sr-Latn-CS"/>
              </w:rPr>
            </w:pPr>
            <w:r w:rsidRPr="00B35B1F">
              <w:rPr>
                <w:rFonts w:ascii="Arial" w:hAnsi="Arial" w:cs="Arial"/>
                <w:bCs/>
                <w:color w:val="000000"/>
                <w:sz w:val="22"/>
                <w:szCs w:val="22"/>
                <w:lang w:val="sr-Latn-CS"/>
              </w:rPr>
              <w:t>(8</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447</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998)</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bottom w:val="nil"/>
              <w:right w:val="nil"/>
            </w:tcBorders>
            <w:shd w:val="clear" w:color="000000" w:fill="FFFFFF"/>
          </w:tcPr>
          <w:p w:rsidR="00CC462E" w:rsidRPr="00B35B1F" w:rsidRDefault="00CC462E" w:rsidP="009D5FD8">
            <w:pPr>
              <w:jc w:val="right"/>
              <w:rPr>
                <w:rFonts w:ascii="Arial" w:hAnsi="Arial" w:cs="Arial"/>
                <w:color w:val="000000"/>
                <w:sz w:val="22"/>
                <w:szCs w:val="22"/>
              </w:rPr>
            </w:pPr>
            <w:r w:rsidRPr="00B35B1F">
              <w:rPr>
                <w:rFonts w:ascii="Arial" w:hAnsi="Arial" w:cs="Arial"/>
                <w:bCs/>
                <w:color w:val="000000"/>
                <w:sz w:val="22"/>
                <w:szCs w:val="22"/>
                <w:lang w:val="sr-Latn-CS"/>
              </w:rPr>
              <w:t>(1</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549</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730)</w:t>
            </w:r>
          </w:p>
        </w:tc>
      </w:tr>
      <w:tr w:rsidR="00CC462E" w:rsidRPr="00B35B1F" w:rsidTr="00C32D6C">
        <w:trPr>
          <w:trHeight w:val="20"/>
        </w:trPr>
        <w:tc>
          <w:tcPr>
            <w:tcW w:w="5893" w:type="dxa"/>
            <w:tcBorders>
              <w:top w:val="nil"/>
              <w:left w:val="nil"/>
              <w:bottom w:val="nil"/>
              <w:right w:val="nil"/>
            </w:tcBorders>
            <w:shd w:val="clear" w:color="000000" w:fill="FFFFFF"/>
            <w:vAlign w:val="bottom"/>
          </w:tcPr>
          <w:p w:rsidR="00CC462E" w:rsidRPr="00B35B1F" w:rsidRDefault="00CC462E" w:rsidP="009D5FD8">
            <w:pPr>
              <w:rPr>
                <w:rFonts w:ascii="Arial" w:hAnsi="Arial" w:cs="Arial"/>
                <w:color w:val="000000"/>
                <w:sz w:val="22"/>
                <w:szCs w:val="22"/>
              </w:rPr>
            </w:pPr>
            <w:r w:rsidRPr="00B35B1F">
              <w:rPr>
                <w:rFonts w:ascii="Arial" w:hAnsi="Arial" w:cs="Arial"/>
                <w:color w:val="000000"/>
                <w:sz w:val="22"/>
                <w:szCs w:val="22"/>
                <w:lang w:val="sr-Latn-CS"/>
              </w:rPr>
              <w:t>Provision for impairment (note 36)</w:t>
            </w:r>
          </w:p>
        </w:tc>
        <w:tc>
          <w:tcPr>
            <w:tcW w:w="1862" w:type="dxa"/>
            <w:tcBorders>
              <w:top w:val="nil"/>
              <w:left w:val="nil"/>
              <w:bottom w:val="nil"/>
              <w:right w:val="nil"/>
            </w:tcBorders>
            <w:shd w:val="clear" w:color="000000" w:fill="FFFFFF"/>
          </w:tcPr>
          <w:p w:rsidR="00CC462E" w:rsidRPr="00B35B1F" w:rsidRDefault="00CC462E" w:rsidP="002850A1">
            <w:pPr>
              <w:ind w:right="74"/>
              <w:jc w:val="right"/>
              <w:rPr>
                <w:rFonts w:ascii="Arial" w:hAnsi="Arial" w:cs="Arial"/>
                <w:bCs/>
                <w:color w:val="000000"/>
                <w:sz w:val="22"/>
                <w:szCs w:val="22"/>
                <w:lang w:val="sr-Latn-CS"/>
              </w:rPr>
            </w:pPr>
            <w:r w:rsidRPr="00B35B1F">
              <w:rPr>
                <w:rFonts w:ascii="Arial" w:hAnsi="Arial" w:cs="Arial"/>
                <w:bCs/>
                <w:color w:val="000000"/>
                <w:sz w:val="22"/>
                <w:szCs w:val="22"/>
                <w:lang w:val="sr-Latn-CS"/>
              </w:rPr>
              <w:t>-</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bottom w:val="nil"/>
              <w:right w:val="nil"/>
            </w:tcBorders>
            <w:shd w:val="clear" w:color="000000" w:fill="FFFFFF"/>
          </w:tcPr>
          <w:p w:rsidR="00CC462E" w:rsidRPr="00B35B1F" w:rsidRDefault="00CC462E" w:rsidP="009D5FD8">
            <w:pPr>
              <w:jc w:val="right"/>
              <w:rPr>
                <w:rFonts w:ascii="Arial" w:hAnsi="Arial" w:cs="Arial"/>
                <w:color w:val="000000"/>
                <w:sz w:val="22"/>
                <w:szCs w:val="22"/>
              </w:rPr>
            </w:pPr>
            <w:r w:rsidRPr="00B35B1F">
              <w:rPr>
                <w:rFonts w:ascii="Arial" w:hAnsi="Arial" w:cs="Arial"/>
                <w:color w:val="000000"/>
                <w:sz w:val="22"/>
                <w:szCs w:val="22"/>
                <w:lang w:val="sr-Latn-CS"/>
              </w:rPr>
              <w:t>(6</w:t>
            </w:r>
            <w:r w:rsidR="00064550">
              <w:rPr>
                <w:rFonts w:ascii="Arial" w:hAnsi="Arial" w:cs="Arial"/>
                <w:color w:val="000000"/>
                <w:sz w:val="22"/>
                <w:szCs w:val="22"/>
                <w:lang w:val="sr-Latn-CS"/>
              </w:rPr>
              <w:t>,</w:t>
            </w:r>
            <w:r w:rsidRPr="00B35B1F">
              <w:rPr>
                <w:rFonts w:ascii="Arial" w:hAnsi="Arial" w:cs="Arial"/>
                <w:color w:val="000000"/>
                <w:sz w:val="22"/>
                <w:szCs w:val="22"/>
                <w:lang w:val="sr-Latn-CS"/>
              </w:rPr>
              <w:t>840</w:t>
            </w:r>
            <w:r w:rsidR="00064550">
              <w:rPr>
                <w:rFonts w:ascii="Arial" w:hAnsi="Arial" w:cs="Arial"/>
                <w:color w:val="000000"/>
                <w:sz w:val="22"/>
                <w:szCs w:val="22"/>
                <w:lang w:val="sr-Latn-CS"/>
              </w:rPr>
              <w:t>,</w:t>
            </w:r>
            <w:r w:rsidRPr="00B35B1F">
              <w:rPr>
                <w:rFonts w:ascii="Arial" w:hAnsi="Arial" w:cs="Arial"/>
                <w:color w:val="000000"/>
                <w:sz w:val="22"/>
                <w:szCs w:val="22"/>
                <w:lang w:val="sr-Latn-CS"/>
              </w:rPr>
              <w:t>424)</w:t>
            </w:r>
          </w:p>
        </w:tc>
      </w:tr>
      <w:tr w:rsidR="00CC462E" w:rsidRPr="00B35B1F" w:rsidTr="00C32D6C">
        <w:trPr>
          <w:trHeight w:val="20"/>
        </w:trPr>
        <w:tc>
          <w:tcPr>
            <w:tcW w:w="5893" w:type="dxa"/>
            <w:tcBorders>
              <w:top w:val="nil"/>
              <w:left w:val="nil"/>
              <w:bottom w:val="nil"/>
              <w:right w:val="nil"/>
            </w:tcBorders>
            <w:shd w:val="clear" w:color="000000" w:fill="FFFFFF"/>
            <w:noWrap/>
            <w:vAlign w:val="bottom"/>
          </w:tcPr>
          <w:p w:rsidR="00CC462E" w:rsidRPr="00B35B1F" w:rsidRDefault="00CC462E" w:rsidP="009D5FD8">
            <w:pPr>
              <w:rPr>
                <w:rFonts w:ascii="Arial" w:hAnsi="Arial" w:cs="Arial"/>
                <w:color w:val="000000"/>
                <w:sz w:val="22"/>
                <w:szCs w:val="22"/>
              </w:rPr>
            </w:pPr>
            <w:r w:rsidRPr="00B35B1F">
              <w:rPr>
                <w:rFonts w:ascii="Arial" w:hAnsi="Arial" w:cs="Arial"/>
                <w:color w:val="000000"/>
                <w:sz w:val="22"/>
                <w:szCs w:val="22"/>
              </w:rPr>
              <w:t xml:space="preserve">Reversal of impairment </w:t>
            </w:r>
            <w:r w:rsidRPr="00B35B1F">
              <w:rPr>
                <w:rFonts w:ascii="Arial" w:hAnsi="Arial" w:cs="Arial"/>
                <w:color w:val="000000"/>
                <w:sz w:val="22"/>
                <w:szCs w:val="22"/>
                <w:lang w:val="sr-Latn-CS"/>
              </w:rPr>
              <w:t>(note 35)</w:t>
            </w:r>
          </w:p>
        </w:tc>
        <w:tc>
          <w:tcPr>
            <w:tcW w:w="1862" w:type="dxa"/>
            <w:tcBorders>
              <w:top w:val="nil"/>
              <w:left w:val="nil"/>
              <w:bottom w:val="nil"/>
              <w:right w:val="nil"/>
            </w:tcBorders>
            <w:shd w:val="clear" w:color="000000" w:fill="FFFFFF"/>
          </w:tcPr>
          <w:p w:rsidR="00CC462E" w:rsidRPr="00B35B1F" w:rsidRDefault="00CC462E" w:rsidP="002850A1">
            <w:pPr>
              <w:ind w:right="74"/>
              <w:jc w:val="right"/>
              <w:rPr>
                <w:rFonts w:ascii="Arial" w:hAnsi="Arial" w:cs="Arial"/>
                <w:bCs/>
                <w:color w:val="000000"/>
                <w:sz w:val="22"/>
                <w:szCs w:val="22"/>
                <w:lang w:val="sr-Latn-CS"/>
              </w:rPr>
            </w:pPr>
            <w:r w:rsidRPr="00B35B1F">
              <w:rPr>
                <w:rFonts w:ascii="Arial" w:hAnsi="Arial" w:cs="Arial"/>
                <w:bCs/>
                <w:color w:val="000000"/>
                <w:sz w:val="22"/>
                <w:szCs w:val="22"/>
                <w:lang w:val="sr-Latn-CS"/>
              </w:rPr>
              <w:t>156</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579</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r w:rsidRPr="00B35B1F">
              <w:rPr>
                <w:rFonts w:ascii="Arial" w:hAnsi="Arial" w:cs="Arial"/>
                <w:color w:val="000000"/>
                <w:sz w:val="22"/>
                <w:szCs w:val="22"/>
              </w:rPr>
              <w:t>-</w:t>
            </w:r>
          </w:p>
        </w:tc>
      </w:tr>
      <w:tr w:rsidR="00CC462E" w:rsidRPr="00B35B1F" w:rsidTr="002850A1">
        <w:trPr>
          <w:trHeight w:val="20"/>
        </w:trPr>
        <w:tc>
          <w:tcPr>
            <w:tcW w:w="5893" w:type="dxa"/>
            <w:tcBorders>
              <w:top w:val="nil"/>
              <w:left w:val="nil"/>
              <w:bottom w:val="nil"/>
              <w:right w:val="nil"/>
            </w:tcBorders>
            <w:shd w:val="clear" w:color="000000" w:fill="FFFFFF"/>
            <w:noWrap/>
            <w:vAlign w:val="bottom"/>
          </w:tcPr>
          <w:p w:rsidR="00CC462E" w:rsidRPr="00B35B1F" w:rsidRDefault="00CC462E">
            <w:pPr>
              <w:rPr>
                <w:rFonts w:ascii="Arial" w:hAnsi="Arial" w:cs="Arial"/>
                <w:color w:val="000000"/>
                <w:sz w:val="22"/>
                <w:szCs w:val="22"/>
              </w:rPr>
            </w:pPr>
            <w:r w:rsidRPr="00B35B1F">
              <w:rPr>
                <w:rFonts w:ascii="Arial" w:hAnsi="Arial" w:cs="Arial"/>
                <w:color w:val="000000"/>
                <w:sz w:val="22"/>
                <w:szCs w:val="22"/>
              </w:rPr>
              <w:t xml:space="preserve">Colected impaired receivables </w:t>
            </w:r>
            <w:r w:rsidRPr="00B35B1F">
              <w:rPr>
                <w:rFonts w:ascii="Arial" w:hAnsi="Arial" w:cs="Arial"/>
                <w:color w:val="000000"/>
                <w:sz w:val="22"/>
                <w:szCs w:val="22"/>
                <w:lang w:val="sr-Latn-CS"/>
              </w:rPr>
              <w:t>(note 35)</w:t>
            </w:r>
          </w:p>
        </w:tc>
        <w:tc>
          <w:tcPr>
            <w:tcW w:w="1862" w:type="dxa"/>
            <w:tcBorders>
              <w:top w:val="nil"/>
              <w:left w:val="nil"/>
              <w:bottom w:val="nil"/>
              <w:right w:val="nil"/>
            </w:tcBorders>
            <w:shd w:val="clear" w:color="000000" w:fill="FFFFFF"/>
            <w:vAlign w:val="bottom"/>
          </w:tcPr>
          <w:p w:rsidR="00CC462E" w:rsidRPr="00B35B1F" w:rsidRDefault="00CC462E" w:rsidP="002850A1">
            <w:pPr>
              <w:ind w:right="74"/>
              <w:jc w:val="right"/>
              <w:rPr>
                <w:rFonts w:ascii="Arial" w:hAnsi="Arial" w:cs="Arial"/>
                <w:bCs/>
                <w:color w:val="000000"/>
                <w:sz w:val="22"/>
                <w:szCs w:val="22"/>
                <w:lang w:val="sr-Latn-CS"/>
              </w:rPr>
            </w:pPr>
            <w:r w:rsidRPr="00B35B1F">
              <w:rPr>
                <w:rFonts w:ascii="Arial" w:hAnsi="Arial" w:cs="Arial"/>
                <w:bCs/>
                <w:color w:val="000000"/>
                <w:sz w:val="22"/>
                <w:szCs w:val="22"/>
                <w:lang w:val="sr-Latn-CS"/>
              </w:rPr>
              <w:t>55</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844</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r w:rsidRPr="00B35B1F">
              <w:rPr>
                <w:rFonts w:ascii="Arial" w:hAnsi="Arial" w:cs="Arial"/>
                <w:color w:val="000000"/>
                <w:sz w:val="22"/>
                <w:szCs w:val="22"/>
              </w:rPr>
              <w:t>-</w:t>
            </w:r>
          </w:p>
        </w:tc>
      </w:tr>
      <w:tr w:rsidR="00CC462E" w:rsidRPr="00B35B1F" w:rsidTr="00C32D6C">
        <w:trPr>
          <w:trHeight w:val="20"/>
        </w:trPr>
        <w:tc>
          <w:tcPr>
            <w:tcW w:w="5893" w:type="dxa"/>
            <w:tcBorders>
              <w:top w:val="nil"/>
              <w:left w:val="nil"/>
              <w:bottom w:val="nil"/>
              <w:right w:val="nil"/>
            </w:tcBorders>
            <w:shd w:val="clear" w:color="000000" w:fill="FFFFFF"/>
            <w:noWrap/>
            <w:vAlign w:val="bottom"/>
          </w:tcPr>
          <w:p w:rsidR="00CC462E" w:rsidRPr="00B35B1F" w:rsidRDefault="00CC462E">
            <w:pPr>
              <w:rPr>
                <w:rFonts w:ascii="Arial" w:hAnsi="Arial" w:cs="Arial"/>
                <w:color w:val="000000"/>
                <w:sz w:val="22"/>
                <w:szCs w:val="22"/>
              </w:rPr>
            </w:pPr>
            <w:r w:rsidRPr="00B35B1F">
              <w:rPr>
                <w:rFonts w:ascii="Arial" w:hAnsi="Arial" w:cs="Arial"/>
                <w:color w:val="000000"/>
                <w:sz w:val="22"/>
                <w:szCs w:val="22"/>
              </w:rPr>
              <w:t xml:space="preserve">Write off </w:t>
            </w:r>
          </w:p>
        </w:tc>
        <w:tc>
          <w:tcPr>
            <w:tcW w:w="1862" w:type="dxa"/>
            <w:tcBorders>
              <w:top w:val="nil"/>
              <w:left w:val="nil"/>
              <w:bottom w:val="nil"/>
              <w:right w:val="nil"/>
            </w:tcBorders>
            <w:shd w:val="clear" w:color="000000" w:fill="FFFFFF"/>
          </w:tcPr>
          <w:p w:rsidR="00CC462E" w:rsidRPr="00B35B1F" w:rsidRDefault="00CC462E" w:rsidP="002850A1">
            <w:pPr>
              <w:ind w:right="74"/>
              <w:jc w:val="right"/>
              <w:rPr>
                <w:rFonts w:ascii="Arial" w:hAnsi="Arial" w:cs="Arial"/>
                <w:bCs/>
                <w:color w:val="000000"/>
                <w:sz w:val="22"/>
                <w:szCs w:val="22"/>
                <w:lang w:val="sr-Latn-CS"/>
              </w:rPr>
            </w:pPr>
            <w:r w:rsidRPr="00B35B1F">
              <w:rPr>
                <w:rFonts w:ascii="Arial" w:hAnsi="Arial" w:cs="Arial"/>
                <w:bCs/>
                <w:color w:val="000000"/>
                <w:sz w:val="22"/>
                <w:szCs w:val="22"/>
                <w:lang w:val="sr-Latn-CS"/>
              </w:rPr>
              <w:t>589</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665</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r w:rsidRPr="00B35B1F">
              <w:rPr>
                <w:rFonts w:ascii="Arial" w:hAnsi="Arial" w:cs="Arial"/>
                <w:color w:val="000000"/>
                <w:sz w:val="22"/>
                <w:szCs w:val="22"/>
              </w:rPr>
              <w:t>-</w:t>
            </w:r>
          </w:p>
        </w:tc>
      </w:tr>
      <w:tr w:rsidR="00CC462E" w:rsidRPr="00B35B1F" w:rsidTr="00C32D6C">
        <w:trPr>
          <w:trHeight w:val="20"/>
        </w:trPr>
        <w:tc>
          <w:tcPr>
            <w:tcW w:w="5893" w:type="dxa"/>
            <w:tcBorders>
              <w:top w:val="nil"/>
              <w:left w:val="nil"/>
              <w:bottom w:val="nil"/>
              <w:right w:val="nil"/>
            </w:tcBorders>
            <w:shd w:val="clear" w:color="000000" w:fill="FFFFFF"/>
            <w:noWrap/>
            <w:vAlign w:val="bottom"/>
          </w:tcPr>
          <w:p w:rsidR="00CC462E" w:rsidRPr="00B35B1F" w:rsidRDefault="00CC462E" w:rsidP="00CC462E">
            <w:pPr>
              <w:rPr>
                <w:rFonts w:ascii="Arial" w:hAnsi="Arial" w:cs="Arial"/>
                <w:color w:val="000000"/>
                <w:sz w:val="22"/>
                <w:szCs w:val="22"/>
                <w:lang w:val="en-GB"/>
              </w:rPr>
            </w:pPr>
            <w:r w:rsidRPr="00B35B1F">
              <w:rPr>
                <w:rFonts w:ascii="Arial" w:hAnsi="Arial" w:cs="Arial"/>
                <w:sz w:val="22"/>
                <w:szCs w:val="22"/>
              </w:rPr>
              <w:t>Reconciliation of long-term investments (note 35)</w:t>
            </w:r>
          </w:p>
        </w:tc>
        <w:tc>
          <w:tcPr>
            <w:tcW w:w="1862" w:type="dxa"/>
            <w:tcBorders>
              <w:top w:val="nil"/>
              <w:left w:val="nil"/>
              <w:bottom w:val="nil"/>
              <w:right w:val="nil"/>
            </w:tcBorders>
            <w:shd w:val="clear" w:color="000000" w:fill="FFFFFF"/>
          </w:tcPr>
          <w:p w:rsidR="00CC462E" w:rsidRPr="00B35B1F" w:rsidRDefault="00CC462E" w:rsidP="002850A1">
            <w:pPr>
              <w:ind w:right="74"/>
              <w:jc w:val="right"/>
              <w:rPr>
                <w:rFonts w:ascii="Arial" w:hAnsi="Arial" w:cs="Arial"/>
                <w:bCs/>
                <w:color w:val="000000"/>
                <w:sz w:val="22"/>
                <w:szCs w:val="22"/>
                <w:lang w:val="sr-Latn-CS"/>
              </w:rPr>
            </w:pPr>
            <w:r w:rsidRPr="00B35B1F">
              <w:rPr>
                <w:rFonts w:ascii="Arial" w:hAnsi="Arial" w:cs="Arial"/>
                <w:bCs/>
                <w:color w:val="000000"/>
                <w:sz w:val="22"/>
                <w:szCs w:val="22"/>
                <w:lang w:val="sr-Latn-CS"/>
              </w:rPr>
              <w:t>182</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804</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r w:rsidRPr="00B35B1F">
              <w:rPr>
                <w:rFonts w:ascii="Arial" w:hAnsi="Arial" w:cs="Arial"/>
                <w:color w:val="000000"/>
                <w:sz w:val="22"/>
                <w:szCs w:val="22"/>
              </w:rPr>
              <w:t>-</w:t>
            </w:r>
          </w:p>
        </w:tc>
      </w:tr>
      <w:tr w:rsidR="00CC462E" w:rsidRPr="00B35B1F" w:rsidTr="009D5FD8">
        <w:trPr>
          <w:trHeight w:val="20"/>
        </w:trPr>
        <w:tc>
          <w:tcPr>
            <w:tcW w:w="5893" w:type="dxa"/>
            <w:tcBorders>
              <w:top w:val="nil"/>
              <w:left w:val="nil"/>
              <w:bottom w:val="nil"/>
              <w:right w:val="nil"/>
            </w:tcBorders>
            <w:shd w:val="clear" w:color="000000" w:fill="FFFFFF"/>
            <w:noWrap/>
            <w:vAlign w:val="bottom"/>
          </w:tcPr>
          <w:p w:rsidR="00CC462E" w:rsidRPr="00B35B1F" w:rsidRDefault="00CC462E">
            <w:pPr>
              <w:rPr>
                <w:rFonts w:ascii="Arial" w:hAnsi="Arial" w:cs="Arial"/>
                <w:color w:val="000000"/>
                <w:sz w:val="22"/>
                <w:szCs w:val="22"/>
              </w:rPr>
            </w:pPr>
            <w:r w:rsidRPr="00B35B1F">
              <w:rPr>
                <w:rFonts w:ascii="Arial" w:hAnsi="Arial" w:cs="Arial"/>
                <w:color w:val="000000"/>
                <w:sz w:val="22"/>
                <w:szCs w:val="22"/>
              </w:rPr>
              <w:t>Foreign exchange losses</w:t>
            </w:r>
          </w:p>
        </w:tc>
        <w:tc>
          <w:tcPr>
            <w:tcW w:w="1862" w:type="dxa"/>
            <w:tcBorders>
              <w:top w:val="nil"/>
              <w:left w:val="nil"/>
              <w:right w:val="nil"/>
            </w:tcBorders>
            <w:shd w:val="clear" w:color="000000" w:fill="FFFFFF"/>
          </w:tcPr>
          <w:p w:rsidR="00CC462E" w:rsidRPr="00B35B1F" w:rsidRDefault="00CC462E" w:rsidP="002850A1">
            <w:pPr>
              <w:jc w:val="right"/>
              <w:rPr>
                <w:rFonts w:ascii="Arial" w:hAnsi="Arial" w:cs="Arial"/>
                <w:bCs/>
                <w:color w:val="000000"/>
                <w:sz w:val="22"/>
                <w:szCs w:val="22"/>
                <w:lang w:val="sr-Latn-CS"/>
              </w:rPr>
            </w:pPr>
            <w:r w:rsidRPr="00B35B1F">
              <w:rPr>
                <w:rFonts w:ascii="Arial" w:hAnsi="Arial" w:cs="Arial"/>
                <w:bCs/>
                <w:color w:val="000000"/>
                <w:sz w:val="22"/>
                <w:szCs w:val="22"/>
                <w:lang w:val="sr-Latn-CS"/>
              </w:rPr>
              <w:t>(778</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972)</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r w:rsidRPr="00B35B1F">
              <w:rPr>
                <w:rFonts w:ascii="Arial" w:hAnsi="Arial" w:cs="Arial"/>
                <w:color w:val="000000"/>
                <w:sz w:val="22"/>
                <w:szCs w:val="22"/>
              </w:rPr>
              <w:t>-</w:t>
            </w:r>
          </w:p>
        </w:tc>
      </w:tr>
      <w:tr w:rsidR="00CC462E" w:rsidRPr="00B35B1F" w:rsidTr="009D5FD8">
        <w:trPr>
          <w:trHeight w:val="20"/>
        </w:trPr>
        <w:tc>
          <w:tcPr>
            <w:tcW w:w="5893" w:type="dxa"/>
            <w:tcBorders>
              <w:top w:val="nil"/>
              <w:left w:val="nil"/>
              <w:bottom w:val="nil"/>
              <w:right w:val="nil"/>
            </w:tcBorders>
            <w:shd w:val="clear" w:color="000000" w:fill="FFFFFF"/>
            <w:noWrap/>
          </w:tcPr>
          <w:p w:rsidR="00CC462E" w:rsidRPr="00B35B1F" w:rsidRDefault="00CC462E">
            <w:pPr>
              <w:rPr>
                <w:rFonts w:ascii="Arial" w:hAnsi="Arial" w:cs="Arial"/>
                <w:color w:val="000000"/>
                <w:sz w:val="22"/>
                <w:szCs w:val="22"/>
              </w:rPr>
            </w:pPr>
            <w:r w:rsidRPr="00B35B1F">
              <w:rPr>
                <w:rFonts w:ascii="Arial" w:hAnsi="Arial" w:cs="Arial"/>
                <w:color w:val="000000"/>
                <w:sz w:val="22"/>
                <w:szCs w:val="22"/>
                <w:lang w:val="sr-Latn-CS"/>
              </w:rPr>
              <w:t>Transfers and other movements</w:t>
            </w:r>
          </w:p>
        </w:tc>
        <w:tc>
          <w:tcPr>
            <w:tcW w:w="1862" w:type="dxa"/>
            <w:tcBorders>
              <w:top w:val="nil"/>
              <w:left w:val="nil"/>
              <w:bottom w:val="single" w:sz="4" w:space="0" w:color="auto"/>
              <w:right w:val="nil"/>
            </w:tcBorders>
            <w:shd w:val="clear" w:color="000000" w:fill="FFFFFF"/>
          </w:tcPr>
          <w:p w:rsidR="00CC462E" w:rsidRPr="00B35B1F" w:rsidRDefault="00CC462E" w:rsidP="002850A1">
            <w:pPr>
              <w:ind w:right="74"/>
              <w:jc w:val="right"/>
              <w:rPr>
                <w:rFonts w:ascii="Arial" w:hAnsi="Arial" w:cs="Arial"/>
                <w:bCs/>
                <w:color w:val="000000"/>
                <w:sz w:val="22"/>
                <w:szCs w:val="22"/>
                <w:lang w:val="sr-Latn-CS"/>
              </w:rPr>
            </w:pPr>
            <w:r w:rsidRPr="00B35B1F">
              <w:rPr>
                <w:rFonts w:ascii="Arial" w:hAnsi="Arial" w:cs="Arial"/>
                <w:bCs/>
                <w:color w:val="000000"/>
                <w:sz w:val="22"/>
                <w:szCs w:val="22"/>
                <w:lang w:val="sr-Latn-CS"/>
              </w:rPr>
              <w:t>201</w:t>
            </w:r>
            <w:r w:rsidR="00064550">
              <w:rPr>
                <w:rFonts w:ascii="Arial" w:hAnsi="Arial" w:cs="Arial"/>
                <w:bCs/>
                <w:color w:val="000000"/>
                <w:sz w:val="22"/>
                <w:szCs w:val="22"/>
                <w:lang w:val="sr-Latn-CS"/>
              </w:rPr>
              <w:t>,</w:t>
            </w:r>
            <w:r w:rsidRPr="00B35B1F">
              <w:rPr>
                <w:rFonts w:ascii="Arial" w:hAnsi="Arial" w:cs="Arial"/>
                <w:bCs/>
                <w:color w:val="000000"/>
                <w:sz w:val="22"/>
                <w:szCs w:val="22"/>
                <w:lang w:val="sr-Latn-CS"/>
              </w:rPr>
              <w:t>172</w:t>
            </w:r>
          </w:p>
        </w:tc>
        <w:tc>
          <w:tcPr>
            <w:tcW w:w="98" w:type="dxa"/>
            <w:tcBorders>
              <w:top w:val="nil"/>
              <w:left w:val="nil"/>
              <w:bottom w:val="nil"/>
              <w:right w:val="nil"/>
            </w:tcBorders>
            <w:shd w:val="clear" w:color="000000" w:fill="FFFFFF"/>
          </w:tcPr>
          <w:p w:rsidR="00CC462E" w:rsidRPr="00B35B1F" w:rsidRDefault="00CC462E" w:rsidP="009D5FD8">
            <w:pPr>
              <w:ind w:right="74"/>
              <w:jc w:val="right"/>
              <w:rPr>
                <w:rFonts w:ascii="Arial" w:hAnsi="Arial" w:cs="Arial"/>
                <w:color w:val="000000"/>
                <w:sz w:val="22"/>
                <w:szCs w:val="22"/>
              </w:rPr>
            </w:pPr>
          </w:p>
        </w:tc>
        <w:tc>
          <w:tcPr>
            <w:tcW w:w="1652" w:type="dxa"/>
            <w:tcBorders>
              <w:top w:val="nil"/>
              <w:left w:val="nil"/>
              <w:bottom w:val="single" w:sz="4" w:space="0" w:color="auto"/>
              <w:right w:val="nil"/>
            </w:tcBorders>
            <w:shd w:val="clear" w:color="000000" w:fill="FFFFFF"/>
          </w:tcPr>
          <w:p w:rsidR="00CC462E" w:rsidRPr="00B35B1F" w:rsidRDefault="00CC462E" w:rsidP="009D5FD8">
            <w:pPr>
              <w:jc w:val="right"/>
              <w:rPr>
                <w:rFonts w:ascii="Arial" w:hAnsi="Arial" w:cs="Arial"/>
                <w:color w:val="000000"/>
                <w:sz w:val="22"/>
                <w:szCs w:val="22"/>
              </w:rPr>
            </w:pPr>
            <w:r w:rsidRPr="00B35B1F">
              <w:rPr>
                <w:rFonts w:ascii="Arial" w:hAnsi="Arial" w:cs="Arial"/>
                <w:color w:val="000000"/>
                <w:sz w:val="22"/>
                <w:szCs w:val="22"/>
              </w:rPr>
              <w:t>(57</w:t>
            </w:r>
            <w:r w:rsidR="00064550">
              <w:rPr>
                <w:rFonts w:ascii="Arial" w:hAnsi="Arial" w:cs="Arial"/>
                <w:color w:val="000000"/>
                <w:sz w:val="22"/>
                <w:szCs w:val="22"/>
              </w:rPr>
              <w:t>,</w:t>
            </w:r>
            <w:r w:rsidRPr="00B35B1F">
              <w:rPr>
                <w:rFonts w:ascii="Arial" w:hAnsi="Arial" w:cs="Arial"/>
                <w:color w:val="000000"/>
                <w:sz w:val="22"/>
                <w:szCs w:val="22"/>
              </w:rPr>
              <w:t>844)</w:t>
            </w:r>
          </w:p>
        </w:tc>
      </w:tr>
      <w:tr w:rsidR="00CC462E" w:rsidRPr="00B35B1F" w:rsidTr="009D5FD8">
        <w:trPr>
          <w:trHeight w:val="20"/>
        </w:trPr>
        <w:tc>
          <w:tcPr>
            <w:tcW w:w="5893" w:type="dxa"/>
            <w:tcBorders>
              <w:top w:val="nil"/>
              <w:left w:val="nil"/>
              <w:bottom w:val="nil"/>
              <w:right w:val="nil"/>
            </w:tcBorders>
            <w:shd w:val="clear" w:color="000000" w:fill="FFFFFF"/>
            <w:noWrap/>
            <w:vAlign w:val="bottom"/>
          </w:tcPr>
          <w:p w:rsidR="00CC462E" w:rsidRPr="00B35B1F" w:rsidRDefault="00CC462E">
            <w:pPr>
              <w:rPr>
                <w:rFonts w:ascii="Arial" w:hAnsi="Arial" w:cs="Arial"/>
                <w:b/>
                <w:bCs/>
                <w:color w:val="000000"/>
                <w:sz w:val="22"/>
                <w:szCs w:val="22"/>
              </w:rPr>
            </w:pPr>
            <w:r w:rsidRPr="00B35B1F">
              <w:rPr>
                <w:rFonts w:ascii="Arial" w:hAnsi="Arial" w:cs="Arial"/>
                <w:b/>
                <w:bCs/>
                <w:color w:val="000000"/>
                <w:sz w:val="22"/>
                <w:szCs w:val="22"/>
              </w:rPr>
              <w:t> </w:t>
            </w:r>
          </w:p>
        </w:tc>
        <w:tc>
          <w:tcPr>
            <w:tcW w:w="1862" w:type="dxa"/>
            <w:tcBorders>
              <w:top w:val="single" w:sz="4" w:space="0" w:color="auto"/>
              <w:left w:val="nil"/>
              <w:right w:val="nil"/>
            </w:tcBorders>
            <w:shd w:val="clear" w:color="000000" w:fill="FFFFFF"/>
            <w:vAlign w:val="bottom"/>
          </w:tcPr>
          <w:p w:rsidR="00CC462E" w:rsidRPr="00B35B1F" w:rsidRDefault="00CC462E" w:rsidP="002850A1">
            <w:pPr>
              <w:jc w:val="right"/>
              <w:rPr>
                <w:rFonts w:ascii="Arial" w:hAnsi="Arial" w:cs="Arial"/>
                <w:bCs/>
                <w:color w:val="000000"/>
                <w:sz w:val="22"/>
                <w:szCs w:val="22"/>
                <w:lang w:val="sr-Latn-CS"/>
              </w:rPr>
            </w:pPr>
          </w:p>
        </w:tc>
        <w:tc>
          <w:tcPr>
            <w:tcW w:w="98" w:type="dxa"/>
            <w:tcBorders>
              <w:top w:val="nil"/>
              <w:left w:val="nil"/>
              <w:bottom w:val="nil"/>
              <w:right w:val="nil"/>
            </w:tcBorders>
            <w:shd w:val="clear" w:color="000000" w:fill="FFFFFF"/>
            <w:vAlign w:val="bottom"/>
          </w:tcPr>
          <w:p w:rsidR="00CC462E" w:rsidRPr="00B35B1F" w:rsidRDefault="00CC462E" w:rsidP="009D5FD8">
            <w:pPr>
              <w:ind w:right="74"/>
              <w:jc w:val="right"/>
              <w:rPr>
                <w:rFonts w:ascii="Arial" w:hAnsi="Arial" w:cs="Arial"/>
                <w:b/>
                <w:bCs/>
                <w:color w:val="000000"/>
                <w:sz w:val="22"/>
                <w:szCs w:val="22"/>
              </w:rPr>
            </w:pPr>
          </w:p>
        </w:tc>
        <w:tc>
          <w:tcPr>
            <w:tcW w:w="1652" w:type="dxa"/>
            <w:tcBorders>
              <w:top w:val="single" w:sz="4" w:space="0" w:color="auto"/>
              <w:left w:val="nil"/>
              <w:right w:val="nil"/>
            </w:tcBorders>
            <w:shd w:val="clear" w:color="000000" w:fill="FFFFFF"/>
            <w:vAlign w:val="bottom"/>
          </w:tcPr>
          <w:p w:rsidR="00CC462E" w:rsidRPr="00B35B1F" w:rsidRDefault="00CC462E" w:rsidP="009D5FD8">
            <w:pPr>
              <w:ind w:right="74"/>
              <w:jc w:val="right"/>
              <w:rPr>
                <w:rFonts w:ascii="Arial" w:hAnsi="Arial" w:cs="Arial"/>
                <w:b/>
                <w:bCs/>
                <w:color w:val="000000"/>
                <w:sz w:val="22"/>
                <w:szCs w:val="22"/>
              </w:rPr>
            </w:pPr>
          </w:p>
        </w:tc>
      </w:tr>
      <w:tr w:rsidR="00CC462E" w:rsidRPr="00B35B1F" w:rsidTr="00064550">
        <w:trPr>
          <w:trHeight w:val="141"/>
        </w:trPr>
        <w:tc>
          <w:tcPr>
            <w:tcW w:w="5893" w:type="dxa"/>
            <w:tcBorders>
              <w:top w:val="nil"/>
              <w:left w:val="nil"/>
              <w:bottom w:val="nil"/>
              <w:right w:val="nil"/>
            </w:tcBorders>
            <w:shd w:val="clear" w:color="000000" w:fill="FFFFFF"/>
            <w:noWrap/>
            <w:vAlign w:val="bottom"/>
          </w:tcPr>
          <w:p w:rsidR="00CC462E" w:rsidRPr="00B35B1F" w:rsidRDefault="00CC462E">
            <w:pPr>
              <w:rPr>
                <w:rFonts w:ascii="Arial" w:hAnsi="Arial" w:cs="Arial"/>
                <w:b/>
                <w:bCs/>
                <w:color w:val="000000"/>
                <w:sz w:val="22"/>
                <w:szCs w:val="22"/>
              </w:rPr>
            </w:pPr>
            <w:r w:rsidRPr="00B35B1F">
              <w:rPr>
                <w:rFonts w:ascii="Arial" w:hAnsi="Arial" w:cs="Arial"/>
                <w:b/>
                <w:bCs/>
                <w:color w:val="000000"/>
                <w:sz w:val="22"/>
                <w:szCs w:val="22"/>
                <w:lang w:val="sr-Latn-CS"/>
              </w:rPr>
              <w:t>As at December 31</w:t>
            </w:r>
            <w:r w:rsidRPr="00B35B1F">
              <w:rPr>
                <w:rFonts w:ascii="Arial" w:hAnsi="Arial" w:cs="Arial"/>
                <w:b/>
                <w:bCs/>
                <w:color w:val="000000"/>
                <w:sz w:val="22"/>
                <w:szCs w:val="22"/>
                <w:vertAlign w:val="superscript"/>
                <w:lang w:val="sr-Latn-CS"/>
              </w:rPr>
              <w:t>st</w:t>
            </w:r>
          </w:p>
        </w:tc>
        <w:tc>
          <w:tcPr>
            <w:tcW w:w="1862" w:type="dxa"/>
            <w:tcBorders>
              <w:top w:val="nil"/>
              <w:left w:val="nil"/>
              <w:bottom w:val="double" w:sz="4" w:space="0" w:color="auto"/>
              <w:right w:val="nil"/>
            </w:tcBorders>
            <w:shd w:val="clear" w:color="000000" w:fill="FFFFFF"/>
            <w:vAlign w:val="bottom"/>
          </w:tcPr>
          <w:p w:rsidR="00CC462E" w:rsidRPr="00B35B1F" w:rsidRDefault="00CC462E" w:rsidP="00064550">
            <w:pPr>
              <w:jc w:val="right"/>
              <w:rPr>
                <w:rFonts w:ascii="Arial" w:hAnsi="Arial" w:cs="Arial"/>
                <w:b/>
                <w:bCs/>
                <w:color w:val="000000"/>
                <w:sz w:val="22"/>
                <w:szCs w:val="22"/>
                <w:lang w:val="sr-Latn-CS"/>
              </w:rPr>
            </w:pPr>
            <w:r w:rsidRPr="00B35B1F">
              <w:rPr>
                <w:rFonts w:ascii="Arial" w:hAnsi="Arial" w:cs="Arial"/>
                <w:b/>
                <w:bCs/>
                <w:color w:val="000000"/>
                <w:sz w:val="22"/>
                <w:szCs w:val="22"/>
                <w:lang w:val="sr-Latn-CS"/>
              </w:rPr>
              <w:t>(8</w:t>
            </w:r>
            <w:r w:rsidR="00064550">
              <w:rPr>
                <w:rFonts w:ascii="Arial" w:hAnsi="Arial" w:cs="Arial"/>
                <w:b/>
                <w:bCs/>
                <w:color w:val="000000"/>
                <w:sz w:val="22"/>
                <w:szCs w:val="22"/>
                <w:lang w:val="sr-Latn-CS"/>
              </w:rPr>
              <w:t>,</w:t>
            </w:r>
            <w:r w:rsidRPr="00B35B1F">
              <w:rPr>
                <w:rFonts w:ascii="Arial" w:hAnsi="Arial" w:cs="Arial"/>
                <w:b/>
                <w:bCs/>
                <w:color w:val="000000"/>
                <w:sz w:val="22"/>
                <w:szCs w:val="22"/>
                <w:lang w:val="sr-Latn-CS"/>
              </w:rPr>
              <w:t>040</w:t>
            </w:r>
            <w:r w:rsidR="00064550">
              <w:rPr>
                <w:rFonts w:ascii="Arial" w:hAnsi="Arial" w:cs="Arial"/>
                <w:b/>
                <w:bCs/>
                <w:color w:val="000000"/>
                <w:sz w:val="22"/>
                <w:szCs w:val="22"/>
                <w:lang w:val="sr-Latn-CS"/>
              </w:rPr>
              <w:t>,</w:t>
            </w:r>
            <w:r w:rsidRPr="00B35B1F">
              <w:rPr>
                <w:rFonts w:ascii="Arial" w:hAnsi="Arial" w:cs="Arial"/>
                <w:b/>
                <w:bCs/>
                <w:color w:val="000000"/>
                <w:sz w:val="22"/>
                <w:szCs w:val="22"/>
                <w:lang w:val="sr-Latn-CS"/>
              </w:rPr>
              <w:t>906)</w:t>
            </w:r>
          </w:p>
        </w:tc>
        <w:tc>
          <w:tcPr>
            <w:tcW w:w="98" w:type="dxa"/>
            <w:tcBorders>
              <w:top w:val="nil"/>
              <w:left w:val="nil"/>
              <w:bottom w:val="nil"/>
              <w:right w:val="nil"/>
            </w:tcBorders>
            <w:shd w:val="clear" w:color="000000" w:fill="FFFFFF"/>
            <w:vAlign w:val="bottom"/>
          </w:tcPr>
          <w:p w:rsidR="00CC462E" w:rsidRPr="00B35B1F" w:rsidRDefault="00CC462E" w:rsidP="00064550">
            <w:pPr>
              <w:jc w:val="right"/>
              <w:rPr>
                <w:rFonts w:ascii="Arial" w:hAnsi="Arial" w:cs="Arial"/>
                <w:b/>
                <w:bCs/>
                <w:color w:val="000000"/>
                <w:sz w:val="22"/>
                <w:szCs w:val="22"/>
              </w:rPr>
            </w:pPr>
          </w:p>
        </w:tc>
        <w:tc>
          <w:tcPr>
            <w:tcW w:w="1652" w:type="dxa"/>
            <w:tcBorders>
              <w:top w:val="nil"/>
              <w:left w:val="nil"/>
              <w:bottom w:val="double" w:sz="4" w:space="0" w:color="auto"/>
              <w:right w:val="nil"/>
            </w:tcBorders>
            <w:shd w:val="clear" w:color="000000" w:fill="FFFFFF"/>
            <w:vAlign w:val="bottom"/>
          </w:tcPr>
          <w:p w:rsidR="00CC462E" w:rsidRPr="00B35B1F" w:rsidRDefault="00CC462E" w:rsidP="00064550">
            <w:pPr>
              <w:jc w:val="right"/>
              <w:rPr>
                <w:rFonts w:ascii="Arial" w:hAnsi="Arial" w:cs="Arial"/>
                <w:b/>
                <w:bCs/>
                <w:color w:val="000000"/>
                <w:sz w:val="22"/>
                <w:szCs w:val="22"/>
              </w:rPr>
            </w:pPr>
            <w:r w:rsidRPr="00B35B1F">
              <w:rPr>
                <w:rFonts w:ascii="Arial" w:hAnsi="Arial" w:cs="Arial"/>
                <w:b/>
                <w:bCs/>
                <w:color w:val="000000"/>
                <w:sz w:val="22"/>
                <w:szCs w:val="22"/>
              </w:rPr>
              <w:t>(8</w:t>
            </w:r>
            <w:r w:rsidR="00064550">
              <w:rPr>
                <w:rFonts w:ascii="Arial" w:hAnsi="Arial" w:cs="Arial"/>
                <w:b/>
                <w:bCs/>
                <w:color w:val="000000"/>
                <w:sz w:val="22"/>
                <w:szCs w:val="22"/>
              </w:rPr>
              <w:t>,</w:t>
            </w:r>
            <w:r w:rsidRPr="00B35B1F">
              <w:rPr>
                <w:rFonts w:ascii="Arial" w:hAnsi="Arial" w:cs="Arial"/>
                <w:b/>
                <w:bCs/>
                <w:color w:val="000000"/>
                <w:sz w:val="22"/>
                <w:szCs w:val="22"/>
              </w:rPr>
              <w:t>447</w:t>
            </w:r>
            <w:r w:rsidR="00064550">
              <w:rPr>
                <w:rFonts w:ascii="Arial" w:hAnsi="Arial" w:cs="Arial"/>
                <w:b/>
                <w:bCs/>
                <w:color w:val="000000"/>
                <w:sz w:val="22"/>
                <w:szCs w:val="22"/>
              </w:rPr>
              <w:t>,</w:t>
            </w:r>
            <w:r w:rsidRPr="00B35B1F">
              <w:rPr>
                <w:rFonts w:ascii="Arial" w:hAnsi="Arial" w:cs="Arial"/>
                <w:b/>
                <w:bCs/>
                <w:color w:val="000000"/>
                <w:sz w:val="22"/>
                <w:szCs w:val="22"/>
              </w:rPr>
              <w:t>998)</w:t>
            </w:r>
          </w:p>
        </w:tc>
      </w:tr>
    </w:tbl>
    <w:p w:rsidR="00667C5B" w:rsidRPr="00B35B1F" w:rsidRDefault="00C32D6C" w:rsidP="00C32D6C">
      <w:pPr>
        <w:tabs>
          <w:tab w:val="left" w:pos="8280"/>
        </w:tabs>
        <w:ind w:right="50"/>
        <w:jc w:val="both"/>
        <w:rPr>
          <w:rFonts w:ascii="Arial" w:hAnsi="Arial" w:cs="Arial"/>
          <w:sz w:val="22"/>
          <w:szCs w:val="22"/>
          <w:lang w:val="sr-Latn-CS"/>
        </w:rPr>
      </w:pPr>
      <w:r w:rsidRPr="00B35B1F">
        <w:rPr>
          <w:rFonts w:ascii="Arial" w:hAnsi="Arial" w:cs="Arial"/>
          <w:sz w:val="22"/>
          <w:szCs w:val="22"/>
          <w:lang w:val="sr-Latn-CS"/>
        </w:rPr>
        <w:tab/>
      </w:r>
    </w:p>
    <w:p w:rsidR="00F060D4" w:rsidRPr="00B35B1F" w:rsidRDefault="00F060D4">
      <w:pPr>
        <w:rPr>
          <w:rFonts w:ascii="Arial" w:hAnsi="Arial" w:cs="Arial"/>
          <w:sz w:val="22"/>
          <w:szCs w:val="22"/>
          <w:lang w:val="sr-Latn-CS"/>
        </w:rPr>
      </w:pPr>
      <w:r w:rsidRPr="00B35B1F">
        <w:rPr>
          <w:rFonts w:ascii="Arial" w:hAnsi="Arial" w:cs="Arial"/>
          <w:sz w:val="22"/>
          <w:szCs w:val="22"/>
          <w:lang w:val="sr-Latn-CS"/>
        </w:rPr>
        <w:br w:type="page"/>
      </w:r>
    </w:p>
    <w:p w:rsidR="00F060D4" w:rsidRPr="00B35B1F" w:rsidRDefault="00F060D4" w:rsidP="00F060D4">
      <w:pPr>
        <w:ind w:left="42"/>
        <w:jc w:val="both"/>
        <w:rPr>
          <w:rFonts w:ascii="Arial" w:hAnsi="Arial" w:cs="Arial"/>
          <w:sz w:val="22"/>
          <w:szCs w:val="22"/>
          <w:lang w:val="sr-Latn-CS"/>
        </w:rPr>
      </w:pPr>
    </w:p>
    <w:p w:rsidR="00663FE8" w:rsidRPr="00B35B1F" w:rsidRDefault="00663FE8" w:rsidP="001212CB">
      <w:pPr>
        <w:pStyle w:val="ListParagraph"/>
        <w:widowControl w:val="0"/>
        <w:numPr>
          <w:ilvl w:val="0"/>
          <w:numId w:val="5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LONG TERM INVESTMENTS (continued)</w:t>
      </w:r>
    </w:p>
    <w:p w:rsidR="00F060D4" w:rsidRPr="00B35B1F" w:rsidRDefault="00F060D4" w:rsidP="00F060D4">
      <w:pPr>
        <w:tabs>
          <w:tab w:val="left" w:pos="1224"/>
        </w:tabs>
        <w:ind w:left="567"/>
        <w:jc w:val="both"/>
        <w:rPr>
          <w:rFonts w:ascii="Arial" w:hAnsi="Arial" w:cs="Arial"/>
          <w:sz w:val="22"/>
          <w:szCs w:val="22"/>
        </w:rPr>
      </w:pPr>
    </w:p>
    <w:p w:rsidR="002A1CD9" w:rsidRPr="00B35B1F" w:rsidRDefault="002A1CD9" w:rsidP="002A1CD9">
      <w:pPr>
        <w:jc w:val="both"/>
        <w:rPr>
          <w:rFonts w:ascii="Arial" w:hAnsi="Arial" w:cs="Arial"/>
          <w:lang w:val="sr-Latn-CS"/>
        </w:rPr>
      </w:pPr>
      <w:r w:rsidRPr="00B35B1F">
        <w:rPr>
          <w:rFonts w:ascii="Arial" w:hAnsi="Arial" w:cs="Arial"/>
          <w:sz w:val="22"/>
          <w:szCs w:val="22"/>
          <w:lang w:val="sr-Latn-CS"/>
        </w:rPr>
        <w:t>Long-term loans to employees</w:t>
      </w:r>
      <w:r w:rsidRPr="00B35B1F">
        <w:rPr>
          <w:rFonts w:ascii="Arial" w:hAnsi="Arial" w:cs="Arial"/>
          <w:lang w:val="sr-Latn-CS"/>
        </w:rPr>
        <w:t xml:space="preserve"> of the Company as at December 31, 2010 amounted to 1</w:t>
      </w:r>
      <w:r w:rsidR="00064550">
        <w:rPr>
          <w:rFonts w:ascii="Arial" w:hAnsi="Arial" w:cs="Arial"/>
          <w:lang w:val="sr-Latn-CS"/>
        </w:rPr>
        <w:t>,</w:t>
      </w:r>
      <w:r w:rsidRPr="00B35B1F">
        <w:rPr>
          <w:rFonts w:ascii="Arial" w:hAnsi="Arial" w:cs="Arial"/>
          <w:lang w:val="sr-Latn-CS"/>
        </w:rPr>
        <w:t>443</w:t>
      </w:r>
      <w:r w:rsidR="00064550">
        <w:rPr>
          <w:rFonts w:ascii="Arial" w:hAnsi="Arial" w:cs="Arial"/>
          <w:lang w:val="sr-Latn-CS"/>
        </w:rPr>
        <w:t>,</w:t>
      </w:r>
      <w:r w:rsidRPr="00B35B1F">
        <w:rPr>
          <w:rFonts w:ascii="Arial" w:hAnsi="Arial" w:cs="Arial"/>
          <w:lang w:val="sr-Latn-CS"/>
        </w:rPr>
        <w:t xml:space="preserve">233 </w:t>
      </w:r>
      <w:r w:rsidR="00F95673" w:rsidRPr="00B35B1F">
        <w:rPr>
          <w:rFonts w:ascii="Arial" w:hAnsi="Arial" w:cs="Arial"/>
          <w:lang w:val="sr-Latn-CS"/>
        </w:rPr>
        <w:t xml:space="preserve"> RSD</w:t>
      </w:r>
      <w:r w:rsidRPr="00B35B1F">
        <w:rPr>
          <w:rFonts w:ascii="Arial" w:hAnsi="Arial" w:cs="Arial"/>
          <w:lang w:val="sr-Latn-CS"/>
        </w:rPr>
        <w:t xml:space="preserve"> (December 31, 2009: 1</w:t>
      </w:r>
      <w:r w:rsidR="00064550">
        <w:rPr>
          <w:rFonts w:ascii="Arial" w:hAnsi="Arial" w:cs="Arial"/>
          <w:lang w:val="sr-Latn-CS"/>
        </w:rPr>
        <w:t>,</w:t>
      </w:r>
      <w:r w:rsidRPr="00B35B1F">
        <w:rPr>
          <w:rFonts w:ascii="Arial" w:hAnsi="Arial" w:cs="Arial"/>
          <w:lang w:val="sr-Latn-CS"/>
        </w:rPr>
        <w:t>769</w:t>
      </w:r>
      <w:r w:rsidR="00064550">
        <w:rPr>
          <w:rFonts w:ascii="Arial" w:hAnsi="Arial" w:cs="Arial"/>
          <w:lang w:val="sr-Latn-CS"/>
        </w:rPr>
        <w:t>,</w:t>
      </w:r>
      <w:r w:rsidRPr="00B35B1F">
        <w:rPr>
          <w:rFonts w:ascii="Arial" w:hAnsi="Arial" w:cs="Arial"/>
          <w:lang w:val="sr-Latn-CS"/>
        </w:rPr>
        <w:t xml:space="preserve">402 </w:t>
      </w:r>
      <w:r w:rsidR="00F95673" w:rsidRPr="00B35B1F">
        <w:rPr>
          <w:rFonts w:ascii="Arial" w:hAnsi="Arial" w:cs="Arial"/>
          <w:lang w:val="sr-Latn-CS"/>
        </w:rPr>
        <w:t xml:space="preserve"> RSD</w:t>
      </w:r>
      <w:r w:rsidRPr="00B35B1F">
        <w:rPr>
          <w:rFonts w:ascii="Arial" w:hAnsi="Arial" w:cs="Arial"/>
          <w:lang w:val="sr-Latn-CS"/>
        </w:rPr>
        <w:t>) relate to interest-free loans or loans at an interest rate of 0.5% and 1</w:t>
      </w:r>
      <w:r w:rsidR="008B4B57" w:rsidRPr="00B35B1F">
        <w:rPr>
          <w:rFonts w:ascii="Arial" w:hAnsi="Arial" w:cs="Arial"/>
          <w:lang w:val="sr-Latn-CS"/>
        </w:rPr>
        <w:t>.5</w:t>
      </w:r>
      <w:r w:rsidRPr="00B35B1F">
        <w:rPr>
          <w:rFonts w:ascii="Arial" w:hAnsi="Arial" w:cs="Arial"/>
          <w:lang w:val="sr-Latn-CS"/>
        </w:rPr>
        <w:t>% given to employees for the purpose of solving housing problems. These loans are repaid by monthly installments.</w:t>
      </w:r>
    </w:p>
    <w:p w:rsidR="002A1CD9" w:rsidRPr="00B35B1F" w:rsidRDefault="002A1CD9" w:rsidP="002A1CD9">
      <w:pPr>
        <w:jc w:val="both"/>
        <w:rPr>
          <w:rFonts w:ascii="Arial" w:hAnsi="Arial" w:cs="Arial"/>
          <w:lang w:val="sr-Latn-CS"/>
        </w:rPr>
      </w:pPr>
      <w:r w:rsidRPr="00B35B1F">
        <w:rPr>
          <w:rFonts w:ascii="Arial" w:hAnsi="Arial" w:cs="Arial"/>
          <w:sz w:val="12"/>
          <w:szCs w:val="12"/>
          <w:lang w:val="sr-Latn-CS"/>
        </w:rPr>
        <w:br/>
      </w:r>
      <w:r w:rsidRPr="00B35B1F">
        <w:rPr>
          <w:rFonts w:ascii="Arial" w:hAnsi="Arial" w:cs="Arial"/>
          <w:lang w:val="sr-Latn-CS"/>
        </w:rPr>
        <w:t>The Company's management believes that the carrying value of the loans to employees correspondents to their value at the market. The fair value of the loans to employees is based on cash flows discounted at market interest rate at which the Company could obtain long-term borrowings and which corresponds to marked interest rate for similar financial instruments in the current reporting period - 6</w:t>
      </w:r>
      <w:r w:rsidR="008B4B57" w:rsidRPr="00B35B1F">
        <w:rPr>
          <w:rFonts w:ascii="Arial" w:hAnsi="Arial" w:cs="Arial"/>
          <w:lang w:val="sr-Latn-CS"/>
        </w:rPr>
        <w:t>.5</w:t>
      </w:r>
      <w:r w:rsidRPr="00B35B1F">
        <w:rPr>
          <w:rFonts w:ascii="Arial" w:hAnsi="Arial" w:cs="Arial"/>
          <w:lang w:val="sr-Latn-CS"/>
        </w:rPr>
        <w:t xml:space="preserve">% (2009: 6.5% per year). </w:t>
      </w:r>
    </w:p>
    <w:p w:rsidR="002A1CD9" w:rsidRPr="00B35B1F" w:rsidRDefault="002A1CD9" w:rsidP="002A1CD9">
      <w:pPr>
        <w:jc w:val="both"/>
        <w:rPr>
          <w:rFonts w:ascii="Arial" w:hAnsi="Arial" w:cs="Arial"/>
          <w:lang w:val="sr-Latn-CS"/>
        </w:rPr>
      </w:pPr>
      <w:r w:rsidRPr="00B35B1F">
        <w:rPr>
          <w:rFonts w:ascii="Arial" w:hAnsi="Arial" w:cs="Arial"/>
          <w:sz w:val="12"/>
          <w:szCs w:val="12"/>
          <w:lang w:val="sr-Latn-CS"/>
        </w:rPr>
        <w:br/>
      </w:r>
      <w:r w:rsidRPr="00B35B1F">
        <w:rPr>
          <w:rFonts w:ascii="Arial" w:hAnsi="Arial" w:cs="Arial"/>
          <w:lang w:val="sr-Latn-CS"/>
        </w:rPr>
        <w:t>The maximum exposure to the credit risk at the reporting date is the nominal value of loans given to employees. This credit risk exposure is limited, as the repayment of these loans is provided automatically when the salaries are being paid.</w:t>
      </w:r>
    </w:p>
    <w:p w:rsidR="002A1CD9" w:rsidRPr="00B35B1F" w:rsidRDefault="002A1CD9" w:rsidP="002A1CD9">
      <w:pPr>
        <w:jc w:val="both"/>
        <w:rPr>
          <w:rFonts w:ascii="Arial" w:hAnsi="Arial" w:cs="Arial"/>
          <w:sz w:val="22"/>
          <w:szCs w:val="22"/>
          <w:lang w:val="sr-Latn-CS"/>
        </w:rPr>
      </w:pPr>
      <w:r w:rsidRPr="00B35B1F">
        <w:rPr>
          <w:rFonts w:ascii="Arial" w:hAnsi="Arial" w:cs="Arial"/>
          <w:sz w:val="12"/>
          <w:szCs w:val="12"/>
          <w:lang w:val="sr-Latn-CS"/>
        </w:rPr>
        <w:br/>
      </w:r>
      <w:r w:rsidRPr="00B35B1F">
        <w:rPr>
          <w:rFonts w:ascii="Arial" w:hAnsi="Arial" w:cs="Arial"/>
          <w:lang w:val="sr-Latn-CS"/>
        </w:rPr>
        <w:t>None of the loans is overdue or impaired</w:t>
      </w:r>
      <w:r w:rsidR="004F1790" w:rsidRPr="00B35B1F">
        <w:rPr>
          <w:rFonts w:ascii="Arial" w:hAnsi="Arial" w:cs="Arial"/>
          <w:lang w:val="sr-Latn-CS"/>
        </w:rPr>
        <w:t>.</w:t>
      </w:r>
    </w:p>
    <w:p w:rsidR="00D65931" w:rsidRPr="00B35B1F" w:rsidRDefault="00D65931" w:rsidP="00D65931">
      <w:pPr>
        <w:jc w:val="both"/>
        <w:rPr>
          <w:rFonts w:ascii="Arial" w:hAnsi="Arial" w:cs="Arial"/>
          <w:sz w:val="22"/>
          <w:szCs w:val="22"/>
          <w:lang w:val="sr-Latn-CS"/>
        </w:rPr>
      </w:pPr>
    </w:p>
    <w:p w:rsidR="002F7731" w:rsidRPr="00B35B1F" w:rsidRDefault="002F7731" w:rsidP="001212CB">
      <w:pPr>
        <w:pStyle w:val="ListParagraph"/>
        <w:widowControl w:val="0"/>
        <w:numPr>
          <w:ilvl w:val="0"/>
          <w:numId w:val="5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INVENTORIES</w:t>
      </w:r>
    </w:p>
    <w:tbl>
      <w:tblPr>
        <w:tblW w:w="9441" w:type="dxa"/>
        <w:tblInd w:w="-34" w:type="dxa"/>
        <w:tblLayout w:type="fixed"/>
        <w:tblCellMar>
          <w:left w:w="0" w:type="dxa"/>
          <w:right w:w="0" w:type="dxa"/>
        </w:tblCellMar>
        <w:tblLook w:val="04A0"/>
      </w:tblPr>
      <w:tblGrid>
        <w:gridCol w:w="5885"/>
        <w:gridCol w:w="1862"/>
        <w:gridCol w:w="126"/>
        <w:gridCol w:w="1568"/>
      </w:tblGrid>
      <w:tr w:rsidR="009B732F" w:rsidRPr="00B35B1F" w:rsidTr="00212681">
        <w:trPr>
          <w:trHeight w:val="20"/>
        </w:trPr>
        <w:tc>
          <w:tcPr>
            <w:tcW w:w="5885" w:type="dxa"/>
            <w:tcBorders>
              <w:top w:val="nil"/>
              <w:left w:val="nil"/>
              <w:bottom w:val="nil"/>
              <w:right w:val="nil"/>
            </w:tcBorders>
            <w:shd w:val="clear" w:color="000000" w:fill="FFFFFF"/>
          </w:tcPr>
          <w:p w:rsidR="009B732F" w:rsidRPr="00B35B1F" w:rsidRDefault="009B732F" w:rsidP="00212681">
            <w:pPr>
              <w:rPr>
                <w:rFonts w:ascii="Arial" w:hAnsi="Arial" w:cs="Arial"/>
                <w:b/>
                <w:bCs/>
                <w:sz w:val="22"/>
                <w:szCs w:val="22"/>
                <w:lang w:val="sr-Latn-CS"/>
              </w:rPr>
            </w:pPr>
            <w:r w:rsidRPr="00B35B1F">
              <w:rPr>
                <w:rFonts w:ascii="Arial" w:hAnsi="Arial" w:cs="Arial"/>
                <w:b/>
                <w:bCs/>
                <w:sz w:val="22"/>
                <w:szCs w:val="22"/>
                <w:lang w:val="sr-Latn-CS"/>
              </w:rPr>
              <w:t> </w:t>
            </w:r>
          </w:p>
        </w:tc>
        <w:tc>
          <w:tcPr>
            <w:tcW w:w="1862"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126"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68"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2F7731" w:rsidRPr="00B35B1F" w:rsidTr="00212681">
        <w:trPr>
          <w:trHeight w:val="20"/>
        </w:trPr>
        <w:tc>
          <w:tcPr>
            <w:tcW w:w="5885" w:type="dxa"/>
            <w:tcBorders>
              <w:top w:val="nil"/>
              <w:left w:val="nil"/>
              <w:bottom w:val="nil"/>
              <w:right w:val="nil"/>
            </w:tcBorders>
            <w:shd w:val="clear" w:color="000000" w:fill="FFFFFF"/>
          </w:tcPr>
          <w:p w:rsidR="002F7731" w:rsidRPr="00B35B1F" w:rsidRDefault="002F7731" w:rsidP="00212681">
            <w:pPr>
              <w:rPr>
                <w:rFonts w:ascii="Arial" w:hAnsi="Arial" w:cs="Arial"/>
                <w:sz w:val="22"/>
                <w:szCs w:val="22"/>
                <w:lang w:val="sr-Latn-CS"/>
              </w:rPr>
            </w:pPr>
            <w:r w:rsidRPr="00B35B1F">
              <w:rPr>
                <w:rFonts w:ascii="Arial" w:hAnsi="Arial" w:cs="Arial"/>
                <w:sz w:val="22"/>
                <w:szCs w:val="22"/>
                <w:lang w:val="sr-Latn-CS"/>
              </w:rPr>
              <w:t> </w:t>
            </w:r>
          </w:p>
        </w:tc>
        <w:tc>
          <w:tcPr>
            <w:tcW w:w="1862" w:type="dxa"/>
            <w:tcBorders>
              <w:top w:val="nil"/>
              <w:left w:val="nil"/>
              <w:bottom w:val="nil"/>
              <w:right w:val="nil"/>
            </w:tcBorders>
            <w:shd w:val="clear" w:color="000000" w:fill="FFFFFF"/>
          </w:tcPr>
          <w:p w:rsidR="002F7731" w:rsidRPr="00B35B1F" w:rsidRDefault="002F7731" w:rsidP="00212681">
            <w:pPr>
              <w:jc w:val="right"/>
              <w:rPr>
                <w:rFonts w:ascii="Arial" w:hAnsi="Arial" w:cs="Arial"/>
                <w:sz w:val="22"/>
                <w:szCs w:val="22"/>
                <w:lang w:val="sr-Latn-CS"/>
              </w:rPr>
            </w:pPr>
            <w:r w:rsidRPr="00B35B1F">
              <w:rPr>
                <w:rFonts w:ascii="Arial" w:hAnsi="Arial" w:cs="Arial"/>
                <w:sz w:val="22"/>
                <w:szCs w:val="22"/>
                <w:lang w:val="sr-Latn-CS"/>
              </w:rPr>
              <w:t> </w:t>
            </w:r>
          </w:p>
        </w:tc>
        <w:tc>
          <w:tcPr>
            <w:tcW w:w="126" w:type="dxa"/>
            <w:tcBorders>
              <w:top w:val="nil"/>
              <w:left w:val="nil"/>
              <w:bottom w:val="nil"/>
              <w:right w:val="nil"/>
            </w:tcBorders>
            <w:shd w:val="clear" w:color="000000" w:fill="FFFFFF"/>
          </w:tcPr>
          <w:p w:rsidR="002F7731" w:rsidRPr="00B35B1F" w:rsidRDefault="002F7731" w:rsidP="00212681">
            <w:pPr>
              <w:jc w:val="right"/>
              <w:rPr>
                <w:rFonts w:ascii="Arial" w:hAnsi="Arial" w:cs="Arial"/>
                <w:sz w:val="22"/>
                <w:szCs w:val="22"/>
                <w:lang w:val="sr-Latn-CS"/>
              </w:rPr>
            </w:pPr>
            <w:r w:rsidRPr="00B35B1F">
              <w:rPr>
                <w:rFonts w:ascii="Arial" w:hAnsi="Arial" w:cs="Arial"/>
                <w:sz w:val="22"/>
                <w:szCs w:val="22"/>
                <w:lang w:val="sr-Latn-CS"/>
              </w:rPr>
              <w:t> </w:t>
            </w:r>
          </w:p>
        </w:tc>
        <w:tc>
          <w:tcPr>
            <w:tcW w:w="1568" w:type="dxa"/>
            <w:tcBorders>
              <w:top w:val="nil"/>
              <w:left w:val="nil"/>
              <w:bottom w:val="nil"/>
              <w:right w:val="nil"/>
            </w:tcBorders>
            <w:shd w:val="clear" w:color="000000" w:fill="FFFFFF"/>
          </w:tcPr>
          <w:p w:rsidR="002F7731" w:rsidRPr="00B35B1F" w:rsidRDefault="002F7731" w:rsidP="00212681">
            <w:pPr>
              <w:jc w:val="right"/>
              <w:rPr>
                <w:rFonts w:ascii="Arial" w:hAnsi="Arial" w:cs="Arial"/>
                <w:sz w:val="22"/>
                <w:szCs w:val="22"/>
                <w:lang w:val="sr-Latn-CS"/>
              </w:rPr>
            </w:pPr>
            <w:r w:rsidRPr="00B35B1F">
              <w:rPr>
                <w:rFonts w:ascii="Arial" w:hAnsi="Arial" w:cs="Arial"/>
                <w:sz w:val="22"/>
                <w:szCs w:val="22"/>
                <w:lang w:val="sr-Latn-CS"/>
              </w:rPr>
              <w:t> </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Raw materials</w:t>
            </w:r>
          </w:p>
        </w:tc>
        <w:tc>
          <w:tcPr>
            <w:tcW w:w="1862"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19</w:t>
            </w:r>
            <w:r w:rsidR="00064550">
              <w:rPr>
                <w:rFonts w:ascii="Arial" w:hAnsi="Arial" w:cs="Arial"/>
                <w:sz w:val="22"/>
                <w:szCs w:val="22"/>
                <w:lang w:val="sr-Latn-CS"/>
              </w:rPr>
              <w:t>,</w:t>
            </w:r>
            <w:r w:rsidRPr="00B35B1F">
              <w:rPr>
                <w:rFonts w:ascii="Arial" w:hAnsi="Arial" w:cs="Arial"/>
                <w:sz w:val="22"/>
                <w:szCs w:val="22"/>
                <w:lang w:val="sr-Latn-CS"/>
              </w:rPr>
              <w:t>319</w:t>
            </w:r>
            <w:r w:rsidR="00064550">
              <w:rPr>
                <w:rFonts w:ascii="Arial" w:hAnsi="Arial" w:cs="Arial"/>
                <w:sz w:val="22"/>
                <w:szCs w:val="22"/>
                <w:lang w:val="sr-Latn-CS"/>
              </w:rPr>
              <w:t>,</w:t>
            </w:r>
            <w:r w:rsidRPr="00B35B1F">
              <w:rPr>
                <w:rFonts w:ascii="Arial" w:hAnsi="Arial" w:cs="Arial"/>
                <w:sz w:val="22"/>
                <w:szCs w:val="22"/>
                <w:lang w:val="sr-Latn-CS"/>
              </w:rPr>
              <w:t>424</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568"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14</w:t>
            </w:r>
            <w:r w:rsidR="00064550">
              <w:rPr>
                <w:rFonts w:ascii="Arial" w:hAnsi="Arial" w:cs="Arial"/>
                <w:sz w:val="22"/>
                <w:szCs w:val="22"/>
                <w:lang w:val="sr-Latn-CS"/>
              </w:rPr>
              <w:t>,</w:t>
            </w:r>
            <w:r w:rsidRPr="00B35B1F">
              <w:rPr>
                <w:rFonts w:ascii="Arial" w:hAnsi="Arial" w:cs="Arial"/>
                <w:sz w:val="22"/>
                <w:szCs w:val="22"/>
                <w:lang w:val="sr-Latn-CS"/>
              </w:rPr>
              <w:t>215</w:t>
            </w:r>
            <w:r w:rsidR="00064550">
              <w:rPr>
                <w:rFonts w:ascii="Arial" w:hAnsi="Arial" w:cs="Arial"/>
                <w:sz w:val="22"/>
                <w:szCs w:val="22"/>
                <w:lang w:val="sr-Latn-CS"/>
              </w:rPr>
              <w:t>,</w:t>
            </w:r>
            <w:r w:rsidRPr="00B35B1F">
              <w:rPr>
                <w:rFonts w:ascii="Arial" w:hAnsi="Arial" w:cs="Arial"/>
                <w:sz w:val="22"/>
                <w:szCs w:val="22"/>
                <w:lang w:val="sr-Latn-CS"/>
              </w:rPr>
              <w:t>098</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Spare parts</w:t>
            </w:r>
          </w:p>
        </w:tc>
        <w:tc>
          <w:tcPr>
            <w:tcW w:w="1862"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3</w:t>
            </w:r>
            <w:r w:rsidR="00064550">
              <w:rPr>
                <w:rFonts w:ascii="Arial" w:hAnsi="Arial" w:cs="Arial"/>
                <w:sz w:val="22"/>
                <w:szCs w:val="22"/>
                <w:lang w:val="sr-Latn-CS"/>
              </w:rPr>
              <w:t>,</w:t>
            </w:r>
            <w:r w:rsidRPr="00B35B1F">
              <w:rPr>
                <w:rFonts w:ascii="Arial" w:hAnsi="Arial" w:cs="Arial"/>
                <w:sz w:val="22"/>
                <w:szCs w:val="22"/>
                <w:lang w:val="sr-Latn-CS"/>
              </w:rPr>
              <w:t>089</w:t>
            </w:r>
            <w:r w:rsidR="00064550">
              <w:rPr>
                <w:rFonts w:ascii="Arial" w:hAnsi="Arial" w:cs="Arial"/>
                <w:sz w:val="22"/>
                <w:szCs w:val="22"/>
                <w:lang w:val="sr-Latn-CS"/>
              </w:rPr>
              <w:t>,</w:t>
            </w:r>
            <w:r w:rsidRPr="00B35B1F">
              <w:rPr>
                <w:rFonts w:ascii="Arial" w:hAnsi="Arial" w:cs="Arial"/>
                <w:sz w:val="22"/>
                <w:szCs w:val="22"/>
                <w:lang w:val="sr-Latn-CS"/>
              </w:rPr>
              <w:t>881</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568"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3</w:t>
            </w:r>
            <w:r w:rsidR="00064550">
              <w:rPr>
                <w:rFonts w:ascii="Arial" w:hAnsi="Arial" w:cs="Arial"/>
                <w:sz w:val="22"/>
                <w:szCs w:val="22"/>
                <w:lang w:val="sr-Latn-CS"/>
              </w:rPr>
              <w:t>,</w:t>
            </w:r>
            <w:r w:rsidRPr="00B35B1F">
              <w:rPr>
                <w:rFonts w:ascii="Arial" w:hAnsi="Arial" w:cs="Arial"/>
                <w:sz w:val="22"/>
                <w:szCs w:val="22"/>
                <w:lang w:val="sr-Latn-CS"/>
              </w:rPr>
              <w:t>407</w:t>
            </w:r>
            <w:r w:rsidR="00064550">
              <w:rPr>
                <w:rFonts w:ascii="Arial" w:hAnsi="Arial" w:cs="Arial"/>
                <w:sz w:val="22"/>
                <w:szCs w:val="22"/>
                <w:lang w:val="sr-Latn-CS"/>
              </w:rPr>
              <w:t>,</w:t>
            </w:r>
            <w:r w:rsidRPr="00B35B1F">
              <w:rPr>
                <w:rFonts w:ascii="Arial" w:hAnsi="Arial" w:cs="Arial"/>
                <w:sz w:val="22"/>
                <w:szCs w:val="22"/>
                <w:lang w:val="sr-Latn-CS"/>
              </w:rPr>
              <w:t>247</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Tools</w:t>
            </w:r>
          </w:p>
        </w:tc>
        <w:tc>
          <w:tcPr>
            <w:tcW w:w="1862"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120</w:t>
            </w:r>
            <w:r w:rsidR="00064550">
              <w:rPr>
                <w:rFonts w:ascii="Arial" w:hAnsi="Arial" w:cs="Arial"/>
                <w:sz w:val="22"/>
                <w:szCs w:val="22"/>
                <w:lang w:val="sr-Latn-CS"/>
              </w:rPr>
              <w:t>,</w:t>
            </w:r>
            <w:r w:rsidRPr="00B35B1F">
              <w:rPr>
                <w:rFonts w:ascii="Arial" w:hAnsi="Arial" w:cs="Arial"/>
                <w:sz w:val="22"/>
                <w:szCs w:val="22"/>
                <w:lang w:val="sr-Latn-CS"/>
              </w:rPr>
              <w:t>241</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568"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120</w:t>
            </w:r>
            <w:r w:rsidR="00064550">
              <w:rPr>
                <w:rFonts w:ascii="Arial" w:hAnsi="Arial" w:cs="Arial"/>
                <w:sz w:val="22"/>
                <w:szCs w:val="22"/>
                <w:lang w:val="sr-Latn-CS"/>
              </w:rPr>
              <w:t>,</w:t>
            </w:r>
            <w:r w:rsidRPr="00B35B1F">
              <w:rPr>
                <w:rFonts w:ascii="Arial" w:hAnsi="Arial" w:cs="Arial"/>
                <w:sz w:val="22"/>
                <w:szCs w:val="22"/>
                <w:lang w:val="sr-Latn-CS"/>
              </w:rPr>
              <w:t>147</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Work in progress</w:t>
            </w:r>
          </w:p>
        </w:tc>
        <w:tc>
          <w:tcPr>
            <w:tcW w:w="1862"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6</w:t>
            </w:r>
            <w:r w:rsidR="00064550">
              <w:rPr>
                <w:rFonts w:ascii="Arial" w:hAnsi="Arial" w:cs="Arial"/>
                <w:sz w:val="22"/>
                <w:szCs w:val="22"/>
                <w:lang w:val="sr-Latn-CS"/>
              </w:rPr>
              <w:t>,</w:t>
            </w:r>
            <w:r w:rsidRPr="00B35B1F">
              <w:rPr>
                <w:rFonts w:ascii="Arial" w:hAnsi="Arial" w:cs="Arial"/>
                <w:sz w:val="22"/>
                <w:szCs w:val="22"/>
                <w:lang w:val="sr-Latn-CS"/>
              </w:rPr>
              <w:t>586</w:t>
            </w:r>
            <w:r w:rsidR="00064550">
              <w:rPr>
                <w:rFonts w:ascii="Arial" w:hAnsi="Arial" w:cs="Arial"/>
                <w:sz w:val="22"/>
                <w:szCs w:val="22"/>
                <w:lang w:val="sr-Latn-CS"/>
              </w:rPr>
              <w:t>,</w:t>
            </w:r>
            <w:r w:rsidRPr="00B35B1F">
              <w:rPr>
                <w:rFonts w:ascii="Arial" w:hAnsi="Arial" w:cs="Arial"/>
                <w:sz w:val="22"/>
                <w:szCs w:val="22"/>
                <w:lang w:val="sr-Latn-CS"/>
              </w:rPr>
              <w:t>856</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568"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2</w:t>
            </w:r>
            <w:r w:rsidR="00064550">
              <w:rPr>
                <w:rFonts w:ascii="Arial" w:hAnsi="Arial" w:cs="Arial"/>
                <w:sz w:val="22"/>
                <w:szCs w:val="22"/>
                <w:lang w:val="sr-Latn-CS"/>
              </w:rPr>
              <w:t>,</w:t>
            </w:r>
            <w:r w:rsidRPr="00B35B1F">
              <w:rPr>
                <w:rFonts w:ascii="Arial" w:hAnsi="Arial" w:cs="Arial"/>
                <w:sz w:val="22"/>
                <w:szCs w:val="22"/>
                <w:lang w:val="sr-Latn-CS"/>
              </w:rPr>
              <w:t>375</w:t>
            </w:r>
            <w:r w:rsidR="00064550">
              <w:rPr>
                <w:rFonts w:ascii="Arial" w:hAnsi="Arial" w:cs="Arial"/>
                <w:sz w:val="22"/>
                <w:szCs w:val="22"/>
                <w:lang w:val="sr-Latn-CS"/>
              </w:rPr>
              <w:t>,</w:t>
            </w:r>
            <w:r w:rsidRPr="00B35B1F">
              <w:rPr>
                <w:rFonts w:ascii="Arial" w:hAnsi="Arial" w:cs="Arial"/>
                <w:sz w:val="22"/>
                <w:szCs w:val="22"/>
                <w:lang w:val="sr-Latn-CS"/>
              </w:rPr>
              <w:t>837</w:t>
            </w:r>
          </w:p>
        </w:tc>
      </w:tr>
      <w:tr w:rsidR="002A1CD9" w:rsidRPr="00B35B1F" w:rsidTr="00212681">
        <w:trPr>
          <w:trHeight w:val="20"/>
        </w:trPr>
        <w:tc>
          <w:tcPr>
            <w:tcW w:w="5885" w:type="dxa"/>
            <w:tcBorders>
              <w:top w:val="nil"/>
              <w:left w:val="nil"/>
              <w:bottom w:val="nil"/>
              <w:right w:val="nil"/>
            </w:tcBorders>
            <w:shd w:val="clear" w:color="000000" w:fill="FFFFFF"/>
            <w:noWrap/>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Finished goods</w:t>
            </w:r>
          </w:p>
        </w:tc>
        <w:tc>
          <w:tcPr>
            <w:tcW w:w="1862"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6</w:t>
            </w:r>
            <w:r w:rsidR="00064550">
              <w:rPr>
                <w:rFonts w:ascii="Arial" w:hAnsi="Arial" w:cs="Arial"/>
                <w:sz w:val="22"/>
                <w:szCs w:val="22"/>
                <w:lang w:val="sr-Latn-CS"/>
              </w:rPr>
              <w:t>,</w:t>
            </w:r>
            <w:r w:rsidRPr="00B35B1F">
              <w:rPr>
                <w:rFonts w:ascii="Arial" w:hAnsi="Arial" w:cs="Arial"/>
                <w:sz w:val="22"/>
                <w:szCs w:val="22"/>
                <w:lang w:val="sr-Latn-CS"/>
              </w:rPr>
              <w:t>995</w:t>
            </w:r>
            <w:r w:rsidR="00064550">
              <w:rPr>
                <w:rFonts w:ascii="Arial" w:hAnsi="Arial" w:cs="Arial"/>
                <w:sz w:val="22"/>
                <w:szCs w:val="22"/>
                <w:lang w:val="sr-Latn-CS"/>
              </w:rPr>
              <w:t>,</w:t>
            </w:r>
            <w:r w:rsidRPr="00B35B1F">
              <w:rPr>
                <w:rFonts w:ascii="Arial" w:hAnsi="Arial" w:cs="Arial"/>
                <w:sz w:val="22"/>
                <w:szCs w:val="22"/>
                <w:lang w:val="sr-Latn-CS"/>
              </w:rPr>
              <w:t>641</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568"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5</w:t>
            </w:r>
            <w:r w:rsidR="00064550">
              <w:rPr>
                <w:rFonts w:ascii="Arial" w:hAnsi="Arial" w:cs="Arial"/>
                <w:sz w:val="22"/>
                <w:szCs w:val="22"/>
                <w:lang w:val="sr-Latn-CS"/>
              </w:rPr>
              <w:t>,</w:t>
            </w:r>
            <w:r w:rsidRPr="00B35B1F">
              <w:rPr>
                <w:rFonts w:ascii="Arial" w:hAnsi="Arial" w:cs="Arial"/>
                <w:sz w:val="22"/>
                <w:szCs w:val="22"/>
                <w:lang w:val="sr-Latn-CS"/>
              </w:rPr>
              <w:t>900</w:t>
            </w:r>
            <w:r w:rsidR="00064550">
              <w:rPr>
                <w:rFonts w:ascii="Arial" w:hAnsi="Arial" w:cs="Arial"/>
                <w:sz w:val="22"/>
                <w:szCs w:val="22"/>
                <w:lang w:val="sr-Latn-CS"/>
              </w:rPr>
              <w:t>,</w:t>
            </w:r>
            <w:r w:rsidRPr="00B35B1F">
              <w:rPr>
                <w:rFonts w:ascii="Arial" w:hAnsi="Arial" w:cs="Arial"/>
                <w:sz w:val="22"/>
                <w:szCs w:val="22"/>
                <w:lang w:val="sr-Latn-CS"/>
              </w:rPr>
              <w:t>842</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Merchandise</w:t>
            </w:r>
          </w:p>
        </w:tc>
        <w:tc>
          <w:tcPr>
            <w:tcW w:w="1862" w:type="dxa"/>
            <w:tcBorders>
              <w:top w:val="nil"/>
              <w:left w:val="nil"/>
              <w:bottom w:val="single" w:sz="4" w:space="0" w:color="auto"/>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925</w:t>
            </w:r>
            <w:r w:rsidR="00064550">
              <w:rPr>
                <w:rFonts w:ascii="Arial" w:hAnsi="Arial" w:cs="Arial"/>
                <w:sz w:val="22"/>
                <w:szCs w:val="22"/>
                <w:lang w:val="sr-Latn-CS"/>
              </w:rPr>
              <w:t>,</w:t>
            </w:r>
            <w:r w:rsidRPr="00B35B1F">
              <w:rPr>
                <w:rFonts w:ascii="Arial" w:hAnsi="Arial" w:cs="Arial"/>
                <w:sz w:val="22"/>
                <w:szCs w:val="22"/>
                <w:lang w:val="sr-Latn-CS"/>
              </w:rPr>
              <w:t>793</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568" w:type="dxa"/>
            <w:tcBorders>
              <w:top w:val="nil"/>
              <w:left w:val="nil"/>
              <w:bottom w:val="single" w:sz="4" w:space="0" w:color="auto"/>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677</w:t>
            </w:r>
            <w:r w:rsidR="00064550">
              <w:rPr>
                <w:rFonts w:ascii="Arial" w:hAnsi="Arial" w:cs="Arial"/>
                <w:sz w:val="22"/>
                <w:szCs w:val="22"/>
                <w:lang w:val="sr-Latn-CS"/>
              </w:rPr>
              <w:t>,</w:t>
            </w:r>
            <w:r w:rsidRPr="00B35B1F">
              <w:rPr>
                <w:rFonts w:ascii="Arial" w:hAnsi="Arial" w:cs="Arial"/>
                <w:sz w:val="22"/>
                <w:szCs w:val="22"/>
                <w:lang w:val="sr-Latn-CS"/>
              </w:rPr>
              <w:t>604</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 </w:t>
            </w:r>
          </w:p>
        </w:tc>
        <w:tc>
          <w:tcPr>
            <w:tcW w:w="1862"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38</w:t>
            </w:r>
            <w:r w:rsidR="00064550">
              <w:rPr>
                <w:rFonts w:ascii="Arial" w:hAnsi="Arial" w:cs="Arial"/>
                <w:sz w:val="22"/>
                <w:szCs w:val="22"/>
                <w:lang w:val="sr-Latn-CS"/>
              </w:rPr>
              <w:t>,</w:t>
            </w:r>
            <w:r w:rsidRPr="00B35B1F">
              <w:rPr>
                <w:rFonts w:ascii="Arial" w:hAnsi="Arial" w:cs="Arial"/>
                <w:sz w:val="22"/>
                <w:szCs w:val="22"/>
                <w:lang w:val="sr-Latn-CS"/>
              </w:rPr>
              <w:t>037</w:t>
            </w:r>
            <w:r w:rsidR="00064550">
              <w:rPr>
                <w:rFonts w:ascii="Arial" w:hAnsi="Arial" w:cs="Arial"/>
                <w:sz w:val="22"/>
                <w:szCs w:val="22"/>
                <w:lang w:val="sr-Latn-CS"/>
              </w:rPr>
              <w:t>,</w:t>
            </w:r>
            <w:r w:rsidRPr="00B35B1F">
              <w:rPr>
                <w:rFonts w:ascii="Arial" w:hAnsi="Arial" w:cs="Arial"/>
                <w:sz w:val="22"/>
                <w:szCs w:val="22"/>
                <w:lang w:val="sr-Latn-CS"/>
              </w:rPr>
              <w:t>836</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b/>
                <w:bCs/>
                <w:sz w:val="22"/>
                <w:szCs w:val="22"/>
                <w:lang w:val="sr-Latn-CS"/>
              </w:rPr>
            </w:pPr>
          </w:p>
        </w:tc>
        <w:tc>
          <w:tcPr>
            <w:tcW w:w="1568"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26</w:t>
            </w:r>
            <w:r w:rsidR="00064550">
              <w:rPr>
                <w:rFonts w:ascii="Arial" w:hAnsi="Arial" w:cs="Arial"/>
                <w:sz w:val="22"/>
                <w:szCs w:val="22"/>
                <w:lang w:val="sr-Latn-CS"/>
              </w:rPr>
              <w:t>,</w:t>
            </w:r>
            <w:r w:rsidRPr="00B35B1F">
              <w:rPr>
                <w:rFonts w:ascii="Arial" w:hAnsi="Arial" w:cs="Arial"/>
                <w:sz w:val="22"/>
                <w:szCs w:val="22"/>
                <w:lang w:val="sr-Latn-CS"/>
              </w:rPr>
              <w:t>696</w:t>
            </w:r>
            <w:r w:rsidR="00064550">
              <w:rPr>
                <w:rFonts w:ascii="Arial" w:hAnsi="Arial" w:cs="Arial"/>
                <w:sz w:val="22"/>
                <w:szCs w:val="22"/>
                <w:lang w:val="sr-Latn-CS"/>
              </w:rPr>
              <w:t>,</w:t>
            </w:r>
            <w:r w:rsidRPr="00B35B1F">
              <w:rPr>
                <w:rFonts w:ascii="Arial" w:hAnsi="Arial" w:cs="Arial"/>
                <w:sz w:val="22"/>
                <w:szCs w:val="22"/>
                <w:lang w:val="sr-Latn-CS"/>
              </w:rPr>
              <w:t>775</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6"/>
                <w:szCs w:val="6"/>
                <w:lang w:val="sr-Latn-CS"/>
              </w:rPr>
            </w:pPr>
            <w:r w:rsidRPr="00B35B1F">
              <w:rPr>
                <w:rFonts w:ascii="Arial" w:hAnsi="Arial" w:cs="Arial"/>
                <w:sz w:val="6"/>
                <w:szCs w:val="6"/>
                <w:lang w:val="sr-Latn-CS"/>
              </w:rPr>
              <w:t> </w:t>
            </w:r>
          </w:p>
        </w:tc>
        <w:tc>
          <w:tcPr>
            <w:tcW w:w="1862" w:type="dxa"/>
            <w:tcBorders>
              <w:top w:val="nil"/>
              <w:left w:val="nil"/>
              <w:right w:val="nil"/>
            </w:tcBorders>
            <w:shd w:val="clear" w:color="000000" w:fill="FFFFFF"/>
          </w:tcPr>
          <w:p w:rsidR="002A1CD9" w:rsidRPr="00B35B1F" w:rsidRDefault="002A1CD9" w:rsidP="005B7028">
            <w:pPr>
              <w:ind w:right="74"/>
              <w:jc w:val="right"/>
              <w:rPr>
                <w:rFonts w:ascii="Arial" w:hAnsi="Arial" w:cs="Arial"/>
                <w:sz w:val="6"/>
                <w:szCs w:val="6"/>
                <w:lang w:val="sr-Latn-CS"/>
              </w:rPr>
            </w:pPr>
          </w:p>
        </w:tc>
        <w:tc>
          <w:tcPr>
            <w:tcW w:w="126" w:type="dxa"/>
            <w:tcBorders>
              <w:top w:val="nil"/>
              <w:left w:val="nil"/>
              <w:bottom w:val="nil"/>
              <w:right w:val="nil"/>
            </w:tcBorders>
            <w:shd w:val="clear" w:color="000000" w:fill="FFFFFF"/>
          </w:tcPr>
          <w:p w:rsidR="002A1CD9" w:rsidRPr="00B35B1F" w:rsidRDefault="002A1CD9" w:rsidP="005B7028">
            <w:pPr>
              <w:jc w:val="right"/>
              <w:rPr>
                <w:rFonts w:ascii="Arial" w:hAnsi="Arial" w:cs="Arial"/>
                <w:b/>
                <w:bCs/>
                <w:sz w:val="6"/>
                <w:szCs w:val="6"/>
                <w:lang w:val="sr-Latn-CS"/>
              </w:rPr>
            </w:pPr>
          </w:p>
        </w:tc>
        <w:tc>
          <w:tcPr>
            <w:tcW w:w="1568" w:type="dxa"/>
            <w:tcBorders>
              <w:top w:val="nil"/>
              <w:left w:val="nil"/>
              <w:right w:val="nil"/>
            </w:tcBorders>
            <w:shd w:val="clear" w:color="000000" w:fill="FFFFFF"/>
          </w:tcPr>
          <w:p w:rsidR="002A1CD9" w:rsidRPr="00B35B1F" w:rsidRDefault="002A1CD9" w:rsidP="005B7028">
            <w:pPr>
              <w:jc w:val="right"/>
              <w:rPr>
                <w:rFonts w:ascii="Arial" w:hAnsi="Arial" w:cs="Arial"/>
                <w:sz w:val="6"/>
                <w:szCs w:val="6"/>
                <w:lang w:val="sr-Latn-CS"/>
              </w:rPr>
            </w:pP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sz w:val="22"/>
                <w:szCs w:val="22"/>
                <w:lang w:val="sr-Latn-CS"/>
              </w:rPr>
            </w:pPr>
            <w:r w:rsidRPr="00B35B1F">
              <w:rPr>
                <w:rFonts w:ascii="Arial" w:hAnsi="Arial" w:cs="Arial"/>
                <w:sz w:val="22"/>
                <w:szCs w:val="22"/>
                <w:lang w:val="sr-Latn-CS"/>
              </w:rPr>
              <w:t>Advances</w:t>
            </w:r>
          </w:p>
        </w:tc>
        <w:tc>
          <w:tcPr>
            <w:tcW w:w="1862" w:type="dxa"/>
            <w:tcBorders>
              <w:top w:val="nil"/>
              <w:left w:val="nil"/>
              <w:bottom w:val="single" w:sz="4" w:space="0" w:color="auto"/>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297</w:t>
            </w:r>
            <w:r w:rsidR="00064550">
              <w:rPr>
                <w:rFonts w:ascii="Arial" w:hAnsi="Arial" w:cs="Arial"/>
                <w:sz w:val="22"/>
                <w:szCs w:val="22"/>
                <w:lang w:val="sr-Latn-CS"/>
              </w:rPr>
              <w:t>,</w:t>
            </w:r>
            <w:r w:rsidRPr="00B35B1F">
              <w:rPr>
                <w:rFonts w:ascii="Arial" w:hAnsi="Arial" w:cs="Arial"/>
                <w:sz w:val="22"/>
                <w:szCs w:val="22"/>
                <w:lang w:val="sr-Latn-CS"/>
              </w:rPr>
              <w:t>110</w:t>
            </w:r>
          </w:p>
        </w:tc>
        <w:tc>
          <w:tcPr>
            <w:tcW w:w="126" w:type="dxa"/>
            <w:tcBorders>
              <w:top w:val="nil"/>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568" w:type="dxa"/>
            <w:tcBorders>
              <w:top w:val="nil"/>
              <w:left w:val="nil"/>
              <w:bottom w:val="single" w:sz="4" w:space="0" w:color="auto"/>
              <w:right w:val="nil"/>
            </w:tcBorders>
            <w:shd w:val="clear" w:color="000000" w:fill="FFFFFF"/>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708</w:t>
            </w:r>
            <w:r w:rsidR="00064550">
              <w:rPr>
                <w:rFonts w:ascii="Arial" w:hAnsi="Arial" w:cs="Arial"/>
                <w:sz w:val="22"/>
                <w:szCs w:val="22"/>
                <w:lang w:val="sr-Latn-CS"/>
              </w:rPr>
              <w:t>,</w:t>
            </w:r>
            <w:r w:rsidRPr="00B35B1F">
              <w:rPr>
                <w:rFonts w:ascii="Arial" w:hAnsi="Arial" w:cs="Arial"/>
                <w:sz w:val="22"/>
                <w:szCs w:val="22"/>
                <w:lang w:val="sr-Latn-CS"/>
              </w:rPr>
              <w:t>451</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i/>
                <w:sz w:val="22"/>
                <w:szCs w:val="22"/>
              </w:rPr>
            </w:pPr>
            <w:r w:rsidRPr="00B35B1F">
              <w:rPr>
                <w:rFonts w:ascii="Arial" w:hAnsi="Arial" w:cs="Arial"/>
                <w:i/>
                <w:sz w:val="22"/>
                <w:szCs w:val="22"/>
                <w:lang w:val="sr-Latn-CS"/>
              </w:rPr>
              <w:t>Less provision</w:t>
            </w:r>
            <w:r w:rsidRPr="00B35B1F">
              <w:rPr>
                <w:rFonts w:ascii="Arial" w:hAnsi="Arial" w:cs="Arial"/>
                <w:i/>
                <w:sz w:val="22"/>
                <w:szCs w:val="22"/>
              </w:rPr>
              <w:t>:</w:t>
            </w:r>
          </w:p>
        </w:tc>
        <w:tc>
          <w:tcPr>
            <w:tcW w:w="1862" w:type="dxa"/>
            <w:tcBorders>
              <w:top w:val="single" w:sz="4" w:space="0" w:color="auto"/>
              <w:left w:val="nil"/>
              <w:bottom w:val="nil"/>
              <w:right w:val="nil"/>
            </w:tcBorders>
            <w:shd w:val="clear" w:color="000000" w:fill="FFFFFF"/>
          </w:tcPr>
          <w:p w:rsidR="002A1CD9" w:rsidRPr="00B35B1F" w:rsidRDefault="002A1CD9" w:rsidP="005B7028">
            <w:pPr>
              <w:ind w:right="74"/>
              <w:jc w:val="right"/>
              <w:rPr>
                <w:rFonts w:ascii="Arial" w:hAnsi="Arial" w:cs="Arial"/>
                <w:sz w:val="22"/>
                <w:szCs w:val="22"/>
                <w:lang w:val="sr-Latn-CS"/>
              </w:rPr>
            </w:pPr>
          </w:p>
        </w:tc>
        <w:tc>
          <w:tcPr>
            <w:tcW w:w="126" w:type="dxa"/>
            <w:tcBorders>
              <w:top w:val="nil"/>
              <w:left w:val="nil"/>
              <w:bottom w:val="nil"/>
              <w:right w:val="nil"/>
            </w:tcBorders>
            <w:shd w:val="clear" w:color="000000" w:fill="FFFFFF"/>
          </w:tcPr>
          <w:p w:rsidR="002A1CD9" w:rsidRPr="00B35B1F" w:rsidRDefault="002A1CD9" w:rsidP="005B7028">
            <w:pPr>
              <w:jc w:val="right"/>
              <w:rPr>
                <w:rFonts w:ascii="Arial" w:hAnsi="Arial" w:cs="Arial"/>
                <w:sz w:val="22"/>
                <w:szCs w:val="22"/>
                <w:lang w:val="sr-Latn-CS"/>
              </w:rPr>
            </w:pPr>
          </w:p>
        </w:tc>
        <w:tc>
          <w:tcPr>
            <w:tcW w:w="1568" w:type="dxa"/>
            <w:tcBorders>
              <w:top w:val="single" w:sz="4" w:space="0" w:color="auto"/>
              <w:left w:val="nil"/>
              <w:bottom w:val="nil"/>
              <w:right w:val="nil"/>
            </w:tcBorders>
            <w:shd w:val="clear" w:color="000000" w:fill="FFFFFF"/>
          </w:tcPr>
          <w:p w:rsidR="002A1CD9" w:rsidRPr="00B35B1F" w:rsidRDefault="002A1CD9" w:rsidP="005B7028">
            <w:pPr>
              <w:jc w:val="right"/>
              <w:rPr>
                <w:rFonts w:ascii="Arial" w:hAnsi="Arial" w:cs="Arial"/>
                <w:sz w:val="22"/>
                <w:szCs w:val="22"/>
                <w:lang w:val="sr-Latn-CS"/>
              </w:rPr>
            </w:pP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ind w:firstLine="142"/>
              <w:rPr>
                <w:rFonts w:ascii="Arial" w:hAnsi="Arial" w:cs="Arial"/>
                <w:sz w:val="22"/>
                <w:szCs w:val="22"/>
                <w:lang w:val="sr-Latn-CS"/>
              </w:rPr>
            </w:pPr>
            <w:r w:rsidRPr="00B35B1F">
              <w:rPr>
                <w:rFonts w:ascii="Arial" w:hAnsi="Arial" w:cs="Arial"/>
                <w:sz w:val="22"/>
                <w:szCs w:val="22"/>
              </w:rPr>
              <w:t xml:space="preserve">- </w:t>
            </w:r>
            <w:r w:rsidRPr="00B35B1F">
              <w:rPr>
                <w:rFonts w:ascii="Arial" w:hAnsi="Arial" w:cs="Arial"/>
                <w:sz w:val="22"/>
                <w:szCs w:val="22"/>
                <w:lang w:val="sr-Latn-CS"/>
              </w:rPr>
              <w:t>for inventories</w:t>
            </w:r>
          </w:p>
        </w:tc>
        <w:tc>
          <w:tcPr>
            <w:tcW w:w="1862" w:type="dxa"/>
            <w:tcBorders>
              <w:top w:val="nil"/>
              <w:left w:val="nil"/>
              <w:right w:val="nil"/>
            </w:tcBorders>
            <w:shd w:val="clear" w:color="000000" w:fill="FFFFFF"/>
          </w:tcPr>
          <w:p w:rsidR="002A1CD9" w:rsidRPr="00B35B1F" w:rsidRDefault="002A1CD9" w:rsidP="005B7028">
            <w:pPr>
              <w:jc w:val="right"/>
              <w:rPr>
                <w:rFonts w:ascii="Arial" w:hAnsi="Arial" w:cs="Arial"/>
                <w:sz w:val="22"/>
                <w:szCs w:val="22"/>
                <w:lang w:val="sr-Latn-CS"/>
              </w:rPr>
            </w:pPr>
            <w:r w:rsidRPr="00B35B1F">
              <w:rPr>
                <w:rFonts w:ascii="Arial" w:hAnsi="Arial" w:cs="Arial"/>
                <w:sz w:val="22"/>
                <w:szCs w:val="22"/>
                <w:lang w:val="sr-Latn-CS"/>
              </w:rPr>
              <w:t>(4</w:t>
            </w:r>
            <w:r w:rsidR="00064550">
              <w:rPr>
                <w:rFonts w:ascii="Arial" w:hAnsi="Arial" w:cs="Arial"/>
                <w:sz w:val="22"/>
                <w:szCs w:val="22"/>
                <w:lang w:val="sr-Latn-CS"/>
              </w:rPr>
              <w:t>,</w:t>
            </w:r>
            <w:r w:rsidRPr="00B35B1F">
              <w:rPr>
                <w:rFonts w:ascii="Arial" w:hAnsi="Arial" w:cs="Arial"/>
                <w:sz w:val="22"/>
                <w:szCs w:val="22"/>
                <w:lang w:val="sr-Latn-CS"/>
              </w:rPr>
              <w:t>771</w:t>
            </w:r>
            <w:r w:rsidR="00064550">
              <w:rPr>
                <w:rFonts w:ascii="Arial" w:hAnsi="Arial" w:cs="Arial"/>
                <w:sz w:val="22"/>
                <w:szCs w:val="22"/>
                <w:lang w:val="sr-Latn-CS"/>
              </w:rPr>
              <w:t>,</w:t>
            </w:r>
            <w:r w:rsidRPr="00B35B1F">
              <w:rPr>
                <w:rFonts w:ascii="Arial" w:hAnsi="Arial" w:cs="Arial"/>
                <w:sz w:val="22"/>
                <w:szCs w:val="22"/>
                <w:lang w:val="sr-Latn-CS"/>
              </w:rPr>
              <w:t>037)</w:t>
            </w:r>
          </w:p>
        </w:tc>
        <w:tc>
          <w:tcPr>
            <w:tcW w:w="126" w:type="dxa"/>
            <w:tcBorders>
              <w:top w:val="nil"/>
              <w:left w:val="nil"/>
              <w:bottom w:val="nil"/>
              <w:right w:val="nil"/>
            </w:tcBorders>
            <w:shd w:val="clear" w:color="000000" w:fill="FFFFFF"/>
          </w:tcPr>
          <w:p w:rsidR="002A1CD9" w:rsidRPr="00B35B1F" w:rsidRDefault="002A1CD9" w:rsidP="005B7028">
            <w:pPr>
              <w:jc w:val="right"/>
              <w:rPr>
                <w:rFonts w:ascii="Arial" w:hAnsi="Arial" w:cs="Arial"/>
                <w:sz w:val="22"/>
                <w:szCs w:val="22"/>
                <w:lang w:val="sr-Latn-CS"/>
              </w:rPr>
            </w:pPr>
          </w:p>
        </w:tc>
        <w:tc>
          <w:tcPr>
            <w:tcW w:w="1568" w:type="dxa"/>
            <w:tcBorders>
              <w:top w:val="nil"/>
              <w:left w:val="nil"/>
              <w:right w:val="nil"/>
            </w:tcBorders>
            <w:shd w:val="clear" w:color="000000" w:fill="FFFFFF"/>
          </w:tcPr>
          <w:p w:rsidR="002A1CD9" w:rsidRPr="00B35B1F" w:rsidRDefault="002A1CD9" w:rsidP="005B7028">
            <w:pPr>
              <w:jc w:val="right"/>
              <w:rPr>
                <w:rFonts w:ascii="Arial" w:hAnsi="Arial" w:cs="Arial"/>
                <w:sz w:val="22"/>
                <w:szCs w:val="22"/>
                <w:lang w:val="sr-Latn-CS"/>
              </w:rPr>
            </w:pPr>
            <w:r w:rsidRPr="00B35B1F">
              <w:rPr>
                <w:rFonts w:ascii="Arial" w:hAnsi="Arial" w:cs="Arial"/>
                <w:sz w:val="22"/>
                <w:szCs w:val="22"/>
                <w:lang w:val="sr-Latn-CS"/>
              </w:rPr>
              <w:t>(4</w:t>
            </w:r>
            <w:r w:rsidR="00064550">
              <w:rPr>
                <w:rFonts w:ascii="Arial" w:hAnsi="Arial" w:cs="Arial"/>
                <w:sz w:val="22"/>
                <w:szCs w:val="22"/>
                <w:lang w:val="sr-Latn-CS"/>
              </w:rPr>
              <w:t>,</w:t>
            </w:r>
            <w:r w:rsidRPr="00B35B1F">
              <w:rPr>
                <w:rFonts w:ascii="Arial" w:hAnsi="Arial" w:cs="Arial"/>
                <w:sz w:val="22"/>
                <w:szCs w:val="22"/>
                <w:lang w:val="sr-Latn-CS"/>
              </w:rPr>
              <w:t>749</w:t>
            </w:r>
            <w:r w:rsidR="00064550">
              <w:rPr>
                <w:rFonts w:ascii="Arial" w:hAnsi="Arial" w:cs="Arial"/>
                <w:sz w:val="22"/>
                <w:szCs w:val="22"/>
                <w:lang w:val="sr-Latn-CS"/>
              </w:rPr>
              <w:t>,</w:t>
            </w:r>
            <w:r w:rsidRPr="00B35B1F">
              <w:rPr>
                <w:rFonts w:ascii="Arial" w:hAnsi="Arial" w:cs="Arial"/>
                <w:sz w:val="22"/>
                <w:szCs w:val="22"/>
                <w:lang w:val="sr-Latn-CS"/>
              </w:rPr>
              <w:t>526)</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ind w:firstLine="142"/>
              <w:rPr>
                <w:rFonts w:ascii="Arial" w:hAnsi="Arial" w:cs="Arial"/>
                <w:sz w:val="22"/>
                <w:szCs w:val="22"/>
              </w:rPr>
            </w:pPr>
            <w:r w:rsidRPr="00B35B1F">
              <w:rPr>
                <w:rFonts w:ascii="Arial" w:hAnsi="Arial" w:cs="Arial"/>
                <w:sz w:val="22"/>
                <w:szCs w:val="22"/>
              </w:rPr>
              <w:t>- for advances</w:t>
            </w:r>
          </w:p>
        </w:tc>
        <w:tc>
          <w:tcPr>
            <w:tcW w:w="1862" w:type="dxa"/>
            <w:tcBorders>
              <w:top w:val="nil"/>
              <w:left w:val="nil"/>
              <w:bottom w:val="single" w:sz="4" w:space="0" w:color="auto"/>
              <w:right w:val="nil"/>
            </w:tcBorders>
            <w:shd w:val="clear" w:color="000000" w:fill="FFFFFF"/>
          </w:tcPr>
          <w:p w:rsidR="002A1CD9" w:rsidRPr="00B35B1F" w:rsidRDefault="002A1CD9" w:rsidP="005B7028">
            <w:pPr>
              <w:jc w:val="right"/>
              <w:rPr>
                <w:rFonts w:ascii="Arial" w:hAnsi="Arial" w:cs="Arial"/>
                <w:sz w:val="22"/>
                <w:szCs w:val="22"/>
                <w:lang w:val="sr-Latn-CS"/>
              </w:rPr>
            </w:pPr>
            <w:r w:rsidRPr="00B35B1F">
              <w:rPr>
                <w:rFonts w:ascii="Arial" w:hAnsi="Arial" w:cs="Arial"/>
                <w:sz w:val="22"/>
                <w:szCs w:val="22"/>
                <w:lang w:val="sr-Latn-CS"/>
              </w:rPr>
              <w:t>(563</w:t>
            </w:r>
            <w:r w:rsidR="00064550">
              <w:rPr>
                <w:rFonts w:ascii="Arial" w:hAnsi="Arial" w:cs="Arial"/>
                <w:sz w:val="22"/>
                <w:szCs w:val="22"/>
                <w:lang w:val="sr-Latn-CS"/>
              </w:rPr>
              <w:t>,</w:t>
            </w:r>
            <w:r w:rsidRPr="00B35B1F">
              <w:rPr>
                <w:rFonts w:ascii="Arial" w:hAnsi="Arial" w:cs="Arial"/>
                <w:sz w:val="22"/>
                <w:szCs w:val="22"/>
                <w:lang w:val="sr-Latn-CS"/>
              </w:rPr>
              <w:t>942)</w:t>
            </w:r>
          </w:p>
        </w:tc>
        <w:tc>
          <w:tcPr>
            <w:tcW w:w="126" w:type="dxa"/>
            <w:tcBorders>
              <w:top w:val="nil"/>
              <w:left w:val="nil"/>
              <w:right w:val="nil"/>
            </w:tcBorders>
            <w:shd w:val="clear" w:color="000000" w:fill="FFFFFF"/>
          </w:tcPr>
          <w:p w:rsidR="002A1CD9" w:rsidRPr="00B35B1F" w:rsidRDefault="002A1CD9" w:rsidP="005B7028">
            <w:pPr>
              <w:jc w:val="right"/>
              <w:rPr>
                <w:rFonts w:ascii="Arial" w:hAnsi="Arial" w:cs="Arial"/>
                <w:sz w:val="22"/>
                <w:szCs w:val="22"/>
                <w:lang w:val="sr-Latn-CS"/>
              </w:rPr>
            </w:pPr>
          </w:p>
        </w:tc>
        <w:tc>
          <w:tcPr>
            <w:tcW w:w="1568" w:type="dxa"/>
            <w:tcBorders>
              <w:top w:val="nil"/>
              <w:left w:val="nil"/>
              <w:bottom w:val="single" w:sz="4" w:space="0" w:color="auto"/>
              <w:right w:val="nil"/>
            </w:tcBorders>
            <w:shd w:val="clear" w:color="000000" w:fill="FFFFFF"/>
          </w:tcPr>
          <w:p w:rsidR="002A1CD9" w:rsidRPr="00B35B1F" w:rsidRDefault="002A1CD9" w:rsidP="005B7028">
            <w:pPr>
              <w:jc w:val="right"/>
              <w:rPr>
                <w:rFonts w:ascii="Arial" w:hAnsi="Arial" w:cs="Arial"/>
                <w:sz w:val="22"/>
                <w:szCs w:val="22"/>
                <w:lang w:val="sr-Latn-CS"/>
              </w:rPr>
            </w:pPr>
            <w:r w:rsidRPr="00B35B1F">
              <w:rPr>
                <w:rFonts w:ascii="Arial" w:hAnsi="Arial" w:cs="Arial"/>
                <w:sz w:val="22"/>
                <w:szCs w:val="22"/>
                <w:lang w:val="sr-Latn-CS"/>
              </w:rPr>
              <w:t>(599</w:t>
            </w:r>
            <w:r w:rsidR="00064550">
              <w:rPr>
                <w:rFonts w:ascii="Arial" w:hAnsi="Arial" w:cs="Arial"/>
                <w:sz w:val="22"/>
                <w:szCs w:val="22"/>
                <w:lang w:val="sr-Latn-CS"/>
              </w:rPr>
              <w:t>,</w:t>
            </w:r>
            <w:r w:rsidRPr="00B35B1F">
              <w:rPr>
                <w:rFonts w:ascii="Arial" w:hAnsi="Arial" w:cs="Arial"/>
                <w:sz w:val="22"/>
                <w:szCs w:val="22"/>
                <w:lang w:val="sr-Latn-CS"/>
              </w:rPr>
              <w:t>404)</w:t>
            </w:r>
          </w:p>
        </w:tc>
      </w:tr>
      <w:tr w:rsidR="002A1CD9" w:rsidRPr="00B35B1F" w:rsidTr="005B7028">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b/>
                <w:bCs/>
                <w:sz w:val="22"/>
                <w:szCs w:val="22"/>
                <w:lang w:val="sr-Latn-CS"/>
              </w:rPr>
            </w:pPr>
          </w:p>
        </w:tc>
        <w:tc>
          <w:tcPr>
            <w:tcW w:w="1862" w:type="dxa"/>
            <w:tcBorders>
              <w:top w:val="single" w:sz="4" w:space="0" w:color="auto"/>
              <w:left w:val="nil"/>
              <w:right w:val="nil"/>
            </w:tcBorders>
            <w:shd w:val="clear" w:color="000000" w:fill="FFFFFF"/>
          </w:tcPr>
          <w:p w:rsidR="002A1CD9" w:rsidRPr="00B35B1F" w:rsidRDefault="002A1CD9" w:rsidP="005B7028">
            <w:pPr>
              <w:jc w:val="right"/>
              <w:rPr>
                <w:rFonts w:ascii="Arial" w:hAnsi="Arial" w:cs="Arial"/>
                <w:sz w:val="22"/>
                <w:szCs w:val="22"/>
                <w:lang w:val="sr-Latn-CS"/>
              </w:rPr>
            </w:pPr>
            <w:r w:rsidRPr="00B35B1F">
              <w:rPr>
                <w:rFonts w:ascii="Arial" w:hAnsi="Arial" w:cs="Arial"/>
                <w:sz w:val="22"/>
                <w:szCs w:val="22"/>
                <w:lang w:val="sr-Latn-CS"/>
              </w:rPr>
              <w:t>(5</w:t>
            </w:r>
            <w:r w:rsidR="00064550">
              <w:rPr>
                <w:rFonts w:ascii="Arial" w:hAnsi="Arial" w:cs="Arial"/>
                <w:sz w:val="22"/>
                <w:szCs w:val="22"/>
                <w:lang w:val="sr-Latn-CS"/>
              </w:rPr>
              <w:t>,</w:t>
            </w:r>
            <w:r w:rsidRPr="00B35B1F">
              <w:rPr>
                <w:rFonts w:ascii="Arial" w:hAnsi="Arial" w:cs="Arial"/>
                <w:sz w:val="22"/>
                <w:szCs w:val="22"/>
                <w:lang w:val="sr-Latn-CS"/>
              </w:rPr>
              <w:t>334</w:t>
            </w:r>
            <w:r w:rsidR="00064550">
              <w:rPr>
                <w:rFonts w:ascii="Arial" w:hAnsi="Arial" w:cs="Arial"/>
                <w:sz w:val="22"/>
                <w:szCs w:val="22"/>
                <w:lang w:val="sr-Latn-CS"/>
              </w:rPr>
              <w:t>,</w:t>
            </w:r>
            <w:r w:rsidRPr="00B35B1F">
              <w:rPr>
                <w:rFonts w:ascii="Arial" w:hAnsi="Arial" w:cs="Arial"/>
                <w:sz w:val="22"/>
                <w:szCs w:val="22"/>
                <w:lang w:val="sr-Latn-CS"/>
              </w:rPr>
              <w:t>979)</w:t>
            </w:r>
          </w:p>
        </w:tc>
        <w:tc>
          <w:tcPr>
            <w:tcW w:w="126" w:type="dxa"/>
            <w:tcBorders>
              <w:left w:val="nil"/>
              <w:right w:val="nil"/>
            </w:tcBorders>
            <w:shd w:val="clear" w:color="000000" w:fill="FFFFFF"/>
            <w:vAlign w:val="bottom"/>
          </w:tcPr>
          <w:p w:rsidR="002A1CD9" w:rsidRPr="00B35B1F" w:rsidRDefault="002A1CD9" w:rsidP="005B7028">
            <w:pPr>
              <w:rPr>
                <w:rFonts w:ascii="Arial" w:hAnsi="Arial" w:cs="Arial"/>
                <w:sz w:val="22"/>
                <w:szCs w:val="22"/>
              </w:rPr>
            </w:pPr>
          </w:p>
        </w:tc>
        <w:tc>
          <w:tcPr>
            <w:tcW w:w="1568" w:type="dxa"/>
            <w:tcBorders>
              <w:top w:val="single" w:sz="4" w:space="0" w:color="auto"/>
              <w:left w:val="nil"/>
              <w:right w:val="nil"/>
            </w:tcBorders>
            <w:shd w:val="clear" w:color="000000" w:fill="FFFFFF"/>
            <w:vAlign w:val="bottom"/>
          </w:tcPr>
          <w:p w:rsidR="002A1CD9" w:rsidRPr="00B35B1F" w:rsidRDefault="002A1CD9" w:rsidP="005B7028">
            <w:pPr>
              <w:jc w:val="right"/>
              <w:rPr>
                <w:rFonts w:ascii="Arial" w:hAnsi="Arial" w:cs="Arial"/>
                <w:sz w:val="22"/>
                <w:szCs w:val="22"/>
              </w:rPr>
            </w:pPr>
            <w:r w:rsidRPr="00B35B1F">
              <w:rPr>
                <w:rFonts w:ascii="Arial" w:hAnsi="Arial" w:cs="Arial"/>
                <w:sz w:val="22"/>
                <w:szCs w:val="22"/>
              </w:rPr>
              <w:t>(5</w:t>
            </w:r>
            <w:r w:rsidR="00064550">
              <w:rPr>
                <w:rFonts w:ascii="Arial" w:hAnsi="Arial" w:cs="Arial"/>
                <w:sz w:val="22"/>
                <w:szCs w:val="22"/>
              </w:rPr>
              <w:t>,</w:t>
            </w:r>
            <w:r w:rsidRPr="00B35B1F">
              <w:rPr>
                <w:rFonts w:ascii="Arial" w:hAnsi="Arial" w:cs="Arial"/>
                <w:sz w:val="22"/>
                <w:szCs w:val="22"/>
              </w:rPr>
              <w:t>348</w:t>
            </w:r>
            <w:r w:rsidR="00064550">
              <w:rPr>
                <w:rFonts w:ascii="Arial" w:hAnsi="Arial" w:cs="Arial"/>
                <w:sz w:val="22"/>
                <w:szCs w:val="22"/>
              </w:rPr>
              <w:t>,</w:t>
            </w:r>
            <w:r w:rsidRPr="00B35B1F">
              <w:rPr>
                <w:rFonts w:ascii="Arial" w:hAnsi="Arial" w:cs="Arial"/>
                <w:sz w:val="22"/>
                <w:szCs w:val="22"/>
              </w:rPr>
              <w:t>930)</w:t>
            </w:r>
          </w:p>
        </w:tc>
      </w:tr>
      <w:tr w:rsidR="002A1CD9" w:rsidRPr="00B35B1F" w:rsidTr="00212681">
        <w:trPr>
          <w:trHeight w:val="20"/>
        </w:trPr>
        <w:tc>
          <w:tcPr>
            <w:tcW w:w="5885" w:type="dxa"/>
            <w:tcBorders>
              <w:top w:val="nil"/>
              <w:left w:val="nil"/>
              <w:bottom w:val="nil"/>
              <w:right w:val="nil"/>
            </w:tcBorders>
            <w:shd w:val="clear" w:color="000000" w:fill="FFFFFF"/>
          </w:tcPr>
          <w:p w:rsidR="002A1CD9" w:rsidRPr="00B35B1F" w:rsidRDefault="002A1CD9" w:rsidP="00212681">
            <w:pPr>
              <w:rPr>
                <w:rFonts w:ascii="Arial" w:hAnsi="Arial" w:cs="Arial"/>
                <w:b/>
                <w:bCs/>
                <w:sz w:val="22"/>
                <w:szCs w:val="22"/>
                <w:lang w:val="sr-Latn-CS"/>
              </w:rPr>
            </w:pPr>
          </w:p>
          <w:p w:rsidR="002A1CD9" w:rsidRPr="00B35B1F" w:rsidRDefault="002A1CD9" w:rsidP="00212681">
            <w:pPr>
              <w:rPr>
                <w:rFonts w:ascii="Arial" w:hAnsi="Arial" w:cs="Arial"/>
                <w:b/>
                <w:bCs/>
                <w:sz w:val="22"/>
                <w:szCs w:val="22"/>
                <w:lang w:val="sr-Latn-CS"/>
              </w:rPr>
            </w:pPr>
            <w:r w:rsidRPr="00B35B1F">
              <w:rPr>
                <w:rFonts w:ascii="Arial" w:hAnsi="Arial" w:cs="Arial"/>
                <w:b/>
                <w:bCs/>
                <w:sz w:val="22"/>
                <w:szCs w:val="22"/>
                <w:lang w:val="sr-Latn-CS"/>
              </w:rPr>
              <w:t>Total inventories – net</w:t>
            </w:r>
          </w:p>
        </w:tc>
        <w:tc>
          <w:tcPr>
            <w:tcW w:w="1862" w:type="dxa"/>
            <w:tcBorders>
              <w:left w:val="nil"/>
              <w:bottom w:val="double" w:sz="6" w:space="0" w:color="auto"/>
              <w:right w:val="nil"/>
            </w:tcBorders>
            <w:shd w:val="clear" w:color="000000" w:fill="FFFFFF"/>
            <w:vAlign w:val="bottom"/>
          </w:tcPr>
          <w:p w:rsidR="002A1CD9" w:rsidRPr="00B35B1F" w:rsidRDefault="002A1CD9" w:rsidP="005B7028">
            <w:pPr>
              <w:ind w:right="74"/>
              <w:jc w:val="right"/>
              <w:rPr>
                <w:rFonts w:ascii="Arial" w:hAnsi="Arial" w:cs="Arial"/>
                <w:b/>
                <w:sz w:val="22"/>
                <w:szCs w:val="22"/>
                <w:lang w:val="sr-Latn-CS"/>
              </w:rPr>
            </w:pPr>
            <w:r w:rsidRPr="00B35B1F">
              <w:rPr>
                <w:rFonts w:ascii="Arial" w:hAnsi="Arial" w:cs="Arial"/>
                <w:b/>
                <w:sz w:val="22"/>
                <w:szCs w:val="22"/>
                <w:lang w:val="sr-Latn-CS"/>
              </w:rPr>
              <w:t xml:space="preserve">  33</w:t>
            </w:r>
            <w:r w:rsidR="00064550">
              <w:rPr>
                <w:rFonts w:ascii="Arial" w:hAnsi="Arial" w:cs="Arial"/>
                <w:b/>
                <w:sz w:val="22"/>
                <w:szCs w:val="22"/>
                <w:lang w:val="sr-Latn-CS"/>
              </w:rPr>
              <w:t>,</w:t>
            </w:r>
            <w:r w:rsidRPr="00B35B1F">
              <w:rPr>
                <w:rFonts w:ascii="Arial" w:hAnsi="Arial" w:cs="Arial"/>
                <w:b/>
                <w:sz w:val="22"/>
                <w:szCs w:val="22"/>
                <w:lang w:val="sr-Latn-CS"/>
              </w:rPr>
              <w:t>999</w:t>
            </w:r>
            <w:r w:rsidR="00064550">
              <w:rPr>
                <w:rFonts w:ascii="Arial" w:hAnsi="Arial" w:cs="Arial"/>
                <w:b/>
                <w:sz w:val="22"/>
                <w:szCs w:val="22"/>
                <w:lang w:val="sr-Latn-CS"/>
              </w:rPr>
              <w:t>,</w:t>
            </w:r>
            <w:r w:rsidRPr="00B35B1F">
              <w:rPr>
                <w:rFonts w:ascii="Arial" w:hAnsi="Arial" w:cs="Arial"/>
                <w:b/>
                <w:sz w:val="22"/>
                <w:szCs w:val="22"/>
                <w:lang w:val="sr-Latn-CS"/>
              </w:rPr>
              <w:t>967</w:t>
            </w:r>
          </w:p>
        </w:tc>
        <w:tc>
          <w:tcPr>
            <w:tcW w:w="126" w:type="dxa"/>
            <w:tcBorders>
              <w:left w:val="nil"/>
              <w:bottom w:val="nil"/>
              <w:right w:val="nil"/>
            </w:tcBorders>
            <w:shd w:val="clear" w:color="000000" w:fill="FFFFFF"/>
            <w:vAlign w:val="bottom"/>
          </w:tcPr>
          <w:p w:rsidR="002A1CD9" w:rsidRPr="00B35B1F" w:rsidRDefault="002A1CD9" w:rsidP="005B7028">
            <w:pPr>
              <w:ind w:right="74"/>
              <w:jc w:val="right"/>
              <w:rPr>
                <w:rFonts w:ascii="Arial" w:hAnsi="Arial" w:cs="Arial"/>
                <w:b/>
                <w:bCs/>
                <w:sz w:val="22"/>
                <w:szCs w:val="22"/>
                <w:lang w:val="sr-Latn-CS"/>
              </w:rPr>
            </w:pPr>
          </w:p>
        </w:tc>
        <w:tc>
          <w:tcPr>
            <w:tcW w:w="1568" w:type="dxa"/>
            <w:tcBorders>
              <w:left w:val="nil"/>
              <w:bottom w:val="double" w:sz="6" w:space="0" w:color="auto"/>
              <w:right w:val="nil"/>
            </w:tcBorders>
            <w:shd w:val="clear" w:color="000000" w:fill="FFFFFF"/>
            <w:vAlign w:val="bottom"/>
          </w:tcPr>
          <w:p w:rsidR="002A1CD9" w:rsidRPr="00B35B1F" w:rsidRDefault="002A1CD9"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23</w:t>
            </w:r>
            <w:r w:rsidR="00064550">
              <w:rPr>
                <w:rFonts w:ascii="Arial" w:hAnsi="Arial" w:cs="Arial"/>
                <w:b/>
                <w:bCs/>
                <w:sz w:val="22"/>
                <w:szCs w:val="22"/>
                <w:lang w:val="sr-Latn-CS"/>
              </w:rPr>
              <w:t>,</w:t>
            </w:r>
            <w:r w:rsidRPr="00B35B1F">
              <w:rPr>
                <w:rFonts w:ascii="Arial" w:hAnsi="Arial" w:cs="Arial"/>
                <w:b/>
                <w:bCs/>
                <w:sz w:val="22"/>
                <w:szCs w:val="22"/>
                <w:lang w:val="sr-Latn-CS"/>
              </w:rPr>
              <w:t>056</w:t>
            </w:r>
            <w:r w:rsidR="00064550">
              <w:rPr>
                <w:rFonts w:ascii="Arial" w:hAnsi="Arial" w:cs="Arial"/>
                <w:b/>
                <w:bCs/>
                <w:sz w:val="22"/>
                <w:szCs w:val="22"/>
                <w:lang w:val="sr-Latn-CS"/>
              </w:rPr>
              <w:t>,</w:t>
            </w:r>
            <w:r w:rsidRPr="00B35B1F">
              <w:rPr>
                <w:rFonts w:ascii="Arial" w:hAnsi="Arial" w:cs="Arial"/>
                <w:b/>
                <w:bCs/>
                <w:sz w:val="22"/>
                <w:szCs w:val="22"/>
                <w:lang w:val="sr-Latn-CS"/>
              </w:rPr>
              <w:t>296</w:t>
            </w:r>
          </w:p>
        </w:tc>
      </w:tr>
    </w:tbl>
    <w:p w:rsidR="002A1CD9" w:rsidRPr="00B35B1F" w:rsidRDefault="002A1CD9" w:rsidP="002F7731">
      <w:pPr>
        <w:pStyle w:val="ListParagraph"/>
        <w:widowControl w:val="0"/>
        <w:tabs>
          <w:tab w:val="left" w:pos="851"/>
        </w:tabs>
        <w:autoSpaceDE w:val="0"/>
        <w:autoSpaceDN w:val="0"/>
        <w:adjustRightInd w:val="0"/>
        <w:spacing w:before="31"/>
        <w:ind w:left="1418"/>
        <w:rPr>
          <w:rFonts w:ascii="Arial" w:hAnsi="Arial" w:cs="Arial"/>
          <w:b/>
          <w:lang w:val="sr-Latn-CS"/>
        </w:rPr>
      </w:pPr>
    </w:p>
    <w:p w:rsidR="002A1CD9" w:rsidRPr="00B35B1F" w:rsidRDefault="002A1CD9">
      <w:pPr>
        <w:rPr>
          <w:rFonts w:ascii="Arial" w:hAnsi="Arial" w:cs="Arial"/>
          <w:b/>
          <w:lang w:val="sr-Latn-CS"/>
        </w:rPr>
      </w:pPr>
      <w:r w:rsidRPr="00B35B1F">
        <w:rPr>
          <w:rFonts w:ascii="Arial" w:hAnsi="Arial" w:cs="Arial"/>
          <w:b/>
          <w:lang w:val="sr-Latn-CS"/>
        </w:rPr>
        <w:br w:type="page"/>
      </w:r>
    </w:p>
    <w:p w:rsidR="002F7731" w:rsidRPr="00B35B1F" w:rsidRDefault="002F7731" w:rsidP="002F7731">
      <w:pPr>
        <w:pStyle w:val="ListParagraph"/>
        <w:widowControl w:val="0"/>
        <w:tabs>
          <w:tab w:val="left" w:pos="851"/>
        </w:tabs>
        <w:autoSpaceDE w:val="0"/>
        <w:autoSpaceDN w:val="0"/>
        <w:adjustRightInd w:val="0"/>
        <w:spacing w:before="31"/>
        <w:ind w:left="1418"/>
        <w:rPr>
          <w:rFonts w:ascii="Arial" w:hAnsi="Arial" w:cs="Arial"/>
          <w:b/>
          <w:lang w:val="sr-Latn-CS"/>
        </w:rPr>
      </w:pPr>
    </w:p>
    <w:p w:rsidR="002A1CD9" w:rsidRPr="00B35B1F" w:rsidRDefault="002A1CD9" w:rsidP="001212CB">
      <w:pPr>
        <w:pStyle w:val="ListParagraph"/>
        <w:widowControl w:val="0"/>
        <w:numPr>
          <w:ilvl w:val="0"/>
          <w:numId w:val="55"/>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INVENTORIES (continued)</w:t>
      </w:r>
    </w:p>
    <w:p w:rsidR="002F7731" w:rsidRPr="00B35B1F" w:rsidRDefault="002F7731" w:rsidP="002F7731">
      <w:pPr>
        <w:tabs>
          <w:tab w:val="left" w:pos="1224"/>
        </w:tabs>
        <w:rPr>
          <w:rFonts w:ascii="Arial" w:hAnsi="Arial" w:cs="Arial"/>
          <w:b/>
          <w:sz w:val="22"/>
          <w:szCs w:val="22"/>
        </w:rPr>
      </w:pPr>
    </w:p>
    <w:p w:rsidR="002F7731" w:rsidRPr="00B35B1F" w:rsidRDefault="002F7731" w:rsidP="002F7731">
      <w:pPr>
        <w:tabs>
          <w:tab w:val="left" w:pos="1224"/>
        </w:tabs>
        <w:rPr>
          <w:rFonts w:ascii="Arial" w:hAnsi="Arial" w:cs="Arial"/>
          <w:sz w:val="22"/>
          <w:szCs w:val="22"/>
        </w:rPr>
      </w:pPr>
      <w:r w:rsidRPr="00B35B1F">
        <w:rPr>
          <w:rFonts w:ascii="Arial" w:hAnsi="Arial" w:cs="Arial"/>
          <w:sz w:val="22"/>
          <w:szCs w:val="22"/>
        </w:rPr>
        <w:t>Movement on inventory provision is as follows:</w:t>
      </w:r>
    </w:p>
    <w:p w:rsidR="002F7731" w:rsidRPr="00B35B1F" w:rsidRDefault="002F7731" w:rsidP="002F7731">
      <w:pPr>
        <w:tabs>
          <w:tab w:val="left" w:pos="1224"/>
        </w:tabs>
        <w:ind w:left="576"/>
        <w:rPr>
          <w:rFonts w:ascii="Arial" w:hAnsi="Arial" w:cs="Arial"/>
          <w:sz w:val="10"/>
          <w:szCs w:val="10"/>
        </w:rPr>
      </w:pPr>
    </w:p>
    <w:tbl>
      <w:tblPr>
        <w:tblW w:w="9441" w:type="dxa"/>
        <w:tblInd w:w="-34" w:type="dxa"/>
        <w:tblLayout w:type="fixed"/>
        <w:tblCellMar>
          <w:left w:w="0" w:type="dxa"/>
          <w:right w:w="0" w:type="dxa"/>
        </w:tblCellMar>
        <w:tblLook w:val="0000"/>
      </w:tblPr>
      <w:tblGrid>
        <w:gridCol w:w="5885"/>
        <w:gridCol w:w="1852"/>
        <w:gridCol w:w="136"/>
        <w:gridCol w:w="1568"/>
      </w:tblGrid>
      <w:tr w:rsidR="002F7731" w:rsidRPr="00B35B1F" w:rsidTr="00212681">
        <w:trPr>
          <w:trHeight w:val="20"/>
        </w:trPr>
        <w:tc>
          <w:tcPr>
            <w:tcW w:w="5885" w:type="dxa"/>
            <w:tcBorders>
              <w:top w:val="nil"/>
              <w:left w:val="nil"/>
              <w:bottom w:val="nil"/>
              <w:right w:val="nil"/>
            </w:tcBorders>
            <w:shd w:val="clear" w:color="auto" w:fill="auto"/>
          </w:tcPr>
          <w:p w:rsidR="002F7731" w:rsidRPr="00B35B1F" w:rsidRDefault="002F7731" w:rsidP="00212681">
            <w:pPr>
              <w:jc w:val="right"/>
              <w:rPr>
                <w:rFonts w:ascii="Arial" w:hAnsi="Arial" w:cs="Arial"/>
                <w:b/>
                <w:bCs/>
                <w:sz w:val="22"/>
                <w:szCs w:val="22"/>
              </w:rPr>
            </w:pPr>
          </w:p>
        </w:tc>
        <w:tc>
          <w:tcPr>
            <w:tcW w:w="1852" w:type="dxa"/>
            <w:tcBorders>
              <w:top w:val="nil"/>
              <w:left w:val="nil"/>
              <w:bottom w:val="single" w:sz="8" w:space="0" w:color="auto"/>
              <w:right w:val="nil"/>
            </w:tcBorders>
            <w:shd w:val="clear" w:color="auto" w:fill="auto"/>
            <w:vAlign w:val="bottom"/>
          </w:tcPr>
          <w:p w:rsidR="002F7731" w:rsidRPr="00B35B1F" w:rsidRDefault="002F7731" w:rsidP="00212681">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136" w:type="dxa"/>
            <w:tcBorders>
              <w:top w:val="nil"/>
              <w:left w:val="nil"/>
              <w:right w:val="nil"/>
            </w:tcBorders>
            <w:vAlign w:val="bottom"/>
          </w:tcPr>
          <w:p w:rsidR="002F7731" w:rsidRPr="00B35B1F" w:rsidRDefault="002F7731" w:rsidP="00212681">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68" w:type="dxa"/>
            <w:tcBorders>
              <w:top w:val="nil"/>
              <w:left w:val="nil"/>
              <w:bottom w:val="single" w:sz="8" w:space="0" w:color="auto"/>
              <w:right w:val="nil"/>
            </w:tcBorders>
            <w:shd w:val="clear" w:color="auto" w:fill="auto"/>
            <w:vAlign w:val="bottom"/>
          </w:tcPr>
          <w:p w:rsidR="002F7731" w:rsidRPr="00B35B1F" w:rsidRDefault="002F7731" w:rsidP="00212681">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2F7731" w:rsidRPr="00B35B1F" w:rsidTr="00212681">
        <w:trPr>
          <w:trHeight w:val="20"/>
        </w:trPr>
        <w:tc>
          <w:tcPr>
            <w:tcW w:w="5885" w:type="dxa"/>
            <w:tcBorders>
              <w:top w:val="nil"/>
              <w:left w:val="nil"/>
              <w:bottom w:val="nil"/>
              <w:right w:val="nil"/>
            </w:tcBorders>
            <w:shd w:val="clear" w:color="auto" w:fill="auto"/>
            <w:vAlign w:val="bottom"/>
          </w:tcPr>
          <w:p w:rsidR="002F7731" w:rsidRPr="00B35B1F" w:rsidRDefault="002F7731" w:rsidP="00212681">
            <w:pPr>
              <w:jc w:val="right"/>
              <w:rPr>
                <w:rFonts w:ascii="Arial" w:hAnsi="Arial" w:cs="Arial"/>
                <w:b/>
                <w:bCs/>
                <w:sz w:val="6"/>
                <w:szCs w:val="6"/>
              </w:rPr>
            </w:pPr>
          </w:p>
        </w:tc>
        <w:tc>
          <w:tcPr>
            <w:tcW w:w="1852" w:type="dxa"/>
            <w:tcBorders>
              <w:top w:val="nil"/>
              <w:left w:val="nil"/>
              <w:bottom w:val="nil"/>
              <w:right w:val="nil"/>
            </w:tcBorders>
            <w:shd w:val="clear" w:color="auto" w:fill="auto"/>
            <w:vAlign w:val="bottom"/>
          </w:tcPr>
          <w:p w:rsidR="002F7731" w:rsidRPr="00B35B1F" w:rsidRDefault="002F7731" w:rsidP="00212681">
            <w:pPr>
              <w:jc w:val="right"/>
              <w:rPr>
                <w:rFonts w:ascii="Arial" w:hAnsi="Arial" w:cs="Arial"/>
                <w:b/>
                <w:bCs/>
                <w:sz w:val="6"/>
                <w:szCs w:val="6"/>
              </w:rPr>
            </w:pPr>
          </w:p>
        </w:tc>
        <w:tc>
          <w:tcPr>
            <w:tcW w:w="136" w:type="dxa"/>
            <w:tcBorders>
              <w:top w:val="nil"/>
              <w:left w:val="nil"/>
              <w:bottom w:val="nil"/>
              <w:right w:val="nil"/>
            </w:tcBorders>
          </w:tcPr>
          <w:p w:rsidR="002F7731" w:rsidRPr="00B35B1F" w:rsidRDefault="002F7731" w:rsidP="00212681">
            <w:pPr>
              <w:ind w:left="67" w:hanging="67"/>
              <w:jc w:val="right"/>
              <w:rPr>
                <w:rFonts w:ascii="Arial" w:hAnsi="Arial" w:cs="Arial"/>
                <w:b/>
                <w:bCs/>
                <w:sz w:val="6"/>
                <w:szCs w:val="6"/>
              </w:rPr>
            </w:pPr>
          </w:p>
        </w:tc>
        <w:tc>
          <w:tcPr>
            <w:tcW w:w="1568" w:type="dxa"/>
            <w:tcBorders>
              <w:top w:val="nil"/>
              <w:left w:val="nil"/>
              <w:bottom w:val="nil"/>
              <w:right w:val="nil"/>
            </w:tcBorders>
            <w:shd w:val="clear" w:color="auto" w:fill="auto"/>
            <w:vAlign w:val="bottom"/>
          </w:tcPr>
          <w:p w:rsidR="002F7731" w:rsidRPr="00B35B1F" w:rsidRDefault="002F7731" w:rsidP="00212681">
            <w:pPr>
              <w:jc w:val="right"/>
              <w:rPr>
                <w:rFonts w:ascii="Arial" w:hAnsi="Arial" w:cs="Arial"/>
                <w:b/>
                <w:bCs/>
                <w:sz w:val="6"/>
                <w:szCs w:val="6"/>
              </w:rPr>
            </w:pPr>
          </w:p>
        </w:tc>
      </w:tr>
      <w:tr w:rsidR="002A1CD9" w:rsidRPr="00B35B1F" w:rsidTr="00212681">
        <w:trPr>
          <w:trHeight w:val="20"/>
        </w:trPr>
        <w:tc>
          <w:tcPr>
            <w:tcW w:w="5885" w:type="dxa"/>
            <w:tcBorders>
              <w:top w:val="nil"/>
              <w:left w:val="nil"/>
              <w:bottom w:val="nil"/>
              <w:right w:val="nil"/>
            </w:tcBorders>
            <w:shd w:val="clear" w:color="auto" w:fill="auto"/>
            <w:vAlign w:val="bottom"/>
          </w:tcPr>
          <w:p w:rsidR="002A1CD9" w:rsidRPr="00B35B1F" w:rsidRDefault="002A1CD9" w:rsidP="00212681">
            <w:pPr>
              <w:rPr>
                <w:rFonts w:ascii="Arial" w:hAnsi="Arial" w:cs="Arial"/>
                <w:b/>
                <w:bCs/>
                <w:sz w:val="22"/>
                <w:szCs w:val="22"/>
                <w:lang w:val="sr-Latn-CS"/>
              </w:rPr>
            </w:pPr>
            <w:r w:rsidRPr="00B35B1F">
              <w:rPr>
                <w:rFonts w:ascii="Arial" w:hAnsi="Arial" w:cs="Arial"/>
                <w:b/>
                <w:bCs/>
                <w:sz w:val="22"/>
                <w:szCs w:val="22"/>
                <w:lang w:val="sr-Latn-CS"/>
              </w:rPr>
              <w:t>At January 1</w:t>
            </w:r>
            <w:r w:rsidRPr="00B35B1F">
              <w:rPr>
                <w:rFonts w:ascii="Arial" w:hAnsi="Arial" w:cs="Arial"/>
                <w:b/>
                <w:bCs/>
                <w:sz w:val="22"/>
                <w:szCs w:val="22"/>
                <w:vertAlign w:val="superscript"/>
                <w:lang w:val="sr-Latn-CS"/>
              </w:rPr>
              <w:t>st</w:t>
            </w:r>
          </w:p>
        </w:tc>
        <w:tc>
          <w:tcPr>
            <w:tcW w:w="1852" w:type="dxa"/>
            <w:tcBorders>
              <w:top w:val="nil"/>
              <w:left w:val="nil"/>
              <w:bottom w:val="nil"/>
              <w:right w:val="nil"/>
            </w:tcBorders>
            <w:shd w:val="clear" w:color="auto" w:fill="auto"/>
            <w:vAlign w:val="bottom"/>
          </w:tcPr>
          <w:p w:rsidR="002A1CD9" w:rsidRPr="00B35B1F" w:rsidRDefault="002A1CD9" w:rsidP="005B7028">
            <w:pPr>
              <w:jc w:val="right"/>
              <w:rPr>
                <w:rFonts w:ascii="Arial" w:hAnsi="Arial" w:cs="Arial"/>
                <w:sz w:val="22"/>
                <w:szCs w:val="22"/>
              </w:rPr>
            </w:pPr>
            <w:r w:rsidRPr="00B35B1F">
              <w:rPr>
                <w:rFonts w:ascii="Arial" w:hAnsi="Arial" w:cs="Arial"/>
                <w:sz w:val="22"/>
                <w:szCs w:val="22"/>
              </w:rPr>
              <w:t>(5</w:t>
            </w:r>
            <w:r w:rsidR="00064550">
              <w:rPr>
                <w:rFonts w:ascii="Arial" w:hAnsi="Arial" w:cs="Arial"/>
                <w:sz w:val="22"/>
                <w:szCs w:val="22"/>
              </w:rPr>
              <w:t>,</w:t>
            </w:r>
            <w:r w:rsidRPr="00B35B1F">
              <w:rPr>
                <w:rFonts w:ascii="Arial" w:hAnsi="Arial" w:cs="Arial"/>
                <w:sz w:val="22"/>
                <w:szCs w:val="22"/>
              </w:rPr>
              <w:t>348</w:t>
            </w:r>
            <w:r w:rsidR="00064550">
              <w:rPr>
                <w:rFonts w:ascii="Arial" w:hAnsi="Arial" w:cs="Arial"/>
                <w:sz w:val="22"/>
                <w:szCs w:val="22"/>
              </w:rPr>
              <w:t>,</w:t>
            </w:r>
            <w:r w:rsidRPr="00B35B1F">
              <w:rPr>
                <w:rFonts w:ascii="Arial" w:hAnsi="Arial" w:cs="Arial"/>
                <w:sz w:val="22"/>
                <w:szCs w:val="22"/>
              </w:rPr>
              <w:t>930)</w:t>
            </w:r>
          </w:p>
        </w:tc>
        <w:tc>
          <w:tcPr>
            <w:tcW w:w="136" w:type="dxa"/>
            <w:tcBorders>
              <w:top w:val="nil"/>
              <w:left w:val="nil"/>
              <w:bottom w:val="nil"/>
              <w:right w:val="nil"/>
            </w:tcBorders>
          </w:tcPr>
          <w:p w:rsidR="002A1CD9" w:rsidRPr="00B35B1F" w:rsidRDefault="002A1CD9" w:rsidP="005B7028">
            <w:pPr>
              <w:ind w:left="67" w:hanging="67"/>
              <w:jc w:val="right"/>
              <w:rPr>
                <w:rFonts w:ascii="Arial" w:hAnsi="Arial" w:cs="Arial"/>
                <w:bCs/>
                <w:sz w:val="22"/>
                <w:szCs w:val="22"/>
              </w:rPr>
            </w:pPr>
          </w:p>
        </w:tc>
        <w:tc>
          <w:tcPr>
            <w:tcW w:w="1568" w:type="dxa"/>
            <w:tcBorders>
              <w:top w:val="nil"/>
              <w:left w:val="nil"/>
              <w:bottom w:val="nil"/>
              <w:right w:val="nil"/>
            </w:tcBorders>
            <w:shd w:val="clear" w:color="auto" w:fill="auto"/>
            <w:vAlign w:val="bottom"/>
          </w:tcPr>
          <w:p w:rsidR="002A1CD9" w:rsidRPr="00B35B1F" w:rsidRDefault="002A1CD9" w:rsidP="005B7028">
            <w:pPr>
              <w:jc w:val="right"/>
              <w:rPr>
                <w:rFonts w:ascii="Arial" w:hAnsi="Arial" w:cs="Arial"/>
                <w:bCs/>
                <w:sz w:val="22"/>
                <w:szCs w:val="22"/>
              </w:rPr>
            </w:pPr>
            <w:r w:rsidRPr="00B35B1F">
              <w:rPr>
                <w:rFonts w:ascii="Arial" w:hAnsi="Arial" w:cs="Arial"/>
                <w:bCs/>
                <w:sz w:val="22"/>
                <w:szCs w:val="22"/>
              </w:rPr>
              <w:t>(1</w:t>
            </w:r>
            <w:r w:rsidR="00064550">
              <w:rPr>
                <w:rFonts w:ascii="Arial" w:hAnsi="Arial" w:cs="Arial"/>
                <w:bCs/>
                <w:sz w:val="22"/>
                <w:szCs w:val="22"/>
              </w:rPr>
              <w:t>,</w:t>
            </w:r>
            <w:r w:rsidRPr="00B35B1F">
              <w:rPr>
                <w:rFonts w:ascii="Arial" w:hAnsi="Arial" w:cs="Arial"/>
                <w:bCs/>
                <w:sz w:val="22"/>
                <w:szCs w:val="22"/>
              </w:rPr>
              <w:t>569</w:t>
            </w:r>
            <w:r w:rsidR="00064550">
              <w:rPr>
                <w:rFonts w:ascii="Arial" w:hAnsi="Arial" w:cs="Arial"/>
                <w:bCs/>
                <w:sz w:val="22"/>
                <w:szCs w:val="22"/>
              </w:rPr>
              <w:t>,</w:t>
            </w:r>
            <w:r w:rsidRPr="00B35B1F">
              <w:rPr>
                <w:rFonts w:ascii="Arial" w:hAnsi="Arial" w:cs="Arial"/>
                <w:bCs/>
                <w:sz w:val="22"/>
                <w:szCs w:val="22"/>
              </w:rPr>
              <w:t>786)</w:t>
            </w:r>
          </w:p>
        </w:tc>
      </w:tr>
      <w:tr w:rsidR="002A1CD9" w:rsidRPr="00B35B1F" w:rsidTr="00212681">
        <w:trPr>
          <w:trHeight w:val="20"/>
        </w:trPr>
        <w:tc>
          <w:tcPr>
            <w:tcW w:w="5885" w:type="dxa"/>
            <w:tcBorders>
              <w:top w:val="nil"/>
              <w:left w:val="nil"/>
              <w:bottom w:val="nil"/>
              <w:right w:val="nil"/>
            </w:tcBorders>
            <w:shd w:val="clear" w:color="auto" w:fill="auto"/>
            <w:vAlign w:val="bottom"/>
          </w:tcPr>
          <w:p w:rsidR="002A1CD9" w:rsidRPr="00B35B1F" w:rsidRDefault="002A1CD9" w:rsidP="00212681">
            <w:pPr>
              <w:rPr>
                <w:rFonts w:ascii="Arial" w:hAnsi="Arial" w:cs="Arial"/>
                <w:sz w:val="22"/>
                <w:szCs w:val="22"/>
              </w:rPr>
            </w:pPr>
            <w:r w:rsidRPr="00B35B1F">
              <w:rPr>
                <w:rFonts w:ascii="Arial" w:hAnsi="Arial" w:cs="Arial"/>
                <w:sz w:val="22"/>
                <w:szCs w:val="22"/>
              </w:rPr>
              <w:t>Provision for impaired inventories charged to the period</w:t>
            </w:r>
          </w:p>
        </w:tc>
        <w:tc>
          <w:tcPr>
            <w:tcW w:w="1852" w:type="dxa"/>
            <w:tcBorders>
              <w:top w:val="nil"/>
              <w:left w:val="nil"/>
              <w:right w:val="nil"/>
            </w:tcBorders>
            <w:shd w:val="clear" w:color="auto" w:fill="auto"/>
            <w:vAlign w:val="bottom"/>
          </w:tcPr>
          <w:p w:rsidR="002A1CD9" w:rsidRPr="00B35B1F" w:rsidRDefault="002A1CD9" w:rsidP="005B7028">
            <w:pPr>
              <w:jc w:val="right"/>
              <w:rPr>
                <w:rFonts w:ascii="Arial" w:hAnsi="Arial" w:cs="Arial"/>
                <w:sz w:val="22"/>
                <w:szCs w:val="22"/>
              </w:rPr>
            </w:pPr>
            <w:r w:rsidRPr="00B35B1F">
              <w:rPr>
                <w:rFonts w:ascii="Arial" w:hAnsi="Arial" w:cs="Arial"/>
                <w:sz w:val="22"/>
                <w:szCs w:val="22"/>
              </w:rPr>
              <w:t>(54</w:t>
            </w:r>
            <w:r w:rsidR="00064550">
              <w:rPr>
                <w:rFonts w:ascii="Arial" w:hAnsi="Arial" w:cs="Arial"/>
                <w:sz w:val="22"/>
                <w:szCs w:val="22"/>
              </w:rPr>
              <w:t>,</w:t>
            </w:r>
            <w:r w:rsidRPr="00B35B1F">
              <w:rPr>
                <w:rFonts w:ascii="Arial" w:hAnsi="Arial" w:cs="Arial"/>
                <w:sz w:val="22"/>
                <w:szCs w:val="22"/>
              </w:rPr>
              <w:t>383)</w:t>
            </w:r>
          </w:p>
        </w:tc>
        <w:tc>
          <w:tcPr>
            <w:tcW w:w="136" w:type="dxa"/>
            <w:tcBorders>
              <w:top w:val="nil"/>
              <w:left w:val="nil"/>
              <w:right w:val="nil"/>
            </w:tcBorders>
          </w:tcPr>
          <w:p w:rsidR="002A1CD9" w:rsidRPr="00B35B1F" w:rsidRDefault="002A1CD9" w:rsidP="005B7028">
            <w:pPr>
              <w:ind w:left="67" w:hanging="67"/>
              <w:jc w:val="right"/>
              <w:rPr>
                <w:rFonts w:ascii="Arial" w:hAnsi="Arial" w:cs="Arial"/>
                <w:sz w:val="22"/>
                <w:szCs w:val="22"/>
              </w:rPr>
            </w:pPr>
          </w:p>
        </w:tc>
        <w:tc>
          <w:tcPr>
            <w:tcW w:w="1568" w:type="dxa"/>
            <w:tcBorders>
              <w:top w:val="nil"/>
              <w:left w:val="nil"/>
              <w:right w:val="nil"/>
            </w:tcBorders>
            <w:shd w:val="clear" w:color="auto" w:fill="auto"/>
            <w:vAlign w:val="bottom"/>
          </w:tcPr>
          <w:p w:rsidR="002A1CD9" w:rsidRPr="00B35B1F" w:rsidRDefault="002A1CD9" w:rsidP="005B7028">
            <w:pPr>
              <w:jc w:val="right"/>
              <w:rPr>
                <w:rFonts w:ascii="Arial" w:hAnsi="Arial" w:cs="Arial"/>
                <w:sz w:val="22"/>
                <w:szCs w:val="22"/>
              </w:rPr>
            </w:pPr>
            <w:r w:rsidRPr="00B35B1F">
              <w:rPr>
                <w:rFonts w:ascii="Arial" w:hAnsi="Arial" w:cs="Arial"/>
                <w:sz w:val="22"/>
                <w:szCs w:val="22"/>
              </w:rPr>
              <w:t>(4</w:t>
            </w:r>
            <w:r w:rsidR="00064550">
              <w:rPr>
                <w:rFonts w:ascii="Arial" w:hAnsi="Arial" w:cs="Arial"/>
                <w:sz w:val="22"/>
                <w:szCs w:val="22"/>
              </w:rPr>
              <w:t>,</w:t>
            </w:r>
            <w:r w:rsidRPr="00B35B1F">
              <w:rPr>
                <w:rFonts w:ascii="Arial" w:hAnsi="Arial" w:cs="Arial"/>
                <w:sz w:val="22"/>
                <w:szCs w:val="22"/>
              </w:rPr>
              <w:t>039</w:t>
            </w:r>
            <w:r w:rsidR="00064550">
              <w:rPr>
                <w:rFonts w:ascii="Arial" w:hAnsi="Arial" w:cs="Arial"/>
                <w:sz w:val="22"/>
                <w:szCs w:val="22"/>
              </w:rPr>
              <w:t>,</w:t>
            </w:r>
            <w:r w:rsidRPr="00B35B1F">
              <w:rPr>
                <w:rFonts w:ascii="Arial" w:hAnsi="Arial" w:cs="Arial"/>
                <w:sz w:val="22"/>
                <w:szCs w:val="22"/>
              </w:rPr>
              <w:t>478)</w:t>
            </w:r>
          </w:p>
        </w:tc>
      </w:tr>
      <w:tr w:rsidR="002A1CD9" w:rsidRPr="00B35B1F" w:rsidTr="00212681">
        <w:trPr>
          <w:trHeight w:val="20"/>
        </w:trPr>
        <w:tc>
          <w:tcPr>
            <w:tcW w:w="5885" w:type="dxa"/>
            <w:tcBorders>
              <w:top w:val="nil"/>
              <w:left w:val="nil"/>
              <w:bottom w:val="nil"/>
              <w:right w:val="nil"/>
            </w:tcBorders>
            <w:shd w:val="clear" w:color="auto" w:fill="auto"/>
            <w:vAlign w:val="bottom"/>
          </w:tcPr>
          <w:p w:rsidR="002A1CD9" w:rsidRPr="00B35B1F" w:rsidRDefault="002A1CD9" w:rsidP="00212681">
            <w:pPr>
              <w:ind w:left="142" w:hanging="142"/>
              <w:rPr>
                <w:rFonts w:ascii="Arial" w:hAnsi="Arial" w:cs="Arial"/>
                <w:sz w:val="22"/>
                <w:szCs w:val="22"/>
              </w:rPr>
            </w:pPr>
            <w:r w:rsidRPr="00B35B1F">
              <w:rPr>
                <w:rFonts w:ascii="Arial" w:hAnsi="Arial" w:cs="Arial"/>
                <w:sz w:val="22"/>
                <w:szCs w:val="22"/>
              </w:rPr>
              <w:t>Provision reversed</w:t>
            </w:r>
          </w:p>
        </w:tc>
        <w:tc>
          <w:tcPr>
            <w:tcW w:w="1852" w:type="dxa"/>
            <w:tcBorders>
              <w:top w:val="nil"/>
              <w:left w:val="nil"/>
              <w:right w:val="nil"/>
            </w:tcBorders>
            <w:shd w:val="clear" w:color="auto" w:fill="auto"/>
            <w:vAlign w:val="bottom"/>
          </w:tcPr>
          <w:p w:rsidR="002A1CD9" w:rsidRPr="00B35B1F" w:rsidRDefault="002A1CD9" w:rsidP="005B7028">
            <w:pPr>
              <w:ind w:right="74"/>
              <w:jc w:val="right"/>
              <w:rPr>
                <w:rFonts w:ascii="Arial" w:hAnsi="Arial" w:cs="Arial"/>
                <w:sz w:val="22"/>
                <w:szCs w:val="22"/>
              </w:rPr>
            </w:pPr>
            <w:r w:rsidRPr="00B35B1F">
              <w:rPr>
                <w:rFonts w:ascii="Arial" w:hAnsi="Arial" w:cs="Arial"/>
                <w:sz w:val="22"/>
                <w:szCs w:val="22"/>
              </w:rPr>
              <w:t>60</w:t>
            </w:r>
            <w:r w:rsidR="00064550">
              <w:rPr>
                <w:rFonts w:ascii="Arial" w:hAnsi="Arial" w:cs="Arial"/>
                <w:sz w:val="22"/>
                <w:szCs w:val="22"/>
              </w:rPr>
              <w:t>,</w:t>
            </w:r>
            <w:r w:rsidRPr="00B35B1F">
              <w:rPr>
                <w:rFonts w:ascii="Arial" w:hAnsi="Arial" w:cs="Arial"/>
                <w:sz w:val="22"/>
                <w:szCs w:val="22"/>
              </w:rPr>
              <w:t>548</w:t>
            </w:r>
          </w:p>
        </w:tc>
        <w:tc>
          <w:tcPr>
            <w:tcW w:w="136" w:type="dxa"/>
            <w:tcBorders>
              <w:top w:val="nil"/>
              <w:left w:val="nil"/>
              <w:right w:val="nil"/>
            </w:tcBorders>
          </w:tcPr>
          <w:p w:rsidR="002A1CD9" w:rsidRPr="00B35B1F" w:rsidRDefault="002A1CD9" w:rsidP="005B7028">
            <w:pPr>
              <w:ind w:left="67" w:right="74" w:hanging="67"/>
              <w:jc w:val="right"/>
              <w:rPr>
                <w:rFonts w:ascii="Arial" w:hAnsi="Arial" w:cs="Arial"/>
                <w:sz w:val="22"/>
                <w:szCs w:val="22"/>
              </w:rPr>
            </w:pPr>
          </w:p>
        </w:tc>
        <w:tc>
          <w:tcPr>
            <w:tcW w:w="1568" w:type="dxa"/>
            <w:tcBorders>
              <w:top w:val="nil"/>
              <w:left w:val="nil"/>
              <w:right w:val="nil"/>
            </w:tcBorders>
            <w:shd w:val="clear" w:color="auto" w:fill="auto"/>
            <w:vAlign w:val="bottom"/>
          </w:tcPr>
          <w:p w:rsidR="002A1CD9" w:rsidRPr="00B35B1F" w:rsidRDefault="002A1CD9" w:rsidP="005B7028">
            <w:pPr>
              <w:ind w:right="74"/>
              <w:jc w:val="right"/>
              <w:rPr>
                <w:rFonts w:ascii="Arial" w:hAnsi="Arial" w:cs="Arial"/>
                <w:sz w:val="22"/>
                <w:szCs w:val="22"/>
                <w:lang w:val="sr-Latn-CS"/>
              </w:rPr>
            </w:pPr>
            <w:r w:rsidRPr="00B35B1F">
              <w:rPr>
                <w:rFonts w:ascii="Arial" w:hAnsi="Arial" w:cs="Arial"/>
                <w:sz w:val="22"/>
                <w:szCs w:val="22"/>
                <w:lang w:val="sr-Latn-CS"/>
              </w:rPr>
              <w:t>164</w:t>
            </w:r>
            <w:r w:rsidR="00064550">
              <w:rPr>
                <w:rFonts w:ascii="Arial" w:hAnsi="Arial" w:cs="Arial"/>
                <w:sz w:val="22"/>
                <w:szCs w:val="22"/>
              </w:rPr>
              <w:t>,</w:t>
            </w:r>
            <w:r w:rsidRPr="00B35B1F">
              <w:rPr>
                <w:rFonts w:ascii="Arial" w:hAnsi="Arial" w:cs="Arial"/>
                <w:sz w:val="22"/>
                <w:szCs w:val="22"/>
                <w:lang w:val="sr-Latn-CS"/>
              </w:rPr>
              <w:t>282</w:t>
            </w:r>
          </w:p>
        </w:tc>
      </w:tr>
      <w:tr w:rsidR="002A1CD9" w:rsidRPr="00B35B1F" w:rsidTr="00212681">
        <w:trPr>
          <w:trHeight w:val="20"/>
        </w:trPr>
        <w:tc>
          <w:tcPr>
            <w:tcW w:w="5885" w:type="dxa"/>
            <w:tcBorders>
              <w:top w:val="nil"/>
              <w:left w:val="nil"/>
              <w:bottom w:val="nil"/>
              <w:right w:val="nil"/>
            </w:tcBorders>
            <w:shd w:val="clear" w:color="auto" w:fill="auto"/>
            <w:vAlign w:val="bottom"/>
          </w:tcPr>
          <w:p w:rsidR="002A1CD9" w:rsidRPr="00B35B1F" w:rsidRDefault="002A1CD9" w:rsidP="00212681">
            <w:pPr>
              <w:rPr>
                <w:rFonts w:ascii="Arial" w:hAnsi="Arial" w:cs="Arial"/>
                <w:sz w:val="22"/>
                <w:szCs w:val="22"/>
              </w:rPr>
            </w:pPr>
            <w:r w:rsidRPr="00B35B1F">
              <w:rPr>
                <w:rFonts w:ascii="Arial" w:hAnsi="Arial" w:cs="Arial"/>
                <w:sz w:val="22"/>
                <w:szCs w:val="22"/>
              </w:rPr>
              <w:t>Writte off</w:t>
            </w:r>
          </w:p>
        </w:tc>
        <w:tc>
          <w:tcPr>
            <w:tcW w:w="1852" w:type="dxa"/>
            <w:tcBorders>
              <w:top w:val="nil"/>
              <w:left w:val="nil"/>
              <w:right w:val="nil"/>
            </w:tcBorders>
            <w:shd w:val="clear" w:color="auto" w:fill="auto"/>
            <w:vAlign w:val="bottom"/>
          </w:tcPr>
          <w:p w:rsidR="002A1CD9" w:rsidRPr="00B35B1F" w:rsidRDefault="002A1CD9" w:rsidP="005B7028">
            <w:pPr>
              <w:ind w:right="74"/>
              <w:jc w:val="right"/>
              <w:rPr>
                <w:rFonts w:ascii="Arial" w:hAnsi="Arial" w:cs="Arial"/>
                <w:sz w:val="22"/>
                <w:szCs w:val="22"/>
              </w:rPr>
            </w:pPr>
            <w:r w:rsidRPr="00B35B1F">
              <w:rPr>
                <w:rFonts w:ascii="Arial" w:hAnsi="Arial" w:cs="Arial"/>
                <w:sz w:val="22"/>
                <w:szCs w:val="22"/>
              </w:rPr>
              <w:t>27</w:t>
            </w:r>
            <w:r w:rsidR="00064550">
              <w:rPr>
                <w:rFonts w:ascii="Arial" w:hAnsi="Arial" w:cs="Arial"/>
                <w:sz w:val="22"/>
                <w:szCs w:val="22"/>
              </w:rPr>
              <w:t>,</w:t>
            </w:r>
            <w:r w:rsidRPr="00B35B1F">
              <w:rPr>
                <w:rFonts w:ascii="Arial" w:hAnsi="Arial" w:cs="Arial"/>
                <w:sz w:val="22"/>
                <w:szCs w:val="22"/>
              </w:rPr>
              <w:t>970</w:t>
            </w:r>
          </w:p>
        </w:tc>
        <w:tc>
          <w:tcPr>
            <w:tcW w:w="136" w:type="dxa"/>
            <w:tcBorders>
              <w:top w:val="nil"/>
              <w:left w:val="nil"/>
              <w:bottom w:val="nil"/>
              <w:right w:val="nil"/>
            </w:tcBorders>
          </w:tcPr>
          <w:p w:rsidR="002A1CD9" w:rsidRPr="00B35B1F" w:rsidRDefault="002A1CD9" w:rsidP="005B7028">
            <w:pPr>
              <w:ind w:left="67" w:right="74" w:hanging="67"/>
              <w:jc w:val="right"/>
              <w:rPr>
                <w:rFonts w:ascii="Arial" w:hAnsi="Arial" w:cs="Arial"/>
                <w:sz w:val="22"/>
                <w:szCs w:val="22"/>
              </w:rPr>
            </w:pPr>
          </w:p>
        </w:tc>
        <w:tc>
          <w:tcPr>
            <w:tcW w:w="1568" w:type="dxa"/>
            <w:tcBorders>
              <w:top w:val="nil"/>
              <w:left w:val="nil"/>
              <w:right w:val="nil"/>
            </w:tcBorders>
            <w:shd w:val="clear" w:color="auto" w:fill="auto"/>
            <w:vAlign w:val="bottom"/>
          </w:tcPr>
          <w:p w:rsidR="002A1CD9" w:rsidRPr="00B35B1F" w:rsidRDefault="002A1CD9" w:rsidP="005B7028">
            <w:pPr>
              <w:ind w:right="74"/>
              <w:jc w:val="right"/>
              <w:rPr>
                <w:rFonts w:ascii="Arial" w:hAnsi="Arial" w:cs="Arial"/>
                <w:sz w:val="22"/>
                <w:szCs w:val="22"/>
              </w:rPr>
            </w:pPr>
            <w:r w:rsidRPr="00B35B1F">
              <w:rPr>
                <w:rFonts w:ascii="Arial" w:hAnsi="Arial" w:cs="Arial"/>
                <w:sz w:val="22"/>
                <w:szCs w:val="22"/>
              </w:rPr>
              <w:t>96</w:t>
            </w:r>
            <w:r w:rsidR="00064550">
              <w:rPr>
                <w:rFonts w:ascii="Arial" w:hAnsi="Arial" w:cs="Arial"/>
                <w:sz w:val="22"/>
                <w:szCs w:val="22"/>
              </w:rPr>
              <w:t>,</w:t>
            </w:r>
            <w:r w:rsidRPr="00B35B1F">
              <w:rPr>
                <w:rFonts w:ascii="Arial" w:hAnsi="Arial" w:cs="Arial"/>
                <w:sz w:val="22"/>
                <w:szCs w:val="22"/>
              </w:rPr>
              <w:t>052</w:t>
            </w:r>
          </w:p>
        </w:tc>
      </w:tr>
      <w:tr w:rsidR="002A1CD9" w:rsidRPr="00B35B1F" w:rsidTr="00212681">
        <w:trPr>
          <w:trHeight w:val="20"/>
        </w:trPr>
        <w:tc>
          <w:tcPr>
            <w:tcW w:w="5885" w:type="dxa"/>
            <w:tcBorders>
              <w:top w:val="nil"/>
              <w:left w:val="nil"/>
              <w:bottom w:val="nil"/>
              <w:right w:val="nil"/>
            </w:tcBorders>
            <w:shd w:val="clear" w:color="auto" w:fill="auto"/>
            <w:vAlign w:val="bottom"/>
          </w:tcPr>
          <w:p w:rsidR="002A1CD9" w:rsidRPr="00B35B1F" w:rsidRDefault="002A1CD9" w:rsidP="00212681">
            <w:pPr>
              <w:rPr>
                <w:rFonts w:ascii="Arial" w:hAnsi="Arial" w:cs="Arial"/>
                <w:bCs/>
                <w:sz w:val="22"/>
                <w:szCs w:val="22"/>
              </w:rPr>
            </w:pPr>
            <w:r w:rsidRPr="00B35B1F">
              <w:rPr>
                <w:rFonts w:ascii="Arial" w:hAnsi="Arial" w:cs="Arial"/>
                <w:bCs/>
                <w:sz w:val="22"/>
                <w:szCs w:val="22"/>
              </w:rPr>
              <w:t>Other</w:t>
            </w:r>
          </w:p>
        </w:tc>
        <w:tc>
          <w:tcPr>
            <w:tcW w:w="1852" w:type="dxa"/>
            <w:tcBorders>
              <w:left w:val="nil"/>
              <w:bottom w:val="single" w:sz="4" w:space="0" w:color="auto"/>
              <w:right w:val="nil"/>
            </w:tcBorders>
            <w:shd w:val="clear" w:color="auto" w:fill="auto"/>
            <w:vAlign w:val="bottom"/>
          </w:tcPr>
          <w:p w:rsidR="002A1CD9" w:rsidRPr="00B35B1F" w:rsidRDefault="002A1CD9" w:rsidP="005B7028">
            <w:pPr>
              <w:jc w:val="right"/>
              <w:rPr>
                <w:rFonts w:ascii="Arial" w:hAnsi="Arial" w:cs="Arial"/>
                <w:sz w:val="22"/>
                <w:szCs w:val="22"/>
              </w:rPr>
            </w:pPr>
            <w:r w:rsidRPr="00B35B1F">
              <w:rPr>
                <w:rFonts w:ascii="Arial" w:hAnsi="Arial" w:cs="Arial"/>
                <w:sz w:val="22"/>
                <w:szCs w:val="22"/>
              </w:rPr>
              <w:t>(20</w:t>
            </w:r>
            <w:r w:rsidR="00064550">
              <w:rPr>
                <w:rFonts w:ascii="Arial" w:hAnsi="Arial" w:cs="Arial"/>
                <w:sz w:val="22"/>
                <w:szCs w:val="22"/>
              </w:rPr>
              <w:t>,</w:t>
            </w:r>
            <w:r w:rsidRPr="00B35B1F">
              <w:rPr>
                <w:rFonts w:ascii="Arial" w:hAnsi="Arial" w:cs="Arial"/>
                <w:sz w:val="22"/>
                <w:szCs w:val="22"/>
              </w:rPr>
              <w:t>184)</w:t>
            </w:r>
          </w:p>
        </w:tc>
        <w:tc>
          <w:tcPr>
            <w:tcW w:w="136" w:type="dxa"/>
            <w:tcBorders>
              <w:left w:val="nil"/>
              <w:right w:val="nil"/>
            </w:tcBorders>
          </w:tcPr>
          <w:p w:rsidR="002A1CD9" w:rsidRPr="00B35B1F" w:rsidRDefault="002A1CD9" w:rsidP="005B7028">
            <w:pPr>
              <w:ind w:left="67" w:right="74" w:hanging="67"/>
              <w:jc w:val="right"/>
              <w:rPr>
                <w:rFonts w:ascii="Arial" w:hAnsi="Arial" w:cs="Arial"/>
                <w:bCs/>
                <w:sz w:val="22"/>
                <w:szCs w:val="22"/>
              </w:rPr>
            </w:pPr>
          </w:p>
        </w:tc>
        <w:tc>
          <w:tcPr>
            <w:tcW w:w="1568" w:type="dxa"/>
            <w:tcBorders>
              <w:left w:val="nil"/>
              <w:bottom w:val="single" w:sz="4" w:space="0" w:color="auto"/>
              <w:right w:val="nil"/>
            </w:tcBorders>
            <w:shd w:val="clear" w:color="auto" w:fill="auto"/>
            <w:vAlign w:val="bottom"/>
          </w:tcPr>
          <w:p w:rsidR="002A1CD9" w:rsidRPr="00B35B1F" w:rsidRDefault="002A1CD9" w:rsidP="005B7028">
            <w:pPr>
              <w:ind w:right="74"/>
              <w:jc w:val="right"/>
              <w:rPr>
                <w:rFonts w:ascii="Arial" w:hAnsi="Arial" w:cs="Arial"/>
                <w:sz w:val="22"/>
                <w:szCs w:val="22"/>
              </w:rPr>
            </w:pPr>
            <w:r w:rsidRPr="00B35B1F">
              <w:rPr>
                <w:rFonts w:ascii="Arial" w:hAnsi="Arial" w:cs="Arial"/>
                <w:sz w:val="22"/>
                <w:szCs w:val="22"/>
              </w:rPr>
              <w:t>-</w:t>
            </w:r>
          </w:p>
        </w:tc>
      </w:tr>
      <w:tr w:rsidR="002A1CD9" w:rsidRPr="00B35B1F" w:rsidTr="00212681">
        <w:trPr>
          <w:trHeight w:val="20"/>
        </w:trPr>
        <w:tc>
          <w:tcPr>
            <w:tcW w:w="5885" w:type="dxa"/>
            <w:tcBorders>
              <w:top w:val="nil"/>
              <w:left w:val="nil"/>
              <w:bottom w:val="nil"/>
              <w:right w:val="nil"/>
            </w:tcBorders>
            <w:shd w:val="clear" w:color="auto" w:fill="auto"/>
            <w:vAlign w:val="bottom"/>
          </w:tcPr>
          <w:p w:rsidR="002A1CD9" w:rsidRPr="00B35B1F" w:rsidRDefault="002A1CD9" w:rsidP="00212681">
            <w:pPr>
              <w:rPr>
                <w:rFonts w:ascii="Arial" w:hAnsi="Arial" w:cs="Arial"/>
                <w:b/>
                <w:bCs/>
                <w:sz w:val="22"/>
                <w:szCs w:val="22"/>
              </w:rPr>
            </w:pPr>
          </w:p>
          <w:p w:rsidR="002A1CD9" w:rsidRPr="00B35B1F" w:rsidRDefault="002A1CD9" w:rsidP="002A1CD9">
            <w:pPr>
              <w:rPr>
                <w:rFonts w:ascii="Arial" w:hAnsi="Arial" w:cs="Arial"/>
                <w:b/>
                <w:bCs/>
                <w:sz w:val="22"/>
                <w:szCs w:val="22"/>
              </w:rPr>
            </w:pPr>
            <w:r w:rsidRPr="00B35B1F">
              <w:rPr>
                <w:rFonts w:ascii="Arial" w:hAnsi="Arial" w:cs="Arial"/>
                <w:b/>
                <w:bCs/>
                <w:sz w:val="22"/>
                <w:szCs w:val="22"/>
                <w:lang w:val="sr-Latn-CS"/>
              </w:rPr>
              <w:t xml:space="preserve">At </w:t>
            </w:r>
            <w:r w:rsidRPr="00B35B1F">
              <w:rPr>
                <w:rFonts w:ascii="Arial" w:hAnsi="Arial" w:cs="Arial"/>
                <w:b/>
                <w:bCs/>
                <w:sz w:val="22"/>
                <w:szCs w:val="22"/>
              </w:rPr>
              <w:t xml:space="preserve">December </w:t>
            </w:r>
            <w:r w:rsidRPr="00B35B1F">
              <w:rPr>
                <w:rFonts w:ascii="Arial" w:hAnsi="Arial" w:cs="Arial"/>
                <w:b/>
                <w:bCs/>
                <w:sz w:val="22"/>
                <w:szCs w:val="22"/>
                <w:lang w:val="sr-Latn-CS"/>
              </w:rPr>
              <w:t>31</w:t>
            </w:r>
          </w:p>
        </w:tc>
        <w:tc>
          <w:tcPr>
            <w:tcW w:w="1852" w:type="dxa"/>
            <w:tcBorders>
              <w:top w:val="single" w:sz="4" w:space="0" w:color="auto"/>
              <w:left w:val="nil"/>
              <w:bottom w:val="double" w:sz="4" w:space="0" w:color="auto"/>
              <w:right w:val="nil"/>
            </w:tcBorders>
            <w:shd w:val="clear" w:color="auto" w:fill="auto"/>
            <w:vAlign w:val="bottom"/>
          </w:tcPr>
          <w:p w:rsidR="002A1CD9" w:rsidRPr="00B35B1F" w:rsidRDefault="002A1CD9" w:rsidP="005B7028">
            <w:pPr>
              <w:jc w:val="right"/>
              <w:rPr>
                <w:rFonts w:ascii="Arial" w:hAnsi="Arial" w:cs="Arial"/>
                <w:b/>
                <w:sz w:val="22"/>
                <w:szCs w:val="22"/>
              </w:rPr>
            </w:pPr>
            <w:r w:rsidRPr="00B35B1F">
              <w:rPr>
                <w:rFonts w:ascii="Arial" w:hAnsi="Arial" w:cs="Arial"/>
                <w:b/>
                <w:sz w:val="22"/>
                <w:szCs w:val="22"/>
              </w:rPr>
              <w:t>(5</w:t>
            </w:r>
            <w:r w:rsidR="00064550">
              <w:rPr>
                <w:rFonts w:ascii="Arial" w:hAnsi="Arial" w:cs="Arial"/>
                <w:b/>
                <w:sz w:val="22"/>
                <w:szCs w:val="22"/>
              </w:rPr>
              <w:t>,</w:t>
            </w:r>
            <w:r w:rsidRPr="00B35B1F">
              <w:rPr>
                <w:rFonts w:ascii="Arial" w:hAnsi="Arial" w:cs="Arial"/>
                <w:b/>
                <w:sz w:val="22"/>
                <w:szCs w:val="22"/>
              </w:rPr>
              <w:t>334</w:t>
            </w:r>
            <w:r w:rsidR="00064550">
              <w:rPr>
                <w:rFonts w:ascii="Arial" w:hAnsi="Arial" w:cs="Arial"/>
                <w:b/>
                <w:sz w:val="22"/>
                <w:szCs w:val="22"/>
              </w:rPr>
              <w:t>,</w:t>
            </w:r>
            <w:r w:rsidRPr="00B35B1F">
              <w:rPr>
                <w:rFonts w:ascii="Arial" w:hAnsi="Arial" w:cs="Arial"/>
                <w:b/>
                <w:sz w:val="22"/>
                <w:szCs w:val="22"/>
              </w:rPr>
              <w:t>979)</w:t>
            </w:r>
          </w:p>
        </w:tc>
        <w:tc>
          <w:tcPr>
            <w:tcW w:w="136" w:type="dxa"/>
            <w:tcBorders>
              <w:left w:val="nil"/>
              <w:right w:val="nil"/>
            </w:tcBorders>
          </w:tcPr>
          <w:p w:rsidR="002A1CD9" w:rsidRPr="00B35B1F" w:rsidRDefault="002A1CD9" w:rsidP="005B7028">
            <w:pPr>
              <w:ind w:left="67" w:hanging="67"/>
              <w:jc w:val="right"/>
              <w:rPr>
                <w:rFonts w:ascii="Arial" w:hAnsi="Arial" w:cs="Arial"/>
                <w:b/>
                <w:bCs/>
                <w:sz w:val="22"/>
                <w:szCs w:val="22"/>
              </w:rPr>
            </w:pPr>
          </w:p>
        </w:tc>
        <w:tc>
          <w:tcPr>
            <w:tcW w:w="1568" w:type="dxa"/>
            <w:tcBorders>
              <w:top w:val="single" w:sz="4" w:space="0" w:color="auto"/>
              <w:left w:val="nil"/>
              <w:bottom w:val="double" w:sz="4" w:space="0" w:color="auto"/>
              <w:right w:val="nil"/>
            </w:tcBorders>
            <w:shd w:val="clear" w:color="auto" w:fill="auto"/>
            <w:vAlign w:val="bottom"/>
          </w:tcPr>
          <w:p w:rsidR="002A1CD9" w:rsidRPr="00B35B1F" w:rsidRDefault="002A1CD9" w:rsidP="005B7028">
            <w:pPr>
              <w:jc w:val="right"/>
              <w:rPr>
                <w:rFonts w:ascii="Arial" w:hAnsi="Arial" w:cs="Arial"/>
                <w:b/>
                <w:sz w:val="22"/>
                <w:szCs w:val="22"/>
                <w:lang w:val="sr-Latn-CS"/>
              </w:rPr>
            </w:pPr>
            <w:r w:rsidRPr="00B35B1F">
              <w:rPr>
                <w:rFonts w:ascii="Arial" w:hAnsi="Arial" w:cs="Arial"/>
                <w:b/>
                <w:sz w:val="22"/>
                <w:szCs w:val="22"/>
                <w:lang w:val="sr-Latn-CS"/>
              </w:rPr>
              <w:t>(5</w:t>
            </w:r>
            <w:r w:rsidR="00064550">
              <w:rPr>
                <w:rFonts w:ascii="Arial" w:hAnsi="Arial" w:cs="Arial"/>
                <w:b/>
                <w:sz w:val="22"/>
                <w:szCs w:val="22"/>
              </w:rPr>
              <w:t>,</w:t>
            </w:r>
            <w:r w:rsidRPr="00B35B1F">
              <w:rPr>
                <w:rFonts w:ascii="Arial" w:hAnsi="Arial" w:cs="Arial"/>
                <w:b/>
                <w:sz w:val="22"/>
                <w:szCs w:val="22"/>
                <w:lang w:val="sr-Latn-CS"/>
              </w:rPr>
              <w:t>348</w:t>
            </w:r>
            <w:r w:rsidR="00064550">
              <w:rPr>
                <w:rFonts w:ascii="Arial" w:hAnsi="Arial" w:cs="Arial"/>
                <w:b/>
                <w:sz w:val="22"/>
                <w:szCs w:val="22"/>
              </w:rPr>
              <w:t>,</w:t>
            </w:r>
            <w:r w:rsidRPr="00B35B1F">
              <w:rPr>
                <w:rFonts w:ascii="Arial" w:hAnsi="Arial" w:cs="Arial"/>
                <w:b/>
                <w:sz w:val="22"/>
                <w:szCs w:val="22"/>
                <w:lang w:val="sr-Latn-CS"/>
              </w:rPr>
              <w:t>930)</w:t>
            </w:r>
          </w:p>
        </w:tc>
      </w:tr>
    </w:tbl>
    <w:p w:rsidR="002F7731" w:rsidRPr="00B35B1F" w:rsidRDefault="002F7731" w:rsidP="002F7731">
      <w:pPr>
        <w:pStyle w:val="ListParagraph"/>
        <w:widowControl w:val="0"/>
        <w:tabs>
          <w:tab w:val="left" w:pos="851"/>
        </w:tabs>
        <w:autoSpaceDE w:val="0"/>
        <w:autoSpaceDN w:val="0"/>
        <w:adjustRightInd w:val="0"/>
        <w:spacing w:before="31"/>
        <w:ind w:left="1418"/>
        <w:rPr>
          <w:rFonts w:ascii="Arial" w:hAnsi="Arial" w:cs="Arial"/>
          <w:b/>
          <w:lang w:val="sr-Latn-CS"/>
        </w:rPr>
      </w:pPr>
    </w:p>
    <w:p w:rsidR="006A26A5" w:rsidRPr="00B35B1F" w:rsidRDefault="008F44C9" w:rsidP="001212CB">
      <w:pPr>
        <w:pStyle w:val="ListParagraph"/>
        <w:widowControl w:val="0"/>
        <w:numPr>
          <w:ilvl w:val="0"/>
          <w:numId w:val="5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TRADE AND OTHER RECEIVABLES</w:t>
      </w:r>
    </w:p>
    <w:p w:rsidR="009B4735" w:rsidRPr="00B35B1F" w:rsidRDefault="009B4735" w:rsidP="009B4735">
      <w:pPr>
        <w:pStyle w:val="BodySingle"/>
        <w:ind w:left="851"/>
        <w:jc w:val="both"/>
        <w:rPr>
          <w:rFonts w:ascii="Arial" w:hAnsi="Arial" w:cs="Arial"/>
          <w:b/>
          <w:color w:val="auto"/>
          <w:spacing w:val="-2"/>
          <w:sz w:val="12"/>
          <w:szCs w:val="12"/>
          <w:lang w:val="sr-Latn-CS"/>
        </w:rPr>
      </w:pPr>
    </w:p>
    <w:tbl>
      <w:tblPr>
        <w:tblW w:w="9441" w:type="dxa"/>
        <w:tblInd w:w="-34" w:type="dxa"/>
        <w:tblLayout w:type="fixed"/>
        <w:tblCellMar>
          <w:left w:w="0" w:type="dxa"/>
          <w:right w:w="0" w:type="dxa"/>
        </w:tblCellMar>
        <w:tblLook w:val="04A0"/>
      </w:tblPr>
      <w:tblGrid>
        <w:gridCol w:w="5885"/>
        <w:gridCol w:w="1848"/>
        <w:gridCol w:w="140"/>
        <w:gridCol w:w="1568"/>
      </w:tblGrid>
      <w:tr w:rsidR="009B732F" w:rsidRPr="00B35B1F" w:rsidTr="0009537A">
        <w:trPr>
          <w:trHeight w:val="20"/>
        </w:trPr>
        <w:tc>
          <w:tcPr>
            <w:tcW w:w="5885" w:type="dxa"/>
            <w:tcBorders>
              <w:top w:val="nil"/>
              <w:left w:val="nil"/>
              <w:bottom w:val="nil"/>
              <w:right w:val="nil"/>
            </w:tcBorders>
            <w:shd w:val="clear" w:color="000000" w:fill="FFFFFF"/>
          </w:tcPr>
          <w:p w:rsidR="009B732F" w:rsidRPr="00B35B1F" w:rsidRDefault="009B732F" w:rsidP="006A26A5">
            <w:pPr>
              <w:rPr>
                <w:rFonts w:ascii="Arial" w:hAnsi="Arial" w:cs="Arial"/>
                <w:sz w:val="22"/>
                <w:szCs w:val="22"/>
                <w:lang w:val="sr-Latn-CS"/>
              </w:rPr>
            </w:pPr>
            <w:r w:rsidRPr="00B35B1F">
              <w:rPr>
                <w:rFonts w:ascii="Arial" w:hAnsi="Arial" w:cs="Arial"/>
                <w:sz w:val="22"/>
                <w:szCs w:val="22"/>
                <w:lang w:val="sr-Latn-CS"/>
              </w:rPr>
              <w:t> </w:t>
            </w:r>
          </w:p>
        </w:tc>
        <w:tc>
          <w:tcPr>
            <w:tcW w:w="1848"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140"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68"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A26A5" w:rsidRPr="00B35B1F" w:rsidTr="0009537A">
        <w:trPr>
          <w:trHeight w:val="20"/>
        </w:trPr>
        <w:tc>
          <w:tcPr>
            <w:tcW w:w="5885" w:type="dxa"/>
            <w:tcBorders>
              <w:top w:val="nil"/>
              <w:left w:val="nil"/>
              <w:bottom w:val="nil"/>
              <w:right w:val="nil"/>
            </w:tcBorders>
            <w:shd w:val="clear" w:color="000000" w:fill="FFFFFF"/>
            <w:vAlign w:val="bottom"/>
          </w:tcPr>
          <w:p w:rsidR="006A26A5" w:rsidRPr="00B35B1F" w:rsidRDefault="006A26A5" w:rsidP="006A26A5">
            <w:pPr>
              <w:rPr>
                <w:rFonts w:ascii="Arial" w:hAnsi="Arial" w:cs="Arial"/>
                <w:sz w:val="6"/>
                <w:szCs w:val="6"/>
                <w:lang w:val="sr-Latn-CS"/>
              </w:rPr>
            </w:pPr>
            <w:r w:rsidRPr="00B35B1F">
              <w:rPr>
                <w:rFonts w:ascii="Arial" w:hAnsi="Arial" w:cs="Arial"/>
                <w:sz w:val="6"/>
                <w:szCs w:val="6"/>
                <w:lang w:val="sr-Latn-CS"/>
              </w:rPr>
              <w:t> </w:t>
            </w:r>
          </w:p>
        </w:tc>
        <w:tc>
          <w:tcPr>
            <w:tcW w:w="1848" w:type="dxa"/>
            <w:tcBorders>
              <w:top w:val="nil"/>
              <w:left w:val="nil"/>
              <w:bottom w:val="nil"/>
              <w:right w:val="nil"/>
            </w:tcBorders>
            <w:shd w:val="clear" w:color="000000" w:fill="FFFFFF"/>
            <w:vAlign w:val="bottom"/>
          </w:tcPr>
          <w:p w:rsidR="006A26A5" w:rsidRPr="00B35B1F" w:rsidRDefault="006A26A5" w:rsidP="005F64E3">
            <w:pPr>
              <w:ind w:firstLineChars="100" w:firstLine="60"/>
              <w:jc w:val="right"/>
              <w:rPr>
                <w:rFonts w:ascii="Arial" w:hAnsi="Arial" w:cs="Arial"/>
                <w:sz w:val="6"/>
                <w:szCs w:val="6"/>
                <w:lang w:val="sr-Latn-CS"/>
              </w:rPr>
            </w:pPr>
            <w:r w:rsidRPr="00B35B1F">
              <w:rPr>
                <w:rFonts w:ascii="Arial" w:hAnsi="Arial" w:cs="Arial"/>
                <w:sz w:val="6"/>
                <w:szCs w:val="6"/>
                <w:lang w:val="sr-Latn-CS"/>
              </w:rPr>
              <w:t> </w:t>
            </w:r>
          </w:p>
        </w:tc>
        <w:tc>
          <w:tcPr>
            <w:tcW w:w="140" w:type="dxa"/>
            <w:tcBorders>
              <w:top w:val="nil"/>
              <w:left w:val="nil"/>
              <w:bottom w:val="nil"/>
              <w:right w:val="nil"/>
            </w:tcBorders>
            <w:shd w:val="clear" w:color="000000" w:fill="FFFFFF"/>
            <w:vAlign w:val="bottom"/>
          </w:tcPr>
          <w:p w:rsidR="006A26A5" w:rsidRPr="00B35B1F" w:rsidRDefault="006A26A5" w:rsidP="005F64E3">
            <w:pPr>
              <w:ind w:firstLineChars="100" w:firstLine="60"/>
              <w:jc w:val="right"/>
              <w:rPr>
                <w:rFonts w:ascii="Arial" w:hAnsi="Arial" w:cs="Arial"/>
                <w:sz w:val="6"/>
                <w:szCs w:val="6"/>
                <w:lang w:val="sr-Latn-CS"/>
              </w:rPr>
            </w:pPr>
            <w:r w:rsidRPr="00B35B1F">
              <w:rPr>
                <w:rFonts w:ascii="Arial" w:hAnsi="Arial" w:cs="Arial"/>
                <w:sz w:val="6"/>
                <w:szCs w:val="6"/>
                <w:lang w:val="sr-Latn-CS"/>
              </w:rPr>
              <w:t> </w:t>
            </w:r>
          </w:p>
        </w:tc>
        <w:tc>
          <w:tcPr>
            <w:tcW w:w="1568" w:type="dxa"/>
            <w:tcBorders>
              <w:top w:val="nil"/>
              <w:left w:val="nil"/>
              <w:bottom w:val="nil"/>
              <w:right w:val="nil"/>
            </w:tcBorders>
            <w:shd w:val="clear" w:color="000000" w:fill="FFFFFF"/>
            <w:vAlign w:val="bottom"/>
          </w:tcPr>
          <w:p w:rsidR="006A26A5" w:rsidRPr="00B35B1F" w:rsidRDefault="006A26A5" w:rsidP="006A26A5">
            <w:pPr>
              <w:jc w:val="right"/>
              <w:rPr>
                <w:rFonts w:ascii="Arial" w:hAnsi="Arial" w:cs="Arial"/>
                <w:sz w:val="6"/>
                <w:szCs w:val="6"/>
                <w:lang w:val="sr-Latn-CS"/>
              </w:rPr>
            </w:pPr>
            <w:r w:rsidRPr="00B35B1F">
              <w:rPr>
                <w:rFonts w:ascii="Arial" w:hAnsi="Arial" w:cs="Arial"/>
                <w:sz w:val="6"/>
                <w:szCs w:val="6"/>
                <w:lang w:val="sr-Latn-CS"/>
              </w:rPr>
              <w:t> </w:t>
            </w:r>
          </w:p>
        </w:tc>
      </w:tr>
      <w:tr w:rsidR="008F44C9" w:rsidRPr="00B35B1F" w:rsidTr="0009537A">
        <w:trPr>
          <w:trHeight w:val="20"/>
        </w:trPr>
        <w:tc>
          <w:tcPr>
            <w:tcW w:w="5885" w:type="dxa"/>
            <w:tcBorders>
              <w:top w:val="nil"/>
              <w:left w:val="nil"/>
              <w:bottom w:val="nil"/>
              <w:right w:val="nil"/>
            </w:tcBorders>
            <w:shd w:val="clear" w:color="000000" w:fill="FFFFFF"/>
            <w:vAlign w:val="bottom"/>
          </w:tcPr>
          <w:p w:rsidR="008F44C9" w:rsidRPr="00B35B1F" w:rsidRDefault="008F44C9" w:rsidP="008F44C9">
            <w:pPr>
              <w:rPr>
                <w:rFonts w:ascii="Arial" w:hAnsi="Arial" w:cs="Arial"/>
                <w:sz w:val="22"/>
                <w:szCs w:val="22"/>
                <w:lang w:val="sr-Latn-CS"/>
              </w:rPr>
            </w:pPr>
            <w:r w:rsidRPr="00B35B1F">
              <w:rPr>
                <w:rFonts w:ascii="Arial" w:hAnsi="Arial" w:cs="Arial"/>
                <w:sz w:val="22"/>
                <w:szCs w:val="22"/>
                <w:lang w:val="sr-Latn-CS"/>
              </w:rPr>
              <w:t>Trade receivables</w:t>
            </w:r>
          </w:p>
        </w:tc>
        <w:tc>
          <w:tcPr>
            <w:tcW w:w="1848" w:type="dxa"/>
            <w:tcBorders>
              <w:top w:val="nil"/>
              <w:left w:val="nil"/>
              <w:bottom w:val="nil"/>
              <w:right w:val="nil"/>
            </w:tcBorders>
            <w:shd w:val="clear" w:color="000000" w:fill="FFFFFF"/>
            <w:vAlign w:val="bottom"/>
          </w:tcPr>
          <w:p w:rsidR="008F44C9" w:rsidRPr="00B35B1F" w:rsidRDefault="008F44C9" w:rsidP="0038488F">
            <w:pPr>
              <w:ind w:firstLineChars="100" w:firstLine="220"/>
              <w:jc w:val="right"/>
              <w:rPr>
                <w:rFonts w:ascii="Arial" w:hAnsi="Arial" w:cs="Arial"/>
                <w:sz w:val="22"/>
                <w:szCs w:val="22"/>
                <w:lang w:val="sr-Latn-CS"/>
              </w:rPr>
            </w:pPr>
            <w:r w:rsidRPr="00B35B1F">
              <w:rPr>
                <w:rFonts w:ascii="Arial" w:hAnsi="Arial" w:cs="Arial"/>
                <w:sz w:val="22"/>
                <w:szCs w:val="22"/>
                <w:lang w:val="sr-Latn-CS"/>
              </w:rPr>
              <w:t> </w:t>
            </w:r>
          </w:p>
        </w:tc>
        <w:tc>
          <w:tcPr>
            <w:tcW w:w="140" w:type="dxa"/>
            <w:tcBorders>
              <w:top w:val="nil"/>
              <w:left w:val="nil"/>
              <w:bottom w:val="nil"/>
              <w:right w:val="nil"/>
            </w:tcBorders>
            <w:shd w:val="clear" w:color="000000" w:fill="FFFFFF"/>
            <w:vAlign w:val="bottom"/>
          </w:tcPr>
          <w:p w:rsidR="008F44C9" w:rsidRPr="00B35B1F" w:rsidRDefault="008F44C9" w:rsidP="008262AA">
            <w:pPr>
              <w:ind w:firstLineChars="100" w:firstLine="220"/>
              <w:jc w:val="right"/>
              <w:rPr>
                <w:rFonts w:ascii="Arial" w:hAnsi="Arial" w:cs="Arial"/>
                <w:sz w:val="22"/>
                <w:szCs w:val="22"/>
                <w:lang w:val="sr-Latn-CS"/>
              </w:rPr>
            </w:pPr>
            <w:r w:rsidRPr="00B35B1F">
              <w:rPr>
                <w:rFonts w:ascii="Arial" w:hAnsi="Arial" w:cs="Arial"/>
                <w:sz w:val="22"/>
                <w:szCs w:val="22"/>
                <w:lang w:val="sr-Latn-CS"/>
              </w:rPr>
              <w:t> </w:t>
            </w:r>
          </w:p>
        </w:tc>
        <w:tc>
          <w:tcPr>
            <w:tcW w:w="1568" w:type="dxa"/>
            <w:tcBorders>
              <w:top w:val="nil"/>
              <w:left w:val="nil"/>
              <w:bottom w:val="nil"/>
              <w:right w:val="nil"/>
            </w:tcBorders>
            <w:shd w:val="clear" w:color="000000" w:fill="FFFFFF"/>
            <w:vAlign w:val="bottom"/>
          </w:tcPr>
          <w:p w:rsidR="008F44C9" w:rsidRPr="00B35B1F" w:rsidRDefault="008F44C9" w:rsidP="006A26A5">
            <w:pPr>
              <w:jc w:val="right"/>
              <w:rPr>
                <w:rFonts w:ascii="Arial" w:hAnsi="Arial" w:cs="Arial"/>
                <w:sz w:val="22"/>
                <w:szCs w:val="22"/>
                <w:lang w:val="sr-Latn-CS"/>
              </w:rPr>
            </w:pPr>
            <w:r w:rsidRPr="00B35B1F">
              <w:rPr>
                <w:rFonts w:ascii="Arial" w:hAnsi="Arial" w:cs="Arial"/>
                <w:sz w:val="22"/>
                <w:szCs w:val="22"/>
                <w:lang w:val="sr-Latn-CS"/>
              </w:rPr>
              <w:t> </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ind w:firstLine="142"/>
              <w:rPr>
                <w:rFonts w:ascii="Arial" w:hAnsi="Arial" w:cs="Arial"/>
                <w:sz w:val="22"/>
                <w:szCs w:val="22"/>
                <w:lang w:val="sr-Latn-CS"/>
              </w:rPr>
            </w:pPr>
            <w:r w:rsidRPr="00B35B1F">
              <w:rPr>
                <w:rFonts w:ascii="Arial" w:hAnsi="Arial" w:cs="Arial"/>
                <w:sz w:val="22"/>
                <w:szCs w:val="22"/>
                <w:lang w:val="sr-Latn-CS"/>
              </w:rPr>
              <w:t>- domestic</w:t>
            </w:r>
          </w:p>
        </w:tc>
        <w:tc>
          <w:tcPr>
            <w:tcW w:w="184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16</w:t>
            </w:r>
            <w:r w:rsidR="00064550">
              <w:rPr>
                <w:rFonts w:ascii="Arial" w:hAnsi="Arial" w:cs="Arial"/>
                <w:sz w:val="22"/>
                <w:szCs w:val="22"/>
              </w:rPr>
              <w:t>,</w:t>
            </w:r>
            <w:r w:rsidRPr="00B35B1F">
              <w:rPr>
                <w:rFonts w:ascii="Arial" w:hAnsi="Arial" w:cs="Arial"/>
                <w:sz w:val="22"/>
                <w:szCs w:val="22"/>
              </w:rPr>
              <w:t>054</w:t>
            </w:r>
            <w:r w:rsidR="00064550">
              <w:rPr>
                <w:rFonts w:ascii="Arial" w:hAnsi="Arial" w:cs="Arial"/>
                <w:sz w:val="22"/>
                <w:szCs w:val="22"/>
              </w:rPr>
              <w:t>,</w:t>
            </w:r>
            <w:r w:rsidRPr="00B35B1F">
              <w:rPr>
                <w:rFonts w:ascii="Arial" w:hAnsi="Arial" w:cs="Arial"/>
                <w:sz w:val="22"/>
                <w:szCs w:val="22"/>
              </w:rPr>
              <w:t>686</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18</w:t>
            </w:r>
            <w:r w:rsidR="00064550">
              <w:rPr>
                <w:rFonts w:ascii="Arial" w:hAnsi="Arial" w:cs="Arial"/>
                <w:sz w:val="22"/>
                <w:szCs w:val="22"/>
                <w:lang w:val="sr-Latn-CS"/>
              </w:rPr>
              <w:t>,</w:t>
            </w:r>
            <w:r w:rsidRPr="00B35B1F">
              <w:rPr>
                <w:rFonts w:ascii="Arial" w:hAnsi="Arial" w:cs="Arial"/>
                <w:sz w:val="22"/>
                <w:szCs w:val="22"/>
                <w:lang w:val="sr-Latn-CS"/>
              </w:rPr>
              <w:t>778</w:t>
            </w:r>
            <w:r w:rsidR="00064550">
              <w:rPr>
                <w:rFonts w:ascii="Arial" w:hAnsi="Arial" w:cs="Arial"/>
                <w:sz w:val="22"/>
                <w:szCs w:val="22"/>
                <w:lang w:val="sr-Latn-CS"/>
              </w:rPr>
              <w:t>,</w:t>
            </w:r>
            <w:r w:rsidRPr="00B35B1F">
              <w:rPr>
                <w:rFonts w:ascii="Arial" w:hAnsi="Arial" w:cs="Arial"/>
                <w:sz w:val="22"/>
                <w:szCs w:val="22"/>
                <w:lang w:val="sr-Latn-CS"/>
              </w:rPr>
              <w:t>375</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ind w:firstLine="142"/>
              <w:rPr>
                <w:rFonts w:ascii="Arial" w:hAnsi="Arial" w:cs="Arial"/>
                <w:sz w:val="22"/>
                <w:szCs w:val="22"/>
                <w:lang w:val="sr-Latn-CS"/>
              </w:rPr>
            </w:pPr>
            <w:r w:rsidRPr="00B35B1F">
              <w:rPr>
                <w:rFonts w:ascii="Arial" w:hAnsi="Arial" w:cs="Arial"/>
                <w:sz w:val="22"/>
                <w:szCs w:val="22"/>
                <w:lang w:val="sr-Latn-CS"/>
              </w:rPr>
              <w:t>- foreign</w:t>
            </w:r>
          </w:p>
        </w:tc>
        <w:tc>
          <w:tcPr>
            <w:tcW w:w="184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1</w:t>
            </w:r>
            <w:r w:rsidR="00064550">
              <w:rPr>
                <w:rFonts w:ascii="Arial" w:hAnsi="Arial" w:cs="Arial"/>
                <w:sz w:val="22"/>
                <w:szCs w:val="22"/>
              </w:rPr>
              <w:t>,</w:t>
            </w:r>
            <w:r w:rsidRPr="00B35B1F">
              <w:rPr>
                <w:rFonts w:ascii="Arial" w:hAnsi="Arial" w:cs="Arial"/>
                <w:sz w:val="22"/>
                <w:szCs w:val="22"/>
              </w:rPr>
              <w:t>291</w:t>
            </w:r>
            <w:r w:rsidR="00064550">
              <w:rPr>
                <w:rFonts w:ascii="Arial" w:hAnsi="Arial" w:cs="Arial"/>
                <w:sz w:val="22"/>
                <w:szCs w:val="22"/>
              </w:rPr>
              <w:t>,</w:t>
            </w:r>
            <w:r w:rsidRPr="00B35B1F">
              <w:rPr>
                <w:rFonts w:ascii="Arial" w:hAnsi="Arial" w:cs="Arial"/>
                <w:sz w:val="22"/>
                <w:szCs w:val="22"/>
              </w:rPr>
              <w:t>755</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1</w:t>
            </w:r>
            <w:r w:rsidR="00064550">
              <w:rPr>
                <w:rFonts w:ascii="Arial" w:hAnsi="Arial" w:cs="Arial"/>
                <w:sz w:val="22"/>
                <w:szCs w:val="22"/>
                <w:lang w:val="sr-Latn-CS"/>
              </w:rPr>
              <w:t>,</w:t>
            </w:r>
            <w:r w:rsidRPr="00B35B1F">
              <w:rPr>
                <w:rFonts w:ascii="Arial" w:hAnsi="Arial" w:cs="Arial"/>
                <w:sz w:val="22"/>
                <w:szCs w:val="22"/>
                <w:lang w:val="sr-Latn-CS"/>
              </w:rPr>
              <w:t>677</w:t>
            </w:r>
            <w:r w:rsidR="00064550">
              <w:rPr>
                <w:rFonts w:ascii="Arial" w:hAnsi="Arial" w:cs="Arial"/>
                <w:sz w:val="22"/>
                <w:szCs w:val="22"/>
                <w:lang w:val="sr-Latn-CS"/>
              </w:rPr>
              <w:t>,</w:t>
            </w:r>
            <w:r w:rsidRPr="00B35B1F">
              <w:rPr>
                <w:rFonts w:ascii="Arial" w:hAnsi="Arial" w:cs="Arial"/>
                <w:sz w:val="22"/>
                <w:szCs w:val="22"/>
                <w:lang w:val="sr-Latn-CS"/>
              </w:rPr>
              <w:t>505</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ind w:firstLine="142"/>
              <w:rPr>
                <w:rFonts w:ascii="Arial" w:hAnsi="Arial" w:cs="Arial"/>
                <w:sz w:val="22"/>
                <w:szCs w:val="22"/>
                <w:lang w:val="sr-Latn-CS"/>
              </w:rPr>
            </w:pPr>
            <w:r w:rsidRPr="00B35B1F">
              <w:rPr>
                <w:rFonts w:ascii="Arial" w:hAnsi="Arial" w:cs="Arial"/>
                <w:sz w:val="22"/>
                <w:szCs w:val="22"/>
                <w:lang w:val="sr-Latn-CS"/>
              </w:rPr>
              <w:t>- related parties</w:t>
            </w:r>
          </w:p>
        </w:tc>
        <w:tc>
          <w:tcPr>
            <w:tcW w:w="1848" w:type="dxa"/>
            <w:tcBorders>
              <w:top w:val="nil"/>
              <w:left w:val="nil"/>
              <w:bottom w:val="single" w:sz="4"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1</w:t>
            </w:r>
            <w:r w:rsidR="00064550">
              <w:rPr>
                <w:rFonts w:ascii="Arial" w:hAnsi="Arial" w:cs="Arial"/>
                <w:sz w:val="22"/>
                <w:szCs w:val="22"/>
              </w:rPr>
              <w:t>,</w:t>
            </w:r>
            <w:r w:rsidRPr="00B35B1F">
              <w:rPr>
                <w:rFonts w:ascii="Arial" w:hAnsi="Arial" w:cs="Arial"/>
                <w:sz w:val="22"/>
                <w:szCs w:val="22"/>
              </w:rPr>
              <w:t>192</w:t>
            </w:r>
            <w:r w:rsidR="00064550">
              <w:rPr>
                <w:rFonts w:ascii="Arial" w:hAnsi="Arial" w:cs="Arial"/>
                <w:sz w:val="22"/>
                <w:szCs w:val="22"/>
              </w:rPr>
              <w:t>,</w:t>
            </w:r>
            <w:r w:rsidRPr="00B35B1F">
              <w:rPr>
                <w:rFonts w:ascii="Arial" w:hAnsi="Arial" w:cs="Arial"/>
                <w:sz w:val="22"/>
                <w:szCs w:val="22"/>
              </w:rPr>
              <w:t>453</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single" w:sz="4"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721</w:t>
            </w:r>
            <w:r w:rsidR="00064550">
              <w:rPr>
                <w:rFonts w:ascii="Arial" w:hAnsi="Arial" w:cs="Arial"/>
                <w:sz w:val="22"/>
                <w:szCs w:val="22"/>
                <w:lang w:val="sr-Latn-CS"/>
              </w:rPr>
              <w:t>,</w:t>
            </w:r>
            <w:r w:rsidRPr="00B35B1F">
              <w:rPr>
                <w:rFonts w:ascii="Arial" w:hAnsi="Arial" w:cs="Arial"/>
                <w:sz w:val="22"/>
                <w:szCs w:val="22"/>
                <w:lang w:val="sr-Latn-CS"/>
              </w:rPr>
              <w:t>942</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sz w:val="22"/>
                <w:szCs w:val="22"/>
                <w:lang w:val="sr-Latn-CS"/>
              </w:rPr>
            </w:pPr>
            <w:r w:rsidRPr="00B35B1F">
              <w:rPr>
                <w:rFonts w:ascii="Arial" w:hAnsi="Arial" w:cs="Arial"/>
                <w:sz w:val="22"/>
                <w:szCs w:val="22"/>
                <w:lang w:val="sr-Latn-CS"/>
              </w:rPr>
              <w:t> </w:t>
            </w:r>
          </w:p>
        </w:tc>
        <w:tc>
          <w:tcPr>
            <w:tcW w:w="1848" w:type="dxa"/>
            <w:tcBorders>
              <w:top w:val="nil"/>
              <w:left w:val="nil"/>
              <w:bottom w:val="nil"/>
              <w:right w:val="nil"/>
            </w:tcBorders>
            <w:shd w:val="clear" w:color="000000" w:fill="FFFFFF"/>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18</w:t>
            </w:r>
            <w:r w:rsidR="00064550">
              <w:rPr>
                <w:rFonts w:ascii="Arial" w:hAnsi="Arial" w:cs="Arial"/>
                <w:sz w:val="22"/>
                <w:szCs w:val="22"/>
              </w:rPr>
              <w:t>,</w:t>
            </w:r>
            <w:r w:rsidRPr="00B35B1F">
              <w:rPr>
                <w:rFonts w:ascii="Arial" w:hAnsi="Arial" w:cs="Arial"/>
                <w:sz w:val="22"/>
                <w:szCs w:val="22"/>
              </w:rPr>
              <w:t>538</w:t>
            </w:r>
            <w:r w:rsidR="00064550">
              <w:rPr>
                <w:rFonts w:ascii="Arial" w:hAnsi="Arial" w:cs="Arial"/>
                <w:sz w:val="22"/>
                <w:szCs w:val="22"/>
              </w:rPr>
              <w:t>,</w:t>
            </w:r>
            <w:r w:rsidRPr="00B35B1F">
              <w:rPr>
                <w:rFonts w:ascii="Arial" w:hAnsi="Arial" w:cs="Arial"/>
                <w:sz w:val="22"/>
                <w:szCs w:val="22"/>
              </w:rPr>
              <w:t>894</w:t>
            </w:r>
          </w:p>
        </w:tc>
        <w:tc>
          <w:tcPr>
            <w:tcW w:w="140" w:type="dxa"/>
            <w:tcBorders>
              <w:top w:val="nil"/>
              <w:left w:val="nil"/>
              <w:bottom w:val="nil"/>
              <w:right w:val="nil"/>
            </w:tcBorders>
            <w:shd w:val="clear" w:color="000000" w:fill="FFFFFF"/>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nil"/>
              <w:right w:val="nil"/>
            </w:tcBorders>
            <w:shd w:val="clear" w:color="000000" w:fill="FFFFFF"/>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21</w:t>
            </w:r>
            <w:r w:rsidR="00064550">
              <w:rPr>
                <w:rFonts w:ascii="Arial" w:hAnsi="Arial" w:cs="Arial"/>
                <w:sz w:val="22"/>
                <w:szCs w:val="22"/>
                <w:lang w:val="sr-Latn-CS"/>
              </w:rPr>
              <w:t>,</w:t>
            </w:r>
            <w:r w:rsidRPr="00B35B1F">
              <w:rPr>
                <w:rFonts w:ascii="Arial" w:hAnsi="Arial" w:cs="Arial"/>
                <w:sz w:val="22"/>
                <w:szCs w:val="22"/>
                <w:lang w:val="sr-Latn-CS"/>
              </w:rPr>
              <w:t>177</w:t>
            </w:r>
            <w:r w:rsidR="00064550">
              <w:rPr>
                <w:rFonts w:ascii="Arial" w:hAnsi="Arial" w:cs="Arial"/>
                <w:sz w:val="22"/>
                <w:szCs w:val="22"/>
                <w:lang w:val="sr-Latn-CS"/>
              </w:rPr>
              <w:t>,</w:t>
            </w:r>
            <w:r w:rsidRPr="00B35B1F">
              <w:rPr>
                <w:rFonts w:ascii="Arial" w:hAnsi="Arial" w:cs="Arial"/>
                <w:sz w:val="22"/>
                <w:szCs w:val="22"/>
                <w:lang w:val="sr-Latn-CS"/>
              </w:rPr>
              <w:t>822</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sz w:val="6"/>
                <w:szCs w:val="6"/>
                <w:lang w:val="sr-Latn-CS"/>
              </w:rPr>
            </w:pPr>
          </w:p>
        </w:tc>
        <w:tc>
          <w:tcPr>
            <w:tcW w:w="1848" w:type="dxa"/>
            <w:tcBorders>
              <w:top w:val="nil"/>
              <w:left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sz w:val="6"/>
                <w:szCs w:val="6"/>
                <w:lang w:val="sr-Latn-CS"/>
              </w:rPr>
            </w:pPr>
          </w:p>
        </w:tc>
        <w:tc>
          <w:tcPr>
            <w:tcW w:w="140" w:type="dxa"/>
            <w:tcBorders>
              <w:top w:val="nil"/>
              <w:left w:val="nil"/>
              <w:bottom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sz w:val="6"/>
                <w:szCs w:val="6"/>
                <w:lang w:val="sr-Latn-CS"/>
              </w:rPr>
            </w:pPr>
          </w:p>
        </w:tc>
        <w:tc>
          <w:tcPr>
            <w:tcW w:w="1568" w:type="dxa"/>
            <w:tcBorders>
              <w:top w:val="nil"/>
              <w:left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sz w:val="6"/>
                <w:szCs w:val="6"/>
                <w:lang w:val="sr-Latn-CS"/>
              </w:rPr>
            </w:pP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sz w:val="22"/>
                <w:szCs w:val="22"/>
                <w:lang w:val="sr-Latn-CS"/>
              </w:rPr>
            </w:pPr>
            <w:r w:rsidRPr="00B35B1F">
              <w:rPr>
                <w:rFonts w:ascii="Arial" w:hAnsi="Arial" w:cs="Arial"/>
                <w:sz w:val="22"/>
                <w:szCs w:val="22"/>
                <w:lang w:val="sr-Latn-CS"/>
              </w:rPr>
              <w:t>Receivables from specific operations</w:t>
            </w:r>
          </w:p>
        </w:tc>
        <w:tc>
          <w:tcPr>
            <w:tcW w:w="1848" w:type="dxa"/>
            <w:tcBorders>
              <w:top w:val="nil"/>
              <w:left w:val="nil"/>
              <w:bottom w:val="single" w:sz="4"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8</w:t>
            </w:r>
            <w:r w:rsidR="00064550">
              <w:rPr>
                <w:rFonts w:ascii="Arial" w:hAnsi="Arial" w:cs="Arial"/>
                <w:sz w:val="22"/>
                <w:szCs w:val="22"/>
                <w:lang w:val="sr-Latn-CS"/>
              </w:rPr>
              <w:t>,</w:t>
            </w:r>
            <w:r w:rsidRPr="00B35B1F">
              <w:rPr>
                <w:rFonts w:ascii="Arial" w:hAnsi="Arial" w:cs="Arial"/>
                <w:sz w:val="22"/>
                <w:szCs w:val="22"/>
                <w:lang w:val="sr-Latn-CS"/>
              </w:rPr>
              <w:t>037</w:t>
            </w:r>
            <w:r w:rsidR="00064550">
              <w:rPr>
                <w:rFonts w:ascii="Arial" w:hAnsi="Arial" w:cs="Arial"/>
                <w:sz w:val="22"/>
                <w:szCs w:val="22"/>
                <w:lang w:val="sr-Latn-CS"/>
              </w:rPr>
              <w:t>,</w:t>
            </w:r>
            <w:r w:rsidRPr="00B35B1F">
              <w:rPr>
                <w:rFonts w:ascii="Arial" w:hAnsi="Arial" w:cs="Arial"/>
                <w:sz w:val="22"/>
                <w:szCs w:val="22"/>
                <w:lang w:val="sr-Latn-CS"/>
              </w:rPr>
              <w:t>783</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single" w:sz="4"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5</w:t>
            </w:r>
            <w:r w:rsidR="00064550">
              <w:rPr>
                <w:rFonts w:ascii="Arial" w:hAnsi="Arial" w:cs="Arial"/>
                <w:sz w:val="22"/>
                <w:szCs w:val="22"/>
                <w:lang w:val="sr-Latn-CS"/>
              </w:rPr>
              <w:t>,</w:t>
            </w:r>
            <w:r w:rsidRPr="00B35B1F">
              <w:rPr>
                <w:rFonts w:ascii="Arial" w:hAnsi="Arial" w:cs="Arial"/>
                <w:sz w:val="22"/>
                <w:szCs w:val="22"/>
                <w:lang w:val="sr-Latn-CS"/>
              </w:rPr>
              <w:t>292</w:t>
            </w:r>
            <w:r w:rsidR="00064550">
              <w:rPr>
                <w:rFonts w:ascii="Arial" w:hAnsi="Arial" w:cs="Arial"/>
                <w:sz w:val="22"/>
                <w:szCs w:val="22"/>
                <w:lang w:val="sr-Latn-CS"/>
              </w:rPr>
              <w:t>,</w:t>
            </w:r>
            <w:r w:rsidRPr="00B35B1F">
              <w:rPr>
                <w:rFonts w:ascii="Arial" w:hAnsi="Arial" w:cs="Arial"/>
                <w:sz w:val="22"/>
                <w:szCs w:val="22"/>
                <w:lang w:val="sr-Latn-CS"/>
              </w:rPr>
              <w:t>519</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sz w:val="6"/>
                <w:szCs w:val="6"/>
                <w:lang w:val="sr-Latn-CS"/>
              </w:rPr>
            </w:pPr>
            <w:r w:rsidRPr="00B35B1F">
              <w:rPr>
                <w:rFonts w:ascii="Arial" w:hAnsi="Arial" w:cs="Arial"/>
                <w:sz w:val="6"/>
                <w:szCs w:val="6"/>
                <w:lang w:val="sr-Latn-CS"/>
              </w:rPr>
              <w:t> </w:t>
            </w:r>
          </w:p>
        </w:tc>
        <w:tc>
          <w:tcPr>
            <w:tcW w:w="1848" w:type="dxa"/>
            <w:tcBorders>
              <w:top w:val="single" w:sz="4" w:space="0" w:color="auto"/>
              <w:left w:val="nil"/>
              <w:bottom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sz w:val="6"/>
                <w:szCs w:val="6"/>
                <w:lang w:val="sr-Latn-CS"/>
              </w:rPr>
            </w:pPr>
          </w:p>
        </w:tc>
        <w:tc>
          <w:tcPr>
            <w:tcW w:w="140" w:type="dxa"/>
            <w:tcBorders>
              <w:top w:val="nil"/>
              <w:left w:val="nil"/>
              <w:bottom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sz w:val="6"/>
                <w:szCs w:val="6"/>
                <w:lang w:val="sr-Latn-CS"/>
              </w:rPr>
            </w:pPr>
          </w:p>
        </w:tc>
        <w:tc>
          <w:tcPr>
            <w:tcW w:w="1568" w:type="dxa"/>
            <w:tcBorders>
              <w:top w:val="single" w:sz="4" w:space="0" w:color="auto"/>
              <w:left w:val="nil"/>
              <w:bottom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sz w:val="6"/>
                <w:szCs w:val="6"/>
                <w:lang w:val="sr-Latn-CS"/>
              </w:rPr>
            </w:pPr>
          </w:p>
        </w:tc>
      </w:tr>
      <w:tr w:rsidR="00BC3DC7" w:rsidRPr="00B35B1F" w:rsidTr="008F44C9">
        <w:trPr>
          <w:trHeight w:val="20"/>
        </w:trPr>
        <w:tc>
          <w:tcPr>
            <w:tcW w:w="5885" w:type="dxa"/>
            <w:tcBorders>
              <w:top w:val="nil"/>
              <w:left w:val="nil"/>
              <w:bottom w:val="nil"/>
              <w:right w:val="nil"/>
            </w:tcBorders>
            <w:shd w:val="clear" w:color="000000" w:fill="FFFFFF"/>
            <w:noWrap/>
          </w:tcPr>
          <w:p w:rsidR="00BC3DC7" w:rsidRPr="00B35B1F" w:rsidRDefault="00BC3DC7" w:rsidP="008F44C9">
            <w:pPr>
              <w:rPr>
                <w:rFonts w:ascii="Arial" w:hAnsi="Arial" w:cs="Arial"/>
                <w:sz w:val="22"/>
                <w:szCs w:val="22"/>
                <w:lang w:val="sr-Latn-CS"/>
              </w:rPr>
            </w:pPr>
            <w:r w:rsidRPr="00B35B1F">
              <w:rPr>
                <w:rFonts w:ascii="Arial" w:hAnsi="Arial" w:cs="Arial"/>
                <w:sz w:val="22"/>
                <w:szCs w:val="22"/>
                <w:lang w:val="sr-Latn-CS"/>
              </w:rPr>
              <w:t>Interest receivables</w:t>
            </w:r>
          </w:p>
        </w:tc>
        <w:tc>
          <w:tcPr>
            <w:tcW w:w="184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4</w:t>
            </w:r>
            <w:r w:rsidR="00064550">
              <w:rPr>
                <w:rFonts w:ascii="Arial" w:hAnsi="Arial" w:cs="Arial"/>
                <w:sz w:val="22"/>
                <w:szCs w:val="22"/>
              </w:rPr>
              <w:t>,</w:t>
            </w:r>
            <w:r w:rsidRPr="00B35B1F">
              <w:rPr>
                <w:rFonts w:ascii="Arial" w:hAnsi="Arial" w:cs="Arial"/>
                <w:sz w:val="22"/>
                <w:szCs w:val="22"/>
              </w:rPr>
              <w:t>922</w:t>
            </w:r>
            <w:r w:rsidR="00064550">
              <w:rPr>
                <w:rFonts w:ascii="Arial" w:hAnsi="Arial" w:cs="Arial"/>
                <w:sz w:val="22"/>
                <w:szCs w:val="22"/>
              </w:rPr>
              <w:t>,</w:t>
            </w:r>
            <w:r w:rsidRPr="00B35B1F">
              <w:rPr>
                <w:rFonts w:ascii="Arial" w:hAnsi="Arial" w:cs="Arial"/>
                <w:sz w:val="22"/>
                <w:szCs w:val="22"/>
              </w:rPr>
              <w:t>863</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4</w:t>
            </w:r>
            <w:r w:rsidR="00064550">
              <w:rPr>
                <w:rFonts w:ascii="Arial" w:hAnsi="Arial" w:cs="Arial"/>
                <w:sz w:val="22"/>
                <w:szCs w:val="22"/>
                <w:lang w:val="sr-Latn-CS"/>
              </w:rPr>
              <w:t>,</w:t>
            </w:r>
            <w:r w:rsidRPr="00B35B1F">
              <w:rPr>
                <w:rFonts w:ascii="Arial" w:hAnsi="Arial" w:cs="Arial"/>
                <w:sz w:val="22"/>
                <w:szCs w:val="22"/>
                <w:lang w:val="sr-Latn-CS"/>
              </w:rPr>
              <w:t>099</w:t>
            </w:r>
            <w:r w:rsidR="00064550">
              <w:rPr>
                <w:rFonts w:ascii="Arial" w:hAnsi="Arial" w:cs="Arial"/>
                <w:sz w:val="22"/>
                <w:szCs w:val="22"/>
                <w:lang w:val="sr-Latn-CS"/>
              </w:rPr>
              <w:t>,</w:t>
            </w:r>
            <w:r w:rsidRPr="00B35B1F">
              <w:rPr>
                <w:rFonts w:ascii="Arial" w:hAnsi="Arial" w:cs="Arial"/>
                <w:sz w:val="22"/>
                <w:szCs w:val="22"/>
                <w:lang w:val="sr-Latn-CS"/>
              </w:rPr>
              <w:t>968</w:t>
            </w:r>
          </w:p>
        </w:tc>
      </w:tr>
      <w:tr w:rsidR="00BC3DC7" w:rsidRPr="00B35B1F" w:rsidTr="008F44C9">
        <w:trPr>
          <w:trHeight w:val="20"/>
        </w:trPr>
        <w:tc>
          <w:tcPr>
            <w:tcW w:w="5885" w:type="dxa"/>
            <w:tcBorders>
              <w:top w:val="nil"/>
              <w:left w:val="nil"/>
              <w:bottom w:val="nil"/>
              <w:right w:val="nil"/>
            </w:tcBorders>
            <w:shd w:val="clear" w:color="000000" w:fill="FFFFFF"/>
            <w:noWrap/>
          </w:tcPr>
          <w:p w:rsidR="00BC3DC7" w:rsidRPr="00B35B1F" w:rsidRDefault="00BC3DC7" w:rsidP="008F44C9">
            <w:pPr>
              <w:rPr>
                <w:rFonts w:ascii="Arial" w:hAnsi="Arial" w:cs="Arial"/>
                <w:sz w:val="22"/>
                <w:szCs w:val="22"/>
                <w:lang w:val="sr-Latn-CS"/>
              </w:rPr>
            </w:pPr>
            <w:r w:rsidRPr="00B35B1F">
              <w:rPr>
                <w:rFonts w:ascii="Arial" w:hAnsi="Arial" w:cs="Arial"/>
                <w:sz w:val="22"/>
                <w:szCs w:val="22"/>
                <w:lang w:val="sr-Latn-CS"/>
              </w:rPr>
              <w:t>Receivables from employees</w:t>
            </w:r>
          </w:p>
        </w:tc>
        <w:tc>
          <w:tcPr>
            <w:tcW w:w="184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112</w:t>
            </w:r>
            <w:r w:rsidR="00064550">
              <w:rPr>
                <w:rFonts w:ascii="Arial" w:hAnsi="Arial" w:cs="Arial"/>
                <w:sz w:val="22"/>
                <w:szCs w:val="22"/>
              </w:rPr>
              <w:t>,</w:t>
            </w:r>
            <w:r w:rsidRPr="00B35B1F">
              <w:rPr>
                <w:rFonts w:ascii="Arial" w:hAnsi="Arial" w:cs="Arial"/>
                <w:sz w:val="22"/>
                <w:szCs w:val="22"/>
              </w:rPr>
              <w:t>592</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120</w:t>
            </w:r>
            <w:r w:rsidR="00064550">
              <w:rPr>
                <w:rFonts w:ascii="Arial" w:hAnsi="Arial" w:cs="Arial"/>
                <w:sz w:val="22"/>
                <w:szCs w:val="22"/>
                <w:lang w:val="sr-Latn-CS"/>
              </w:rPr>
              <w:t>,</w:t>
            </w:r>
            <w:r w:rsidRPr="00B35B1F">
              <w:rPr>
                <w:rFonts w:ascii="Arial" w:hAnsi="Arial" w:cs="Arial"/>
                <w:sz w:val="22"/>
                <w:szCs w:val="22"/>
                <w:lang w:val="sr-Latn-CS"/>
              </w:rPr>
              <w:t>431</w:t>
            </w:r>
          </w:p>
        </w:tc>
      </w:tr>
      <w:tr w:rsidR="00BC3DC7" w:rsidRPr="00B35B1F" w:rsidTr="008F44C9">
        <w:trPr>
          <w:trHeight w:val="20"/>
        </w:trPr>
        <w:tc>
          <w:tcPr>
            <w:tcW w:w="5885" w:type="dxa"/>
            <w:tcBorders>
              <w:top w:val="nil"/>
              <w:left w:val="nil"/>
              <w:bottom w:val="nil"/>
              <w:right w:val="nil"/>
            </w:tcBorders>
            <w:shd w:val="clear" w:color="000000" w:fill="FFFFFF"/>
          </w:tcPr>
          <w:p w:rsidR="00BC3DC7" w:rsidRPr="00B35B1F" w:rsidRDefault="00BC3DC7" w:rsidP="008F44C9">
            <w:pPr>
              <w:rPr>
                <w:rFonts w:ascii="Arial" w:hAnsi="Arial" w:cs="Arial"/>
                <w:sz w:val="22"/>
                <w:szCs w:val="22"/>
                <w:lang w:val="sr-Latn-CS"/>
              </w:rPr>
            </w:pPr>
            <w:r w:rsidRPr="00B35B1F">
              <w:rPr>
                <w:rFonts w:ascii="Arial" w:hAnsi="Arial" w:cs="Arial"/>
                <w:sz w:val="22"/>
                <w:szCs w:val="22"/>
                <w:lang w:val="sr-Latn-CS"/>
              </w:rPr>
              <w:t>Other receivables</w:t>
            </w:r>
          </w:p>
        </w:tc>
        <w:tc>
          <w:tcPr>
            <w:tcW w:w="1848" w:type="dxa"/>
            <w:tcBorders>
              <w:top w:val="nil"/>
              <w:left w:val="nil"/>
              <w:bottom w:val="single" w:sz="4"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7</w:t>
            </w:r>
            <w:r w:rsidR="00064550">
              <w:rPr>
                <w:rFonts w:ascii="Arial" w:hAnsi="Arial" w:cs="Arial"/>
                <w:sz w:val="22"/>
                <w:szCs w:val="22"/>
              </w:rPr>
              <w:t>,</w:t>
            </w:r>
            <w:r w:rsidRPr="00B35B1F">
              <w:rPr>
                <w:rFonts w:ascii="Arial" w:hAnsi="Arial" w:cs="Arial"/>
                <w:sz w:val="22"/>
                <w:szCs w:val="22"/>
              </w:rPr>
              <w:t>437</w:t>
            </w:r>
            <w:r w:rsidR="00064550">
              <w:rPr>
                <w:rFonts w:ascii="Arial" w:hAnsi="Arial" w:cs="Arial"/>
                <w:sz w:val="22"/>
                <w:szCs w:val="22"/>
              </w:rPr>
              <w:t>,</w:t>
            </w:r>
            <w:r w:rsidRPr="00B35B1F">
              <w:rPr>
                <w:rFonts w:ascii="Arial" w:hAnsi="Arial" w:cs="Arial"/>
                <w:sz w:val="22"/>
                <w:szCs w:val="22"/>
              </w:rPr>
              <w:t>431</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bottom w:val="single" w:sz="4"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7</w:t>
            </w:r>
            <w:r w:rsidR="00064550">
              <w:rPr>
                <w:rFonts w:ascii="Arial" w:hAnsi="Arial" w:cs="Arial"/>
                <w:sz w:val="22"/>
                <w:szCs w:val="22"/>
                <w:lang w:val="sr-Latn-CS"/>
              </w:rPr>
              <w:t>,</w:t>
            </w:r>
            <w:r w:rsidRPr="00B35B1F">
              <w:rPr>
                <w:rFonts w:ascii="Arial" w:hAnsi="Arial" w:cs="Arial"/>
                <w:sz w:val="22"/>
                <w:szCs w:val="22"/>
                <w:lang w:val="sr-Latn-CS"/>
              </w:rPr>
              <w:t>518</w:t>
            </w:r>
            <w:r w:rsidR="00064550">
              <w:rPr>
                <w:rFonts w:ascii="Arial" w:hAnsi="Arial" w:cs="Arial"/>
                <w:sz w:val="22"/>
                <w:szCs w:val="22"/>
                <w:lang w:val="sr-Latn-CS"/>
              </w:rPr>
              <w:t>,</w:t>
            </w:r>
            <w:r w:rsidRPr="00B35B1F">
              <w:rPr>
                <w:rFonts w:ascii="Arial" w:hAnsi="Arial" w:cs="Arial"/>
                <w:sz w:val="22"/>
                <w:szCs w:val="22"/>
                <w:lang w:val="sr-Latn-CS"/>
              </w:rPr>
              <w:t>505</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sz w:val="22"/>
                <w:szCs w:val="22"/>
                <w:lang w:val="sr-Latn-CS"/>
              </w:rPr>
            </w:pPr>
            <w:r w:rsidRPr="00B35B1F">
              <w:rPr>
                <w:rFonts w:ascii="Arial" w:hAnsi="Arial" w:cs="Arial"/>
                <w:sz w:val="22"/>
                <w:szCs w:val="22"/>
                <w:lang w:val="sr-Latn-CS"/>
              </w:rPr>
              <w:t> </w:t>
            </w:r>
          </w:p>
        </w:tc>
        <w:tc>
          <w:tcPr>
            <w:tcW w:w="1848" w:type="dxa"/>
            <w:tcBorders>
              <w:top w:val="nil"/>
              <w:left w:val="nil"/>
              <w:right w:val="nil"/>
            </w:tcBorders>
            <w:shd w:val="clear" w:color="000000" w:fill="FFFFFF"/>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12</w:t>
            </w:r>
            <w:r w:rsidR="00064550">
              <w:rPr>
                <w:rFonts w:ascii="Arial" w:hAnsi="Arial" w:cs="Arial"/>
                <w:sz w:val="22"/>
                <w:szCs w:val="22"/>
              </w:rPr>
              <w:t>,</w:t>
            </w:r>
            <w:r w:rsidRPr="00B35B1F">
              <w:rPr>
                <w:rFonts w:ascii="Arial" w:hAnsi="Arial" w:cs="Arial"/>
                <w:sz w:val="22"/>
                <w:szCs w:val="22"/>
              </w:rPr>
              <w:t>472</w:t>
            </w:r>
            <w:r w:rsidR="00064550">
              <w:rPr>
                <w:rFonts w:ascii="Arial" w:hAnsi="Arial" w:cs="Arial"/>
                <w:sz w:val="22"/>
                <w:szCs w:val="22"/>
              </w:rPr>
              <w:t>,</w:t>
            </w:r>
            <w:r w:rsidRPr="00B35B1F">
              <w:rPr>
                <w:rFonts w:ascii="Arial" w:hAnsi="Arial" w:cs="Arial"/>
                <w:sz w:val="22"/>
                <w:szCs w:val="22"/>
              </w:rPr>
              <w:t>886</w:t>
            </w:r>
          </w:p>
        </w:tc>
        <w:tc>
          <w:tcPr>
            <w:tcW w:w="140" w:type="dxa"/>
            <w:tcBorders>
              <w:top w:val="nil"/>
              <w:left w:val="nil"/>
              <w:right w:val="nil"/>
            </w:tcBorders>
            <w:shd w:val="clear" w:color="000000" w:fill="FFFFFF"/>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nil"/>
              <w:left w:val="nil"/>
              <w:right w:val="nil"/>
            </w:tcBorders>
            <w:shd w:val="clear" w:color="000000" w:fill="FFFFFF"/>
          </w:tcPr>
          <w:p w:rsidR="00BC3DC7" w:rsidRPr="00B35B1F" w:rsidRDefault="00BC3DC7"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11</w:t>
            </w:r>
            <w:r w:rsidR="00064550">
              <w:rPr>
                <w:rFonts w:ascii="Arial" w:hAnsi="Arial" w:cs="Arial"/>
                <w:sz w:val="22"/>
                <w:szCs w:val="22"/>
                <w:lang w:val="sr-Latn-CS"/>
              </w:rPr>
              <w:t>,</w:t>
            </w:r>
            <w:r w:rsidRPr="00B35B1F">
              <w:rPr>
                <w:rFonts w:ascii="Arial" w:hAnsi="Arial" w:cs="Arial"/>
                <w:sz w:val="22"/>
                <w:szCs w:val="22"/>
                <w:lang w:val="sr-Latn-CS"/>
              </w:rPr>
              <w:t>738</w:t>
            </w:r>
            <w:r w:rsidR="00064550">
              <w:rPr>
                <w:rFonts w:ascii="Arial" w:hAnsi="Arial" w:cs="Arial"/>
                <w:sz w:val="22"/>
                <w:szCs w:val="22"/>
                <w:lang w:val="sr-Latn-CS"/>
              </w:rPr>
              <w:t>,</w:t>
            </w:r>
            <w:r w:rsidRPr="00B35B1F">
              <w:rPr>
                <w:rFonts w:ascii="Arial" w:hAnsi="Arial" w:cs="Arial"/>
                <w:sz w:val="22"/>
                <w:szCs w:val="22"/>
                <w:lang w:val="sr-Latn-CS"/>
              </w:rPr>
              <w:t>904</w:t>
            </w:r>
          </w:p>
        </w:tc>
      </w:tr>
      <w:tr w:rsidR="00BC3DC7" w:rsidRPr="00B35B1F" w:rsidTr="005B7028">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sz w:val="6"/>
                <w:szCs w:val="6"/>
                <w:lang w:val="sr-Latn-CS"/>
              </w:rPr>
            </w:pPr>
          </w:p>
        </w:tc>
        <w:tc>
          <w:tcPr>
            <w:tcW w:w="1848" w:type="dxa"/>
            <w:tcBorders>
              <w:left w:val="nil"/>
              <w:right w:val="nil"/>
            </w:tcBorders>
            <w:shd w:val="clear" w:color="000000" w:fill="FFFFFF"/>
          </w:tcPr>
          <w:p w:rsidR="00BC3DC7" w:rsidRPr="00B35B1F" w:rsidRDefault="00BC3DC7" w:rsidP="00BC3DC7">
            <w:pPr>
              <w:ind w:right="74" w:firstLineChars="100" w:firstLine="60"/>
              <w:jc w:val="right"/>
              <w:rPr>
                <w:rFonts w:ascii="Arial" w:hAnsi="Arial" w:cs="Arial"/>
                <w:b/>
                <w:bCs/>
                <w:sz w:val="6"/>
                <w:szCs w:val="6"/>
              </w:rPr>
            </w:pPr>
          </w:p>
        </w:tc>
        <w:tc>
          <w:tcPr>
            <w:tcW w:w="140" w:type="dxa"/>
            <w:tcBorders>
              <w:left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sz w:val="6"/>
                <w:szCs w:val="6"/>
                <w:lang w:val="sr-Latn-CS"/>
              </w:rPr>
            </w:pPr>
          </w:p>
        </w:tc>
        <w:tc>
          <w:tcPr>
            <w:tcW w:w="1568" w:type="dxa"/>
            <w:tcBorders>
              <w:left w:val="nil"/>
              <w:right w:val="nil"/>
            </w:tcBorders>
            <w:shd w:val="clear" w:color="000000" w:fill="FFFFFF"/>
            <w:vAlign w:val="bottom"/>
          </w:tcPr>
          <w:p w:rsidR="00BC3DC7" w:rsidRPr="00B35B1F" w:rsidRDefault="00BC3DC7" w:rsidP="00BC3DC7">
            <w:pPr>
              <w:ind w:right="74" w:firstLineChars="100" w:firstLine="60"/>
              <w:jc w:val="right"/>
              <w:rPr>
                <w:rFonts w:ascii="Arial" w:hAnsi="Arial" w:cs="Arial"/>
                <w:b/>
                <w:bCs/>
                <w:sz w:val="6"/>
                <w:szCs w:val="6"/>
                <w:lang w:val="sr-Latn-CS"/>
              </w:rPr>
            </w:pPr>
          </w:p>
        </w:tc>
      </w:tr>
      <w:tr w:rsidR="00BC3DC7" w:rsidRPr="00B35B1F" w:rsidTr="005B7028">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sz w:val="22"/>
                <w:szCs w:val="22"/>
                <w:lang w:val="sr-Latn-CS"/>
              </w:rPr>
            </w:pPr>
            <w:r w:rsidRPr="00B35B1F">
              <w:rPr>
                <w:rFonts w:ascii="Arial" w:hAnsi="Arial" w:cs="Arial"/>
                <w:sz w:val="22"/>
                <w:szCs w:val="22"/>
                <w:lang w:val="sr-Latn-CS"/>
              </w:rPr>
              <w:t> </w:t>
            </w:r>
          </w:p>
        </w:tc>
        <w:tc>
          <w:tcPr>
            <w:tcW w:w="1848" w:type="dxa"/>
            <w:tcBorders>
              <w:left w:val="nil"/>
              <w:bottom w:val="double" w:sz="6"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rPr>
            </w:pPr>
            <w:r w:rsidRPr="00B35B1F">
              <w:rPr>
                <w:rFonts w:ascii="Arial" w:hAnsi="Arial" w:cs="Arial"/>
                <w:sz w:val="22"/>
                <w:szCs w:val="22"/>
              </w:rPr>
              <w:t>39</w:t>
            </w:r>
            <w:r w:rsidR="00064550">
              <w:rPr>
                <w:rFonts w:ascii="Arial" w:hAnsi="Arial" w:cs="Arial"/>
                <w:sz w:val="22"/>
                <w:szCs w:val="22"/>
              </w:rPr>
              <w:t>,</w:t>
            </w:r>
            <w:r w:rsidRPr="00B35B1F">
              <w:rPr>
                <w:rFonts w:ascii="Arial" w:hAnsi="Arial" w:cs="Arial"/>
                <w:sz w:val="22"/>
                <w:szCs w:val="22"/>
              </w:rPr>
              <w:t>049</w:t>
            </w:r>
            <w:r w:rsidR="00064550">
              <w:rPr>
                <w:rFonts w:ascii="Arial" w:hAnsi="Arial" w:cs="Arial"/>
                <w:sz w:val="22"/>
                <w:szCs w:val="22"/>
              </w:rPr>
              <w:t>,</w:t>
            </w:r>
            <w:r w:rsidRPr="00B35B1F">
              <w:rPr>
                <w:rFonts w:ascii="Arial" w:hAnsi="Arial" w:cs="Arial"/>
                <w:sz w:val="22"/>
                <w:szCs w:val="22"/>
              </w:rPr>
              <w:t>563</w:t>
            </w:r>
          </w:p>
        </w:tc>
        <w:tc>
          <w:tcPr>
            <w:tcW w:w="140" w:type="dxa"/>
            <w:tcBorders>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left w:val="nil"/>
              <w:bottom w:val="double" w:sz="6" w:space="0" w:color="auto"/>
              <w:right w:val="nil"/>
            </w:tcBorders>
            <w:shd w:val="clear" w:color="000000" w:fill="FFFFFF"/>
            <w:vAlign w:val="bottom"/>
          </w:tcPr>
          <w:p w:rsidR="00BC3DC7" w:rsidRPr="00B35B1F" w:rsidRDefault="00BC3DC7" w:rsidP="005B7028">
            <w:pPr>
              <w:ind w:right="74" w:firstLineChars="100" w:firstLine="220"/>
              <w:jc w:val="right"/>
              <w:rPr>
                <w:rFonts w:ascii="Arial" w:hAnsi="Arial" w:cs="Arial"/>
                <w:bCs/>
                <w:sz w:val="22"/>
                <w:szCs w:val="22"/>
                <w:lang w:val="sr-Latn-CS"/>
              </w:rPr>
            </w:pPr>
            <w:r w:rsidRPr="00B35B1F">
              <w:rPr>
                <w:rFonts w:ascii="Arial" w:hAnsi="Arial" w:cs="Arial"/>
                <w:bCs/>
                <w:sz w:val="22"/>
                <w:szCs w:val="22"/>
                <w:lang w:val="sr-Latn-CS"/>
              </w:rPr>
              <w:t>38</w:t>
            </w:r>
            <w:r w:rsidR="00064550">
              <w:rPr>
                <w:rFonts w:ascii="Arial" w:hAnsi="Arial" w:cs="Arial"/>
                <w:bCs/>
                <w:sz w:val="22"/>
                <w:szCs w:val="22"/>
                <w:lang w:val="sr-Latn-CS"/>
              </w:rPr>
              <w:t>,</w:t>
            </w:r>
            <w:r w:rsidRPr="00B35B1F">
              <w:rPr>
                <w:rFonts w:ascii="Arial" w:hAnsi="Arial" w:cs="Arial"/>
                <w:bCs/>
                <w:sz w:val="22"/>
                <w:szCs w:val="22"/>
                <w:lang w:val="sr-Latn-CS"/>
              </w:rPr>
              <w:t>209</w:t>
            </w:r>
            <w:r w:rsidR="00064550">
              <w:rPr>
                <w:rFonts w:ascii="Arial" w:hAnsi="Arial" w:cs="Arial"/>
                <w:bCs/>
                <w:sz w:val="22"/>
                <w:szCs w:val="22"/>
                <w:lang w:val="sr-Latn-CS"/>
              </w:rPr>
              <w:t>,</w:t>
            </w:r>
            <w:r w:rsidRPr="00B35B1F">
              <w:rPr>
                <w:rFonts w:ascii="Arial" w:hAnsi="Arial" w:cs="Arial"/>
                <w:bCs/>
                <w:sz w:val="22"/>
                <w:szCs w:val="22"/>
                <w:lang w:val="sr-Latn-CS"/>
              </w:rPr>
              <w:t>245</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i/>
                <w:sz w:val="22"/>
                <w:szCs w:val="22"/>
              </w:rPr>
            </w:pPr>
            <w:r w:rsidRPr="00B35B1F">
              <w:rPr>
                <w:rFonts w:ascii="Arial" w:hAnsi="Arial" w:cs="Arial"/>
                <w:i/>
                <w:sz w:val="22"/>
                <w:szCs w:val="22"/>
                <w:lang w:val="sr-Latn-CS"/>
              </w:rPr>
              <w:t>Less provision</w:t>
            </w:r>
            <w:r w:rsidRPr="00B35B1F">
              <w:rPr>
                <w:rFonts w:ascii="Arial" w:hAnsi="Arial" w:cs="Arial"/>
                <w:i/>
                <w:sz w:val="22"/>
                <w:szCs w:val="22"/>
              </w:rPr>
              <w:t>:</w:t>
            </w:r>
          </w:p>
        </w:tc>
        <w:tc>
          <w:tcPr>
            <w:tcW w:w="1848" w:type="dxa"/>
            <w:tcBorders>
              <w:top w:val="double" w:sz="6" w:space="0" w:color="auto"/>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40" w:type="dxa"/>
            <w:tcBorders>
              <w:top w:val="nil"/>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c>
          <w:tcPr>
            <w:tcW w:w="1568" w:type="dxa"/>
            <w:tcBorders>
              <w:top w:val="double" w:sz="6" w:space="0" w:color="auto"/>
              <w:left w:val="nil"/>
              <w:bottom w:val="nil"/>
              <w:right w:val="nil"/>
            </w:tcBorders>
            <w:shd w:val="clear" w:color="000000" w:fill="FFFFFF"/>
            <w:vAlign w:val="bottom"/>
          </w:tcPr>
          <w:p w:rsidR="00BC3DC7" w:rsidRPr="00B35B1F" w:rsidRDefault="00BC3DC7" w:rsidP="005B7028">
            <w:pPr>
              <w:ind w:right="74" w:firstLineChars="100" w:firstLine="220"/>
              <w:jc w:val="right"/>
              <w:rPr>
                <w:rFonts w:ascii="Arial" w:hAnsi="Arial" w:cs="Arial"/>
                <w:sz w:val="22"/>
                <w:szCs w:val="22"/>
                <w:lang w:val="sr-Latn-CS"/>
              </w:rPr>
            </w:pP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ind w:firstLine="142"/>
              <w:rPr>
                <w:rFonts w:ascii="Arial" w:hAnsi="Arial" w:cs="Arial"/>
                <w:sz w:val="22"/>
                <w:szCs w:val="22"/>
                <w:lang w:val="sr-Latn-CS"/>
              </w:rPr>
            </w:pPr>
            <w:r w:rsidRPr="00B35B1F">
              <w:rPr>
                <w:rFonts w:ascii="Arial" w:hAnsi="Arial" w:cs="Arial"/>
                <w:sz w:val="22"/>
                <w:szCs w:val="22"/>
                <w:lang w:val="sr-Latn-CS"/>
              </w:rPr>
              <w:t>-  trade receivables</w:t>
            </w:r>
          </w:p>
        </w:tc>
        <w:tc>
          <w:tcPr>
            <w:tcW w:w="1848" w:type="dxa"/>
            <w:tcBorders>
              <w:top w:val="nil"/>
              <w:left w:val="nil"/>
              <w:bottom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rPr>
            </w:pPr>
            <w:r w:rsidRPr="00B35B1F">
              <w:rPr>
                <w:rFonts w:ascii="Arial" w:hAnsi="Arial" w:cs="Arial"/>
                <w:sz w:val="22"/>
                <w:szCs w:val="22"/>
              </w:rPr>
              <w:t>(6</w:t>
            </w:r>
            <w:r w:rsidR="00064550">
              <w:rPr>
                <w:rFonts w:ascii="Arial" w:hAnsi="Arial" w:cs="Arial"/>
                <w:sz w:val="22"/>
                <w:szCs w:val="22"/>
              </w:rPr>
              <w:t>,</w:t>
            </w:r>
            <w:r w:rsidRPr="00B35B1F">
              <w:rPr>
                <w:rFonts w:ascii="Arial" w:hAnsi="Arial" w:cs="Arial"/>
                <w:sz w:val="22"/>
                <w:szCs w:val="22"/>
              </w:rPr>
              <w:t>022</w:t>
            </w:r>
            <w:r w:rsidR="00064550">
              <w:rPr>
                <w:rFonts w:ascii="Arial" w:hAnsi="Arial" w:cs="Arial"/>
                <w:sz w:val="22"/>
                <w:szCs w:val="22"/>
              </w:rPr>
              <w:t>,</w:t>
            </w:r>
            <w:r w:rsidRPr="00B35B1F">
              <w:rPr>
                <w:rFonts w:ascii="Arial" w:hAnsi="Arial" w:cs="Arial"/>
                <w:sz w:val="22"/>
                <w:szCs w:val="22"/>
              </w:rPr>
              <w:t>505)</w:t>
            </w:r>
          </w:p>
        </w:tc>
        <w:tc>
          <w:tcPr>
            <w:tcW w:w="140" w:type="dxa"/>
            <w:tcBorders>
              <w:top w:val="nil"/>
              <w:left w:val="nil"/>
              <w:bottom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lang w:val="sr-Latn-CS"/>
              </w:rPr>
            </w:pPr>
          </w:p>
        </w:tc>
        <w:tc>
          <w:tcPr>
            <w:tcW w:w="1568" w:type="dxa"/>
            <w:tcBorders>
              <w:top w:val="nil"/>
              <w:left w:val="nil"/>
              <w:bottom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lang w:val="sr-Latn-CS"/>
              </w:rPr>
            </w:pPr>
            <w:r w:rsidRPr="00B35B1F">
              <w:rPr>
                <w:rFonts w:ascii="Arial" w:hAnsi="Arial" w:cs="Arial"/>
                <w:sz w:val="22"/>
                <w:szCs w:val="22"/>
                <w:lang w:val="sr-Latn-CS"/>
              </w:rPr>
              <w:t>(10</w:t>
            </w:r>
            <w:r w:rsidR="00064550">
              <w:rPr>
                <w:rFonts w:ascii="Arial" w:hAnsi="Arial" w:cs="Arial"/>
                <w:sz w:val="22"/>
                <w:szCs w:val="22"/>
                <w:lang w:val="sr-Latn-CS"/>
              </w:rPr>
              <w:t>,</w:t>
            </w:r>
            <w:r w:rsidRPr="00B35B1F">
              <w:rPr>
                <w:rFonts w:ascii="Arial" w:hAnsi="Arial" w:cs="Arial"/>
                <w:sz w:val="22"/>
                <w:szCs w:val="22"/>
                <w:lang w:val="sr-Latn-CS"/>
              </w:rPr>
              <w:t>280</w:t>
            </w:r>
            <w:r w:rsidR="00064550">
              <w:rPr>
                <w:rFonts w:ascii="Arial" w:hAnsi="Arial" w:cs="Arial"/>
                <w:sz w:val="22"/>
                <w:szCs w:val="22"/>
                <w:lang w:val="sr-Latn-CS"/>
              </w:rPr>
              <w:t>,</w:t>
            </w:r>
            <w:r w:rsidRPr="00B35B1F">
              <w:rPr>
                <w:rFonts w:ascii="Arial" w:hAnsi="Arial" w:cs="Arial"/>
                <w:sz w:val="22"/>
                <w:szCs w:val="22"/>
                <w:lang w:val="sr-Latn-CS"/>
              </w:rPr>
              <w:t>128)</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ind w:firstLine="142"/>
              <w:rPr>
                <w:rFonts w:ascii="Arial" w:hAnsi="Arial" w:cs="Arial"/>
                <w:sz w:val="22"/>
                <w:szCs w:val="22"/>
                <w:lang w:val="sr-Latn-CS"/>
              </w:rPr>
            </w:pPr>
            <w:r w:rsidRPr="00B35B1F">
              <w:rPr>
                <w:rFonts w:ascii="Arial" w:hAnsi="Arial" w:cs="Arial"/>
                <w:sz w:val="22"/>
                <w:szCs w:val="22"/>
                <w:lang w:val="sr-Latn-CS"/>
              </w:rPr>
              <w:t>-  receivables from specific operations</w:t>
            </w:r>
          </w:p>
        </w:tc>
        <w:tc>
          <w:tcPr>
            <w:tcW w:w="1848" w:type="dxa"/>
            <w:tcBorders>
              <w:top w:val="nil"/>
              <w:left w:val="nil"/>
              <w:bottom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rPr>
            </w:pPr>
            <w:r w:rsidRPr="00B35B1F">
              <w:rPr>
                <w:rFonts w:ascii="Arial" w:hAnsi="Arial" w:cs="Arial"/>
                <w:sz w:val="22"/>
                <w:szCs w:val="22"/>
              </w:rPr>
              <w:t>(7</w:t>
            </w:r>
            <w:r w:rsidR="00064550">
              <w:rPr>
                <w:rFonts w:ascii="Arial" w:hAnsi="Arial" w:cs="Arial"/>
                <w:sz w:val="22"/>
                <w:szCs w:val="22"/>
              </w:rPr>
              <w:t>,</w:t>
            </w:r>
            <w:r w:rsidRPr="00B35B1F">
              <w:rPr>
                <w:rFonts w:ascii="Arial" w:hAnsi="Arial" w:cs="Arial"/>
                <w:sz w:val="22"/>
                <w:szCs w:val="22"/>
              </w:rPr>
              <w:t>971</w:t>
            </w:r>
            <w:r w:rsidR="00064550">
              <w:rPr>
                <w:rFonts w:ascii="Arial" w:hAnsi="Arial" w:cs="Arial"/>
                <w:sz w:val="22"/>
                <w:szCs w:val="22"/>
              </w:rPr>
              <w:t>,</w:t>
            </w:r>
            <w:r w:rsidRPr="00B35B1F">
              <w:rPr>
                <w:rFonts w:ascii="Arial" w:hAnsi="Arial" w:cs="Arial"/>
                <w:sz w:val="22"/>
                <w:szCs w:val="22"/>
              </w:rPr>
              <w:t>114)</w:t>
            </w:r>
          </w:p>
        </w:tc>
        <w:tc>
          <w:tcPr>
            <w:tcW w:w="140" w:type="dxa"/>
            <w:tcBorders>
              <w:top w:val="nil"/>
              <w:left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lang w:val="sr-Latn-CS"/>
              </w:rPr>
            </w:pPr>
          </w:p>
        </w:tc>
        <w:tc>
          <w:tcPr>
            <w:tcW w:w="1568" w:type="dxa"/>
            <w:tcBorders>
              <w:top w:val="nil"/>
              <w:left w:val="nil"/>
              <w:bottom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lang w:val="sr-Latn-CS"/>
              </w:rPr>
            </w:pPr>
            <w:r w:rsidRPr="00B35B1F">
              <w:rPr>
                <w:rFonts w:ascii="Arial" w:hAnsi="Arial" w:cs="Arial"/>
                <w:sz w:val="22"/>
                <w:szCs w:val="22"/>
                <w:lang w:val="sr-Latn-CS"/>
              </w:rPr>
              <w:t>(5</w:t>
            </w:r>
            <w:r w:rsidR="00064550">
              <w:rPr>
                <w:rFonts w:ascii="Arial" w:hAnsi="Arial" w:cs="Arial"/>
                <w:sz w:val="22"/>
                <w:szCs w:val="22"/>
                <w:lang w:val="sr-Latn-CS"/>
              </w:rPr>
              <w:t>,</w:t>
            </w:r>
            <w:r w:rsidRPr="00B35B1F">
              <w:rPr>
                <w:rFonts w:ascii="Arial" w:hAnsi="Arial" w:cs="Arial"/>
                <w:sz w:val="22"/>
                <w:szCs w:val="22"/>
                <w:lang w:val="sr-Latn-CS"/>
              </w:rPr>
              <w:t>224</w:t>
            </w:r>
            <w:r w:rsidR="00064550">
              <w:rPr>
                <w:rFonts w:ascii="Arial" w:hAnsi="Arial" w:cs="Arial"/>
                <w:sz w:val="22"/>
                <w:szCs w:val="22"/>
                <w:lang w:val="sr-Latn-CS"/>
              </w:rPr>
              <w:t>,</w:t>
            </w:r>
            <w:r w:rsidRPr="00B35B1F">
              <w:rPr>
                <w:rFonts w:ascii="Arial" w:hAnsi="Arial" w:cs="Arial"/>
                <w:sz w:val="22"/>
                <w:szCs w:val="22"/>
                <w:lang w:val="sr-Latn-CS"/>
              </w:rPr>
              <w:t>781)</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E920C5">
            <w:pPr>
              <w:ind w:firstLine="142"/>
              <w:rPr>
                <w:rFonts w:ascii="Arial" w:hAnsi="Arial" w:cs="Arial"/>
                <w:sz w:val="22"/>
                <w:szCs w:val="22"/>
                <w:lang w:val="sr-Latn-CS"/>
              </w:rPr>
            </w:pPr>
            <w:r w:rsidRPr="00B35B1F">
              <w:rPr>
                <w:rFonts w:ascii="Arial" w:hAnsi="Arial" w:cs="Arial"/>
                <w:sz w:val="22"/>
                <w:szCs w:val="22"/>
                <w:lang w:val="sr-Latn-CS"/>
              </w:rPr>
              <w:t>-  interest and other receivables</w:t>
            </w:r>
          </w:p>
        </w:tc>
        <w:tc>
          <w:tcPr>
            <w:tcW w:w="1848" w:type="dxa"/>
            <w:tcBorders>
              <w:top w:val="nil"/>
              <w:left w:val="nil"/>
              <w:bottom w:val="single" w:sz="4" w:space="0" w:color="auto"/>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rPr>
            </w:pPr>
            <w:r w:rsidRPr="00B35B1F">
              <w:rPr>
                <w:rFonts w:ascii="Arial" w:hAnsi="Arial" w:cs="Arial"/>
                <w:sz w:val="22"/>
                <w:szCs w:val="22"/>
              </w:rPr>
              <w:t>(12</w:t>
            </w:r>
            <w:r w:rsidR="00064550">
              <w:rPr>
                <w:rFonts w:ascii="Arial" w:hAnsi="Arial" w:cs="Arial"/>
                <w:sz w:val="22"/>
                <w:szCs w:val="22"/>
              </w:rPr>
              <w:t>,</w:t>
            </w:r>
            <w:r w:rsidRPr="00B35B1F">
              <w:rPr>
                <w:rFonts w:ascii="Arial" w:hAnsi="Arial" w:cs="Arial"/>
                <w:sz w:val="22"/>
                <w:szCs w:val="22"/>
              </w:rPr>
              <w:t>110</w:t>
            </w:r>
            <w:r w:rsidR="00064550">
              <w:rPr>
                <w:rFonts w:ascii="Arial" w:hAnsi="Arial" w:cs="Arial"/>
                <w:sz w:val="22"/>
                <w:szCs w:val="22"/>
              </w:rPr>
              <w:t>,</w:t>
            </w:r>
            <w:r w:rsidRPr="00B35B1F">
              <w:rPr>
                <w:rFonts w:ascii="Arial" w:hAnsi="Arial" w:cs="Arial"/>
                <w:sz w:val="22"/>
                <w:szCs w:val="22"/>
              </w:rPr>
              <w:t>225)</w:t>
            </w:r>
          </w:p>
        </w:tc>
        <w:tc>
          <w:tcPr>
            <w:tcW w:w="140" w:type="dxa"/>
            <w:tcBorders>
              <w:top w:val="nil"/>
              <w:left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lang w:val="sr-Latn-CS"/>
              </w:rPr>
            </w:pPr>
          </w:p>
        </w:tc>
        <w:tc>
          <w:tcPr>
            <w:tcW w:w="1568" w:type="dxa"/>
            <w:tcBorders>
              <w:top w:val="nil"/>
              <w:left w:val="nil"/>
              <w:bottom w:val="single" w:sz="4" w:space="0" w:color="auto"/>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lang w:val="sr-Latn-CS"/>
              </w:rPr>
            </w:pPr>
            <w:r w:rsidRPr="00B35B1F">
              <w:rPr>
                <w:rFonts w:ascii="Arial" w:hAnsi="Arial" w:cs="Arial"/>
                <w:sz w:val="22"/>
                <w:szCs w:val="22"/>
                <w:lang w:val="sr-Latn-CS"/>
              </w:rPr>
              <w:t>(11</w:t>
            </w:r>
            <w:r w:rsidR="00064550">
              <w:rPr>
                <w:rFonts w:ascii="Arial" w:hAnsi="Arial" w:cs="Arial"/>
                <w:sz w:val="22"/>
                <w:szCs w:val="22"/>
                <w:lang w:val="sr-Latn-CS"/>
              </w:rPr>
              <w:t>,</w:t>
            </w:r>
            <w:r w:rsidRPr="00B35B1F">
              <w:rPr>
                <w:rFonts w:ascii="Arial" w:hAnsi="Arial" w:cs="Arial"/>
                <w:sz w:val="22"/>
                <w:szCs w:val="22"/>
                <w:lang w:val="sr-Latn-CS"/>
              </w:rPr>
              <w:t>313</w:t>
            </w:r>
            <w:r w:rsidR="00064550">
              <w:rPr>
                <w:rFonts w:ascii="Arial" w:hAnsi="Arial" w:cs="Arial"/>
                <w:sz w:val="22"/>
                <w:szCs w:val="22"/>
                <w:lang w:val="sr-Latn-CS"/>
              </w:rPr>
              <w:t>,</w:t>
            </w:r>
            <w:r w:rsidRPr="00B35B1F">
              <w:rPr>
                <w:rFonts w:ascii="Arial" w:hAnsi="Arial" w:cs="Arial"/>
                <w:sz w:val="22"/>
                <w:szCs w:val="22"/>
                <w:lang w:val="sr-Latn-CS"/>
              </w:rPr>
              <w:t>403)</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ind w:firstLine="142"/>
              <w:rPr>
                <w:rFonts w:ascii="Arial" w:hAnsi="Arial" w:cs="Arial"/>
                <w:sz w:val="22"/>
                <w:szCs w:val="22"/>
                <w:lang w:val="sr-Latn-CS"/>
              </w:rPr>
            </w:pPr>
            <w:r w:rsidRPr="00B35B1F">
              <w:rPr>
                <w:rFonts w:ascii="Arial" w:hAnsi="Arial" w:cs="Arial"/>
                <w:sz w:val="22"/>
                <w:szCs w:val="22"/>
                <w:lang w:val="sr-Latn-CS"/>
              </w:rPr>
              <w:t> </w:t>
            </w:r>
          </w:p>
        </w:tc>
        <w:tc>
          <w:tcPr>
            <w:tcW w:w="1848" w:type="dxa"/>
            <w:tcBorders>
              <w:top w:val="single" w:sz="4" w:space="0" w:color="auto"/>
              <w:left w:val="nil"/>
              <w:right w:val="nil"/>
            </w:tcBorders>
            <w:shd w:val="clear" w:color="000000" w:fill="FFFFFF"/>
            <w:vAlign w:val="bottom"/>
          </w:tcPr>
          <w:p w:rsidR="00BC3DC7" w:rsidRPr="00B35B1F" w:rsidRDefault="00BC3DC7" w:rsidP="005B7028">
            <w:pPr>
              <w:ind w:firstLineChars="100" w:firstLine="220"/>
              <w:jc w:val="right"/>
              <w:rPr>
                <w:rFonts w:ascii="Arial" w:hAnsi="Arial" w:cs="Arial"/>
                <w:bCs/>
                <w:sz w:val="22"/>
                <w:szCs w:val="22"/>
              </w:rPr>
            </w:pPr>
            <w:r w:rsidRPr="00B35B1F">
              <w:rPr>
                <w:rFonts w:ascii="Arial" w:hAnsi="Arial" w:cs="Arial"/>
                <w:bCs/>
                <w:sz w:val="22"/>
                <w:szCs w:val="22"/>
              </w:rPr>
              <w:t>(26</w:t>
            </w:r>
            <w:r w:rsidR="00064550">
              <w:rPr>
                <w:rFonts w:ascii="Arial" w:hAnsi="Arial" w:cs="Arial"/>
                <w:bCs/>
                <w:sz w:val="22"/>
                <w:szCs w:val="22"/>
              </w:rPr>
              <w:t>,</w:t>
            </w:r>
            <w:r w:rsidRPr="00B35B1F">
              <w:rPr>
                <w:rFonts w:ascii="Arial" w:hAnsi="Arial" w:cs="Arial"/>
                <w:bCs/>
                <w:sz w:val="22"/>
                <w:szCs w:val="22"/>
              </w:rPr>
              <w:t>103</w:t>
            </w:r>
            <w:r w:rsidR="00064550">
              <w:rPr>
                <w:rFonts w:ascii="Arial" w:hAnsi="Arial" w:cs="Arial"/>
                <w:bCs/>
                <w:sz w:val="22"/>
                <w:szCs w:val="22"/>
              </w:rPr>
              <w:t>,</w:t>
            </w:r>
            <w:r w:rsidRPr="00B35B1F">
              <w:rPr>
                <w:rFonts w:ascii="Arial" w:hAnsi="Arial" w:cs="Arial"/>
                <w:bCs/>
                <w:sz w:val="22"/>
                <w:szCs w:val="22"/>
              </w:rPr>
              <w:t>844)</w:t>
            </w:r>
          </w:p>
        </w:tc>
        <w:tc>
          <w:tcPr>
            <w:tcW w:w="140" w:type="dxa"/>
            <w:tcBorders>
              <w:left w:val="nil"/>
              <w:right w:val="nil"/>
            </w:tcBorders>
            <w:shd w:val="clear" w:color="000000" w:fill="FFFFFF"/>
            <w:vAlign w:val="bottom"/>
          </w:tcPr>
          <w:p w:rsidR="00BC3DC7" w:rsidRPr="00B35B1F" w:rsidRDefault="00BC3DC7" w:rsidP="005B7028">
            <w:pPr>
              <w:ind w:firstLineChars="100" w:firstLine="220"/>
              <w:jc w:val="right"/>
              <w:rPr>
                <w:rFonts w:ascii="Arial" w:hAnsi="Arial" w:cs="Arial"/>
                <w:sz w:val="22"/>
                <w:szCs w:val="22"/>
                <w:lang w:val="sr-Latn-CS"/>
              </w:rPr>
            </w:pPr>
          </w:p>
        </w:tc>
        <w:tc>
          <w:tcPr>
            <w:tcW w:w="1568" w:type="dxa"/>
            <w:tcBorders>
              <w:top w:val="single" w:sz="4" w:space="0" w:color="auto"/>
              <w:left w:val="nil"/>
              <w:right w:val="nil"/>
            </w:tcBorders>
            <w:shd w:val="clear" w:color="000000" w:fill="FFFFFF"/>
            <w:vAlign w:val="bottom"/>
          </w:tcPr>
          <w:p w:rsidR="00BC3DC7" w:rsidRPr="00B35B1F" w:rsidRDefault="00BC3DC7" w:rsidP="005B7028">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(26</w:t>
            </w:r>
            <w:r w:rsidR="00064550">
              <w:rPr>
                <w:rFonts w:ascii="Arial" w:hAnsi="Arial" w:cs="Arial"/>
                <w:bCs/>
                <w:sz w:val="22"/>
                <w:szCs w:val="22"/>
                <w:lang w:val="sr-Latn-CS"/>
              </w:rPr>
              <w:t>,</w:t>
            </w:r>
            <w:r w:rsidRPr="00B35B1F">
              <w:rPr>
                <w:rFonts w:ascii="Arial" w:hAnsi="Arial" w:cs="Arial"/>
                <w:bCs/>
                <w:sz w:val="22"/>
                <w:szCs w:val="22"/>
                <w:lang w:val="sr-Latn-CS"/>
              </w:rPr>
              <w:t>818</w:t>
            </w:r>
            <w:r w:rsidR="00064550">
              <w:rPr>
                <w:rFonts w:ascii="Arial" w:hAnsi="Arial" w:cs="Arial"/>
                <w:bCs/>
                <w:sz w:val="22"/>
                <w:szCs w:val="22"/>
                <w:lang w:val="sr-Latn-CS"/>
              </w:rPr>
              <w:t>,</w:t>
            </w:r>
            <w:r w:rsidRPr="00B35B1F">
              <w:rPr>
                <w:rFonts w:ascii="Arial" w:hAnsi="Arial" w:cs="Arial"/>
                <w:bCs/>
                <w:sz w:val="22"/>
                <w:szCs w:val="22"/>
                <w:lang w:val="sr-Latn-CS"/>
              </w:rPr>
              <w:t>312)</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b/>
                <w:bCs/>
                <w:sz w:val="22"/>
                <w:szCs w:val="22"/>
              </w:rPr>
            </w:pPr>
          </w:p>
          <w:p w:rsidR="00BC3DC7" w:rsidRPr="00B35B1F" w:rsidRDefault="00BC3DC7" w:rsidP="008F44C9">
            <w:pPr>
              <w:rPr>
                <w:rFonts w:ascii="Arial" w:hAnsi="Arial" w:cs="Arial"/>
                <w:b/>
                <w:bCs/>
                <w:sz w:val="22"/>
                <w:szCs w:val="22"/>
                <w:lang w:val="sr-Latn-CS"/>
              </w:rPr>
            </w:pPr>
            <w:r w:rsidRPr="00B35B1F">
              <w:rPr>
                <w:rFonts w:ascii="Arial" w:hAnsi="Arial" w:cs="Arial"/>
                <w:b/>
                <w:bCs/>
                <w:sz w:val="22"/>
                <w:szCs w:val="22"/>
                <w:lang w:val="sr-Latn-CS"/>
              </w:rPr>
              <w:t>Total receivables – net</w:t>
            </w:r>
          </w:p>
        </w:tc>
        <w:tc>
          <w:tcPr>
            <w:tcW w:w="1848" w:type="dxa"/>
            <w:tcBorders>
              <w:left w:val="nil"/>
              <w:bottom w:val="double" w:sz="6" w:space="0" w:color="auto"/>
              <w:right w:val="nil"/>
            </w:tcBorders>
            <w:shd w:val="clear" w:color="000000" w:fill="FFFFFF"/>
            <w:vAlign w:val="bottom"/>
          </w:tcPr>
          <w:p w:rsidR="00BC3DC7" w:rsidRPr="00B35B1F" w:rsidRDefault="00BC3DC7"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12</w:t>
            </w:r>
            <w:r w:rsidR="00064550">
              <w:rPr>
                <w:rFonts w:ascii="Arial" w:hAnsi="Arial" w:cs="Arial"/>
                <w:b/>
                <w:bCs/>
                <w:sz w:val="22"/>
                <w:szCs w:val="22"/>
                <w:lang w:val="sr-Latn-CS"/>
              </w:rPr>
              <w:t>,</w:t>
            </w:r>
            <w:r w:rsidRPr="00B35B1F">
              <w:rPr>
                <w:rFonts w:ascii="Arial" w:hAnsi="Arial" w:cs="Arial"/>
                <w:b/>
                <w:bCs/>
                <w:sz w:val="22"/>
                <w:szCs w:val="22"/>
                <w:lang w:val="sr-Latn-CS"/>
              </w:rPr>
              <w:t>945</w:t>
            </w:r>
            <w:r w:rsidR="00064550">
              <w:rPr>
                <w:rFonts w:ascii="Arial" w:hAnsi="Arial" w:cs="Arial"/>
                <w:b/>
                <w:bCs/>
                <w:sz w:val="22"/>
                <w:szCs w:val="22"/>
                <w:lang w:val="sr-Latn-CS"/>
              </w:rPr>
              <w:t>,</w:t>
            </w:r>
            <w:r w:rsidRPr="00B35B1F">
              <w:rPr>
                <w:rFonts w:ascii="Arial" w:hAnsi="Arial" w:cs="Arial"/>
                <w:b/>
                <w:bCs/>
                <w:sz w:val="22"/>
                <w:szCs w:val="22"/>
                <w:lang w:val="sr-Latn-CS"/>
              </w:rPr>
              <w:t>719</w:t>
            </w:r>
          </w:p>
        </w:tc>
        <w:tc>
          <w:tcPr>
            <w:tcW w:w="140" w:type="dxa"/>
            <w:tcBorders>
              <w:left w:val="nil"/>
              <w:bottom w:val="nil"/>
              <w:right w:val="nil"/>
            </w:tcBorders>
            <w:shd w:val="clear" w:color="000000" w:fill="FFFFFF"/>
            <w:vAlign w:val="bottom"/>
          </w:tcPr>
          <w:p w:rsidR="00BC3DC7" w:rsidRPr="00B35B1F" w:rsidRDefault="00BC3DC7" w:rsidP="005B7028">
            <w:pPr>
              <w:ind w:right="74"/>
              <w:jc w:val="right"/>
              <w:rPr>
                <w:rFonts w:ascii="Arial" w:hAnsi="Arial" w:cs="Arial"/>
                <w:b/>
                <w:bCs/>
                <w:sz w:val="22"/>
                <w:szCs w:val="22"/>
                <w:lang w:val="sr-Latn-CS"/>
              </w:rPr>
            </w:pPr>
          </w:p>
        </w:tc>
        <w:tc>
          <w:tcPr>
            <w:tcW w:w="1568" w:type="dxa"/>
            <w:tcBorders>
              <w:left w:val="nil"/>
              <w:bottom w:val="double" w:sz="6" w:space="0" w:color="auto"/>
              <w:right w:val="nil"/>
            </w:tcBorders>
            <w:shd w:val="clear" w:color="000000" w:fill="FFFFFF"/>
            <w:vAlign w:val="bottom"/>
          </w:tcPr>
          <w:p w:rsidR="00BC3DC7" w:rsidRPr="00B35B1F" w:rsidRDefault="00BC3DC7"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11</w:t>
            </w:r>
            <w:r w:rsidR="00064550">
              <w:rPr>
                <w:rFonts w:ascii="Arial" w:hAnsi="Arial" w:cs="Arial"/>
                <w:b/>
                <w:bCs/>
                <w:sz w:val="22"/>
                <w:szCs w:val="22"/>
                <w:lang w:val="sr-Latn-CS"/>
              </w:rPr>
              <w:t>,</w:t>
            </w:r>
            <w:r w:rsidRPr="00B35B1F">
              <w:rPr>
                <w:rFonts w:ascii="Arial" w:hAnsi="Arial" w:cs="Arial"/>
                <w:b/>
                <w:bCs/>
                <w:sz w:val="22"/>
                <w:szCs w:val="22"/>
                <w:lang w:val="sr-Latn-CS"/>
              </w:rPr>
              <w:t>390</w:t>
            </w:r>
            <w:r w:rsidR="00064550">
              <w:rPr>
                <w:rFonts w:ascii="Arial" w:hAnsi="Arial" w:cs="Arial"/>
                <w:b/>
                <w:bCs/>
                <w:sz w:val="22"/>
                <w:szCs w:val="22"/>
                <w:lang w:val="sr-Latn-CS"/>
              </w:rPr>
              <w:t>,</w:t>
            </w:r>
            <w:r w:rsidRPr="00B35B1F">
              <w:rPr>
                <w:rFonts w:ascii="Arial" w:hAnsi="Arial" w:cs="Arial"/>
                <w:b/>
                <w:bCs/>
                <w:sz w:val="22"/>
                <w:szCs w:val="22"/>
                <w:lang w:val="sr-Latn-CS"/>
              </w:rPr>
              <w:t>933</w:t>
            </w: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b/>
                <w:bCs/>
                <w:sz w:val="22"/>
                <w:szCs w:val="22"/>
                <w:lang w:val="sr-Latn-CS"/>
              </w:rPr>
            </w:pPr>
            <w:r w:rsidRPr="00B35B1F">
              <w:rPr>
                <w:rFonts w:ascii="Arial" w:hAnsi="Arial" w:cs="Arial"/>
                <w:b/>
                <w:bCs/>
                <w:sz w:val="22"/>
                <w:szCs w:val="22"/>
                <w:lang w:val="sr-Latn-CS"/>
              </w:rPr>
              <w:t> </w:t>
            </w:r>
          </w:p>
        </w:tc>
        <w:tc>
          <w:tcPr>
            <w:tcW w:w="1848" w:type="dxa"/>
            <w:tcBorders>
              <w:top w:val="double" w:sz="6" w:space="0" w:color="auto"/>
              <w:left w:val="nil"/>
              <w:bottom w:val="nil"/>
              <w:right w:val="nil"/>
            </w:tcBorders>
            <w:shd w:val="clear" w:color="000000" w:fill="FFFFFF"/>
            <w:vAlign w:val="bottom"/>
          </w:tcPr>
          <w:p w:rsidR="00BC3DC7" w:rsidRPr="00B35B1F" w:rsidRDefault="00BC3DC7" w:rsidP="005B7028">
            <w:pPr>
              <w:ind w:right="74"/>
              <w:jc w:val="right"/>
              <w:rPr>
                <w:rFonts w:ascii="Arial" w:hAnsi="Arial" w:cs="Arial"/>
                <w:b/>
                <w:bCs/>
                <w:sz w:val="22"/>
                <w:szCs w:val="22"/>
                <w:lang w:val="sr-Latn-CS"/>
              </w:rPr>
            </w:pPr>
          </w:p>
        </w:tc>
        <w:tc>
          <w:tcPr>
            <w:tcW w:w="140" w:type="dxa"/>
            <w:tcBorders>
              <w:top w:val="nil"/>
              <w:left w:val="nil"/>
              <w:bottom w:val="nil"/>
              <w:right w:val="nil"/>
            </w:tcBorders>
            <w:shd w:val="clear" w:color="000000" w:fill="FFFFFF"/>
            <w:vAlign w:val="bottom"/>
          </w:tcPr>
          <w:p w:rsidR="00BC3DC7" w:rsidRPr="00B35B1F" w:rsidRDefault="00BC3DC7" w:rsidP="005B7028">
            <w:pPr>
              <w:ind w:right="74"/>
              <w:jc w:val="right"/>
              <w:rPr>
                <w:rFonts w:ascii="Arial" w:hAnsi="Arial" w:cs="Arial"/>
                <w:sz w:val="22"/>
                <w:szCs w:val="22"/>
                <w:lang w:val="sr-Latn-CS"/>
              </w:rPr>
            </w:pPr>
          </w:p>
        </w:tc>
        <w:tc>
          <w:tcPr>
            <w:tcW w:w="1568" w:type="dxa"/>
            <w:tcBorders>
              <w:top w:val="double" w:sz="6" w:space="0" w:color="auto"/>
              <w:left w:val="nil"/>
              <w:bottom w:val="nil"/>
              <w:right w:val="nil"/>
            </w:tcBorders>
            <w:shd w:val="clear" w:color="000000" w:fill="FFFFFF"/>
            <w:vAlign w:val="bottom"/>
          </w:tcPr>
          <w:p w:rsidR="00BC3DC7" w:rsidRPr="00B35B1F" w:rsidRDefault="00BC3DC7" w:rsidP="005B7028">
            <w:pPr>
              <w:ind w:right="74"/>
              <w:jc w:val="right"/>
              <w:rPr>
                <w:rFonts w:ascii="Arial" w:hAnsi="Arial" w:cs="Arial"/>
                <w:sz w:val="22"/>
                <w:szCs w:val="22"/>
                <w:lang w:val="sr-Latn-CS"/>
              </w:rPr>
            </w:pPr>
          </w:p>
        </w:tc>
      </w:tr>
      <w:tr w:rsidR="00BC3DC7" w:rsidRPr="00B35B1F" w:rsidTr="0009537A">
        <w:trPr>
          <w:trHeight w:val="20"/>
        </w:trPr>
        <w:tc>
          <w:tcPr>
            <w:tcW w:w="5885" w:type="dxa"/>
            <w:tcBorders>
              <w:top w:val="nil"/>
              <w:left w:val="nil"/>
              <w:bottom w:val="nil"/>
              <w:right w:val="nil"/>
            </w:tcBorders>
            <w:shd w:val="clear" w:color="000000" w:fill="FFFFFF"/>
            <w:vAlign w:val="bottom"/>
          </w:tcPr>
          <w:p w:rsidR="00BC3DC7" w:rsidRPr="00B35B1F" w:rsidRDefault="00BC3DC7" w:rsidP="008F44C9">
            <w:pPr>
              <w:rPr>
                <w:rFonts w:ascii="Arial" w:hAnsi="Arial" w:cs="Arial"/>
                <w:b/>
                <w:bCs/>
                <w:sz w:val="22"/>
                <w:szCs w:val="22"/>
                <w:lang w:val="sr-Latn-CS"/>
              </w:rPr>
            </w:pPr>
            <w:r w:rsidRPr="00B35B1F">
              <w:rPr>
                <w:rFonts w:ascii="Arial" w:hAnsi="Arial" w:cs="Arial"/>
                <w:b/>
                <w:bCs/>
                <w:sz w:val="22"/>
                <w:szCs w:val="22"/>
                <w:lang w:val="sr-Latn-CS"/>
              </w:rPr>
              <w:t>Receivables for overpaid income tax</w:t>
            </w:r>
          </w:p>
        </w:tc>
        <w:tc>
          <w:tcPr>
            <w:tcW w:w="1848" w:type="dxa"/>
            <w:tcBorders>
              <w:left w:val="nil"/>
              <w:bottom w:val="double" w:sz="6" w:space="0" w:color="auto"/>
              <w:right w:val="nil"/>
            </w:tcBorders>
            <w:shd w:val="clear" w:color="000000" w:fill="FFFFFF"/>
            <w:vAlign w:val="bottom"/>
          </w:tcPr>
          <w:p w:rsidR="00BC3DC7" w:rsidRPr="00B35B1F" w:rsidRDefault="00BC3DC7"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w:t>
            </w:r>
          </w:p>
        </w:tc>
        <w:tc>
          <w:tcPr>
            <w:tcW w:w="140" w:type="dxa"/>
            <w:tcBorders>
              <w:top w:val="nil"/>
              <w:left w:val="nil"/>
              <w:bottom w:val="nil"/>
              <w:right w:val="nil"/>
            </w:tcBorders>
            <w:shd w:val="clear" w:color="000000" w:fill="FFFFFF"/>
            <w:vAlign w:val="bottom"/>
          </w:tcPr>
          <w:p w:rsidR="00BC3DC7" w:rsidRPr="00B35B1F" w:rsidRDefault="00BC3DC7" w:rsidP="005B7028">
            <w:pPr>
              <w:ind w:right="74"/>
              <w:jc w:val="right"/>
              <w:rPr>
                <w:rFonts w:ascii="Arial" w:hAnsi="Arial" w:cs="Arial"/>
                <w:b/>
                <w:bCs/>
                <w:sz w:val="22"/>
                <w:szCs w:val="22"/>
                <w:lang w:val="sr-Latn-CS"/>
              </w:rPr>
            </w:pPr>
          </w:p>
        </w:tc>
        <w:tc>
          <w:tcPr>
            <w:tcW w:w="1568" w:type="dxa"/>
            <w:tcBorders>
              <w:left w:val="nil"/>
              <w:bottom w:val="double" w:sz="6" w:space="0" w:color="auto"/>
              <w:right w:val="nil"/>
            </w:tcBorders>
            <w:shd w:val="clear" w:color="000000" w:fill="FFFFFF"/>
            <w:vAlign w:val="bottom"/>
          </w:tcPr>
          <w:p w:rsidR="00BC3DC7" w:rsidRPr="00B35B1F" w:rsidRDefault="00BC3DC7"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41</w:t>
            </w:r>
            <w:r w:rsidR="00064550">
              <w:rPr>
                <w:rFonts w:ascii="Arial" w:hAnsi="Arial" w:cs="Arial"/>
                <w:b/>
                <w:bCs/>
                <w:sz w:val="22"/>
                <w:szCs w:val="22"/>
                <w:lang w:val="sr-Latn-CS"/>
              </w:rPr>
              <w:t>,</w:t>
            </w:r>
            <w:r w:rsidRPr="00B35B1F">
              <w:rPr>
                <w:rFonts w:ascii="Arial" w:hAnsi="Arial" w:cs="Arial"/>
                <w:b/>
                <w:bCs/>
                <w:sz w:val="22"/>
                <w:szCs w:val="22"/>
                <w:lang w:val="sr-Latn-CS"/>
              </w:rPr>
              <w:t>689</w:t>
            </w:r>
          </w:p>
        </w:tc>
      </w:tr>
    </w:tbl>
    <w:p w:rsidR="006A26A5" w:rsidRPr="00B35B1F" w:rsidRDefault="006A26A5" w:rsidP="006A26A5">
      <w:pPr>
        <w:ind w:left="576"/>
        <w:jc w:val="both"/>
        <w:rPr>
          <w:rFonts w:ascii="Arial" w:hAnsi="Arial" w:cs="Arial"/>
          <w:sz w:val="22"/>
          <w:szCs w:val="22"/>
          <w:lang w:val="sr-Latn-CS"/>
        </w:rPr>
      </w:pPr>
    </w:p>
    <w:p w:rsidR="00905532" w:rsidRPr="00B35B1F" w:rsidRDefault="0060260E" w:rsidP="00905532">
      <w:pPr>
        <w:jc w:val="both"/>
        <w:rPr>
          <w:rFonts w:ascii="Arial" w:hAnsi="Arial" w:cs="Arial"/>
          <w:sz w:val="22"/>
          <w:szCs w:val="22"/>
          <w:lang w:val="sr-Latn-CS"/>
        </w:rPr>
      </w:pPr>
      <w:r w:rsidRPr="00B35B1F">
        <w:rPr>
          <w:rFonts w:ascii="Arial" w:hAnsi="Arial" w:cs="Arial"/>
          <w:sz w:val="22"/>
          <w:szCs w:val="22"/>
          <w:lang w:val="sr-Latn-CS"/>
        </w:rPr>
        <w:t xml:space="preserve">Receivables from specific operations as of </w:t>
      </w:r>
      <w:r w:rsidR="00BC3DC7" w:rsidRPr="00B35B1F">
        <w:rPr>
          <w:rFonts w:ascii="Arial" w:hAnsi="Arial" w:cs="Arial"/>
          <w:sz w:val="22"/>
          <w:szCs w:val="22"/>
          <w:lang w:val="sr-Latn-CS"/>
        </w:rPr>
        <w:t>December</w:t>
      </w:r>
      <w:r w:rsidRPr="00B35B1F">
        <w:rPr>
          <w:rFonts w:ascii="Arial" w:hAnsi="Arial" w:cs="Arial"/>
          <w:sz w:val="22"/>
          <w:szCs w:val="22"/>
          <w:lang w:val="sr-Latn-CS"/>
        </w:rPr>
        <w:t xml:space="preserve"> 3</w:t>
      </w:r>
      <w:r w:rsidR="00BC3DC7" w:rsidRPr="00B35B1F">
        <w:rPr>
          <w:rFonts w:ascii="Arial" w:hAnsi="Arial" w:cs="Arial"/>
          <w:sz w:val="22"/>
          <w:szCs w:val="22"/>
          <w:lang w:val="sr-Latn-CS"/>
        </w:rPr>
        <w:t>1</w:t>
      </w:r>
      <w:r w:rsidRPr="00B35B1F">
        <w:rPr>
          <w:rFonts w:ascii="Arial" w:hAnsi="Arial" w:cs="Arial"/>
          <w:sz w:val="22"/>
          <w:szCs w:val="22"/>
          <w:lang w:val="sr-Latn-CS"/>
        </w:rPr>
        <w:t>, 2010 in amount of</w:t>
      </w:r>
      <w:r w:rsidR="00905532" w:rsidRPr="00B35B1F">
        <w:rPr>
          <w:rFonts w:ascii="Arial" w:hAnsi="Arial" w:cs="Arial"/>
          <w:sz w:val="22"/>
          <w:szCs w:val="22"/>
          <w:lang w:val="sr-Latn-CS"/>
        </w:rPr>
        <w:t xml:space="preserve"> </w:t>
      </w:r>
      <w:r w:rsidR="00BC3DC7" w:rsidRPr="00B35B1F">
        <w:rPr>
          <w:rFonts w:ascii="Arial" w:hAnsi="Arial" w:cs="Arial"/>
          <w:sz w:val="22"/>
          <w:szCs w:val="22"/>
        </w:rPr>
        <w:t>8</w:t>
      </w:r>
      <w:r w:rsidR="00064550">
        <w:rPr>
          <w:rFonts w:ascii="Arial" w:hAnsi="Arial" w:cs="Arial"/>
          <w:sz w:val="22"/>
          <w:szCs w:val="22"/>
        </w:rPr>
        <w:t>,</w:t>
      </w:r>
      <w:r w:rsidR="00BC3DC7" w:rsidRPr="00B35B1F">
        <w:rPr>
          <w:rFonts w:ascii="Arial" w:hAnsi="Arial" w:cs="Arial"/>
          <w:sz w:val="22"/>
          <w:szCs w:val="22"/>
        </w:rPr>
        <w:t>037</w:t>
      </w:r>
      <w:r w:rsidR="00064550">
        <w:rPr>
          <w:rFonts w:ascii="Arial" w:hAnsi="Arial" w:cs="Arial"/>
          <w:sz w:val="22"/>
          <w:szCs w:val="22"/>
        </w:rPr>
        <w:t>,</w:t>
      </w:r>
      <w:r w:rsidR="00BC3DC7" w:rsidRPr="00B35B1F">
        <w:rPr>
          <w:rFonts w:ascii="Arial" w:hAnsi="Arial" w:cs="Arial"/>
          <w:sz w:val="22"/>
          <w:szCs w:val="22"/>
        </w:rPr>
        <w:t xml:space="preserve">783 </w:t>
      </w:r>
      <w:r w:rsidRPr="00B35B1F">
        <w:rPr>
          <w:rFonts w:ascii="Arial" w:hAnsi="Arial" w:cs="Arial"/>
          <w:sz w:val="22"/>
          <w:szCs w:val="22"/>
        </w:rPr>
        <w:t xml:space="preserve"> RSD</w:t>
      </w:r>
      <w:r w:rsidR="0009537A" w:rsidRPr="00B35B1F">
        <w:rPr>
          <w:rFonts w:ascii="Arial" w:hAnsi="Arial" w:cs="Arial"/>
          <w:sz w:val="22"/>
          <w:szCs w:val="22"/>
        </w:rPr>
        <w:t xml:space="preserve"> </w:t>
      </w:r>
      <w:r w:rsidR="00905532" w:rsidRPr="00B35B1F">
        <w:rPr>
          <w:rFonts w:ascii="Arial" w:hAnsi="Arial" w:cs="Arial"/>
          <w:sz w:val="22"/>
          <w:szCs w:val="22"/>
          <w:lang w:val="sr-Latn-CS"/>
        </w:rPr>
        <w:t>(</w:t>
      </w:r>
      <w:r w:rsidRPr="00B35B1F">
        <w:rPr>
          <w:rFonts w:ascii="Arial" w:hAnsi="Arial" w:cs="Arial"/>
          <w:sz w:val="22"/>
          <w:szCs w:val="22"/>
          <w:lang w:val="sr-Latn-CS"/>
        </w:rPr>
        <w:t xml:space="preserve">December </w:t>
      </w:r>
      <w:r w:rsidR="0009537A" w:rsidRPr="00B35B1F">
        <w:rPr>
          <w:rFonts w:ascii="Arial" w:hAnsi="Arial" w:cs="Arial"/>
          <w:sz w:val="22"/>
          <w:szCs w:val="22"/>
        </w:rPr>
        <w:t>31</w:t>
      </w:r>
      <w:r w:rsidRPr="00B35B1F">
        <w:rPr>
          <w:rFonts w:ascii="Arial" w:hAnsi="Arial" w:cs="Arial"/>
          <w:sz w:val="22"/>
          <w:szCs w:val="22"/>
        </w:rPr>
        <w:t>,</w:t>
      </w:r>
      <w:r w:rsidR="0009537A" w:rsidRPr="00B35B1F">
        <w:rPr>
          <w:rFonts w:ascii="Arial" w:hAnsi="Arial" w:cs="Arial"/>
          <w:sz w:val="22"/>
          <w:szCs w:val="22"/>
        </w:rPr>
        <w:t xml:space="preserve"> 2009</w:t>
      </w:r>
      <w:r w:rsidR="00905532" w:rsidRPr="00B35B1F">
        <w:rPr>
          <w:rFonts w:ascii="Arial" w:hAnsi="Arial" w:cs="Arial"/>
          <w:sz w:val="22"/>
          <w:szCs w:val="22"/>
          <w:lang w:val="sr-Latn-CS"/>
        </w:rPr>
        <w:t xml:space="preserve">: </w:t>
      </w:r>
      <w:r w:rsidR="0009537A" w:rsidRPr="00B35B1F">
        <w:rPr>
          <w:rFonts w:ascii="Arial" w:hAnsi="Arial" w:cs="Arial"/>
          <w:sz w:val="22"/>
          <w:szCs w:val="22"/>
          <w:lang w:val="sr-Latn-CS"/>
        </w:rPr>
        <w:t>5</w:t>
      </w:r>
      <w:r w:rsidR="00064550">
        <w:rPr>
          <w:rFonts w:ascii="Arial" w:hAnsi="Arial" w:cs="Arial"/>
          <w:sz w:val="22"/>
          <w:szCs w:val="22"/>
          <w:lang w:val="sr-Latn-CS"/>
        </w:rPr>
        <w:t>,</w:t>
      </w:r>
      <w:r w:rsidR="0009537A" w:rsidRPr="00B35B1F">
        <w:rPr>
          <w:rFonts w:ascii="Arial" w:hAnsi="Arial" w:cs="Arial"/>
          <w:sz w:val="22"/>
          <w:szCs w:val="22"/>
          <w:lang w:val="sr-Latn-CS"/>
        </w:rPr>
        <w:t>292</w:t>
      </w:r>
      <w:r w:rsidR="00064550">
        <w:rPr>
          <w:rFonts w:ascii="Arial" w:hAnsi="Arial" w:cs="Arial"/>
          <w:sz w:val="22"/>
          <w:szCs w:val="22"/>
          <w:lang w:val="sr-Latn-CS"/>
        </w:rPr>
        <w:t>,</w:t>
      </w:r>
      <w:r w:rsidR="0009537A" w:rsidRPr="00B35B1F">
        <w:rPr>
          <w:rFonts w:ascii="Arial" w:hAnsi="Arial" w:cs="Arial"/>
          <w:sz w:val="22"/>
          <w:szCs w:val="22"/>
          <w:lang w:val="sr-Latn-CS"/>
        </w:rPr>
        <w:t>519</w:t>
      </w:r>
      <w:r w:rsidR="0009537A" w:rsidRPr="00B35B1F">
        <w:rPr>
          <w:rFonts w:ascii="Arial" w:hAnsi="Arial" w:cs="Arial"/>
          <w:sz w:val="22"/>
          <w:szCs w:val="22"/>
        </w:rPr>
        <w:t xml:space="preserve"> </w:t>
      </w:r>
      <w:r w:rsidRPr="00B35B1F">
        <w:rPr>
          <w:rFonts w:ascii="Arial" w:hAnsi="Arial" w:cs="Arial"/>
          <w:sz w:val="22"/>
          <w:szCs w:val="22"/>
        </w:rPr>
        <w:t xml:space="preserve"> RSD</w:t>
      </w:r>
      <w:r w:rsidR="00905532" w:rsidRPr="00B35B1F">
        <w:rPr>
          <w:rFonts w:ascii="Arial" w:hAnsi="Arial" w:cs="Arial"/>
          <w:sz w:val="22"/>
          <w:szCs w:val="22"/>
          <w:lang w:val="sr-Latn-CS"/>
        </w:rPr>
        <w:t xml:space="preserve">) </w:t>
      </w:r>
      <w:r w:rsidRPr="00B35B1F">
        <w:rPr>
          <w:rFonts w:ascii="Arial" w:hAnsi="Arial" w:cs="Arial"/>
          <w:sz w:val="22"/>
          <w:szCs w:val="22"/>
          <w:lang w:val="sr-Latn-CS"/>
        </w:rPr>
        <w:t xml:space="preserve">mostly relate to </w:t>
      </w:r>
      <w:r w:rsidR="00BC3DC7" w:rsidRPr="00B35B1F">
        <w:rPr>
          <w:rFonts w:ascii="Arial" w:hAnsi="Arial" w:cs="Arial"/>
          <w:sz w:val="22"/>
          <w:szCs w:val="22"/>
          <w:lang w:val="sr-Latn-CS"/>
        </w:rPr>
        <w:t xml:space="preserve">doubtfull </w:t>
      </w:r>
      <w:r w:rsidRPr="00B35B1F">
        <w:rPr>
          <w:rFonts w:ascii="Arial" w:hAnsi="Arial" w:cs="Arial"/>
          <w:sz w:val="22"/>
          <w:szCs w:val="22"/>
          <w:lang w:val="sr-Latn-CS"/>
        </w:rPr>
        <w:t>receivables</w:t>
      </w:r>
      <w:r w:rsidR="00BC3DC7" w:rsidRPr="00B35B1F">
        <w:rPr>
          <w:rFonts w:ascii="Arial" w:hAnsi="Arial" w:cs="Arial"/>
          <w:sz w:val="22"/>
          <w:szCs w:val="22"/>
          <w:lang w:val="sr-Latn-CS"/>
        </w:rPr>
        <w:t xml:space="preserve"> with due date in 2005,</w:t>
      </w:r>
      <w:r w:rsidRPr="00B35B1F">
        <w:rPr>
          <w:rFonts w:ascii="Arial" w:hAnsi="Arial" w:cs="Arial"/>
          <w:sz w:val="22"/>
          <w:szCs w:val="22"/>
          <w:lang w:val="sr-Latn-CS"/>
        </w:rPr>
        <w:t xml:space="preserve"> in amount </w:t>
      </w:r>
      <w:r w:rsidR="00BC3DC7" w:rsidRPr="00B35B1F">
        <w:rPr>
          <w:rFonts w:ascii="Arial" w:hAnsi="Arial" w:cs="Arial"/>
          <w:sz w:val="22"/>
          <w:szCs w:val="22"/>
          <w:lang w:val="sr-Latn-CS"/>
        </w:rPr>
        <w:t xml:space="preserve">6.111.290 </w:t>
      </w:r>
      <w:r w:rsidRPr="00B35B1F">
        <w:rPr>
          <w:rFonts w:ascii="Arial" w:hAnsi="Arial" w:cs="Arial"/>
          <w:sz w:val="22"/>
          <w:szCs w:val="22"/>
        </w:rPr>
        <w:t xml:space="preserve"> RSD </w:t>
      </w:r>
      <w:r w:rsidR="00BC3DC7" w:rsidRPr="00B35B1F">
        <w:rPr>
          <w:rFonts w:ascii="Arial" w:hAnsi="Arial" w:cs="Arial"/>
          <w:sz w:val="22"/>
          <w:szCs w:val="22"/>
        </w:rPr>
        <w:t>(Beobanka a.d. in amount 2</w:t>
      </w:r>
      <w:r w:rsidR="00064550">
        <w:rPr>
          <w:rFonts w:ascii="Arial" w:hAnsi="Arial" w:cs="Arial"/>
          <w:sz w:val="22"/>
          <w:szCs w:val="22"/>
        </w:rPr>
        <w:t>,</w:t>
      </w:r>
      <w:r w:rsidR="00BC3DC7" w:rsidRPr="00B35B1F">
        <w:rPr>
          <w:rFonts w:ascii="Arial" w:hAnsi="Arial" w:cs="Arial"/>
          <w:sz w:val="22"/>
          <w:szCs w:val="22"/>
        </w:rPr>
        <w:t>569</w:t>
      </w:r>
      <w:r w:rsidR="00064550">
        <w:rPr>
          <w:rFonts w:ascii="Arial" w:hAnsi="Arial" w:cs="Arial"/>
          <w:sz w:val="22"/>
          <w:szCs w:val="22"/>
        </w:rPr>
        <w:t>,</w:t>
      </w:r>
      <w:r w:rsidR="00BC3DC7" w:rsidRPr="00B35B1F">
        <w:rPr>
          <w:rFonts w:ascii="Arial" w:hAnsi="Arial" w:cs="Arial"/>
          <w:sz w:val="22"/>
          <w:szCs w:val="22"/>
        </w:rPr>
        <w:t xml:space="preserve">410  </w:t>
      </w:r>
      <w:r w:rsidR="00BC3DC7" w:rsidRPr="00B35B1F">
        <w:rPr>
          <w:rFonts w:ascii="Arial" w:hAnsi="Arial" w:cs="Arial"/>
          <w:sz w:val="22"/>
          <w:szCs w:val="22"/>
          <w:lang w:val="en-GB"/>
        </w:rPr>
        <w:t>RSD</w:t>
      </w:r>
      <w:r w:rsidR="00BC3DC7" w:rsidRPr="00B35B1F">
        <w:rPr>
          <w:rFonts w:ascii="Arial" w:hAnsi="Arial" w:cs="Arial"/>
          <w:sz w:val="22"/>
          <w:szCs w:val="22"/>
        </w:rPr>
        <w:t xml:space="preserve">; </w:t>
      </w:r>
      <w:r w:rsidR="00BC3DC7" w:rsidRPr="00B35B1F">
        <w:rPr>
          <w:rFonts w:ascii="Arial" w:hAnsi="Arial" w:cs="Arial"/>
          <w:sz w:val="22"/>
          <w:szCs w:val="22"/>
          <w:lang w:val="en-GB"/>
        </w:rPr>
        <w:t>Srbijagas a</w:t>
      </w:r>
      <w:r w:rsidR="00064550">
        <w:rPr>
          <w:rFonts w:ascii="Arial" w:hAnsi="Arial" w:cs="Arial"/>
          <w:sz w:val="22"/>
          <w:szCs w:val="22"/>
          <w:lang w:val="en-GB"/>
        </w:rPr>
        <w:t>,</w:t>
      </w:r>
      <w:r w:rsidR="00BC3DC7" w:rsidRPr="00B35B1F">
        <w:rPr>
          <w:rFonts w:ascii="Arial" w:hAnsi="Arial" w:cs="Arial"/>
          <w:sz w:val="22"/>
          <w:szCs w:val="22"/>
          <w:lang w:val="en-GB"/>
        </w:rPr>
        <w:t>d</w:t>
      </w:r>
      <w:r w:rsidR="00064550">
        <w:rPr>
          <w:rFonts w:ascii="Arial" w:hAnsi="Arial" w:cs="Arial"/>
          <w:sz w:val="22"/>
          <w:szCs w:val="22"/>
          <w:lang w:val="en-GB"/>
        </w:rPr>
        <w:t>,</w:t>
      </w:r>
      <w:r w:rsidR="00BC3DC7" w:rsidRPr="00B35B1F">
        <w:rPr>
          <w:rFonts w:ascii="Arial" w:hAnsi="Arial" w:cs="Arial"/>
          <w:sz w:val="22"/>
          <w:szCs w:val="22"/>
          <w:lang w:val="en-GB"/>
        </w:rPr>
        <w:t xml:space="preserve"> in amount of </w:t>
      </w:r>
      <w:r w:rsidR="00BC3DC7" w:rsidRPr="00B35B1F">
        <w:rPr>
          <w:rFonts w:ascii="Arial" w:hAnsi="Arial" w:cs="Arial"/>
          <w:sz w:val="22"/>
          <w:szCs w:val="22"/>
        </w:rPr>
        <w:t xml:space="preserve"> 2</w:t>
      </w:r>
      <w:r w:rsidR="00064550">
        <w:rPr>
          <w:rFonts w:ascii="Arial" w:hAnsi="Arial" w:cs="Arial"/>
          <w:sz w:val="22"/>
          <w:szCs w:val="22"/>
        </w:rPr>
        <w:t>,</w:t>
      </w:r>
      <w:r w:rsidR="00BC3DC7" w:rsidRPr="00B35B1F">
        <w:rPr>
          <w:rFonts w:ascii="Arial" w:hAnsi="Arial" w:cs="Arial"/>
          <w:sz w:val="22"/>
          <w:szCs w:val="22"/>
        </w:rPr>
        <w:t>487</w:t>
      </w:r>
      <w:r w:rsidR="00064550">
        <w:rPr>
          <w:rFonts w:ascii="Arial" w:hAnsi="Arial" w:cs="Arial"/>
          <w:sz w:val="22"/>
          <w:szCs w:val="22"/>
        </w:rPr>
        <w:t>,</w:t>
      </w:r>
      <w:r w:rsidR="00BC3DC7" w:rsidRPr="00B35B1F">
        <w:rPr>
          <w:rFonts w:ascii="Arial" w:hAnsi="Arial" w:cs="Arial"/>
          <w:sz w:val="22"/>
          <w:szCs w:val="22"/>
        </w:rPr>
        <w:t xml:space="preserve">575 </w:t>
      </w:r>
      <w:r w:rsidR="00BC3DC7" w:rsidRPr="00B35B1F">
        <w:rPr>
          <w:rFonts w:ascii="Arial" w:hAnsi="Arial" w:cs="Arial"/>
          <w:sz w:val="22"/>
          <w:szCs w:val="22"/>
          <w:lang w:val="en-GB"/>
        </w:rPr>
        <w:t xml:space="preserve"> RSD and Industrija stakla Pancevo a.d. in amount of 1</w:t>
      </w:r>
      <w:r w:rsidR="00064550">
        <w:rPr>
          <w:rFonts w:ascii="Arial" w:hAnsi="Arial" w:cs="Arial"/>
          <w:sz w:val="22"/>
          <w:szCs w:val="22"/>
        </w:rPr>
        <w:t>,</w:t>
      </w:r>
      <w:r w:rsidR="00BC3DC7" w:rsidRPr="00B35B1F">
        <w:rPr>
          <w:rFonts w:ascii="Arial" w:hAnsi="Arial" w:cs="Arial"/>
          <w:sz w:val="22"/>
          <w:szCs w:val="22"/>
        </w:rPr>
        <w:t>054</w:t>
      </w:r>
      <w:r w:rsidR="00064550">
        <w:rPr>
          <w:rFonts w:ascii="Arial" w:hAnsi="Arial" w:cs="Arial"/>
          <w:sz w:val="22"/>
          <w:szCs w:val="22"/>
        </w:rPr>
        <w:t>,</w:t>
      </w:r>
      <w:r w:rsidR="00BC3DC7" w:rsidRPr="00B35B1F">
        <w:rPr>
          <w:rFonts w:ascii="Arial" w:hAnsi="Arial" w:cs="Arial"/>
          <w:sz w:val="22"/>
          <w:szCs w:val="22"/>
        </w:rPr>
        <w:t xml:space="preserve">305 </w:t>
      </w:r>
      <w:r w:rsidR="00BC3DC7" w:rsidRPr="00B35B1F">
        <w:rPr>
          <w:rFonts w:ascii="Arial" w:hAnsi="Arial" w:cs="Arial"/>
          <w:sz w:val="22"/>
          <w:szCs w:val="22"/>
          <w:lang w:val="en-GB"/>
        </w:rPr>
        <w:t xml:space="preserve"> RSD</w:t>
      </w:r>
      <w:r w:rsidR="00BC3DC7" w:rsidRPr="00B35B1F">
        <w:rPr>
          <w:rFonts w:ascii="Arial" w:hAnsi="Arial" w:cs="Arial"/>
          <w:sz w:val="22"/>
          <w:szCs w:val="22"/>
        </w:rPr>
        <w:t>)</w:t>
      </w:r>
      <w:r w:rsidRPr="00B35B1F">
        <w:rPr>
          <w:rFonts w:ascii="Arial" w:hAnsi="Arial" w:cs="Arial"/>
          <w:sz w:val="22"/>
          <w:szCs w:val="22"/>
        </w:rPr>
        <w:t xml:space="preserve">. These receivables are fully provided for as at </w:t>
      </w:r>
      <w:r w:rsidR="00BC3DC7" w:rsidRPr="00B35B1F">
        <w:rPr>
          <w:rFonts w:ascii="Arial" w:hAnsi="Arial" w:cs="Arial"/>
          <w:sz w:val="22"/>
          <w:szCs w:val="22"/>
        </w:rPr>
        <w:t>December</w:t>
      </w:r>
      <w:r w:rsidRPr="00B35B1F">
        <w:rPr>
          <w:rFonts w:ascii="Arial" w:hAnsi="Arial" w:cs="Arial"/>
          <w:sz w:val="22"/>
          <w:szCs w:val="22"/>
        </w:rPr>
        <w:t xml:space="preserve"> 3</w:t>
      </w:r>
      <w:r w:rsidR="00BC3DC7" w:rsidRPr="00B35B1F">
        <w:rPr>
          <w:rFonts w:ascii="Arial" w:hAnsi="Arial" w:cs="Arial"/>
          <w:sz w:val="22"/>
          <w:szCs w:val="22"/>
        </w:rPr>
        <w:t>1</w:t>
      </w:r>
      <w:r w:rsidRPr="00B35B1F">
        <w:rPr>
          <w:rFonts w:ascii="Arial" w:hAnsi="Arial" w:cs="Arial"/>
          <w:sz w:val="22"/>
          <w:szCs w:val="22"/>
        </w:rPr>
        <w:t>, 2010</w:t>
      </w:r>
      <w:r w:rsidR="00B9461E" w:rsidRPr="00B35B1F">
        <w:rPr>
          <w:rFonts w:ascii="Arial" w:hAnsi="Arial" w:cs="Arial"/>
          <w:sz w:val="22"/>
          <w:szCs w:val="22"/>
          <w:lang w:val="sr-Latn-CS"/>
        </w:rPr>
        <w:t>.</w:t>
      </w:r>
    </w:p>
    <w:p w:rsidR="002F7731" w:rsidRPr="00B35B1F" w:rsidRDefault="002F7731">
      <w:pPr>
        <w:rPr>
          <w:rFonts w:ascii="Arial" w:hAnsi="Arial" w:cs="Arial"/>
          <w:sz w:val="22"/>
          <w:szCs w:val="22"/>
          <w:lang w:val="sr-Latn-CS"/>
        </w:rPr>
      </w:pPr>
      <w:r w:rsidRPr="00B35B1F">
        <w:rPr>
          <w:rFonts w:ascii="Arial" w:hAnsi="Arial" w:cs="Arial"/>
          <w:sz w:val="22"/>
          <w:szCs w:val="22"/>
          <w:lang w:val="sr-Latn-CS"/>
        </w:rPr>
        <w:br w:type="page"/>
      </w:r>
    </w:p>
    <w:p w:rsidR="00B574C6" w:rsidRPr="00B35B1F" w:rsidRDefault="00B574C6" w:rsidP="00905532">
      <w:pPr>
        <w:jc w:val="both"/>
        <w:rPr>
          <w:rFonts w:ascii="Arial" w:hAnsi="Arial" w:cs="Arial"/>
          <w:b/>
          <w:sz w:val="22"/>
          <w:szCs w:val="22"/>
        </w:rPr>
      </w:pPr>
    </w:p>
    <w:p w:rsidR="002F7731" w:rsidRPr="00B35B1F" w:rsidRDefault="002F7731" w:rsidP="001212CB">
      <w:pPr>
        <w:pStyle w:val="ListParagraph"/>
        <w:widowControl w:val="0"/>
        <w:numPr>
          <w:ilvl w:val="0"/>
          <w:numId w:val="56"/>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TRADE AND OTHER RECEIVABLES (continued)</w:t>
      </w:r>
    </w:p>
    <w:p w:rsidR="00B9461E" w:rsidRPr="00B35B1F" w:rsidRDefault="002F7731" w:rsidP="00905532">
      <w:pPr>
        <w:jc w:val="both"/>
        <w:rPr>
          <w:rFonts w:ascii="Arial" w:hAnsi="Arial" w:cs="Arial"/>
          <w:sz w:val="22"/>
          <w:szCs w:val="22"/>
          <w:lang w:val="sr-Latn-CS"/>
        </w:rPr>
      </w:pPr>
      <w:r w:rsidRPr="00B35B1F">
        <w:rPr>
          <w:rFonts w:ascii="Arial" w:hAnsi="Arial" w:cs="Arial"/>
          <w:sz w:val="22"/>
          <w:szCs w:val="22"/>
          <w:lang w:val="sr-Latn-CS"/>
        </w:rPr>
        <w:t xml:space="preserve"> </w:t>
      </w:r>
    </w:p>
    <w:p w:rsidR="00874788" w:rsidRPr="00B35B1F" w:rsidRDefault="0060260E" w:rsidP="00874788">
      <w:pPr>
        <w:jc w:val="both"/>
        <w:rPr>
          <w:rFonts w:ascii="Arial" w:hAnsi="Arial" w:cs="Arial"/>
          <w:spacing w:val="-2"/>
          <w:sz w:val="16"/>
          <w:szCs w:val="16"/>
          <w:lang w:val="sr-Latn-CS"/>
        </w:rPr>
      </w:pPr>
      <w:r w:rsidRPr="00B35B1F">
        <w:rPr>
          <w:rFonts w:ascii="Arial" w:hAnsi="Arial" w:cs="Arial"/>
          <w:sz w:val="22"/>
          <w:szCs w:val="22"/>
          <w:lang w:val="sr-Latn-CS"/>
        </w:rPr>
        <w:t xml:space="preserve">Trade receivables as of </w:t>
      </w:r>
      <w:r w:rsidR="000658C5" w:rsidRPr="00B35B1F">
        <w:rPr>
          <w:rFonts w:ascii="Arial" w:hAnsi="Arial" w:cs="Arial"/>
          <w:sz w:val="22"/>
          <w:szCs w:val="22"/>
          <w:lang w:val="en-GB"/>
        </w:rPr>
        <w:t xml:space="preserve">December </w:t>
      </w:r>
      <w:r w:rsidRPr="00B35B1F">
        <w:rPr>
          <w:rFonts w:ascii="Arial" w:hAnsi="Arial" w:cs="Arial"/>
          <w:sz w:val="22"/>
          <w:szCs w:val="22"/>
          <w:lang w:val="sr-Latn-CS"/>
        </w:rPr>
        <w:t>3</w:t>
      </w:r>
      <w:r w:rsidR="000658C5" w:rsidRPr="00B35B1F">
        <w:rPr>
          <w:rFonts w:ascii="Arial" w:hAnsi="Arial" w:cs="Arial"/>
          <w:sz w:val="22"/>
          <w:szCs w:val="22"/>
          <w:lang w:val="sr-Latn-CS"/>
        </w:rPr>
        <w:t>1</w:t>
      </w:r>
      <w:r w:rsidRPr="00B35B1F">
        <w:rPr>
          <w:rFonts w:ascii="Arial" w:hAnsi="Arial" w:cs="Arial"/>
          <w:sz w:val="22"/>
          <w:szCs w:val="22"/>
          <w:lang w:val="sr-Latn-CS"/>
        </w:rPr>
        <w:t>, 2010</w:t>
      </w:r>
      <w:r w:rsidR="000658C5" w:rsidRPr="00B35B1F">
        <w:rPr>
          <w:rFonts w:ascii="Arial" w:hAnsi="Arial" w:cs="Arial"/>
          <w:sz w:val="22"/>
          <w:szCs w:val="22"/>
          <w:lang w:val="sr-Latn-CS"/>
        </w:rPr>
        <w:t xml:space="preserve"> in amount 5</w:t>
      </w:r>
      <w:r w:rsidR="00064550">
        <w:rPr>
          <w:rFonts w:ascii="Arial" w:hAnsi="Arial" w:cs="Arial"/>
          <w:sz w:val="22"/>
          <w:szCs w:val="22"/>
          <w:lang w:val="sr-Latn-CS"/>
        </w:rPr>
        <w:t>,</w:t>
      </w:r>
      <w:r w:rsidR="000658C5" w:rsidRPr="00B35B1F">
        <w:rPr>
          <w:rFonts w:ascii="Arial" w:hAnsi="Arial" w:cs="Arial"/>
          <w:sz w:val="22"/>
          <w:szCs w:val="22"/>
          <w:lang w:val="sr-Latn-CS"/>
        </w:rPr>
        <w:t>306</w:t>
      </w:r>
      <w:r w:rsidR="00064550">
        <w:rPr>
          <w:rFonts w:ascii="Arial" w:hAnsi="Arial" w:cs="Arial"/>
          <w:sz w:val="22"/>
          <w:szCs w:val="22"/>
          <w:lang w:val="sr-Latn-CS"/>
        </w:rPr>
        <w:t>,</w:t>
      </w:r>
      <w:r w:rsidR="000658C5" w:rsidRPr="00B35B1F">
        <w:rPr>
          <w:rFonts w:ascii="Arial" w:hAnsi="Arial" w:cs="Arial"/>
          <w:sz w:val="22"/>
          <w:szCs w:val="22"/>
          <w:lang w:val="sr-Latn-CS"/>
        </w:rPr>
        <w:t>107  RSD</w:t>
      </w:r>
      <w:r w:rsidRPr="00B35B1F">
        <w:rPr>
          <w:rFonts w:ascii="Arial" w:hAnsi="Arial" w:cs="Arial"/>
          <w:sz w:val="22"/>
          <w:szCs w:val="22"/>
          <w:lang w:val="sr-Latn-CS"/>
        </w:rPr>
        <w:t xml:space="preserve"> from state controlled companies that are less than three months past due and trade receivables from other companies that are less than two months past due are not considered impaired, except for receivables from a number of independent customers for whom there is no recent history of default, amounted to </w:t>
      </w:r>
      <w:r w:rsidR="000658C5" w:rsidRPr="00B35B1F">
        <w:rPr>
          <w:rFonts w:ascii="Arial" w:hAnsi="Arial" w:cs="Arial"/>
          <w:sz w:val="22"/>
          <w:szCs w:val="22"/>
          <w:lang w:val="sr-Latn-CS"/>
        </w:rPr>
        <w:t>129</w:t>
      </w:r>
      <w:r w:rsidR="00064550">
        <w:rPr>
          <w:rFonts w:ascii="Arial" w:hAnsi="Arial" w:cs="Arial"/>
          <w:sz w:val="22"/>
          <w:szCs w:val="22"/>
          <w:lang w:val="sr-Latn-CS"/>
        </w:rPr>
        <w:t>,</w:t>
      </w:r>
      <w:r w:rsidR="000658C5" w:rsidRPr="00B35B1F">
        <w:rPr>
          <w:rFonts w:ascii="Arial" w:hAnsi="Arial" w:cs="Arial"/>
          <w:sz w:val="22"/>
          <w:szCs w:val="22"/>
          <w:lang w:val="sr-Latn-CS"/>
        </w:rPr>
        <w:t xml:space="preserve">960 </w:t>
      </w:r>
      <w:r w:rsidR="00EE4AB4" w:rsidRPr="00B35B1F">
        <w:rPr>
          <w:rFonts w:ascii="Arial" w:hAnsi="Arial" w:cs="Arial"/>
          <w:sz w:val="22"/>
          <w:szCs w:val="22"/>
        </w:rPr>
        <w:t xml:space="preserve"> </w:t>
      </w:r>
      <w:r w:rsidRPr="00B35B1F">
        <w:rPr>
          <w:rFonts w:ascii="Arial" w:hAnsi="Arial" w:cs="Arial"/>
          <w:sz w:val="22"/>
          <w:szCs w:val="22"/>
        </w:rPr>
        <w:t>RSD</w:t>
      </w:r>
      <w:r w:rsidR="00EE4AB4" w:rsidRPr="00B35B1F">
        <w:rPr>
          <w:rFonts w:ascii="Arial" w:hAnsi="Arial" w:cs="Arial"/>
          <w:sz w:val="22"/>
          <w:szCs w:val="22"/>
          <w:lang w:val="sr-Latn-CS"/>
        </w:rPr>
        <w:t xml:space="preserve"> </w:t>
      </w:r>
      <w:r w:rsidR="00874788" w:rsidRPr="00B35B1F">
        <w:rPr>
          <w:rFonts w:ascii="Arial" w:hAnsi="Arial" w:cs="Arial"/>
          <w:sz w:val="22"/>
          <w:szCs w:val="22"/>
          <w:lang w:val="sr-Latn-CS"/>
        </w:rPr>
        <w:t>(</w:t>
      </w:r>
      <w:r w:rsidRPr="00B35B1F">
        <w:rPr>
          <w:rFonts w:ascii="Arial" w:hAnsi="Arial" w:cs="Arial"/>
          <w:sz w:val="22"/>
          <w:szCs w:val="22"/>
          <w:lang w:val="sr-Latn-CS"/>
        </w:rPr>
        <w:t xml:space="preserve">December </w:t>
      </w:r>
      <w:r w:rsidRPr="00B35B1F">
        <w:rPr>
          <w:rFonts w:ascii="Arial" w:hAnsi="Arial" w:cs="Arial"/>
          <w:sz w:val="22"/>
          <w:szCs w:val="22"/>
        </w:rPr>
        <w:t>31, 2009</w:t>
      </w:r>
      <w:r w:rsidR="00874788" w:rsidRPr="00B35B1F">
        <w:rPr>
          <w:rFonts w:ascii="Arial" w:hAnsi="Arial" w:cs="Arial"/>
          <w:sz w:val="22"/>
          <w:szCs w:val="22"/>
          <w:lang w:val="sr-Latn-CS"/>
        </w:rPr>
        <w:t xml:space="preserve">: </w:t>
      </w:r>
      <w:r w:rsidR="00EE4AB4" w:rsidRPr="00B35B1F">
        <w:rPr>
          <w:rFonts w:ascii="Arial" w:hAnsi="Arial" w:cs="Arial"/>
          <w:sz w:val="22"/>
          <w:szCs w:val="22"/>
          <w:lang w:val="sr-Latn-CS"/>
        </w:rPr>
        <w:t>2</w:t>
      </w:r>
      <w:r w:rsidR="00064550">
        <w:rPr>
          <w:rFonts w:ascii="Arial" w:hAnsi="Arial" w:cs="Arial"/>
          <w:sz w:val="22"/>
          <w:szCs w:val="22"/>
          <w:lang w:val="sr-Latn-CS"/>
        </w:rPr>
        <w:t>,</w:t>
      </w:r>
      <w:r w:rsidR="00EE4AB4" w:rsidRPr="00B35B1F">
        <w:rPr>
          <w:rFonts w:ascii="Arial" w:hAnsi="Arial" w:cs="Arial"/>
          <w:sz w:val="22"/>
          <w:szCs w:val="22"/>
          <w:lang w:val="sr-Latn-CS"/>
        </w:rPr>
        <w:t>017</w:t>
      </w:r>
      <w:r w:rsidR="00064550">
        <w:rPr>
          <w:rFonts w:ascii="Arial" w:hAnsi="Arial" w:cs="Arial"/>
          <w:sz w:val="22"/>
          <w:szCs w:val="22"/>
          <w:lang w:val="sr-Latn-CS"/>
        </w:rPr>
        <w:t>,</w:t>
      </w:r>
      <w:r w:rsidR="00EE4AB4" w:rsidRPr="00B35B1F">
        <w:rPr>
          <w:rFonts w:ascii="Arial" w:hAnsi="Arial" w:cs="Arial"/>
          <w:sz w:val="22"/>
          <w:szCs w:val="22"/>
          <w:lang w:val="sr-Latn-CS"/>
        </w:rPr>
        <w:t>923</w:t>
      </w:r>
      <w:r w:rsidR="00EE4AB4" w:rsidRPr="00B35B1F">
        <w:rPr>
          <w:rFonts w:ascii="Arial" w:hAnsi="Arial" w:cs="Arial"/>
          <w:sz w:val="22"/>
          <w:szCs w:val="22"/>
        </w:rPr>
        <w:t xml:space="preserve"> </w:t>
      </w:r>
      <w:r w:rsidRPr="00B35B1F">
        <w:rPr>
          <w:rFonts w:ascii="Arial" w:hAnsi="Arial" w:cs="Arial"/>
          <w:sz w:val="22"/>
          <w:szCs w:val="22"/>
        </w:rPr>
        <w:t xml:space="preserve"> RSD</w:t>
      </w:r>
      <w:r w:rsidR="000658C5" w:rsidRPr="00B35B1F">
        <w:rPr>
          <w:rFonts w:ascii="Arial" w:hAnsi="Arial" w:cs="Arial"/>
          <w:sz w:val="22"/>
          <w:szCs w:val="22"/>
        </w:rPr>
        <w:t>)</w:t>
      </w:r>
      <w:r w:rsidR="00874788" w:rsidRPr="00B35B1F">
        <w:rPr>
          <w:rFonts w:ascii="Arial" w:hAnsi="Arial" w:cs="Arial"/>
          <w:sz w:val="22"/>
          <w:szCs w:val="22"/>
          <w:lang w:val="sr-Latn-CS"/>
        </w:rPr>
        <w:t>.</w:t>
      </w:r>
    </w:p>
    <w:p w:rsidR="006A26A5" w:rsidRPr="00B35B1F" w:rsidRDefault="006A26A5" w:rsidP="009B4735">
      <w:pPr>
        <w:jc w:val="both"/>
        <w:rPr>
          <w:rFonts w:ascii="Arial" w:hAnsi="Arial" w:cs="Arial"/>
          <w:sz w:val="22"/>
          <w:szCs w:val="22"/>
          <w:lang w:val="sr-Latn-CS"/>
        </w:rPr>
      </w:pPr>
    </w:p>
    <w:p w:rsidR="006A26A5" w:rsidRPr="00B35B1F" w:rsidRDefault="0060260E" w:rsidP="009B4735">
      <w:pPr>
        <w:jc w:val="both"/>
        <w:rPr>
          <w:rFonts w:ascii="Arial" w:hAnsi="Arial" w:cs="Arial"/>
          <w:sz w:val="22"/>
          <w:szCs w:val="22"/>
          <w:lang w:val="sr-Latn-CS"/>
        </w:rPr>
      </w:pPr>
      <w:r w:rsidRPr="00B35B1F">
        <w:rPr>
          <w:rFonts w:ascii="Arial" w:hAnsi="Arial" w:cs="Arial"/>
          <w:sz w:val="22"/>
          <w:szCs w:val="22"/>
          <w:lang w:val="sr-Latn-CS"/>
        </w:rPr>
        <w:t>The ageing analysis of trade receivables is as follows</w:t>
      </w:r>
      <w:r w:rsidR="006A26A5" w:rsidRPr="00B35B1F">
        <w:rPr>
          <w:rFonts w:ascii="Arial" w:hAnsi="Arial" w:cs="Arial"/>
          <w:sz w:val="22"/>
          <w:szCs w:val="22"/>
          <w:lang w:val="sr-Latn-CS"/>
        </w:rPr>
        <w:t>:</w:t>
      </w:r>
    </w:p>
    <w:tbl>
      <w:tblPr>
        <w:tblW w:w="9299" w:type="dxa"/>
        <w:tblInd w:w="108" w:type="dxa"/>
        <w:tblLayout w:type="fixed"/>
        <w:tblCellMar>
          <w:left w:w="0" w:type="dxa"/>
          <w:right w:w="0" w:type="dxa"/>
        </w:tblCellMar>
        <w:tblLook w:val="04A0"/>
      </w:tblPr>
      <w:tblGrid>
        <w:gridCol w:w="5771"/>
        <w:gridCol w:w="1806"/>
        <w:gridCol w:w="126"/>
        <w:gridCol w:w="1596"/>
      </w:tblGrid>
      <w:tr w:rsidR="009B732F" w:rsidRPr="00B35B1F" w:rsidTr="00EE4AB4">
        <w:trPr>
          <w:trHeight w:val="20"/>
        </w:trPr>
        <w:tc>
          <w:tcPr>
            <w:tcW w:w="5771" w:type="dxa"/>
            <w:tcBorders>
              <w:top w:val="nil"/>
              <w:left w:val="nil"/>
              <w:bottom w:val="nil"/>
              <w:right w:val="nil"/>
            </w:tcBorders>
            <w:shd w:val="clear" w:color="auto" w:fill="auto"/>
          </w:tcPr>
          <w:p w:rsidR="009B732F" w:rsidRPr="00B35B1F" w:rsidRDefault="009B732F" w:rsidP="009B4735">
            <w:pPr>
              <w:rPr>
                <w:rFonts w:ascii="Arial" w:hAnsi="Arial" w:cs="Arial"/>
                <w:sz w:val="22"/>
                <w:szCs w:val="22"/>
                <w:lang w:val="sr-Latn-CS"/>
              </w:rPr>
            </w:pPr>
          </w:p>
        </w:tc>
        <w:tc>
          <w:tcPr>
            <w:tcW w:w="1806" w:type="dxa"/>
            <w:tcBorders>
              <w:top w:val="nil"/>
              <w:left w:val="nil"/>
              <w:bottom w:val="single" w:sz="8" w:space="0" w:color="auto"/>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126" w:type="dxa"/>
            <w:tcBorders>
              <w:top w:val="nil"/>
              <w:left w:val="nil"/>
              <w:bottom w:val="nil"/>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96" w:type="dxa"/>
            <w:tcBorders>
              <w:top w:val="nil"/>
              <w:left w:val="nil"/>
              <w:bottom w:val="single" w:sz="8" w:space="0" w:color="auto"/>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A26A5" w:rsidRPr="00B35B1F" w:rsidTr="00EE4AB4">
        <w:trPr>
          <w:trHeight w:val="60"/>
        </w:trPr>
        <w:tc>
          <w:tcPr>
            <w:tcW w:w="5771" w:type="dxa"/>
            <w:tcBorders>
              <w:top w:val="nil"/>
              <w:left w:val="nil"/>
              <w:bottom w:val="nil"/>
              <w:right w:val="nil"/>
            </w:tcBorders>
            <w:shd w:val="clear" w:color="auto" w:fill="auto"/>
            <w:vAlign w:val="bottom"/>
          </w:tcPr>
          <w:p w:rsidR="006A26A5" w:rsidRPr="00B35B1F" w:rsidRDefault="006A26A5" w:rsidP="009B4735">
            <w:pPr>
              <w:rPr>
                <w:rFonts w:ascii="Arial" w:hAnsi="Arial" w:cs="Arial"/>
                <w:sz w:val="22"/>
                <w:szCs w:val="22"/>
                <w:lang w:val="sr-Latn-CS"/>
              </w:rPr>
            </w:pPr>
          </w:p>
        </w:tc>
        <w:tc>
          <w:tcPr>
            <w:tcW w:w="1806" w:type="dxa"/>
            <w:tcBorders>
              <w:top w:val="nil"/>
              <w:left w:val="nil"/>
              <w:bottom w:val="nil"/>
              <w:right w:val="nil"/>
            </w:tcBorders>
            <w:shd w:val="clear" w:color="auto" w:fill="auto"/>
            <w:vAlign w:val="bottom"/>
          </w:tcPr>
          <w:p w:rsidR="006A26A5" w:rsidRPr="00B35B1F" w:rsidRDefault="006A26A5" w:rsidP="00EE4AB4">
            <w:pPr>
              <w:ind w:firstLineChars="100" w:firstLine="220"/>
              <w:jc w:val="right"/>
              <w:rPr>
                <w:rFonts w:ascii="Arial" w:hAnsi="Arial" w:cs="Arial"/>
                <w:sz w:val="22"/>
                <w:szCs w:val="22"/>
                <w:lang w:val="sr-Latn-CS"/>
              </w:rPr>
            </w:pPr>
          </w:p>
        </w:tc>
        <w:tc>
          <w:tcPr>
            <w:tcW w:w="126" w:type="dxa"/>
            <w:tcBorders>
              <w:top w:val="nil"/>
              <w:left w:val="nil"/>
              <w:bottom w:val="nil"/>
              <w:right w:val="nil"/>
            </w:tcBorders>
            <w:shd w:val="clear" w:color="auto" w:fill="auto"/>
            <w:vAlign w:val="bottom"/>
          </w:tcPr>
          <w:p w:rsidR="006A26A5" w:rsidRPr="00B35B1F" w:rsidRDefault="006A26A5" w:rsidP="00EE4AB4">
            <w:pPr>
              <w:ind w:firstLineChars="100" w:firstLine="220"/>
              <w:jc w:val="right"/>
              <w:rPr>
                <w:rFonts w:ascii="Arial" w:hAnsi="Arial" w:cs="Arial"/>
                <w:sz w:val="22"/>
                <w:szCs w:val="22"/>
                <w:lang w:val="sr-Latn-CS"/>
              </w:rPr>
            </w:pPr>
          </w:p>
        </w:tc>
        <w:tc>
          <w:tcPr>
            <w:tcW w:w="1596" w:type="dxa"/>
            <w:tcBorders>
              <w:top w:val="nil"/>
              <w:left w:val="nil"/>
              <w:bottom w:val="nil"/>
              <w:right w:val="nil"/>
            </w:tcBorders>
            <w:shd w:val="clear" w:color="auto" w:fill="auto"/>
            <w:vAlign w:val="bottom"/>
          </w:tcPr>
          <w:p w:rsidR="006A26A5" w:rsidRPr="00B35B1F" w:rsidRDefault="006A26A5" w:rsidP="009B4735">
            <w:pPr>
              <w:jc w:val="right"/>
              <w:rPr>
                <w:rFonts w:ascii="Arial" w:hAnsi="Arial" w:cs="Arial"/>
                <w:sz w:val="22"/>
                <w:szCs w:val="22"/>
                <w:lang w:val="sr-Latn-CS"/>
              </w:rPr>
            </w:pPr>
          </w:p>
        </w:tc>
      </w:tr>
      <w:tr w:rsidR="000658C5" w:rsidRPr="00B35B1F" w:rsidTr="0060260E">
        <w:trPr>
          <w:trHeight w:val="20"/>
        </w:trPr>
        <w:tc>
          <w:tcPr>
            <w:tcW w:w="5771" w:type="dxa"/>
            <w:tcBorders>
              <w:top w:val="nil"/>
              <w:left w:val="nil"/>
              <w:bottom w:val="nil"/>
              <w:right w:val="nil"/>
            </w:tcBorders>
            <w:shd w:val="clear" w:color="auto" w:fill="auto"/>
          </w:tcPr>
          <w:p w:rsidR="000658C5" w:rsidRPr="00B35B1F" w:rsidRDefault="000658C5" w:rsidP="0060260E">
            <w:pPr>
              <w:ind w:firstLine="142"/>
              <w:rPr>
                <w:rFonts w:ascii="Arial" w:hAnsi="Arial" w:cs="Arial"/>
                <w:sz w:val="22"/>
                <w:szCs w:val="22"/>
                <w:lang w:val="sr-Latn-CS"/>
              </w:rPr>
            </w:pPr>
            <w:r w:rsidRPr="00B35B1F">
              <w:rPr>
                <w:rFonts w:ascii="Arial" w:hAnsi="Arial" w:cs="Arial"/>
                <w:sz w:val="22"/>
                <w:szCs w:val="22"/>
                <w:lang w:val="sr-Latn-CS"/>
              </w:rPr>
              <w:t>Up to 3 months</w:t>
            </w:r>
          </w:p>
        </w:tc>
        <w:tc>
          <w:tcPr>
            <w:tcW w:w="1806"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r w:rsidRPr="00B35B1F">
              <w:rPr>
                <w:rFonts w:ascii="Arial" w:hAnsi="Arial" w:cs="Arial"/>
                <w:sz w:val="22"/>
                <w:szCs w:val="22"/>
                <w:lang w:val="sr-Latn-CS"/>
              </w:rPr>
              <w:t>13</w:t>
            </w:r>
            <w:r w:rsidR="00064550">
              <w:rPr>
                <w:rFonts w:ascii="Arial" w:hAnsi="Arial" w:cs="Arial"/>
                <w:sz w:val="22"/>
                <w:szCs w:val="22"/>
                <w:lang w:val="sr-Latn-CS"/>
              </w:rPr>
              <w:t>,</w:t>
            </w:r>
            <w:r w:rsidRPr="00B35B1F">
              <w:rPr>
                <w:rFonts w:ascii="Arial" w:hAnsi="Arial" w:cs="Arial"/>
                <w:sz w:val="22"/>
                <w:szCs w:val="22"/>
                <w:lang w:val="sr-Latn-CS"/>
              </w:rPr>
              <w:t>232</w:t>
            </w:r>
            <w:r w:rsidR="00064550">
              <w:rPr>
                <w:rFonts w:ascii="Arial" w:hAnsi="Arial" w:cs="Arial"/>
                <w:sz w:val="22"/>
                <w:szCs w:val="22"/>
                <w:lang w:val="sr-Latn-CS"/>
              </w:rPr>
              <w:t>,</w:t>
            </w:r>
            <w:r w:rsidRPr="00B35B1F">
              <w:rPr>
                <w:rFonts w:ascii="Arial" w:hAnsi="Arial" w:cs="Arial"/>
                <w:sz w:val="22"/>
                <w:szCs w:val="22"/>
                <w:lang w:val="sr-Latn-CS"/>
              </w:rPr>
              <w:t>787</w:t>
            </w:r>
          </w:p>
        </w:tc>
        <w:tc>
          <w:tcPr>
            <w:tcW w:w="126" w:type="dxa"/>
            <w:tcBorders>
              <w:top w:val="nil"/>
              <w:left w:val="nil"/>
              <w:bottom w:val="nil"/>
              <w:right w:val="nil"/>
            </w:tcBorders>
            <w:shd w:val="clear" w:color="auto" w:fill="auto"/>
            <w:vAlign w:val="bottom"/>
          </w:tcPr>
          <w:p w:rsidR="000658C5" w:rsidRPr="00B35B1F" w:rsidRDefault="000658C5" w:rsidP="005B7028">
            <w:pPr>
              <w:ind w:right="74"/>
              <w:rPr>
                <w:rFonts w:ascii="Arial" w:hAnsi="Arial" w:cs="Arial"/>
                <w:sz w:val="22"/>
                <w:szCs w:val="22"/>
                <w:lang w:val="sr-Latn-CS"/>
              </w:rPr>
            </w:pPr>
          </w:p>
        </w:tc>
        <w:tc>
          <w:tcPr>
            <w:tcW w:w="1596"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r w:rsidRPr="00B35B1F">
              <w:rPr>
                <w:rFonts w:ascii="Arial" w:hAnsi="Arial" w:cs="Arial"/>
                <w:sz w:val="22"/>
                <w:szCs w:val="22"/>
                <w:lang w:val="sr-Latn-CS"/>
              </w:rPr>
              <w:t>8</w:t>
            </w:r>
            <w:r w:rsidR="00064550">
              <w:rPr>
                <w:rFonts w:ascii="Arial" w:hAnsi="Arial" w:cs="Arial"/>
                <w:sz w:val="22"/>
                <w:szCs w:val="22"/>
                <w:lang w:val="sr-Latn-CS"/>
              </w:rPr>
              <w:t>,</w:t>
            </w:r>
            <w:r w:rsidRPr="00B35B1F">
              <w:rPr>
                <w:rFonts w:ascii="Arial" w:hAnsi="Arial" w:cs="Arial"/>
                <w:sz w:val="22"/>
                <w:szCs w:val="22"/>
                <w:lang w:val="sr-Latn-CS"/>
              </w:rPr>
              <w:t>895</w:t>
            </w:r>
            <w:r w:rsidR="00064550">
              <w:rPr>
                <w:rFonts w:ascii="Arial" w:hAnsi="Arial" w:cs="Arial"/>
                <w:sz w:val="22"/>
                <w:szCs w:val="22"/>
                <w:lang w:val="sr-Latn-CS"/>
              </w:rPr>
              <w:t>,</w:t>
            </w:r>
            <w:r w:rsidRPr="00B35B1F">
              <w:rPr>
                <w:rFonts w:ascii="Arial" w:hAnsi="Arial" w:cs="Arial"/>
                <w:sz w:val="22"/>
                <w:szCs w:val="22"/>
                <w:lang w:val="sr-Latn-CS"/>
              </w:rPr>
              <w:t>203</w:t>
            </w:r>
          </w:p>
        </w:tc>
      </w:tr>
      <w:tr w:rsidR="000658C5" w:rsidRPr="00B35B1F" w:rsidTr="0060260E">
        <w:trPr>
          <w:trHeight w:val="20"/>
        </w:trPr>
        <w:tc>
          <w:tcPr>
            <w:tcW w:w="5771" w:type="dxa"/>
            <w:tcBorders>
              <w:top w:val="nil"/>
              <w:left w:val="nil"/>
              <w:bottom w:val="nil"/>
              <w:right w:val="nil"/>
            </w:tcBorders>
            <w:shd w:val="clear" w:color="auto" w:fill="auto"/>
          </w:tcPr>
          <w:p w:rsidR="000658C5" w:rsidRPr="00B35B1F" w:rsidRDefault="000658C5" w:rsidP="0060260E">
            <w:pPr>
              <w:ind w:firstLine="142"/>
              <w:rPr>
                <w:rFonts w:ascii="Arial" w:hAnsi="Arial" w:cs="Arial"/>
                <w:sz w:val="22"/>
                <w:szCs w:val="22"/>
                <w:lang w:val="sr-Latn-CS"/>
              </w:rPr>
            </w:pPr>
            <w:r w:rsidRPr="00B35B1F">
              <w:rPr>
                <w:rFonts w:ascii="Arial" w:hAnsi="Arial" w:cs="Arial"/>
                <w:sz w:val="22"/>
                <w:szCs w:val="22"/>
                <w:lang w:val="sr-Latn-CS"/>
              </w:rPr>
              <w:t>Over 3 months</w:t>
            </w:r>
          </w:p>
        </w:tc>
        <w:tc>
          <w:tcPr>
            <w:tcW w:w="1806"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r w:rsidRPr="00B35B1F">
              <w:rPr>
                <w:rFonts w:ascii="Arial" w:hAnsi="Arial" w:cs="Arial"/>
                <w:sz w:val="22"/>
                <w:szCs w:val="22"/>
                <w:lang w:val="sr-Latn-CS"/>
              </w:rPr>
              <w:t>5</w:t>
            </w:r>
            <w:r w:rsidR="00064550">
              <w:rPr>
                <w:rFonts w:ascii="Arial" w:hAnsi="Arial" w:cs="Arial"/>
                <w:sz w:val="22"/>
                <w:szCs w:val="22"/>
                <w:lang w:val="sr-Latn-CS"/>
              </w:rPr>
              <w:t>,</w:t>
            </w:r>
            <w:r w:rsidRPr="00B35B1F">
              <w:rPr>
                <w:rFonts w:ascii="Arial" w:hAnsi="Arial" w:cs="Arial"/>
                <w:sz w:val="22"/>
                <w:szCs w:val="22"/>
                <w:lang w:val="sr-Latn-CS"/>
              </w:rPr>
              <w:t>306</w:t>
            </w:r>
            <w:r w:rsidR="00064550">
              <w:rPr>
                <w:rFonts w:ascii="Arial" w:hAnsi="Arial" w:cs="Arial"/>
                <w:sz w:val="22"/>
                <w:szCs w:val="22"/>
                <w:lang w:val="sr-Latn-CS"/>
              </w:rPr>
              <w:t>,</w:t>
            </w:r>
            <w:r w:rsidRPr="00B35B1F">
              <w:rPr>
                <w:rFonts w:ascii="Arial" w:hAnsi="Arial" w:cs="Arial"/>
                <w:sz w:val="22"/>
                <w:szCs w:val="22"/>
                <w:lang w:val="sr-Latn-CS"/>
              </w:rPr>
              <w:t>107</w:t>
            </w:r>
          </w:p>
        </w:tc>
        <w:tc>
          <w:tcPr>
            <w:tcW w:w="126" w:type="dxa"/>
            <w:tcBorders>
              <w:top w:val="nil"/>
              <w:left w:val="nil"/>
              <w:bottom w:val="nil"/>
              <w:right w:val="nil"/>
            </w:tcBorders>
            <w:shd w:val="clear" w:color="auto" w:fill="auto"/>
            <w:vAlign w:val="bottom"/>
          </w:tcPr>
          <w:p w:rsidR="000658C5" w:rsidRPr="00B35B1F" w:rsidRDefault="000658C5" w:rsidP="005B7028">
            <w:pPr>
              <w:ind w:right="74"/>
              <w:rPr>
                <w:rFonts w:ascii="Arial" w:hAnsi="Arial" w:cs="Arial"/>
                <w:sz w:val="22"/>
                <w:szCs w:val="22"/>
                <w:lang w:val="sr-Latn-CS"/>
              </w:rPr>
            </w:pPr>
          </w:p>
        </w:tc>
        <w:tc>
          <w:tcPr>
            <w:tcW w:w="1596"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r w:rsidRPr="00B35B1F">
              <w:rPr>
                <w:rFonts w:ascii="Arial" w:hAnsi="Arial" w:cs="Arial"/>
                <w:sz w:val="22"/>
                <w:szCs w:val="22"/>
                <w:lang w:val="sr-Latn-CS"/>
              </w:rPr>
              <w:t>12</w:t>
            </w:r>
            <w:r w:rsidR="00064550">
              <w:rPr>
                <w:rFonts w:ascii="Arial" w:hAnsi="Arial" w:cs="Arial"/>
                <w:sz w:val="22"/>
                <w:szCs w:val="22"/>
                <w:lang w:val="sr-Latn-CS"/>
              </w:rPr>
              <w:t>,</w:t>
            </w:r>
            <w:r w:rsidRPr="00B35B1F">
              <w:rPr>
                <w:rFonts w:ascii="Arial" w:hAnsi="Arial" w:cs="Arial"/>
                <w:sz w:val="22"/>
                <w:szCs w:val="22"/>
                <w:lang w:val="sr-Latn-CS"/>
              </w:rPr>
              <w:t>282</w:t>
            </w:r>
            <w:r w:rsidR="00064550">
              <w:rPr>
                <w:rFonts w:ascii="Arial" w:hAnsi="Arial" w:cs="Arial"/>
                <w:sz w:val="22"/>
                <w:szCs w:val="22"/>
                <w:lang w:val="sr-Latn-CS"/>
              </w:rPr>
              <w:t>,</w:t>
            </w:r>
            <w:r w:rsidRPr="00B35B1F">
              <w:rPr>
                <w:rFonts w:ascii="Arial" w:hAnsi="Arial" w:cs="Arial"/>
                <w:sz w:val="22"/>
                <w:szCs w:val="22"/>
                <w:lang w:val="sr-Latn-CS"/>
              </w:rPr>
              <w:t>619</w:t>
            </w:r>
          </w:p>
        </w:tc>
      </w:tr>
      <w:tr w:rsidR="000658C5" w:rsidRPr="00B35B1F" w:rsidTr="00EE4AB4">
        <w:trPr>
          <w:trHeight w:val="20"/>
        </w:trPr>
        <w:tc>
          <w:tcPr>
            <w:tcW w:w="5771" w:type="dxa"/>
            <w:tcBorders>
              <w:top w:val="nil"/>
              <w:left w:val="nil"/>
              <w:bottom w:val="nil"/>
              <w:right w:val="nil"/>
            </w:tcBorders>
            <w:shd w:val="clear" w:color="auto" w:fill="auto"/>
            <w:vAlign w:val="bottom"/>
          </w:tcPr>
          <w:p w:rsidR="000658C5" w:rsidRPr="00B35B1F" w:rsidRDefault="000658C5" w:rsidP="009B4735">
            <w:pPr>
              <w:rPr>
                <w:rFonts w:ascii="Arial" w:hAnsi="Arial" w:cs="Arial"/>
                <w:sz w:val="22"/>
                <w:szCs w:val="22"/>
                <w:lang w:val="sr-Latn-CS"/>
              </w:rPr>
            </w:pPr>
          </w:p>
        </w:tc>
        <w:tc>
          <w:tcPr>
            <w:tcW w:w="1806" w:type="dxa"/>
            <w:tcBorders>
              <w:top w:val="single" w:sz="4" w:space="0" w:color="auto"/>
              <w:left w:val="nil"/>
              <w:bottom w:val="double" w:sz="6" w:space="0" w:color="auto"/>
              <w:right w:val="nil"/>
            </w:tcBorders>
            <w:shd w:val="clear" w:color="auto" w:fill="auto"/>
            <w:vAlign w:val="bottom"/>
          </w:tcPr>
          <w:p w:rsidR="000658C5" w:rsidRPr="00B35B1F" w:rsidRDefault="000658C5" w:rsidP="005B7028">
            <w:pPr>
              <w:ind w:right="74"/>
              <w:jc w:val="right"/>
              <w:rPr>
                <w:rFonts w:ascii="Arial" w:hAnsi="Arial" w:cs="Arial"/>
                <w:b/>
                <w:sz w:val="22"/>
                <w:szCs w:val="22"/>
                <w:lang w:val="sr-Latn-CS"/>
              </w:rPr>
            </w:pPr>
            <w:r w:rsidRPr="00B35B1F">
              <w:rPr>
                <w:rFonts w:ascii="Arial" w:hAnsi="Arial" w:cs="Arial"/>
                <w:b/>
                <w:sz w:val="22"/>
                <w:szCs w:val="22"/>
                <w:lang w:val="sr-Latn-CS"/>
              </w:rPr>
              <w:t>18</w:t>
            </w:r>
            <w:r w:rsidR="00064550">
              <w:rPr>
                <w:rFonts w:ascii="Arial" w:hAnsi="Arial" w:cs="Arial"/>
                <w:b/>
                <w:sz w:val="22"/>
                <w:szCs w:val="22"/>
                <w:lang w:val="sr-Latn-CS"/>
              </w:rPr>
              <w:t>,</w:t>
            </w:r>
            <w:r w:rsidRPr="00B35B1F">
              <w:rPr>
                <w:rFonts w:ascii="Arial" w:hAnsi="Arial" w:cs="Arial"/>
                <w:b/>
                <w:sz w:val="22"/>
                <w:szCs w:val="22"/>
                <w:lang w:val="sr-Latn-CS"/>
              </w:rPr>
              <w:t>538</w:t>
            </w:r>
            <w:r w:rsidR="00064550">
              <w:rPr>
                <w:rFonts w:ascii="Arial" w:hAnsi="Arial" w:cs="Arial"/>
                <w:b/>
                <w:sz w:val="22"/>
                <w:szCs w:val="22"/>
                <w:lang w:val="sr-Latn-CS"/>
              </w:rPr>
              <w:t>,</w:t>
            </w:r>
            <w:r w:rsidRPr="00B35B1F">
              <w:rPr>
                <w:rFonts w:ascii="Arial" w:hAnsi="Arial" w:cs="Arial"/>
                <w:b/>
                <w:sz w:val="22"/>
                <w:szCs w:val="22"/>
                <w:lang w:val="sr-Latn-CS"/>
              </w:rPr>
              <w:t>894</w:t>
            </w:r>
          </w:p>
        </w:tc>
        <w:tc>
          <w:tcPr>
            <w:tcW w:w="126" w:type="dxa"/>
            <w:tcBorders>
              <w:top w:val="nil"/>
              <w:left w:val="nil"/>
              <w:bottom w:val="nil"/>
              <w:right w:val="nil"/>
            </w:tcBorders>
            <w:shd w:val="clear" w:color="auto" w:fill="auto"/>
            <w:vAlign w:val="bottom"/>
          </w:tcPr>
          <w:p w:rsidR="000658C5" w:rsidRPr="00B35B1F" w:rsidRDefault="000658C5" w:rsidP="005B7028">
            <w:pPr>
              <w:ind w:right="74"/>
              <w:rPr>
                <w:rFonts w:ascii="Arial" w:hAnsi="Arial" w:cs="Arial"/>
                <w:b/>
                <w:sz w:val="22"/>
                <w:szCs w:val="22"/>
                <w:lang w:val="sr-Latn-CS"/>
              </w:rPr>
            </w:pPr>
          </w:p>
        </w:tc>
        <w:tc>
          <w:tcPr>
            <w:tcW w:w="1596" w:type="dxa"/>
            <w:tcBorders>
              <w:top w:val="single" w:sz="4" w:space="0" w:color="auto"/>
              <w:left w:val="nil"/>
              <w:bottom w:val="double" w:sz="6" w:space="0" w:color="auto"/>
              <w:right w:val="nil"/>
            </w:tcBorders>
            <w:shd w:val="clear" w:color="auto" w:fill="auto"/>
            <w:vAlign w:val="bottom"/>
          </w:tcPr>
          <w:p w:rsidR="000658C5" w:rsidRPr="00B35B1F" w:rsidRDefault="000658C5" w:rsidP="005B7028">
            <w:pPr>
              <w:ind w:right="74"/>
              <w:jc w:val="right"/>
              <w:rPr>
                <w:rFonts w:ascii="Arial" w:hAnsi="Arial" w:cs="Arial"/>
                <w:b/>
                <w:sz w:val="22"/>
                <w:szCs w:val="22"/>
                <w:lang w:val="sr-Latn-CS"/>
              </w:rPr>
            </w:pPr>
            <w:r w:rsidRPr="00B35B1F">
              <w:rPr>
                <w:rFonts w:ascii="Arial" w:hAnsi="Arial" w:cs="Arial"/>
                <w:b/>
                <w:sz w:val="22"/>
                <w:szCs w:val="22"/>
                <w:lang w:val="sr-Latn-CS"/>
              </w:rPr>
              <w:t>21</w:t>
            </w:r>
            <w:r w:rsidR="00064550">
              <w:rPr>
                <w:rFonts w:ascii="Arial" w:hAnsi="Arial" w:cs="Arial"/>
                <w:b/>
                <w:sz w:val="22"/>
                <w:szCs w:val="22"/>
                <w:lang w:val="sr-Latn-CS"/>
              </w:rPr>
              <w:t>,</w:t>
            </w:r>
            <w:r w:rsidRPr="00B35B1F">
              <w:rPr>
                <w:rFonts w:ascii="Arial" w:hAnsi="Arial" w:cs="Arial"/>
                <w:b/>
                <w:sz w:val="22"/>
                <w:szCs w:val="22"/>
                <w:lang w:val="sr-Latn-CS"/>
              </w:rPr>
              <w:t>177</w:t>
            </w:r>
            <w:r w:rsidR="00064550">
              <w:rPr>
                <w:rFonts w:ascii="Arial" w:hAnsi="Arial" w:cs="Arial"/>
                <w:b/>
                <w:sz w:val="22"/>
                <w:szCs w:val="22"/>
                <w:lang w:val="sr-Latn-CS"/>
              </w:rPr>
              <w:t>,</w:t>
            </w:r>
            <w:r w:rsidRPr="00B35B1F">
              <w:rPr>
                <w:rFonts w:ascii="Arial" w:hAnsi="Arial" w:cs="Arial"/>
                <w:b/>
                <w:sz w:val="22"/>
                <w:szCs w:val="22"/>
                <w:lang w:val="sr-Latn-CS"/>
              </w:rPr>
              <w:t>822</w:t>
            </w:r>
          </w:p>
        </w:tc>
      </w:tr>
    </w:tbl>
    <w:p w:rsidR="00082D84" w:rsidRPr="00B35B1F" w:rsidRDefault="00082D84" w:rsidP="009B4735">
      <w:pPr>
        <w:rPr>
          <w:rFonts w:ascii="Arial" w:hAnsi="Arial" w:cs="Arial"/>
          <w:sz w:val="22"/>
          <w:szCs w:val="22"/>
          <w:lang w:val="sr-Latn-CS"/>
        </w:rPr>
      </w:pPr>
    </w:p>
    <w:p w:rsidR="009B1C49" w:rsidRPr="00B35B1F" w:rsidRDefault="009B1C49" w:rsidP="009B4735">
      <w:pPr>
        <w:jc w:val="both"/>
        <w:rPr>
          <w:rFonts w:ascii="Arial" w:hAnsi="Arial" w:cs="Arial"/>
          <w:sz w:val="22"/>
          <w:szCs w:val="22"/>
        </w:rPr>
      </w:pPr>
      <w:r w:rsidRPr="00B35B1F">
        <w:rPr>
          <w:rFonts w:ascii="Arial" w:hAnsi="Arial" w:cs="Arial"/>
          <w:sz w:val="22"/>
          <w:szCs w:val="22"/>
        </w:rPr>
        <w:t xml:space="preserve">As of </w:t>
      </w:r>
      <w:r w:rsidR="000658C5" w:rsidRPr="00B35B1F">
        <w:rPr>
          <w:rFonts w:ascii="Arial" w:hAnsi="Arial" w:cs="Arial"/>
          <w:sz w:val="22"/>
          <w:szCs w:val="22"/>
          <w:lang w:val="en-GB"/>
        </w:rPr>
        <w:t xml:space="preserve">December </w:t>
      </w:r>
      <w:r w:rsidR="000658C5" w:rsidRPr="00B35B1F">
        <w:rPr>
          <w:rFonts w:ascii="Arial" w:hAnsi="Arial" w:cs="Arial"/>
          <w:sz w:val="22"/>
          <w:szCs w:val="22"/>
          <w:lang w:val="sr-Latn-CS"/>
        </w:rPr>
        <w:t xml:space="preserve">31, 2010 </w:t>
      </w:r>
      <w:r w:rsidRPr="00B35B1F">
        <w:rPr>
          <w:rFonts w:ascii="Arial" w:hAnsi="Arial" w:cs="Arial"/>
          <w:sz w:val="22"/>
          <w:szCs w:val="22"/>
        </w:rPr>
        <w:t xml:space="preserve">trade receivables in amount of </w:t>
      </w:r>
      <w:r w:rsidR="000658C5" w:rsidRPr="00B35B1F">
        <w:rPr>
          <w:rFonts w:ascii="Arial" w:hAnsi="Arial" w:cs="Arial"/>
          <w:sz w:val="22"/>
          <w:szCs w:val="22"/>
        </w:rPr>
        <w:t>6</w:t>
      </w:r>
      <w:r w:rsidR="00064550">
        <w:rPr>
          <w:rFonts w:ascii="Arial" w:hAnsi="Arial" w:cs="Arial"/>
          <w:sz w:val="22"/>
          <w:szCs w:val="22"/>
        </w:rPr>
        <w:t>,</w:t>
      </w:r>
      <w:r w:rsidR="000658C5" w:rsidRPr="00B35B1F">
        <w:rPr>
          <w:rFonts w:ascii="Arial" w:hAnsi="Arial" w:cs="Arial"/>
          <w:sz w:val="22"/>
          <w:szCs w:val="22"/>
        </w:rPr>
        <w:t>022</w:t>
      </w:r>
      <w:r w:rsidR="00064550">
        <w:rPr>
          <w:rFonts w:ascii="Arial" w:hAnsi="Arial" w:cs="Arial"/>
          <w:sz w:val="22"/>
          <w:szCs w:val="22"/>
        </w:rPr>
        <w:t>,</w:t>
      </w:r>
      <w:r w:rsidR="000658C5" w:rsidRPr="00B35B1F">
        <w:rPr>
          <w:rFonts w:ascii="Arial" w:hAnsi="Arial" w:cs="Arial"/>
          <w:sz w:val="22"/>
          <w:szCs w:val="22"/>
        </w:rPr>
        <w:t xml:space="preserve">505 </w:t>
      </w:r>
      <w:r w:rsidRPr="00B35B1F">
        <w:rPr>
          <w:rFonts w:ascii="Arial" w:hAnsi="Arial" w:cs="Arial"/>
          <w:sz w:val="22"/>
          <w:szCs w:val="22"/>
          <w:lang w:val="sr-Latn-CS"/>
        </w:rPr>
        <w:t xml:space="preserve"> </w:t>
      </w:r>
      <w:r w:rsidRPr="00B35B1F">
        <w:rPr>
          <w:rFonts w:ascii="Arial" w:hAnsi="Arial" w:cs="Arial"/>
          <w:sz w:val="22"/>
          <w:szCs w:val="22"/>
        </w:rPr>
        <w:t>(</w:t>
      </w:r>
      <w:r w:rsidRPr="00B35B1F">
        <w:rPr>
          <w:rFonts w:ascii="Arial" w:hAnsi="Arial" w:cs="Arial"/>
          <w:sz w:val="22"/>
          <w:szCs w:val="22"/>
          <w:lang w:val="sr-Latn-CS"/>
        </w:rPr>
        <w:t xml:space="preserve">December </w:t>
      </w:r>
      <w:r w:rsidRPr="00B35B1F">
        <w:rPr>
          <w:rFonts w:ascii="Arial" w:hAnsi="Arial" w:cs="Arial"/>
          <w:sz w:val="22"/>
          <w:szCs w:val="22"/>
        </w:rPr>
        <w:t xml:space="preserve">31, 2009: </w:t>
      </w:r>
      <w:r w:rsidRPr="00B35B1F">
        <w:rPr>
          <w:rFonts w:ascii="Arial" w:hAnsi="Arial" w:cs="Arial"/>
          <w:sz w:val="22"/>
          <w:szCs w:val="22"/>
          <w:lang w:val="sr-Latn-CS"/>
        </w:rPr>
        <w:t>10</w:t>
      </w:r>
      <w:r w:rsidR="00064550">
        <w:rPr>
          <w:rFonts w:ascii="Arial" w:hAnsi="Arial" w:cs="Arial"/>
          <w:sz w:val="22"/>
          <w:szCs w:val="22"/>
          <w:lang w:val="sr-Latn-CS"/>
        </w:rPr>
        <w:t>,</w:t>
      </w:r>
      <w:r w:rsidRPr="00B35B1F">
        <w:rPr>
          <w:rFonts w:ascii="Arial" w:hAnsi="Arial" w:cs="Arial"/>
          <w:sz w:val="22"/>
          <w:szCs w:val="22"/>
          <w:lang w:val="sr-Latn-CS"/>
        </w:rPr>
        <w:t>280</w:t>
      </w:r>
      <w:r w:rsidR="00064550">
        <w:rPr>
          <w:rFonts w:ascii="Arial" w:hAnsi="Arial" w:cs="Arial"/>
          <w:sz w:val="22"/>
          <w:szCs w:val="22"/>
          <w:lang w:val="sr-Latn-CS"/>
        </w:rPr>
        <w:t>,</w:t>
      </w:r>
      <w:r w:rsidRPr="00B35B1F">
        <w:rPr>
          <w:rFonts w:ascii="Arial" w:hAnsi="Arial" w:cs="Arial"/>
          <w:sz w:val="22"/>
          <w:szCs w:val="22"/>
          <w:lang w:val="sr-Latn-CS"/>
        </w:rPr>
        <w:t xml:space="preserve">128 </w:t>
      </w:r>
      <w:r w:rsidRPr="00B35B1F">
        <w:rPr>
          <w:rFonts w:ascii="Arial" w:hAnsi="Arial" w:cs="Arial"/>
          <w:sz w:val="22"/>
          <w:szCs w:val="22"/>
        </w:rPr>
        <w:t xml:space="preserve"> RSD) were either impaired or provided for. The individually impaired receivables mainly relate to customers which are assessed as unexpected to be collected. The ageing of receivables provided for is as follows:</w:t>
      </w:r>
    </w:p>
    <w:p w:rsidR="00082D84" w:rsidRPr="00B35B1F" w:rsidRDefault="00082D84" w:rsidP="009B4735">
      <w:pPr>
        <w:jc w:val="both"/>
        <w:rPr>
          <w:rFonts w:ascii="Arial" w:hAnsi="Arial" w:cs="Arial"/>
          <w:sz w:val="22"/>
          <w:szCs w:val="22"/>
        </w:rPr>
      </w:pPr>
    </w:p>
    <w:tbl>
      <w:tblPr>
        <w:tblW w:w="9299" w:type="dxa"/>
        <w:tblInd w:w="108" w:type="dxa"/>
        <w:tblLayout w:type="fixed"/>
        <w:tblCellMar>
          <w:left w:w="0" w:type="dxa"/>
          <w:right w:w="0" w:type="dxa"/>
        </w:tblCellMar>
        <w:tblLook w:val="04A0"/>
      </w:tblPr>
      <w:tblGrid>
        <w:gridCol w:w="5771"/>
        <w:gridCol w:w="1844"/>
        <w:gridCol w:w="88"/>
        <w:gridCol w:w="1596"/>
      </w:tblGrid>
      <w:tr w:rsidR="009B732F" w:rsidRPr="00B35B1F" w:rsidTr="008E50FC">
        <w:trPr>
          <w:trHeight w:val="20"/>
        </w:trPr>
        <w:tc>
          <w:tcPr>
            <w:tcW w:w="5771" w:type="dxa"/>
            <w:tcBorders>
              <w:top w:val="nil"/>
              <w:left w:val="nil"/>
              <w:bottom w:val="nil"/>
              <w:right w:val="nil"/>
            </w:tcBorders>
            <w:shd w:val="clear" w:color="auto" w:fill="auto"/>
          </w:tcPr>
          <w:p w:rsidR="009B732F" w:rsidRPr="00B35B1F" w:rsidRDefault="009B732F" w:rsidP="009B4735">
            <w:pPr>
              <w:rPr>
                <w:rFonts w:ascii="Arial" w:hAnsi="Arial" w:cs="Arial"/>
                <w:sz w:val="22"/>
                <w:szCs w:val="22"/>
              </w:rPr>
            </w:pPr>
          </w:p>
          <w:p w:rsidR="009B732F" w:rsidRPr="00B35B1F" w:rsidRDefault="009B732F" w:rsidP="009B4735">
            <w:pPr>
              <w:rPr>
                <w:rFonts w:ascii="Arial" w:hAnsi="Arial" w:cs="Arial"/>
                <w:sz w:val="22"/>
                <w:szCs w:val="22"/>
              </w:rPr>
            </w:pPr>
          </w:p>
        </w:tc>
        <w:tc>
          <w:tcPr>
            <w:tcW w:w="1844" w:type="dxa"/>
            <w:tcBorders>
              <w:top w:val="nil"/>
              <w:left w:val="nil"/>
              <w:bottom w:val="single" w:sz="8" w:space="0" w:color="auto"/>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88" w:type="dxa"/>
            <w:tcBorders>
              <w:top w:val="nil"/>
              <w:left w:val="nil"/>
              <w:bottom w:val="nil"/>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96" w:type="dxa"/>
            <w:tcBorders>
              <w:top w:val="nil"/>
              <w:left w:val="nil"/>
              <w:bottom w:val="single" w:sz="8" w:space="0" w:color="auto"/>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A26A5" w:rsidRPr="00B35B1F" w:rsidTr="008E50FC">
        <w:trPr>
          <w:trHeight w:val="20"/>
        </w:trPr>
        <w:tc>
          <w:tcPr>
            <w:tcW w:w="5771" w:type="dxa"/>
            <w:tcBorders>
              <w:top w:val="nil"/>
              <w:left w:val="nil"/>
              <w:bottom w:val="nil"/>
              <w:right w:val="nil"/>
            </w:tcBorders>
            <w:shd w:val="clear" w:color="auto" w:fill="auto"/>
            <w:vAlign w:val="bottom"/>
          </w:tcPr>
          <w:p w:rsidR="006A26A5" w:rsidRPr="00B35B1F" w:rsidRDefault="006A26A5" w:rsidP="009B4735">
            <w:pPr>
              <w:rPr>
                <w:rFonts w:ascii="Arial" w:hAnsi="Arial" w:cs="Arial"/>
                <w:sz w:val="22"/>
                <w:szCs w:val="22"/>
                <w:lang w:val="sr-Latn-CS"/>
              </w:rPr>
            </w:pPr>
          </w:p>
        </w:tc>
        <w:tc>
          <w:tcPr>
            <w:tcW w:w="1844" w:type="dxa"/>
            <w:tcBorders>
              <w:top w:val="nil"/>
              <w:left w:val="nil"/>
              <w:bottom w:val="nil"/>
              <w:right w:val="nil"/>
            </w:tcBorders>
            <w:shd w:val="clear" w:color="auto" w:fill="auto"/>
            <w:vAlign w:val="bottom"/>
          </w:tcPr>
          <w:p w:rsidR="006A26A5" w:rsidRPr="00B35B1F" w:rsidRDefault="006A26A5" w:rsidP="008E50FC">
            <w:pPr>
              <w:ind w:firstLineChars="100" w:firstLine="220"/>
              <w:jc w:val="right"/>
              <w:rPr>
                <w:rFonts w:ascii="Arial" w:hAnsi="Arial" w:cs="Arial"/>
                <w:sz w:val="22"/>
                <w:szCs w:val="22"/>
                <w:lang w:val="sr-Latn-CS"/>
              </w:rPr>
            </w:pPr>
          </w:p>
        </w:tc>
        <w:tc>
          <w:tcPr>
            <w:tcW w:w="88" w:type="dxa"/>
            <w:tcBorders>
              <w:top w:val="nil"/>
              <w:left w:val="nil"/>
              <w:bottom w:val="nil"/>
              <w:right w:val="nil"/>
            </w:tcBorders>
            <w:shd w:val="clear" w:color="auto" w:fill="auto"/>
            <w:vAlign w:val="bottom"/>
          </w:tcPr>
          <w:p w:rsidR="006A26A5" w:rsidRPr="00B35B1F" w:rsidRDefault="006A26A5" w:rsidP="008E50FC">
            <w:pPr>
              <w:ind w:firstLineChars="100" w:firstLine="220"/>
              <w:jc w:val="right"/>
              <w:rPr>
                <w:rFonts w:ascii="Arial" w:hAnsi="Arial" w:cs="Arial"/>
                <w:sz w:val="22"/>
                <w:szCs w:val="22"/>
                <w:lang w:val="sr-Latn-CS"/>
              </w:rPr>
            </w:pPr>
          </w:p>
        </w:tc>
        <w:tc>
          <w:tcPr>
            <w:tcW w:w="1596" w:type="dxa"/>
            <w:tcBorders>
              <w:top w:val="nil"/>
              <w:left w:val="nil"/>
              <w:bottom w:val="nil"/>
              <w:right w:val="nil"/>
            </w:tcBorders>
            <w:shd w:val="clear" w:color="auto" w:fill="auto"/>
            <w:vAlign w:val="bottom"/>
          </w:tcPr>
          <w:p w:rsidR="006A26A5" w:rsidRPr="00B35B1F" w:rsidRDefault="006A26A5" w:rsidP="009B4735">
            <w:pPr>
              <w:jc w:val="right"/>
              <w:rPr>
                <w:rFonts w:ascii="Arial" w:hAnsi="Arial" w:cs="Arial"/>
                <w:sz w:val="22"/>
                <w:szCs w:val="22"/>
                <w:lang w:val="sr-Latn-CS"/>
              </w:rPr>
            </w:pPr>
          </w:p>
        </w:tc>
      </w:tr>
      <w:tr w:rsidR="000658C5" w:rsidRPr="00B35B1F" w:rsidTr="008459E2">
        <w:trPr>
          <w:trHeight w:val="20"/>
        </w:trPr>
        <w:tc>
          <w:tcPr>
            <w:tcW w:w="5771" w:type="dxa"/>
            <w:tcBorders>
              <w:top w:val="nil"/>
              <w:left w:val="nil"/>
              <w:bottom w:val="nil"/>
              <w:right w:val="nil"/>
            </w:tcBorders>
            <w:shd w:val="clear" w:color="auto" w:fill="auto"/>
          </w:tcPr>
          <w:p w:rsidR="000658C5" w:rsidRPr="00B35B1F" w:rsidRDefault="000658C5" w:rsidP="008459E2">
            <w:pPr>
              <w:ind w:firstLine="142"/>
              <w:rPr>
                <w:rFonts w:ascii="Arial" w:hAnsi="Arial" w:cs="Arial"/>
                <w:sz w:val="22"/>
                <w:szCs w:val="22"/>
                <w:lang w:val="sr-Latn-CS"/>
              </w:rPr>
            </w:pPr>
            <w:r w:rsidRPr="00B35B1F">
              <w:rPr>
                <w:rFonts w:ascii="Arial" w:hAnsi="Arial" w:cs="Arial"/>
                <w:sz w:val="22"/>
                <w:szCs w:val="22"/>
                <w:lang w:val="sr-Latn-CS"/>
              </w:rPr>
              <w:t>Up to 3 months</w:t>
            </w:r>
          </w:p>
        </w:tc>
        <w:tc>
          <w:tcPr>
            <w:tcW w:w="1844"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846</w:t>
            </w:r>
            <w:r w:rsidR="00064550">
              <w:rPr>
                <w:rFonts w:ascii="Arial" w:hAnsi="Arial" w:cs="Arial"/>
                <w:sz w:val="22"/>
                <w:szCs w:val="22"/>
                <w:lang w:val="sr-Latn-CS"/>
              </w:rPr>
              <w:t>,</w:t>
            </w:r>
            <w:r w:rsidRPr="00B35B1F">
              <w:rPr>
                <w:rFonts w:ascii="Arial" w:hAnsi="Arial" w:cs="Arial"/>
                <w:sz w:val="22"/>
                <w:szCs w:val="22"/>
                <w:lang w:val="sr-Latn-CS"/>
              </w:rPr>
              <w:t>358</w:t>
            </w:r>
          </w:p>
        </w:tc>
        <w:tc>
          <w:tcPr>
            <w:tcW w:w="88"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 </w:t>
            </w:r>
          </w:p>
        </w:tc>
        <w:tc>
          <w:tcPr>
            <w:tcW w:w="1596"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 xml:space="preserve">  15</w:t>
            </w:r>
            <w:r w:rsidR="00064550">
              <w:rPr>
                <w:rFonts w:ascii="Arial" w:hAnsi="Arial" w:cs="Arial"/>
                <w:sz w:val="22"/>
                <w:szCs w:val="22"/>
                <w:lang w:val="sr-Latn-CS"/>
              </w:rPr>
              <w:t>,</w:t>
            </w:r>
            <w:r w:rsidRPr="00B35B1F">
              <w:rPr>
                <w:rFonts w:ascii="Arial" w:hAnsi="Arial" w:cs="Arial"/>
                <w:sz w:val="22"/>
                <w:szCs w:val="22"/>
                <w:lang w:val="sr-Latn-CS"/>
              </w:rPr>
              <w:t xml:space="preserve">432 </w:t>
            </w:r>
          </w:p>
        </w:tc>
      </w:tr>
      <w:tr w:rsidR="000658C5" w:rsidRPr="00B35B1F" w:rsidTr="008459E2">
        <w:trPr>
          <w:trHeight w:val="20"/>
        </w:trPr>
        <w:tc>
          <w:tcPr>
            <w:tcW w:w="5771" w:type="dxa"/>
            <w:tcBorders>
              <w:top w:val="nil"/>
              <w:left w:val="nil"/>
              <w:bottom w:val="nil"/>
              <w:right w:val="nil"/>
            </w:tcBorders>
            <w:shd w:val="clear" w:color="auto" w:fill="auto"/>
          </w:tcPr>
          <w:p w:rsidR="000658C5" w:rsidRPr="00B35B1F" w:rsidRDefault="000658C5" w:rsidP="008459E2">
            <w:pPr>
              <w:ind w:firstLine="142"/>
              <w:rPr>
                <w:rFonts w:ascii="Arial" w:hAnsi="Arial" w:cs="Arial"/>
                <w:sz w:val="22"/>
                <w:szCs w:val="22"/>
                <w:lang w:val="sr-Latn-CS"/>
              </w:rPr>
            </w:pPr>
            <w:r w:rsidRPr="00B35B1F">
              <w:rPr>
                <w:rFonts w:ascii="Arial" w:hAnsi="Arial" w:cs="Arial"/>
                <w:sz w:val="22"/>
                <w:szCs w:val="22"/>
                <w:lang w:val="sr-Latn-CS"/>
              </w:rPr>
              <w:t>Over 3 months</w:t>
            </w:r>
          </w:p>
        </w:tc>
        <w:tc>
          <w:tcPr>
            <w:tcW w:w="1844"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5</w:t>
            </w:r>
            <w:r w:rsidR="00064550">
              <w:rPr>
                <w:rFonts w:ascii="Arial" w:hAnsi="Arial" w:cs="Arial"/>
                <w:sz w:val="22"/>
                <w:szCs w:val="22"/>
                <w:lang w:val="sr-Latn-CS"/>
              </w:rPr>
              <w:t>,</w:t>
            </w:r>
            <w:r w:rsidRPr="00B35B1F">
              <w:rPr>
                <w:rFonts w:ascii="Arial" w:hAnsi="Arial" w:cs="Arial"/>
                <w:sz w:val="22"/>
                <w:szCs w:val="22"/>
                <w:lang w:val="sr-Latn-CS"/>
              </w:rPr>
              <w:t>176</w:t>
            </w:r>
            <w:r w:rsidR="00064550">
              <w:rPr>
                <w:rFonts w:ascii="Arial" w:hAnsi="Arial" w:cs="Arial"/>
                <w:sz w:val="22"/>
                <w:szCs w:val="22"/>
                <w:lang w:val="sr-Latn-CS"/>
              </w:rPr>
              <w:t>,</w:t>
            </w:r>
            <w:r w:rsidRPr="00B35B1F">
              <w:rPr>
                <w:rFonts w:ascii="Arial" w:hAnsi="Arial" w:cs="Arial"/>
                <w:sz w:val="22"/>
                <w:szCs w:val="22"/>
                <w:lang w:val="sr-Latn-CS"/>
              </w:rPr>
              <w:t>147</w:t>
            </w:r>
          </w:p>
        </w:tc>
        <w:tc>
          <w:tcPr>
            <w:tcW w:w="88"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596"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r w:rsidRPr="00B35B1F">
              <w:rPr>
                <w:rFonts w:ascii="Arial" w:hAnsi="Arial" w:cs="Arial"/>
                <w:sz w:val="22"/>
                <w:szCs w:val="22"/>
                <w:lang w:val="sr-Latn-CS"/>
              </w:rPr>
              <w:t xml:space="preserve">  10</w:t>
            </w:r>
            <w:r w:rsidR="00064550">
              <w:rPr>
                <w:rFonts w:ascii="Arial" w:hAnsi="Arial" w:cs="Arial"/>
                <w:sz w:val="22"/>
                <w:szCs w:val="22"/>
                <w:lang w:val="sr-Latn-CS"/>
              </w:rPr>
              <w:t>,</w:t>
            </w:r>
            <w:r w:rsidRPr="00B35B1F">
              <w:rPr>
                <w:rFonts w:ascii="Arial" w:hAnsi="Arial" w:cs="Arial"/>
                <w:sz w:val="22"/>
                <w:szCs w:val="22"/>
                <w:lang w:val="sr-Latn-CS"/>
              </w:rPr>
              <w:t>264</w:t>
            </w:r>
            <w:r w:rsidR="00064550">
              <w:rPr>
                <w:rFonts w:ascii="Arial" w:hAnsi="Arial" w:cs="Arial"/>
                <w:sz w:val="22"/>
                <w:szCs w:val="22"/>
                <w:lang w:val="sr-Latn-CS"/>
              </w:rPr>
              <w:t>,</w:t>
            </w:r>
            <w:r w:rsidRPr="00B35B1F">
              <w:rPr>
                <w:rFonts w:ascii="Arial" w:hAnsi="Arial" w:cs="Arial"/>
                <w:sz w:val="22"/>
                <w:szCs w:val="22"/>
                <w:lang w:val="sr-Latn-CS"/>
              </w:rPr>
              <w:t xml:space="preserve">696 </w:t>
            </w:r>
          </w:p>
        </w:tc>
      </w:tr>
      <w:tr w:rsidR="000658C5" w:rsidRPr="00B35B1F" w:rsidTr="008E50FC">
        <w:trPr>
          <w:trHeight w:val="20"/>
        </w:trPr>
        <w:tc>
          <w:tcPr>
            <w:tcW w:w="5771" w:type="dxa"/>
            <w:tcBorders>
              <w:top w:val="nil"/>
              <w:left w:val="nil"/>
              <w:bottom w:val="nil"/>
              <w:right w:val="nil"/>
            </w:tcBorders>
            <w:shd w:val="clear" w:color="auto" w:fill="auto"/>
            <w:vAlign w:val="bottom"/>
          </w:tcPr>
          <w:p w:rsidR="000658C5" w:rsidRPr="00B35B1F" w:rsidRDefault="000658C5" w:rsidP="009B4735">
            <w:pPr>
              <w:rPr>
                <w:rFonts w:ascii="Arial" w:hAnsi="Arial" w:cs="Arial"/>
                <w:sz w:val="22"/>
                <w:szCs w:val="22"/>
              </w:rPr>
            </w:pPr>
          </w:p>
          <w:p w:rsidR="000658C5" w:rsidRPr="00B35B1F" w:rsidRDefault="000658C5" w:rsidP="009B4735">
            <w:pPr>
              <w:rPr>
                <w:rFonts w:ascii="Arial" w:hAnsi="Arial" w:cs="Arial"/>
                <w:sz w:val="22"/>
                <w:szCs w:val="22"/>
              </w:rPr>
            </w:pPr>
          </w:p>
        </w:tc>
        <w:tc>
          <w:tcPr>
            <w:tcW w:w="1844" w:type="dxa"/>
            <w:tcBorders>
              <w:top w:val="single" w:sz="4" w:space="0" w:color="auto"/>
              <w:left w:val="nil"/>
              <w:bottom w:val="double" w:sz="6" w:space="0" w:color="auto"/>
              <w:right w:val="nil"/>
            </w:tcBorders>
            <w:shd w:val="clear" w:color="auto" w:fill="auto"/>
            <w:vAlign w:val="bottom"/>
          </w:tcPr>
          <w:p w:rsidR="000658C5" w:rsidRPr="00B35B1F" w:rsidRDefault="000658C5" w:rsidP="005B7028">
            <w:pPr>
              <w:ind w:right="74" w:firstLineChars="100" w:firstLine="221"/>
              <w:jc w:val="right"/>
              <w:rPr>
                <w:rFonts w:ascii="Arial" w:hAnsi="Arial" w:cs="Arial"/>
                <w:b/>
                <w:sz w:val="22"/>
                <w:szCs w:val="22"/>
                <w:lang w:val="sr-Latn-CS"/>
              </w:rPr>
            </w:pPr>
            <w:r w:rsidRPr="00B35B1F">
              <w:rPr>
                <w:rFonts w:ascii="Arial" w:hAnsi="Arial" w:cs="Arial"/>
                <w:b/>
                <w:sz w:val="22"/>
                <w:szCs w:val="22"/>
                <w:lang w:val="sr-Latn-CS"/>
              </w:rPr>
              <w:t>6</w:t>
            </w:r>
            <w:r w:rsidR="00064550">
              <w:rPr>
                <w:rFonts w:ascii="Arial" w:hAnsi="Arial" w:cs="Arial"/>
                <w:b/>
                <w:sz w:val="22"/>
                <w:szCs w:val="22"/>
                <w:lang w:val="sr-Latn-CS"/>
              </w:rPr>
              <w:t>,</w:t>
            </w:r>
            <w:r w:rsidRPr="00B35B1F">
              <w:rPr>
                <w:rFonts w:ascii="Arial" w:hAnsi="Arial" w:cs="Arial"/>
                <w:b/>
                <w:sz w:val="22"/>
                <w:szCs w:val="22"/>
                <w:lang w:val="sr-Latn-CS"/>
              </w:rPr>
              <w:t>022</w:t>
            </w:r>
            <w:r w:rsidR="00064550">
              <w:rPr>
                <w:rFonts w:ascii="Arial" w:hAnsi="Arial" w:cs="Arial"/>
                <w:b/>
                <w:sz w:val="22"/>
                <w:szCs w:val="22"/>
                <w:lang w:val="sr-Latn-CS"/>
              </w:rPr>
              <w:t>,</w:t>
            </w:r>
            <w:r w:rsidRPr="00B35B1F">
              <w:rPr>
                <w:rFonts w:ascii="Arial" w:hAnsi="Arial" w:cs="Arial"/>
                <w:b/>
                <w:sz w:val="22"/>
                <w:szCs w:val="22"/>
                <w:lang w:val="sr-Latn-CS"/>
              </w:rPr>
              <w:t>505</w:t>
            </w:r>
          </w:p>
        </w:tc>
        <w:tc>
          <w:tcPr>
            <w:tcW w:w="88"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96" w:type="dxa"/>
            <w:tcBorders>
              <w:top w:val="single" w:sz="4" w:space="0" w:color="auto"/>
              <w:left w:val="nil"/>
              <w:bottom w:val="double" w:sz="6" w:space="0" w:color="auto"/>
              <w:right w:val="nil"/>
            </w:tcBorders>
            <w:shd w:val="clear" w:color="auto" w:fill="auto"/>
            <w:vAlign w:val="bottom"/>
          </w:tcPr>
          <w:p w:rsidR="000658C5" w:rsidRPr="00B35B1F" w:rsidRDefault="000658C5"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  10</w:t>
            </w:r>
            <w:r w:rsidR="00064550">
              <w:rPr>
                <w:rFonts w:ascii="Arial" w:hAnsi="Arial" w:cs="Arial"/>
                <w:b/>
                <w:bCs/>
                <w:sz w:val="22"/>
                <w:szCs w:val="22"/>
                <w:lang w:val="sr-Latn-CS"/>
              </w:rPr>
              <w:t>,</w:t>
            </w:r>
            <w:r w:rsidRPr="00B35B1F">
              <w:rPr>
                <w:rFonts w:ascii="Arial" w:hAnsi="Arial" w:cs="Arial"/>
                <w:b/>
                <w:bCs/>
                <w:sz w:val="22"/>
                <w:szCs w:val="22"/>
                <w:lang w:val="sr-Latn-CS"/>
              </w:rPr>
              <w:t>280</w:t>
            </w:r>
            <w:r w:rsidR="00064550">
              <w:rPr>
                <w:rFonts w:ascii="Arial" w:hAnsi="Arial" w:cs="Arial"/>
                <w:b/>
                <w:bCs/>
                <w:sz w:val="22"/>
                <w:szCs w:val="22"/>
                <w:lang w:val="sr-Latn-CS"/>
              </w:rPr>
              <w:t>,</w:t>
            </w:r>
            <w:r w:rsidRPr="00B35B1F">
              <w:rPr>
                <w:rFonts w:ascii="Arial" w:hAnsi="Arial" w:cs="Arial"/>
                <w:b/>
                <w:bCs/>
                <w:sz w:val="22"/>
                <w:szCs w:val="22"/>
                <w:lang w:val="sr-Latn-CS"/>
              </w:rPr>
              <w:t xml:space="preserve">128 </w:t>
            </w:r>
          </w:p>
        </w:tc>
      </w:tr>
    </w:tbl>
    <w:p w:rsidR="006A26A5" w:rsidRPr="00B35B1F" w:rsidRDefault="006A26A5" w:rsidP="009B4735">
      <w:pPr>
        <w:rPr>
          <w:rFonts w:ascii="Arial" w:hAnsi="Arial" w:cs="Arial"/>
          <w:sz w:val="22"/>
          <w:szCs w:val="22"/>
          <w:lang w:val="sr-Latn-CS"/>
        </w:rPr>
      </w:pPr>
    </w:p>
    <w:p w:rsidR="006A26A5" w:rsidRPr="00B35B1F" w:rsidRDefault="009B1C49" w:rsidP="009B4735">
      <w:pPr>
        <w:jc w:val="both"/>
        <w:rPr>
          <w:rFonts w:ascii="Arial" w:hAnsi="Arial" w:cs="Arial"/>
          <w:sz w:val="22"/>
          <w:szCs w:val="22"/>
          <w:lang w:val="sr-Latn-CS"/>
        </w:rPr>
      </w:pPr>
      <w:r w:rsidRPr="00B35B1F">
        <w:rPr>
          <w:rFonts w:ascii="Arial" w:hAnsi="Arial" w:cs="Arial"/>
          <w:sz w:val="22"/>
          <w:szCs w:val="22"/>
        </w:rPr>
        <w:t>The carrying amounts of the Company’s trade and other receivables are denominated in the following currencies:</w:t>
      </w:r>
    </w:p>
    <w:tbl>
      <w:tblPr>
        <w:tblW w:w="9313" w:type="dxa"/>
        <w:tblInd w:w="108" w:type="dxa"/>
        <w:tblLayout w:type="fixed"/>
        <w:tblCellMar>
          <w:left w:w="0" w:type="dxa"/>
          <w:right w:w="0" w:type="dxa"/>
        </w:tblCellMar>
        <w:tblLook w:val="04A0"/>
      </w:tblPr>
      <w:tblGrid>
        <w:gridCol w:w="5771"/>
        <w:gridCol w:w="1856"/>
        <w:gridCol w:w="90"/>
        <w:gridCol w:w="1596"/>
      </w:tblGrid>
      <w:tr w:rsidR="009B732F" w:rsidRPr="00B35B1F" w:rsidTr="008E50FC">
        <w:trPr>
          <w:trHeight w:val="20"/>
        </w:trPr>
        <w:tc>
          <w:tcPr>
            <w:tcW w:w="5771" w:type="dxa"/>
            <w:tcBorders>
              <w:top w:val="nil"/>
              <w:left w:val="nil"/>
              <w:bottom w:val="nil"/>
              <w:right w:val="nil"/>
            </w:tcBorders>
            <w:shd w:val="clear" w:color="auto" w:fill="auto"/>
          </w:tcPr>
          <w:p w:rsidR="009B732F" w:rsidRPr="00B35B1F" w:rsidRDefault="009B732F" w:rsidP="009B4735">
            <w:pPr>
              <w:rPr>
                <w:rFonts w:ascii="Arial" w:hAnsi="Arial" w:cs="Arial"/>
                <w:sz w:val="22"/>
                <w:szCs w:val="22"/>
                <w:lang w:val="sr-Latn-CS"/>
              </w:rPr>
            </w:pPr>
          </w:p>
        </w:tc>
        <w:tc>
          <w:tcPr>
            <w:tcW w:w="1856" w:type="dxa"/>
            <w:tcBorders>
              <w:top w:val="nil"/>
              <w:left w:val="nil"/>
              <w:bottom w:val="single" w:sz="8" w:space="0" w:color="auto"/>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0" w:type="dxa"/>
            <w:tcBorders>
              <w:top w:val="nil"/>
              <w:left w:val="nil"/>
              <w:bottom w:val="nil"/>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96" w:type="dxa"/>
            <w:tcBorders>
              <w:top w:val="nil"/>
              <w:left w:val="nil"/>
              <w:bottom w:val="single" w:sz="8" w:space="0" w:color="auto"/>
              <w:right w:val="nil"/>
            </w:tcBorders>
            <w:shd w:val="clear" w:color="auto" w:fill="auto"/>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A26A5" w:rsidRPr="00B35B1F" w:rsidTr="008E50FC">
        <w:trPr>
          <w:trHeight w:val="20"/>
        </w:trPr>
        <w:tc>
          <w:tcPr>
            <w:tcW w:w="5771" w:type="dxa"/>
            <w:tcBorders>
              <w:top w:val="nil"/>
              <w:left w:val="nil"/>
              <w:bottom w:val="nil"/>
              <w:right w:val="nil"/>
            </w:tcBorders>
            <w:shd w:val="clear" w:color="auto" w:fill="auto"/>
            <w:vAlign w:val="bottom"/>
          </w:tcPr>
          <w:p w:rsidR="006A26A5" w:rsidRPr="00B35B1F" w:rsidRDefault="006A26A5" w:rsidP="009B4735">
            <w:pPr>
              <w:rPr>
                <w:rFonts w:ascii="Arial" w:hAnsi="Arial" w:cs="Arial"/>
                <w:sz w:val="22"/>
                <w:szCs w:val="22"/>
                <w:lang w:val="sr-Latn-CS"/>
              </w:rPr>
            </w:pPr>
          </w:p>
        </w:tc>
        <w:tc>
          <w:tcPr>
            <w:tcW w:w="1856" w:type="dxa"/>
            <w:tcBorders>
              <w:top w:val="nil"/>
              <w:left w:val="nil"/>
              <w:bottom w:val="nil"/>
              <w:right w:val="nil"/>
            </w:tcBorders>
            <w:shd w:val="clear" w:color="auto" w:fill="auto"/>
            <w:vAlign w:val="bottom"/>
          </w:tcPr>
          <w:p w:rsidR="006A26A5" w:rsidRPr="00B35B1F" w:rsidRDefault="006A26A5" w:rsidP="008E50FC">
            <w:pPr>
              <w:ind w:firstLineChars="100" w:firstLine="220"/>
              <w:jc w:val="right"/>
              <w:rPr>
                <w:rFonts w:ascii="Arial" w:hAnsi="Arial" w:cs="Arial"/>
                <w:sz w:val="22"/>
                <w:szCs w:val="22"/>
                <w:lang w:val="sr-Latn-CS"/>
              </w:rPr>
            </w:pPr>
          </w:p>
        </w:tc>
        <w:tc>
          <w:tcPr>
            <w:tcW w:w="90" w:type="dxa"/>
            <w:tcBorders>
              <w:top w:val="nil"/>
              <w:left w:val="nil"/>
              <w:bottom w:val="nil"/>
              <w:right w:val="nil"/>
            </w:tcBorders>
            <w:shd w:val="clear" w:color="auto" w:fill="auto"/>
            <w:vAlign w:val="bottom"/>
          </w:tcPr>
          <w:p w:rsidR="006A26A5" w:rsidRPr="00B35B1F" w:rsidRDefault="006A26A5" w:rsidP="008E50FC">
            <w:pPr>
              <w:ind w:firstLineChars="100" w:firstLine="220"/>
              <w:jc w:val="right"/>
              <w:rPr>
                <w:rFonts w:ascii="Arial" w:hAnsi="Arial" w:cs="Arial"/>
                <w:sz w:val="22"/>
                <w:szCs w:val="22"/>
                <w:lang w:val="sr-Latn-CS"/>
              </w:rPr>
            </w:pPr>
          </w:p>
        </w:tc>
        <w:tc>
          <w:tcPr>
            <w:tcW w:w="1596" w:type="dxa"/>
            <w:tcBorders>
              <w:top w:val="nil"/>
              <w:left w:val="nil"/>
              <w:bottom w:val="nil"/>
              <w:right w:val="nil"/>
            </w:tcBorders>
            <w:shd w:val="clear" w:color="auto" w:fill="auto"/>
            <w:vAlign w:val="bottom"/>
          </w:tcPr>
          <w:p w:rsidR="006A26A5" w:rsidRPr="00B35B1F" w:rsidRDefault="006A26A5" w:rsidP="009B4735">
            <w:pPr>
              <w:jc w:val="right"/>
              <w:rPr>
                <w:rFonts w:ascii="Arial" w:hAnsi="Arial" w:cs="Arial"/>
                <w:sz w:val="22"/>
                <w:szCs w:val="22"/>
                <w:lang w:val="sr-Latn-CS"/>
              </w:rPr>
            </w:pPr>
          </w:p>
        </w:tc>
      </w:tr>
      <w:tr w:rsidR="000658C5" w:rsidRPr="00B35B1F" w:rsidTr="008459E2">
        <w:trPr>
          <w:trHeight w:val="20"/>
        </w:trPr>
        <w:tc>
          <w:tcPr>
            <w:tcW w:w="5771" w:type="dxa"/>
            <w:tcBorders>
              <w:top w:val="nil"/>
              <w:left w:val="nil"/>
              <w:bottom w:val="nil"/>
              <w:right w:val="nil"/>
            </w:tcBorders>
            <w:shd w:val="clear" w:color="auto" w:fill="auto"/>
          </w:tcPr>
          <w:p w:rsidR="000658C5" w:rsidRPr="00B35B1F" w:rsidRDefault="000658C5" w:rsidP="009B1C49">
            <w:pPr>
              <w:jc w:val="both"/>
              <w:rPr>
                <w:rFonts w:ascii="Arial" w:hAnsi="Arial" w:cs="Arial"/>
                <w:sz w:val="22"/>
                <w:szCs w:val="22"/>
              </w:rPr>
            </w:pPr>
            <w:r w:rsidRPr="00B35B1F">
              <w:rPr>
                <w:rFonts w:ascii="Arial" w:hAnsi="Arial" w:cs="Arial"/>
                <w:sz w:val="22"/>
                <w:szCs w:val="22"/>
              </w:rPr>
              <w:t>RSD</w:t>
            </w:r>
          </w:p>
        </w:tc>
        <w:tc>
          <w:tcPr>
            <w:tcW w:w="1856"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37</w:t>
            </w:r>
            <w:r w:rsidR="00755941">
              <w:rPr>
                <w:rFonts w:ascii="Arial" w:hAnsi="Arial" w:cs="Arial"/>
                <w:sz w:val="22"/>
                <w:szCs w:val="22"/>
                <w:lang w:val="sr-Latn-CS"/>
              </w:rPr>
              <w:t>,</w:t>
            </w:r>
            <w:r w:rsidRPr="00B35B1F">
              <w:rPr>
                <w:rFonts w:ascii="Arial" w:hAnsi="Arial" w:cs="Arial"/>
                <w:sz w:val="22"/>
                <w:szCs w:val="22"/>
                <w:lang w:val="sr-Latn-CS"/>
              </w:rPr>
              <w:t>622</w:t>
            </w:r>
            <w:r w:rsidR="00755941">
              <w:rPr>
                <w:rFonts w:ascii="Arial" w:hAnsi="Arial" w:cs="Arial"/>
                <w:sz w:val="22"/>
                <w:szCs w:val="22"/>
                <w:lang w:val="sr-Latn-CS"/>
              </w:rPr>
              <w:t>,</w:t>
            </w:r>
            <w:r w:rsidRPr="00B35B1F">
              <w:rPr>
                <w:rFonts w:ascii="Arial" w:hAnsi="Arial" w:cs="Arial"/>
                <w:sz w:val="22"/>
                <w:szCs w:val="22"/>
                <w:lang w:val="sr-Latn-CS"/>
              </w:rPr>
              <w:t>691</w:t>
            </w:r>
          </w:p>
        </w:tc>
        <w:tc>
          <w:tcPr>
            <w:tcW w:w="90"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p>
        </w:tc>
        <w:tc>
          <w:tcPr>
            <w:tcW w:w="1596"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36</w:t>
            </w:r>
            <w:r w:rsidR="00755941">
              <w:rPr>
                <w:rFonts w:ascii="Arial" w:hAnsi="Arial" w:cs="Arial"/>
                <w:sz w:val="22"/>
                <w:szCs w:val="22"/>
                <w:lang w:val="sr-Latn-CS"/>
              </w:rPr>
              <w:t>,</w:t>
            </w:r>
            <w:r w:rsidRPr="00B35B1F">
              <w:rPr>
                <w:rFonts w:ascii="Arial" w:hAnsi="Arial" w:cs="Arial"/>
                <w:sz w:val="22"/>
                <w:szCs w:val="22"/>
                <w:lang w:val="sr-Latn-CS"/>
              </w:rPr>
              <w:t>412</w:t>
            </w:r>
            <w:r w:rsidR="00755941">
              <w:rPr>
                <w:rFonts w:ascii="Arial" w:hAnsi="Arial" w:cs="Arial"/>
                <w:sz w:val="22"/>
                <w:szCs w:val="22"/>
                <w:lang w:val="sr-Latn-CS"/>
              </w:rPr>
              <w:t>,</w:t>
            </w:r>
            <w:r w:rsidRPr="00B35B1F">
              <w:rPr>
                <w:rFonts w:ascii="Arial" w:hAnsi="Arial" w:cs="Arial"/>
                <w:sz w:val="22"/>
                <w:szCs w:val="22"/>
                <w:lang w:val="sr-Latn-CS"/>
              </w:rPr>
              <w:t>372</w:t>
            </w:r>
          </w:p>
        </w:tc>
      </w:tr>
      <w:tr w:rsidR="000658C5" w:rsidRPr="00B35B1F" w:rsidTr="008459E2">
        <w:trPr>
          <w:trHeight w:val="20"/>
        </w:trPr>
        <w:tc>
          <w:tcPr>
            <w:tcW w:w="5771" w:type="dxa"/>
            <w:tcBorders>
              <w:top w:val="nil"/>
              <w:left w:val="nil"/>
              <w:bottom w:val="nil"/>
              <w:right w:val="nil"/>
            </w:tcBorders>
            <w:shd w:val="clear" w:color="auto" w:fill="auto"/>
          </w:tcPr>
          <w:p w:rsidR="000658C5" w:rsidRPr="00B35B1F" w:rsidRDefault="000658C5" w:rsidP="009B1C49">
            <w:pPr>
              <w:jc w:val="both"/>
              <w:rPr>
                <w:rFonts w:ascii="Arial" w:hAnsi="Arial" w:cs="Arial"/>
                <w:sz w:val="22"/>
                <w:szCs w:val="22"/>
              </w:rPr>
            </w:pPr>
            <w:r w:rsidRPr="00B35B1F">
              <w:rPr>
                <w:rFonts w:ascii="Arial" w:hAnsi="Arial" w:cs="Arial"/>
                <w:sz w:val="22"/>
                <w:szCs w:val="22"/>
              </w:rPr>
              <w:t>EUR</w:t>
            </w:r>
          </w:p>
        </w:tc>
        <w:tc>
          <w:tcPr>
            <w:tcW w:w="1856"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228</w:t>
            </w:r>
            <w:r w:rsidR="00755941">
              <w:rPr>
                <w:rFonts w:ascii="Arial" w:hAnsi="Arial" w:cs="Arial"/>
                <w:sz w:val="22"/>
                <w:szCs w:val="22"/>
                <w:lang w:val="sr-Latn-CS"/>
              </w:rPr>
              <w:t>,</w:t>
            </w:r>
            <w:r w:rsidRPr="00B35B1F">
              <w:rPr>
                <w:rFonts w:ascii="Arial" w:hAnsi="Arial" w:cs="Arial"/>
                <w:sz w:val="22"/>
                <w:szCs w:val="22"/>
                <w:lang w:val="sr-Latn-CS"/>
              </w:rPr>
              <w:t>573</w:t>
            </w:r>
          </w:p>
        </w:tc>
        <w:tc>
          <w:tcPr>
            <w:tcW w:w="90"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p>
        </w:tc>
        <w:tc>
          <w:tcPr>
            <w:tcW w:w="1596" w:type="dxa"/>
            <w:tcBorders>
              <w:top w:val="nil"/>
              <w:left w:val="nil"/>
              <w:bottom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218</w:t>
            </w:r>
            <w:r w:rsidR="00755941">
              <w:rPr>
                <w:rFonts w:ascii="Arial" w:hAnsi="Arial" w:cs="Arial"/>
                <w:sz w:val="22"/>
                <w:szCs w:val="22"/>
                <w:lang w:val="sr-Latn-CS"/>
              </w:rPr>
              <w:t>,</w:t>
            </w:r>
            <w:r w:rsidRPr="00B35B1F">
              <w:rPr>
                <w:rFonts w:ascii="Arial" w:hAnsi="Arial" w:cs="Arial"/>
                <w:sz w:val="22"/>
                <w:szCs w:val="22"/>
                <w:lang w:val="sr-Latn-CS"/>
              </w:rPr>
              <w:t>516</w:t>
            </w:r>
          </w:p>
        </w:tc>
      </w:tr>
      <w:tr w:rsidR="000658C5" w:rsidRPr="00B35B1F" w:rsidTr="005769D8">
        <w:trPr>
          <w:trHeight w:val="20"/>
        </w:trPr>
        <w:tc>
          <w:tcPr>
            <w:tcW w:w="5771" w:type="dxa"/>
            <w:tcBorders>
              <w:top w:val="nil"/>
              <w:left w:val="nil"/>
              <w:bottom w:val="nil"/>
              <w:right w:val="nil"/>
            </w:tcBorders>
            <w:shd w:val="clear" w:color="auto" w:fill="auto"/>
          </w:tcPr>
          <w:p w:rsidR="000658C5" w:rsidRPr="00B35B1F" w:rsidRDefault="000658C5" w:rsidP="009B1C49">
            <w:pPr>
              <w:jc w:val="both"/>
              <w:rPr>
                <w:rFonts w:ascii="Arial" w:hAnsi="Arial" w:cs="Arial"/>
                <w:sz w:val="22"/>
                <w:szCs w:val="22"/>
              </w:rPr>
            </w:pPr>
            <w:r w:rsidRPr="00B35B1F">
              <w:rPr>
                <w:rFonts w:ascii="Arial" w:hAnsi="Arial" w:cs="Arial"/>
                <w:sz w:val="22"/>
                <w:szCs w:val="22"/>
              </w:rPr>
              <w:t>USD</w:t>
            </w:r>
          </w:p>
        </w:tc>
        <w:tc>
          <w:tcPr>
            <w:tcW w:w="1856" w:type="dxa"/>
            <w:tcBorders>
              <w:top w:val="nil"/>
              <w:left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1</w:t>
            </w:r>
            <w:r w:rsidR="00755941">
              <w:rPr>
                <w:rFonts w:ascii="Arial" w:hAnsi="Arial" w:cs="Arial"/>
                <w:sz w:val="22"/>
                <w:szCs w:val="22"/>
                <w:lang w:val="sr-Latn-CS"/>
              </w:rPr>
              <w:t>,</w:t>
            </w:r>
            <w:r w:rsidRPr="00B35B1F">
              <w:rPr>
                <w:rFonts w:ascii="Arial" w:hAnsi="Arial" w:cs="Arial"/>
                <w:sz w:val="22"/>
                <w:szCs w:val="22"/>
                <w:lang w:val="sr-Latn-CS"/>
              </w:rPr>
              <w:t>197</w:t>
            </w:r>
            <w:r w:rsidR="00755941">
              <w:rPr>
                <w:rFonts w:ascii="Arial" w:hAnsi="Arial" w:cs="Arial"/>
                <w:sz w:val="22"/>
                <w:szCs w:val="22"/>
                <w:lang w:val="sr-Latn-CS"/>
              </w:rPr>
              <w:t>,</w:t>
            </w:r>
            <w:r w:rsidRPr="00B35B1F">
              <w:rPr>
                <w:rFonts w:ascii="Arial" w:hAnsi="Arial" w:cs="Arial"/>
                <w:sz w:val="22"/>
                <w:szCs w:val="22"/>
                <w:lang w:val="sr-Latn-CS"/>
              </w:rPr>
              <w:t>914</w:t>
            </w:r>
          </w:p>
        </w:tc>
        <w:tc>
          <w:tcPr>
            <w:tcW w:w="90" w:type="dxa"/>
            <w:tcBorders>
              <w:top w:val="nil"/>
              <w:left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p>
        </w:tc>
        <w:tc>
          <w:tcPr>
            <w:tcW w:w="1596" w:type="dxa"/>
            <w:tcBorders>
              <w:top w:val="nil"/>
              <w:left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1</w:t>
            </w:r>
            <w:r w:rsidR="00755941">
              <w:rPr>
                <w:rFonts w:ascii="Arial" w:hAnsi="Arial" w:cs="Arial"/>
                <w:sz w:val="22"/>
                <w:szCs w:val="22"/>
                <w:lang w:val="sr-Latn-CS"/>
              </w:rPr>
              <w:t>,</w:t>
            </w:r>
            <w:r w:rsidRPr="00B35B1F">
              <w:rPr>
                <w:rFonts w:ascii="Arial" w:hAnsi="Arial" w:cs="Arial"/>
                <w:sz w:val="22"/>
                <w:szCs w:val="22"/>
                <w:lang w:val="sr-Latn-CS"/>
              </w:rPr>
              <w:t>578</w:t>
            </w:r>
            <w:r w:rsidR="00755941">
              <w:rPr>
                <w:rFonts w:ascii="Arial" w:hAnsi="Arial" w:cs="Arial"/>
                <w:sz w:val="22"/>
                <w:szCs w:val="22"/>
                <w:lang w:val="sr-Latn-CS"/>
              </w:rPr>
              <w:t>,</w:t>
            </w:r>
            <w:r w:rsidRPr="00B35B1F">
              <w:rPr>
                <w:rFonts w:ascii="Arial" w:hAnsi="Arial" w:cs="Arial"/>
                <w:sz w:val="22"/>
                <w:szCs w:val="22"/>
                <w:lang w:val="sr-Latn-CS"/>
              </w:rPr>
              <w:t>335</w:t>
            </w:r>
          </w:p>
        </w:tc>
      </w:tr>
      <w:tr w:rsidR="000658C5" w:rsidRPr="00B35B1F" w:rsidTr="000658C5">
        <w:trPr>
          <w:trHeight w:val="20"/>
        </w:trPr>
        <w:tc>
          <w:tcPr>
            <w:tcW w:w="5771" w:type="dxa"/>
            <w:tcBorders>
              <w:top w:val="nil"/>
              <w:left w:val="nil"/>
              <w:bottom w:val="nil"/>
              <w:right w:val="nil"/>
            </w:tcBorders>
            <w:shd w:val="clear" w:color="auto" w:fill="auto"/>
          </w:tcPr>
          <w:p w:rsidR="000658C5" w:rsidRPr="00B35B1F" w:rsidRDefault="000658C5" w:rsidP="009B1C49">
            <w:pPr>
              <w:jc w:val="both"/>
              <w:rPr>
                <w:rFonts w:ascii="Arial" w:hAnsi="Arial" w:cs="Arial"/>
                <w:sz w:val="22"/>
                <w:szCs w:val="22"/>
              </w:rPr>
            </w:pPr>
            <w:r w:rsidRPr="00B35B1F">
              <w:rPr>
                <w:rFonts w:ascii="Arial" w:hAnsi="Arial" w:cs="Arial"/>
                <w:sz w:val="22"/>
                <w:szCs w:val="22"/>
              </w:rPr>
              <w:t>GBP</w:t>
            </w:r>
          </w:p>
        </w:tc>
        <w:tc>
          <w:tcPr>
            <w:tcW w:w="1856" w:type="dxa"/>
            <w:tcBorders>
              <w:top w:val="nil"/>
              <w:left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317</w:t>
            </w:r>
          </w:p>
        </w:tc>
        <w:tc>
          <w:tcPr>
            <w:tcW w:w="90" w:type="dxa"/>
            <w:tcBorders>
              <w:top w:val="nil"/>
              <w:left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p>
        </w:tc>
        <w:tc>
          <w:tcPr>
            <w:tcW w:w="1596" w:type="dxa"/>
            <w:tcBorders>
              <w:top w:val="nil"/>
              <w:left w:val="nil"/>
              <w:right w:val="nil"/>
            </w:tcBorders>
            <w:shd w:val="clear" w:color="auto" w:fill="auto"/>
            <w:vAlign w:val="bottom"/>
          </w:tcPr>
          <w:p w:rsidR="000658C5" w:rsidRPr="00B35B1F" w:rsidRDefault="000658C5" w:rsidP="005B7028">
            <w:pPr>
              <w:ind w:right="74"/>
              <w:jc w:val="right"/>
              <w:rPr>
                <w:rFonts w:ascii="Arial" w:hAnsi="Arial" w:cs="Arial"/>
                <w:sz w:val="22"/>
                <w:szCs w:val="22"/>
              </w:rPr>
            </w:pPr>
            <w:r w:rsidRPr="00B35B1F">
              <w:rPr>
                <w:rFonts w:ascii="Arial" w:hAnsi="Arial" w:cs="Arial"/>
                <w:sz w:val="22"/>
                <w:szCs w:val="22"/>
              </w:rPr>
              <w:t>-</w:t>
            </w:r>
          </w:p>
        </w:tc>
      </w:tr>
      <w:tr w:rsidR="000658C5" w:rsidRPr="00B35B1F" w:rsidTr="000658C5">
        <w:trPr>
          <w:trHeight w:val="20"/>
        </w:trPr>
        <w:tc>
          <w:tcPr>
            <w:tcW w:w="5771" w:type="dxa"/>
            <w:tcBorders>
              <w:top w:val="nil"/>
              <w:left w:val="nil"/>
              <w:bottom w:val="nil"/>
              <w:right w:val="nil"/>
            </w:tcBorders>
            <w:shd w:val="clear" w:color="auto" w:fill="auto"/>
          </w:tcPr>
          <w:p w:rsidR="000658C5" w:rsidRPr="00B35B1F" w:rsidRDefault="000658C5" w:rsidP="009B1C49">
            <w:pPr>
              <w:jc w:val="both"/>
              <w:rPr>
                <w:rFonts w:ascii="Arial" w:hAnsi="Arial" w:cs="Arial"/>
                <w:sz w:val="22"/>
                <w:szCs w:val="22"/>
              </w:rPr>
            </w:pPr>
            <w:r w:rsidRPr="00B35B1F">
              <w:rPr>
                <w:rFonts w:ascii="Arial" w:hAnsi="Arial" w:cs="Arial"/>
                <w:sz w:val="22"/>
                <w:szCs w:val="22"/>
              </w:rPr>
              <w:t>RUB</w:t>
            </w:r>
          </w:p>
        </w:tc>
        <w:tc>
          <w:tcPr>
            <w:tcW w:w="1856" w:type="dxa"/>
            <w:tcBorders>
              <w:left w:val="nil"/>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lang w:val="sr-Latn-CS"/>
              </w:rPr>
            </w:pPr>
            <w:r w:rsidRPr="00B35B1F">
              <w:rPr>
                <w:rFonts w:ascii="Arial" w:hAnsi="Arial" w:cs="Arial"/>
                <w:sz w:val="22"/>
                <w:szCs w:val="22"/>
                <w:lang w:val="sr-Latn-CS"/>
              </w:rPr>
              <w:t>22</w:t>
            </w:r>
          </w:p>
        </w:tc>
        <w:tc>
          <w:tcPr>
            <w:tcW w:w="90" w:type="dxa"/>
            <w:tcBorders>
              <w:left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p>
        </w:tc>
        <w:tc>
          <w:tcPr>
            <w:tcW w:w="1596" w:type="dxa"/>
            <w:tcBorders>
              <w:left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r w:rsidRPr="00B35B1F">
              <w:rPr>
                <w:rFonts w:ascii="Arial" w:hAnsi="Arial" w:cs="Arial"/>
                <w:sz w:val="22"/>
                <w:szCs w:val="22"/>
                <w:lang w:val="sr-Latn-CS"/>
              </w:rPr>
              <w:t>22</w:t>
            </w:r>
          </w:p>
        </w:tc>
      </w:tr>
      <w:tr w:rsidR="000658C5" w:rsidRPr="00B35B1F" w:rsidTr="000658C5">
        <w:trPr>
          <w:trHeight w:val="20"/>
        </w:trPr>
        <w:tc>
          <w:tcPr>
            <w:tcW w:w="5771" w:type="dxa"/>
            <w:tcBorders>
              <w:top w:val="nil"/>
              <w:left w:val="nil"/>
              <w:bottom w:val="nil"/>
              <w:right w:val="nil"/>
            </w:tcBorders>
            <w:shd w:val="clear" w:color="auto" w:fill="auto"/>
          </w:tcPr>
          <w:p w:rsidR="000658C5" w:rsidRPr="00B35B1F" w:rsidRDefault="000658C5" w:rsidP="009B1C49">
            <w:pPr>
              <w:jc w:val="both"/>
              <w:rPr>
                <w:rFonts w:ascii="Arial" w:hAnsi="Arial" w:cs="Arial"/>
                <w:sz w:val="22"/>
                <w:szCs w:val="22"/>
              </w:rPr>
            </w:pPr>
            <w:r w:rsidRPr="00B35B1F">
              <w:rPr>
                <w:rFonts w:ascii="Arial" w:hAnsi="Arial" w:cs="Arial"/>
                <w:sz w:val="22"/>
                <w:szCs w:val="22"/>
              </w:rPr>
              <w:t>CHF</w:t>
            </w:r>
          </w:p>
        </w:tc>
        <w:tc>
          <w:tcPr>
            <w:tcW w:w="1856" w:type="dxa"/>
            <w:tcBorders>
              <w:left w:val="nil"/>
              <w:bottom w:val="single" w:sz="4" w:space="0" w:color="auto"/>
              <w:right w:val="nil"/>
            </w:tcBorders>
            <w:shd w:val="clear" w:color="auto" w:fill="auto"/>
            <w:vAlign w:val="bottom"/>
          </w:tcPr>
          <w:p w:rsidR="000658C5" w:rsidRPr="00B35B1F" w:rsidRDefault="000658C5" w:rsidP="005B7028">
            <w:pPr>
              <w:ind w:right="74" w:firstLineChars="100" w:firstLine="220"/>
              <w:jc w:val="right"/>
              <w:rPr>
                <w:rFonts w:ascii="Arial" w:hAnsi="Arial" w:cs="Arial"/>
                <w:sz w:val="22"/>
                <w:szCs w:val="22"/>
              </w:rPr>
            </w:pPr>
            <w:r w:rsidRPr="00B35B1F">
              <w:rPr>
                <w:rFonts w:ascii="Arial" w:hAnsi="Arial" w:cs="Arial"/>
                <w:sz w:val="22"/>
                <w:szCs w:val="22"/>
                <w:lang w:val="sr-Latn-CS"/>
              </w:rPr>
              <w:t>4</w:t>
            </w:r>
            <w:r w:rsidRPr="00B35B1F">
              <w:rPr>
                <w:rFonts w:ascii="Arial" w:hAnsi="Arial" w:cs="Arial"/>
                <w:sz w:val="22"/>
                <w:szCs w:val="22"/>
              </w:rPr>
              <w:t>6</w:t>
            </w:r>
          </w:p>
        </w:tc>
        <w:tc>
          <w:tcPr>
            <w:tcW w:w="90" w:type="dxa"/>
            <w:tcBorders>
              <w:left w:val="nil"/>
              <w:bottom w:val="nil"/>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p>
        </w:tc>
        <w:tc>
          <w:tcPr>
            <w:tcW w:w="1596" w:type="dxa"/>
            <w:tcBorders>
              <w:left w:val="nil"/>
              <w:bottom w:val="single" w:sz="4" w:space="0" w:color="auto"/>
              <w:right w:val="nil"/>
            </w:tcBorders>
            <w:shd w:val="clear" w:color="auto" w:fill="auto"/>
            <w:vAlign w:val="bottom"/>
          </w:tcPr>
          <w:p w:rsidR="000658C5" w:rsidRPr="00B35B1F" w:rsidRDefault="000658C5" w:rsidP="005B7028">
            <w:pPr>
              <w:ind w:right="74"/>
              <w:jc w:val="right"/>
              <w:rPr>
                <w:rFonts w:ascii="Arial" w:hAnsi="Arial" w:cs="Arial"/>
                <w:sz w:val="22"/>
                <w:szCs w:val="22"/>
                <w:lang w:val="sr-Latn-CS"/>
              </w:rPr>
            </w:pPr>
          </w:p>
        </w:tc>
      </w:tr>
      <w:tr w:rsidR="000658C5" w:rsidRPr="00B35B1F" w:rsidTr="008E50FC">
        <w:trPr>
          <w:trHeight w:val="20"/>
        </w:trPr>
        <w:tc>
          <w:tcPr>
            <w:tcW w:w="5771" w:type="dxa"/>
            <w:tcBorders>
              <w:top w:val="nil"/>
              <w:left w:val="nil"/>
              <w:bottom w:val="nil"/>
              <w:right w:val="nil"/>
            </w:tcBorders>
            <w:shd w:val="clear" w:color="auto" w:fill="auto"/>
            <w:vAlign w:val="bottom"/>
          </w:tcPr>
          <w:p w:rsidR="000658C5" w:rsidRPr="00B35B1F" w:rsidRDefault="000658C5" w:rsidP="009B4735">
            <w:pPr>
              <w:rPr>
                <w:rFonts w:ascii="Arial" w:hAnsi="Arial" w:cs="Arial"/>
                <w:sz w:val="22"/>
                <w:szCs w:val="22"/>
              </w:rPr>
            </w:pPr>
          </w:p>
          <w:p w:rsidR="000658C5" w:rsidRPr="00B35B1F" w:rsidRDefault="000658C5" w:rsidP="009B4735">
            <w:pPr>
              <w:rPr>
                <w:rFonts w:ascii="Arial" w:hAnsi="Arial" w:cs="Arial"/>
                <w:sz w:val="22"/>
                <w:szCs w:val="22"/>
              </w:rPr>
            </w:pPr>
          </w:p>
        </w:tc>
        <w:tc>
          <w:tcPr>
            <w:tcW w:w="1856" w:type="dxa"/>
            <w:tcBorders>
              <w:top w:val="single" w:sz="4" w:space="0" w:color="auto"/>
              <w:left w:val="nil"/>
              <w:bottom w:val="double" w:sz="4" w:space="0" w:color="auto"/>
              <w:right w:val="nil"/>
            </w:tcBorders>
            <w:shd w:val="clear" w:color="auto" w:fill="auto"/>
            <w:vAlign w:val="bottom"/>
          </w:tcPr>
          <w:p w:rsidR="000658C5" w:rsidRPr="00B35B1F" w:rsidRDefault="000658C5" w:rsidP="005B7028">
            <w:pPr>
              <w:ind w:right="74"/>
              <w:jc w:val="right"/>
              <w:rPr>
                <w:rFonts w:ascii="Arial" w:hAnsi="Arial" w:cs="Arial"/>
                <w:b/>
                <w:bCs/>
                <w:sz w:val="22"/>
                <w:szCs w:val="22"/>
                <w:lang w:val="sr-Latn-CS"/>
              </w:rPr>
            </w:pPr>
            <w:r w:rsidRPr="00B35B1F">
              <w:rPr>
                <w:rFonts w:ascii="Arial" w:hAnsi="Arial" w:cs="Arial"/>
                <w:b/>
                <w:bCs/>
                <w:sz w:val="22"/>
                <w:szCs w:val="22"/>
                <w:lang w:val="sr-Latn-CS"/>
              </w:rPr>
              <w:t>39</w:t>
            </w:r>
            <w:r w:rsidR="00755941">
              <w:rPr>
                <w:rFonts w:ascii="Arial" w:hAnsi="Arial" w:cs="Arial"/>
                <w:b/>
                <w:bCs/>
                <w:sz w:val="22"/>
                <w:szCs w:val="22"/>
                <w:lang w:val="sr-Latn-CS"/>
              </w:rPr>
              <w:t>,</w:t>
            </w:r>
            <w:r w:rsidRPr="00B35B1F">
              <w:rPr>
                <w:rFonts w:ascii="Arial" w:hAnsi="Arial" w:cs="Arial"/>
                <w:b/>
                <w:bCs/>
                <w:sz w:val="22"/>
                <w:szCs w:val="22"/>
                <w:lang w:val="sr-Latn-CS"/>
              </w:rPr>
              <w:t>049</w:t>
            </w:r>
            <w:r w:rsidR="00755941">
              <w:rPr>
                <w:rFonts w:ascii="Arial" w:hAnsi="Arial" w:cs="Arial"/>
                <w:b/>
                <w:bCs/>
                <w:sz w:val="22"/>
                <w:szCs w:val="22"/>
                <w:lang w:val="sr-Latn-CS"/>
              </w:rPr>
              <w:t>,</w:t>
            </w:r>
            <w:r w:rsidRPr="00B35B1F">
              <w:rPr>
                <w:rFonts w:ascii="Arial" w:hAnsi="Arial" w:cs="Arial"/>
                <w:b/>
                <w:bCs/>
                <w:sz w:val="22"/>
                <w:szCs w:val="22"/>
                <w:lang w:val="sr-Latn-CS"/>
              </w:rPr>
              <w:t>563</w:t>
            </w:r>
          </w:p>
        </w:tc>
        <w:tc>
          <w:tcPr>
            <w:tcW w:w="90" w:type="dxa"/>
            <w:tcBorders>
              <w:top w:val="nil"/>
              <w:left w:val="nil"/>
              <w:bottom w:val="nil"/>
              <w:right w:val="nil"/>
            </w:tcBorders>
            <w:shd w:val="clear" w:color="auto" w:fill="auto"/>
            <w:vAlign w:val="bottom"/>
          </w:tcPr>
          <w:p w:rsidR="000658C5" w:rsidRPr="00B35B1F" w:rsidRDefault="000658C5" w:rsidP="005B7028">
            <w:pPr>
              <w:ind w:right="74"/>
              <w:jc w:val="right"/>
              <w:rPr>
                <w:rFonts w:ascii="Arial" w:hAnsi="Arial" w:cs="Arial"/>
                <w:b/>
                <w:sz w:val="22"/>
                <w:szCs w:val="22"/>
                <w:lang w:val="sr-Latn-CS"/>
              </w:rPr>
            </w:pPr>
            <w:r w:rsidRPr="00B35B1F">
              <w:rPr>
                <w:rFonts w:ascii="Arial" w:hAnsi="Arial" w:cs="Arial"/>
                <w:b/>
                <w:bCs/>
                <w:sz w:val="22"/>
                <w:szCs w:val="22"/>
                <w:lang w:val="sr-Latn-CS"/>
              </w:rPr>
              <w:t> </w:t>
            </w:r>
          </w:p>
        </w:tc>
        <w:tc>
          <w:tcPr>
            <w:tcW w:w="1596" w:type="dxa"/>
            <w:tcBorders>
              <w:top w:val="single" w:sz="4" w:space="0" w:color="auto"/>
              <w:left w:val="nil"/>
              <w:bottom w:val="double" w:sz="4" w:space="0" w:color="auto"/>
              <w:right w:val="nil"/>
            </w:tcBorders>
            <w:shd w:val="clear" w:color="auto" w:fill="auto"/>
            <w:vAlign w:val="bottom"/>
          </w:tcPr>
          <w:p w:rsidR="000658C5" w:rsidRPr="00B35B1F" w:rsidRDefault="000658C5" w:rsidP="005B7028">
            <w:pPr>
              <w:ind w:right="74"/>
              <w:jc w:val="right"/>
              <w:rPr>
                <w:rFonts w:ascii="Arial" w:hAnsi="Arial" w:cs="Arial"/>
                <w:b/>
                <w:sz w:val="22"/>
                <w:szCs w:val="22"/>
                <w:lang w:val="sr-Latn-CS"/>
              </w:rPr>
            </w:pPr>
            <w:r w:rsidRPr="00B35B1F">
              <w:rPr>
                <w:rFonts w:ascii="Arial" w:hAnsi="Arial" w:cs="Arial"/>
                <w:b/>
                <w:bCs/>
                <w:sz w:val="22"/>
                <w:szCs w:val="22"/>
                <w:lang w:val="sr-Latn-CS"/>
              </w:rPr>
              <w:t xml:space="preserve">  38</w:t>
            </w:r>
            <w:r w:rsidR="00755941">
              <w:rPr>
                <w:rFonts w:ascii="Arial" w:hAnsi="Arial" w:cs="Arial"/>
                <w:b/>
                <w:bCs/>
                <w:sz w:val="22"/>
                <w:szCs w:val="22"/>
                <w:lang w:val="sr-Latn-CS"/>
              </w:rPr>
              <w:t>,</w:t>
            </w:r>
            <w:r w:rsidRPr="00B35B1F">
              <w:rPr>
                <w:rFonts w:ascii="Arial" w:hAnsi="Arial" w:cs="Arial"/>
                <w:b/>
                <w:bCs/>
                <w:sz w:val="22"/>
                <w:szCs w:val="22"/>
                <w:lang w:val="sr-Latn-CS"/>
              </w:rPr>
              <w:t>209</w:t>
            </w:r>
            <w:r w:rsidR="00755941">
              <w:rPr>
                <w:rFonts w:ascii="Arial" w:hAnsi="Arial" w:cs="Arial"/>
                <w:b/>
                <w:bCs/>
                <w:sz w:val="22"/>
                <w:szCs w:val="22"/>
                <w:lang w:val="sr-Latn-CS"/>
              </w:rPr>
              <w:t>,</w:t>
            </w:r>
            <w:r w:rsidRPr="00B35B1F">
              <w:rPr>
                <w:rFonts w:ascii="Arial" w:hAnsi="Arial" w:cs="Arial"/>
                <w:b/>
                <w:bCs/>
                <w:sz w:val="22"/>
                <w:szCs w:val="22"/>
                <w:lang w:val="sr-Latn-CS"/>
              </w:rPr>
              <w:t xml:space="preserve">245 </w:t>
            </w:r>
          </w:p>
        </w:tc>
      </w:tr>
    </w:tbl>
    <w:p w:rsidR="002F7731" w:rsidRPr="00B35B1F" w:rsidRDefault="002F7731" w:rsidP="000F4072">
      <w:pPr>
        <w:rPr>
          <w:rFonts w:ascii="Arial" w:hAnsi="Arial" w:cs="Arial"/>
          <w:sz w:val="22"/>
          <w:szCs w:val="22"/>
        </w:rPr>
      </w:pPr>
    </w:p>
    <w:p w:rsidR="002F7731" w:rsidRPr="00B35B1F" w:rsidRDefault="002F7731">
      <w:pPr>
        <w:rPr>
          <w:rFonts w:ascii="Arial" w:hAnsi="Arial" w:cs="Arial"/>
          <w:sz w:val="22"/>
          <w:szCs w:val="22"/>
        </w:rPr>
      </w:pPr>
      <w:r w:rsidRPr="00B35B1F">
        <w:rPr>
          <w:rFonts w:ascii="Arial" w:hAnsi="Arial" w:cs="Arial"/>
          <w:sz w:val="22"/>
          <w:szCs w:val="22"/>
        </w:rPr>
        <w:br w:type="page"/>
      </w:r>
    </w:p>
    <w:p w:rsidR="00B574C6" w:rsidRPr="00B35B1F" w:rsidRDefault="00B574C6" w:rsidP="002F7731">
      <w:pPr>
        <w:pStyle w:val="ListParagraph"/>
        <w:widowControl w:val="0"/>
        <w:tabs>
          <w:tab w:val="left" w:pos="851"/>
        </w:tabs>
        <w:autoSpaceDE w:val="0"/>
        <w:autoSpaceDN w:val="0"/>
        <w:adjustRightInd w:val="0"/>
        <w:spacing w:before="31"/>
        <w:ind w:left="0"/>
        <w:rPr>
          <w:rFonts w:ascii="Arial" w:hAnsi="Arial" w:cs="Arial"/>
          <w:b/>
        </w:rPr>
      </w:pPr>
    </w:p>
    <w:p w:rsidR="002F7731" w:rsidRPr="00B35B1F" w:rsidRDefault="00AB6739" w:rsidP="002F7731">
      <w:pPr>
        <w:pStyle w:val="ListParagraph"/>
        <w:widowControl w:val="0"/>
        <w:tabs>
          <w:tab w:val="left" w:pos="851"/>
        </w:tabs>
        <w:autoSpaceDE w:val="0"/>
        <w:autoSpaceDN w:val="0"/>
        <w:adjustRightInd w:val="0"/>
        <w:spacing w:before="31"/>
        <w:ind w:left="0"/>
        <w:rPr>
          <w:rFonts w:ascii="Arial" w:hAnsi="Arial" w:cs="Arial"/>
          <w:sz w:val="22"/>
          <w:szCs w:val="22"/>
        </w:rPr>
      </w:pPr>
      <w:r w:rsidRPr="00B35B1F">
        <w:rPr>
          <w:rFonts w:ascii="Arial" w:hAnsi="Arial" w:cs="Arial"/>
          <w:b/>
        </w:rPr>
        <w:t>1</w:t>
      </w:r>
      <w:r w:rsidR="005B7028" w:rsidRPr="00B35B1F">
        <w:rPr>
          <w:rFonts w:ascii="Arial" w:hAnsi="Arial" w:cs="Arial"/>
          <w:b/>
        </w:rPr>
        <w:t>3</w:t>
      </w:r>
      <w:r w:rsidR="002F7731" w:rsidRPr="00B35B1F">
        <w:rPr>
          <w:rFonts w:ascii="Arial" w:hAnsi="Arial" w:cs="Arial"/>
          <w:b/>
          <w:lang w:val="sr-Latn-CS"/>
        </w:rPr>
        <w:t>.</w:t>
      </w:r>
      <w:r w:rsidR="002F7731" w:rsidRPr="00B35B1F">
        <w:rPr>
          <w:rFonts w:ascii="Arial" w:hAnsi="Arial" w:cs="Arial"/>
          <w:b/>
          <w:lang w:val="sr-Latn-CS"/>
        </w:rPr>
        <w:tab/>
        <w:t xml:space="preserve">TRADE AND OTHER RECEIVABLES </w:t>
      </w:r>
      <w:r w:rsidR="002F7731" w:rsidRPr="00B35B1F">
        <w:rPr>
          <w:rFonts w:ascii="Arial" w:hAnsi="Arial" w:cs="Arial"/>
          <w:b/>
        </w:rPr>
        <w:t>(continued)</w:t>
      </w:r>
    </w:p>
    <w:p w:rsidR="002F7731" w:rsidRPr="00B35B1F" w:rsidRDefault="002F7731" w:rsidP="000F4072">
      <w:pPr>
        <w:rPr>
          <w:rFonts w:ascii="Arial" w:hAnsi="Arial" w:cs="Arial"/>
          <w:sz w:val="22"/>
          <w:szCs w:val="22"/>
        </w:rPr>
      </w:pPr>
    </w:p>
    <w:p w:rsidR="006A26A5" w:rsidRPr="00B35B1F" w:rsidRDefault="009B1C49" w:rsidP="000F4072">
      <w:pPr>
        <w:rPr>
          <w:rFonts w:ascii="Arial" w:hAnsi="Arial" w:cs="Arial"/>
          <w:sz w:val="22"/>
          <w:szCs w:val="22"/>
          <w:lang w:val="sr-Latn-CS"/>
        </w:rPr>
      </w:pPr>
      <w:r w:rsidRPr="00B35B1F">
        <w:rPr>
          <w:rFonts w:ascii="Arial" w:hAnsi="Arial" w:cs="Arial"/>
          <w:sz w:val="22"/>
          <w:szCs w:val="22"/>
          <w:lang w:val="sr-Latn-CS"/>
        </w:rPr>
        <w:t>Movements on the Company’s provision for impairment of trade receivables and other receivables are as follows:</w:t>
      </w:r>
      <w:r w:rsidR="006A26A5" w:rsidRPr="00B35B1F">
        <w:rPr>
          <w:rFonts w:ascii="Arial" w:hAnsi="Arial" w:cs="Arial"/>
          <w:sz w:val="22"/>
          <w:szCs w:val="22"/>
          <w:lang w:val="sr-Latn-CS"/>
        </w:rPr>
        <w:t>:</w:t>
      </w:r>
    </w:p>
    <w:p w:rsidR="006A26A5" w:rsidRPr="00B35B1F" w:rsidRDefault="006A26A5" w:rsidP="006A26A5">
      <w:pPr>
        <w:ind w:left="567"/>
        <w:jc w:val="both"/>
        <w:rPr>
          <w:rFonts w:ascii="Arial" w:hAnsi="Arial" w:cs="Arial"/>
          <w:sz w:val="10"/>
          <w:szCs w:val="10"/>
          <w:lang w:val="sr-Latn-CS"/>
        </w:rPr>
      </w:pPr>
    </w:p>
    <w:tbl>
      <w:tblPr>
        <w:tblW w:w="9498" w:type="dxa"/>
        <w:tblInd w:w="108" w:type="dxa"/>
        <w:tblLayout w:type="fixed"/>
        <w:tblCellMar>
          <w:left w:w="0" w:type="dxa"/>
          <w:right w:w="0" w:type="dxa"/>
        </w:tblCellMar>
        <w:tblLook w:val="04A0"/>
      </w:tblPr>
      <w:tblGrid>
        <w:gridCol w:w="5954"/>
        <w:gridCol w:w="1663"/>
        <w:gridCol w:w="271"/>
        <w:gridCol w:w="1610"/>
      </w:tblGrid>
      <w:tr w:rsidR="008E50FC" w:rsidRPr="00B35B1F" w:rsidTr="008E50FC">
        <w:trPr>
          <w:trHeight w:val="20"/>
        </w:trPr>
        <w:tc>
          <w:tcPr>
            <w:tcW w:w="5954" w:type="dxa"/>
            <w:tcBorders>
              <w:top w:val="nil"/>
              <w:left w:val="nil"/>
              <w:bottom w:val="nil"/>
              <w:right w:val="nil"/>
            </w:tcBorders>
            <w:shd w:val="clear" w:color="000000" w:fill="FFFFFF"/>
          </w:tcPr>
          <w:p w:rsidR="008E50FC" w:rsidRPr="00B35B1F" w:rsidRDefault="008E50FC" w:rsidP="006A26A5">
            <w:pPr>
              <w:rPr>
                <w:rFonts w:ascii="Arial" w:hAnsi="Arial" w:cs="Arial"/>
                <w:lang w:val="sr-Latn-CS"/>
              </w:rPr>
            </w:pPr>
            <w:r w:rsidRPr="00B35B1F">
              <w:rPr>
                <w:rFonts w:ascii="Arial" w:hAnsi="Arial" w:cs="Arial"/>
                <w:sz w:val="22"/>
                <w:szCs w:val="22"/>
                <w:lang w:val="sr-Latn-CS"/>
              </w:rPr>
              <w:t> </w:t>
            </w:r>
          </w:p>
        </w:tc>
        <w:tc>
          <w:tcPr>
            <w:tcW w:w="1663" w:type="dxa"/>
            <w:tcBorders>
              <w:top w:val="nil"/>
              <w:left w:val="nil"/>
              <w:bottom w:val="single" w:sz="8" w:space="0" w:color="auto"/>
              <w:right w:val="nil"/>
            </w:tcBorders>
            <w:shd w:val="clear" w:color="000000" w:fill="FFFFFF"/>
            <w:vAlign w:val="bottom"/>
          </w:tcPr>
          <w:p w:rsidR="008E50FC" w:rsidRPr="00B35B1F" w:rsidRDefault="008E50FC" w:rsidP="008E50FC">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271" w:type="dxa"/>
            <w:tcBorders>
              <w:top w:val="nil"/>
              <w:left w:val="nil"/>
              <w:bottom w:val="nil"/>
              <w:right w:val="nil"/>
            </w:tcBorders>
            <w:shd w:val="clear" w:color="000000" w:fill="FFFFFF"/>
            <w:vAlign w:val="bottom"/>
          </w:tcPr>
          <w:p w:rsidR="008E50FC" w:rsidRPr="00B35B1F" w:rsidRDefault="008E50FC" w:rsidP="008E50FC">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10" w:type="dxa"/>
            <w:tcBorders>
              <w:top w:val="nil"/>
              <w:left w:val="nil"/>
              <w:bottom w:val="single" w:sz="8" w:space="0" w:color="auto"/>
              <w:right w:val="nil"/>
            </w:tcBorders>
            <w:shd w:val="clear" w:color="000000" w:fill="FFFFFF"/>
            <w:vAlign w:val="bottom"/>
          </w:tcPr>
          <w:p w:rsidR="008E50FC" w:rsidRPr="00B35B1F" w:rsidRDefault="008E50FC" w:rsidP="008E50FC">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6A26A5" w:rsidRPr="00B35B1F" w:rsidTr="008E50FC">
        <w:trPr>
          <w:trHeight w:val="20"/>
        </w:trPr>
        <w:tc>
          <w:tcPr>
            <w:tcW w:w="5954" w:type="dxa"/>
            <w:tcBorders>
              <w:top w:val="nil"/>
              <w:left w:val="nil"/>
              <w:bottom w:val="nil"/>
              <w:right w:val="nil"/>
            </w:tcBorders>
            <w:shd w:val="clear" w:color="000000" w:fill="FFFFFF"/>
            <w:vAlign w:val="bottom"/>
          </w:tcPr>
          <w:p w:rsidR="006A26A5" w:rsidRPr="00B35B1F" w:rsidRDefault="006A26A5" w:rsidP="006A26A5">
            <w:pPr>
              <w:rPr>
                <w:rFonts w:ascii="Arial" w:hAnsi="Arial" w:cs="Arial"/>
                <w:lang w:val="sr-Latn-CS"/>
              </w:rPr>
            </w:pPr>
            <w:r w:rsidRPr="00B35B1F">
              <w:rPr>
                <w:rFonts w:ascii="Arial" w:hAnsi="Arial" w:cs="Arial"/>
                <w:sz w:val="22"/>
                <w:szCs w:val="22"/>
                <w:lang w:val="sr-Latn-CS"/>
              </w:rPr>
              <w:t> </w:t>
            </w:r>
          </w:p>
        </w:tc>
        <w:tc>
          <w:tcPr>
            <w:tcW w:w="1663" w:type="dxa"/>
            <w:tcBorders>
              <w:top w:val="nil"/>
              <w:left w:val="nil"/>
              <w:bottom w:val="nil"/>
              <w:right w:val="nil"/>
            </w:tcBorders>
            <w:shd w:val="clear" w:color="000000" w:fill="FFFFFF"/>
            <w:vAlign w:val="bottom"/>
          </w:tcPr>
          <w:p w:rsidR="006A26A5" w:rsidRPr="00B35B1F" w:rsidRDefault="006A26A5" w:rsidP="0038488F">
            <w:pPr>
              <w:ind w:firstLineChars="100" w:firstLine="220"/>
              <w:jc w:val="right"/>
              <w:rPr>
                <w:rFonts w:ascii="Arial" w:hAnsi="Arial" w:cs="Arial"/>
                <w:lang w:val="sr-Latn-CS"/>
              </w:rPr>
            </w:pPr>
            <w:r w:rsidRPr="00B35B1F">
              <w:rPr>
                <w:rFonts w:ascii="Arial" w:hAnsi="Arial" w:cs="Arial"/>
                <w:sz w:val="22"/>
                <w:szCs w:val="22"/>
                <w:lang w:val="sr-Latn-CS"/>
              </w:rPr>
              <w:t> </w:t>
            </w:r>
          </w:p>
        </w:tc>
        <w:tc>
          <w:tcPr>
            <w:tcW w:w="271" w:type="dxa"/>
            <w:tcBorders>
              <w:top w:val="nil"/>
              <w:left w:val="nil"/>
              <w:bottom w:val="nil"/>
              <w:right w:val="nil"/>
            </w:tcBorders>
            <w:shd w:val="clear" w:color="000000" w:fill="FFFFFF"/>
            <w:vAlign w:val="bottom"/>
          </w:tcPr>
          <w:p w:rsidR="006A26A5" w:rsidRPr="00B35B1F" w:rsidRDefault="006A26A5" w:rsidP="008262AA">
            <w:pPr>
              <w:ind w:firstLineChars="100" w:firstLine="220"/>
              <w:jc w:val="right"/>
              <w:rPr>
                <w:rFonts w:ascii="Arial" w:hAnsi="Arial" w:cs="Arial"/>
                <w:lang w:val="sr-Latn-CS"/>
              </w:rPr>
            </w:pPr>
            <w:r w:rsidRPr="00B35B1F">
              <w:rPr>
                <w:rFonts w:ascii="Arial" w:hAnsi="Arial" w:cs="Arial"/>
                <w:sz w:val="22"/>
                <w:szCs w:val="22"/>
                <w:lang w:val="sr-Latn-CS"/>
              </w:rPr>
              <w:t> </w:t>
            </w:r>
          </w:p>
        </w:tc>
        <w:tc>
          <w:tcPr>
            <w:tcW w:w="1610" w:type="dxa"/>
            <w:tcBorders>
              <w:top w:val="nil"/>
              <w:left w:val="nil"/>
              <w:bottom w:val="nil"/>
              <w:right w:val="nil"/>
            </w:tcBorders>
            <w:shd w:val="clear" w:color="000000" w:fill="FFFFFF"/>
            <w:vAlign w:val="bottom"/>
          </w:tcPr>
          <w:p w:rsidR="006A26A5" w:rsidRPr="00B35B1F" w:rsidRDefault="006A26A5" w:rsidP="006A26A5">
            <w:pPr>
              <w:jc w:val="right"/>
              <w:rPr>
                <w:rFonts w:ascii="Arial" w:hAnsi="Arial" w:cs="Arial"/>
                <w:lang w:val="sr-Latn-CS"/>
              </w:rPr>
            </w:pPr>
            <w:r w:rsidRPr="00B35B1F">
              <w:rPr>
                <w:rFonts w:ascii="Arial" w:hAnsi="Arial" w:cs="Arial"/>
                <w:sz w:val="22"/>
                <w:szCs w:val="22"/>
                <w:lang w:val="sr-Latn-CS"/>
              </w:rPr>
              <w:t> </w:t>
            </w:r>
          </w:p>
        </w:tc>
      </w:tr>
      <w:tr w:rsidR="005B7028" w:rsidRPr="00B35B1F" w:rsidTr="008E50FC">
        <w:trPr>
          <w:trHeight w:val="20"/>
        </w:trPr>
        <w:tc>
          <w:tcPr>
            <w:tcW w:w="5954" w:type="dxa"/>
            <w:tcBorders>
              <w:top w:val="nil"/>
              <w:left w:val="nil"/>
              <w:bottom w:val="nil"/>
              <w:right w:val="nil"/>
            </w:tcBorders>
            <w:shd w:val="clear" w:color="000000" w:fill="FFFFFF"/>
            <w:vAlign w:val="bottom"/>
          </w:tcPr>
          <w:p w:rsidR="005B7028" w:rsidRPr="00B35B1F" w:rsidRDefault="005B7028" w:rsidP="006A26A5">
            <w:pPr>
              <w:rPr>
                <w:rFonts w:ascii="Arial" w:hAnsi="Arial" w:cs="Arial"/>
                <w:b/>
                <w:bCs/>
                <w:lang w:val="sr-Latn-CS"/>
              </w:rPr>
            </w:pPr>
            <w:r w:rsidRPr="00B35B1F">
              <w:rPr>
                <w:rFonts w:ascii="Arial" w:hAnsi="Arial" w:cs="Arial"/>
                <w:b/>
                <w:bCs/>
                <w:sz w:val="22"/>
                <w:szCs w:val="22"/>
                <w:lang w:val="sr-Latn-CS"/>
              </w:rPr>
              <w:t>At January 1</w:t>
            </w:r>
            <w:r w:rsidRPr="00B35B1F">
              <w:rPr>
                <w:rFonts w:ascii="Arial" w:hAnsi="Arial" w:cs="Arial"/>
                <w:b/>
                <w:bCs/>
                <w:sz w:val="22"/>
                <w:szCs w:val="22"/>
                <w:vertAlign w:val="superscript"/>
                <w:lang w:val="sr-Latn-CS"/>
              </w:rPr>
              <w:t>st</w:t>
            </w:r>
          </w:p>
        </w:tc>
        <w:tc>
          <w:tcPr>
            <w:tcW w:w="1663"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lang w:val="sr-Latn-CS"/>
              </w:rPr>
            </w:pPr>
            <w:r w:rsidRPr="00B35B1F">
              <w:rPr>
                <w:rFonts w:ascii="Arial" w:hAnsi="Arial" w:cs="Arial"/>
                <w:sz w:val="22"/>
                <w:szCs w:val="22"/>
                <w:lang w:val="sr-Latn-CS"/>
              </w:rPr>
              <w:t>(26</w:t>
            </w:r>
            <w:r w:rsidR="00755941">
              <w:rPr>
                <w:rFonts w:ascii="Arial" w:hAnsi="Arial" w:cs="Arial"/>
                <w:sz w:val="22"/>
                <w:szCs w:val="22"/>
                <w:lang w:val="sr-Latn-CS"/>
              </w:rPr>
              <w:t>,</w:t>
            </w:r>
            <w:r w:rsidRPr="00B35B1F">
              <w:rPr>
                <w:rFonts w:ascii="Arial" w:hAnsi="Arial" w:cs="Arial"/>
                <w:sz w:val="22"/>
                <w:szCs w:val="22"/>
                <w:lang w:val="sr-Latn-CS"/>
              </w:rPr>
              <w:t>818</w:t>
            </w:r>
            <w:r w:rsidR="00755941">
              <w:rPr>
                <w:rFonts w:ascii="Arial" w:hAnsi="Arial" w:cs="Arial"/>
                <w:sz w:val="22"/>
                <w:szCs w:val="22"/>
                <w:lang w:val="sr-Latn-CS"/>
              </w:rPr>
              <w:t>,</w:t>
            </w:r>
            <w:r w:rsidRPr="00B35B1F">
              <w:rPr>
                <w:rFonts w:ascii="Arial" w:hAnsi="Arial" w:cs="Arial"/>
                <w:sz w:val="22"/>
                <w:szCs w:val="22"/>
                <w:lang w:val="sr-Latn-CS"/>
              </w:rPr>
              <w:t>312)</w:t>
            </w:r>
          </w:p>
        </w:tc>
        <w:tc>
          <w:tcPr>
            <w:tcW w:w="271"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lang w:val="sr-Latn-CS"/>
              </w:rPr>
            </w:pPr>
          </w:p>
        </w:tc>
        <w:tc>
          <w:tcPr>
            <w:tcW w:w="1610"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lang w:val="sr-Latn-CS"/>
              </w:rPr>
            </w:pPr>
            <w:r w:rsidRPr="00B35B1F">
              <w:rPr>
                <w:rFonts w:ascii="Arial" w:hAnsi="Arial" w:cs="Arial"/>
                <w:sz w:val="22"/>
                <w:szCs w:val="22"/>
                <w:lang w:val="sr-Latn-CS"/>
              </w:rPr>
              <w:t>(26</w:t>
            </w:r>
            <w:r w:rsidR="00755941">
              <w:rPr>
                <w:rFonts w:ascii="Arial" w:hAnsi="Arial" w:cs="Arial"/>
                <w:sz w:val="22"/>
                <w:szCs w:val="22"/>
                <w:lang w:val="sr-Latn-CS"/>
              </w:rPr>
              <w:t>,</w:t>
            </w:r>
            <w:r w:rsidRPr="00B35B1F">
              <w:rPr>
                <w:rFonts w:ascii="Arial" w:hAnsi="Arial" w:cs="Arial"/>
                <w:sz w:val="22"/>
                <w:szCs w:val="22"/>
                <w:lang w:val="sr-Latn-CS"/>
              </w:rPr>
              <w:t>596</w:t>
            </w:r>
            <w:r w:rsidR="00755941">
              <w:rPr>
                <w:rFonts w:ascii="Arial" w:hAnsi="Arial" w:cs="Arial"/>
                <w:sz w:val="22"/>
                <w:szCs w:val="22"/>
                <w:lang w:val="sr-Latn-CS"/>
              </w:rPr>
              <w:t>,</w:t>
            </w:r>
            <w:r w:rsidRPr="00B35B1F">
              <w:rPr>
                <w:rFonts w:ascii="Arial" w:hAnsi="Arial" w:cs="Arial"/>
                <w:sz w:val="22"/>
                <w:szCs w:val="22"/>
                <w:lang w:val="sr-Latn-CS"/>
              </w:rPr>
              <w:t>772)</w:t>
            </w:r>
          </w:p>
        </w:tc>
      </w:tr>
      <w:tr w:rsidR="005B7028" w:rsidRPr="00B35B1F" w:rsidTr="008459E2">
        <w:trPr>
          <w:trHeight w:val="20"/>
        </w:trPr>
        <w:tc>
          <w:tcPr>
            <w:tcW w:w="5954" w:type="dxa"/>
            <w:tcBorders>
              <w:top w:val="nil"/>
              <w:left w:val="nil"/>
              <w:bottom w:val="nil"/>
              <w:right w:val="nil"/>
            </w:tcBorders>
            <w:shd w:val="clear" w:color="000000" w:fill="FFFFFF"/>
          </w:tcPr>
          <w:p w:rsidR="005B7028" w:rsidRPr="00B35B1F" w:rsidRDefault="005B7028" w:rsidP="008459E2">
            <w:pPr>
              <w:rPr>
                <w:rFonts w:ascii="Arial" w:hAnsi="Arial" w:cs="Arial"/>
                <w:sz w:val="22"/>
                <w:szCs w:val="22"/>
              </w:rPr>
            </w:pPr>
            <w:r w:rsidRPr="00B35B1F">
              <w:rPr>
                <w:rFonts w:ascii="Arial" w:hAnsi="Arial" w:cs="Arial"/>
                <w:sz w:val="22"/>
                <w:szCs w:val="22"/>
              </w:rPr>
              <w:t xml:space="preserve">Provision for impaired receivables </w:t>
            </w:r>
          </w:p>
        </w:tc>
        <w:tc>
          <w:tcPr>
            <w:tcW w:w="1663"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lang w:val="sr-Latn-CS"/>
              </w:rPr>
            </w:pPr>
            <w:r w:rsidRPr="00B35B1F">
              <w:rPr>
                <w:rFonts w:ascii="Arial" w:hAnsi="Arial" w:cs="Arial"/>
                <w:sz w:val="22"/>
                <w:szCs w:val="22"/>
                <w:lang w:val="sr-Latn-CS"/>
              </w:rPr>
              <w:t>(2</w:t>
            </w:r>
            <w:r w:rsidR="00755941">
              <w:rPr>
                <w:rFonts w:ascii="Arial" w:hAnsi="Arial" w:cs="Arial"/>
                <w:sz w:val="22"/>
                <w:szCs w:val="22"/>
                <w:lang w:val="sr-Latn-CS"/>
              </w:rPr>
              <w:t>,</w:t>
            </w:r>
            <w:r w:rsidRPr="00B35B1F">
              <w:rPr>
                <w:rFonts w:ascii="Arial" w:hAnsi="Arial" w:cs="Arial"/>
                <w:sz w:val="22"/>
                <w:szCs w:val="22"/>
                <w:lang w:val="sr-Latn-CS"/>
              </w:rPr>
              <w:t>271</w:t>
            </w:r>
            <w:r w:rsidR="00755941">
              <w:rPr>
                <w:rFonts w:ascii="Arial" w:hAnsi="Arial" w:cs="Arial"/>
                <w:sz w:val="22"/>
                <w:szCs w:val="22"/>
                <w:lang w:val="sr-Latn-CS"/>
              </w:rPr>
              <w:t>,</w:t>
            </w:r>
            <w:r w:rsidRPr="00B35B1F">
              <w:rPr>
                <w:rFonts w:ascii="Arial" w:hAnsi="Arial" w:cs="Arial"/>
                <w:sz w:val="22"/>
                <w:szCs w:val="22"/>
                <w:lang w:val="sr-Latn-CS"/>
              </w:rPr>
              <w:t>195)</w:t>
            </w:r>
          </w:p>
        </w:tc>
        <w:tc>
          <w:tcPr>
            <w:tcW w:w="271"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lang w:val="sr-Latn-CS"/>
              </w:rPr>
            </w:pPr>
          </w:p>
        </w:tc>
        <w:tc>
          <w:tcPr>
            <w:tcW w:w="1610" w:type="dxa"/>
            <w:tcBorders>
              <w:top w:val="nil"/>
              <w:left w:val="nil"/>
              <w:bottom w:val="nil"/>
              <w:right w:val="nil"/>
            </w:tcBorders>
            <w:shd w:val="clear" w:color="auto" w:fill="auto"/>
            <w:noWrap/>
            <w:vAlign w:val="bottom"/>
          </w:tcPr>
          <w:p w:rsidR="005B7028" w:rsidRPr="00B35B1F" w:rsidRDefault="005B7028" w:rsidP="005B7028">
            <w:pPr>
              <w:jc w:val="right"/>
              <w:rPr>
                <w:rFonts w:ascii="Arial" w:hAnsi="Arial" w:cs="Arial"/>
                <w:sz w:val="22"/>
                <w:szCs w:val="22"/>
                <w:lang w:val="sr-Latn-CS"/>
              </w:rPr>
            </w:pPr>
            <w:r w:rsidRPr="00B35B1F">
              <w:rPr>
                <w:rFonts w:ascii="Arial" w:hAnsi="Arial" w:cs="Arial"/>
                <w:sz w:val="22"/>
                <w:szCs w:val="22"/>
                <w:lang w:val="sr-Latn-CS"/>
              </w:rPr>
              <w:t>(3</w:t>
            </w:r>
            <w:r w:rsidR="00755941">
              <w:rPr>
                <w:rFonts w:ascii="Arial" w:hAnsi="Arial" w:cs="Arial"/>
                <w:sz w:val="22"/>
                <w:szCs w:val="22"/>
                <w:lang w:val="sr-Latn-CS"/>
              </w:rPr>
              <w:t>,</w:t>
            </w:r>
            <w:r w:rsidRPr="00B35B1F">
              <w:rPr>
                <w:rFonts w:ascii="Arial" w:hAnsi="Arial" w:cs="Arial"/>
                <w:sz w:val="22"/>
                <w:szCs w:val="22"/>
                <w:lang w:val="sr-Latn-CS"/>
              </w:rPr>
              <w:t>648</w:t>
            </w:r>
            <w:r w:rsidR="00755941">
              <w:rPr>
                <w:rFonts w:ascii="Arial" w:hAnsi="Arial" w:cs="Arial"/>
                <w:sz w:val="22"/>
                <w:szCs w:val="22"/>
                <w:lang w:val="sr-Latn-CS"/>
              </w:rPr>
              <w:t>,</w:t>
            </w:r>
            <w:r w:rsidRPr="00B35B1F">
              <w:rPr>
                <w:rFonts w:ascii="Arial" w:hAnsi="Arial" w:cs="Arial"/>
                <w:sz w:val="22"/>
                <w:szCs w:val="22"/>
                <w:lang w:val="sr-Latn-CS"/>
              </w:rPr>
              <w:t>464)</w:t>
            </w:r>
          </w:p>
        </w:tc>
      </w:tr>
      <w:tr w:rsidR="005B7028" w:rsidRPr="00B35B1F" w:rsidTr="008459E2">
        <w:trPr>
          <w:trHeight w:val="20"/>
        </w:trPr>
        <w:tc>
          <w:tcPr>
            <w:tcW w:w="5954" w:type="dxa"/>
            <w:tcBorders>
              <w:top w:val="nil"/>
              <w:left w:val="nil"/>
              <w:bottom w:val="nil"/>
              <w:right w:val="nil"/>
            </w:tcBorders>
            <w:shd w:val="clear" w:color="000000" w:fill="FFFFFF"/>
          </w:tcPr>
          <w:p w:rsidR="005B7028" w:rsidRPr="00B35B1F" w:rsidRDefault="005B7028" w:rsidP="00EC2885">
            <w:pPr>
              <w:rPr>
                <w:rFonts w:ascii="Arial" w:hAnsi="Arial" w:cs="Arial"/>
                <w:sz w:val="22"/>
                <w:szCs w:val="22"/>
              </w:rPr>
            </w:pPr>
            <w:r w:rsidRPr="00B35B1F">
              <w:rPr>
                <w:rFonts w:ascii="Arial" w:hAnsi="Arial" w:cs="Arial"/>
                <w:sz w:val="22"/>
                <w:szCs w:val="22"/>
              </w:rPr>
              <w:t xml:space="preserve">Written off </w:t>
            </w:r>
          </w:p>
        </w:tc>
        <w:tc>
          <w:tcPr>
            <w:tcW w:w="166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r w:rsidRPr="00B35B1F">
              <w:rPr>
                <w:rFonts w:ascii="Arial" w:hAnsi="Arial" w:cs="Arial"/>
                <w:sz w:val="22"/>
                <w:szCs w:val="22"/>
                <w:lang w:val="sr-Latn-CS"/>
              </w:rPr>
              <w:t>2</w:t>
            </w:r>
            <w:r w:rsidR="00755941">
              <w:rPr>
                <w:rFonts w:ascii="Arial" w:hAnsi="Arial" w:cs="Arial"/>
                <w:sz w:val="22"/>
                <w:szCs w:val="22"/>
                <w:lang w:val="sr-Latn-CS"/>
              </w:rPr>
              <w:t>,</w:t>
            </w:r>
            <w:r w:rsidRPr="00B35B1F">
              <w:rPr>
                <w:rFonts w:ascii="Arial" w:hAnsi="Arial" w:cs="Arial"/>
                <w:sz w:val="22"/>
                <w:szCs w:val="22"/>
                <w:lang w:val="sr-Latn-CS"/>
              </w:rPr>
              <w:t>732</w:t>
            </w:r>
            <w:r w:rsidR="00755941">
              <w:rPr>
                <w:rFonts w:ascii="Arial" w:hAnsi="Arial" w:cs="Arial"/>
                <w:sz w:val="22"/>
                <w:szCs w:val="22"/>
                <w:lang w:val="sr-Latn-CS"/>
              </w:rPr>
              <w:t>,</w:t>
            </w:r>
            <w:r w:rsidRPr="00B35B1F">
              <w:rPr>
                <w:rFonts w:ascii="Arial" w:hAnsi="Arial" w:cs="Arial"/>
                <w:sz w:val="22"/>
                <w:szCs w:val="22"/>
                <w:lang w:val="sr-Latn-CS"/>
              </w:rPr>
              <w:t>214</w:t>
            </w:r>
          </w:p>
        </w:tc>
        <w:tc>
          <w:tcPr>
            <w:tcW w:w="271"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p>
        </w:tc>
        <w:tc>
          <w:tcPr>
            <w:tcW w:w="1610"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r w:rsidRPr="00B35B1F">
              <w:rPr>
                <w:rFonts w:ascii="Arial" w:hAnsi="Arial" w:cs="Arial"/>
                <w:sz w:val="22"/>
                <w:szCs w:val="22"/>
                <w:lang w:val="sr-Latn-CS"/>
              </w:rPr>
              <w:t>2</w:t>
            </w:r>
            <w:r w:rsidR="00755941">
              <w:rPr>
                <w:rFonts w:ascii="Arial" w:hAnsi="Arial" w:cs="Arial"/>
                <w:sz w:val="22"/>
                <w:szCs w:val="22"/>
                <w:lang w:val="sr-Latn-CS"/>
              </w:rPr>
              <w:t>,</w:t>
            </w:r>
            <w:r w:rsidRPr="00B35B1F">
              <w:rPr>
                <w:rFonts w:ascii="Arial" w:hAnsi="Arial" w:cs="Arial"/>
                <w:sz w:val="22"/>
                <w:szCs w:val="22"/>
                <w:lang w:val="sr-Latn-CS"/>
              </w:rPr>
              <w:t>622</w:t>
            </w:r>
            <w:r w:rsidR="00755941">
              <w:rPr>
                <w:rFonts w:ascii="Arial" w:hAnsi="Arial" w:cs="Arial"/>
                <w:sz w:val="22"/>
                <w:szCs w:val="22"/>
                <w:lang w:val="sr-Latn-CS"/>
              </w:rPr>
              <w:t>,</w:t>
            </w:r>
            <w:r w:rsidRPr="00B35B1F">
              <w:rPr>
                <w:rFonts w:ascii="Arial" w:hAnsi="Arial" w:cs="Arial"/>
                <w:sz w:val="22"/>
                <w:szCs w:val="22"/>
                <w:lang w:val="sr-Latn-CS"/>
              </w:rPr>
              <w:t>324</w:t>
            </w:r>
          </w:p>
        </w:tc>
      </w:tr>
      <w:tr w:rsidR="005B7028" w:rsidRPr="00B35B1F" w:rsidTr="008459E2">
        <w:trPr>
          <w:trHeight w:val="20"/>
        </w:trPr>
        <w:tc>
          <w:tcPr>
            <w:tcW w:w="5954" w:type="dxa"/>
            <w:tcBorders>
              <w:top w:val="nil"/>
              <w:left w:val="nil"/>
              <w:bottom w:val="nil"/>
              <w:right w:val="nil"/>
            </w:tcBorders>
            <w:shd w:val="clear" w:color="000000" w:fill="FFFFFF"/>
          </w:tcPr>
          <w:p w:rsidR="005B7028" w:rsidRPr="00B35B1F" w:rsidRDefault="005B7028" w:rsidP="008459E2">
            <w:pPr>
              <w:rPr>
                <w:rFonts w:ascii="Arial" w:hAnsi="Arial" w:cs="Arial"/>
                <w:sz w:val="22"/>
                <w:szCs w:val="22"/>
              </w:rPr>
            </w:pPr>
            <w:r w:rsidRPr="00B35B1F">
              <w:rPr>
                <w:rFonts w:ascii="Arial" w:hAnsi="Arial" w:cs="Arial"/>
                <w:sz w:val="22"/>
                <w:szCs w:val="22"/>
              </w:rPr>
              <w:t xml:space="preserve">Unused amounts reversed </w:t>
            </w:r>
          </w:p>
        </w:tc>
        <w:tc>
          <w:tcPr>
            <w:tcW w:w="166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r w:rsidRPr="00B35B1F">
              <w:rPr>
                <w:rFonts w:ascii="Arial" w:hAnsi="Arial" w:cs="Arial"/>
                <w:sz w:val="22"/>
                <w:szCs w:val="22"/>
                <w:lang w:val="sr-Latn-CS"/>
              </w:rPr>
              <w:t>567</w:t>
            </w:r>
            <w:r w:rsidR="00755941">
              <w:rPr>
                <w:rFonts w:ascii="Arial" w:hAnsi="Arial" w:cs="Arial"/>
                <w:sz w:val="22"/>
                <w:szCs w:val="22"/>
                <w:lang w:val="sr-Latn-CS"/>
              </w:rPr>
              <w:t>,</w:t>
            </w:r>
            <w:r w:rsidRPr="00B35B1F">
              <w:rPr>
                <w:rFonts w:ascii="Arial" w:hAnsi="Arial" w:cs="Arial"/>
                <w:sz w:val="22"/>
                <w:szCs w:val="22"/>
                <w:lang w:val="sr-Latn-CS"/>
              </w:rPr>
              <w:t>492</w:t>
            </w:r>
          </w:p>
        </w:tc>
        <w:tc>
          <w:tcPr>
            <w:tcW w:w="271" w:type="dxa"/>
            <w:tcBorders>
              <w:top w:val="nil"/>
              <w:left w:val="nil"/>
              <w:bottom w:val="nil"/>
              <w:right w:val="nil"/>
            </w:tcBorders>
            <w:shd w:val="clear" w:color="000000" w:fill="FFFFFF"/>
            <w:vAlign w:val="bottom"/>
          </w:tcPr>
          <w:p w:rsidR="005B7028" w:rsidRPr="00B35B1F" w:rsidRDefault="005B7028" w:rsidP="005B7028">
            <w:pPr>
              <w:ind w:right="74" w:firstLineChars="100" w:firstLine="220"/>
              <w:jc w:val="right"/>
              <w:rPr>
                <w:rFonts w:ascii="Arial" w:hAnsi="Arial" w:cs="Arial"/>
                <w:sz w:val="22"/>
                <w:szCs w:val="22"/>
                <w:lang w:val="sr-Latn-CS"/>
              </w:rPr>
            </w:pPr>
          </w:p>
        </w:tc>
        <w:tc>
          <w:tcPr>
            <w:tcW w:w="1610"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r w:rsidRPr="00B35B1F">
              <w:rPr>
                <w:rFonts w:ascii="Arial" w:hAnsi="Arial" w:cs="Arial"/>
                <w:sz w:val="22"/>
                <w:szCs w:val="22"/>
                <w:lang w:val="sr-Latn-CS"/>
              </w:rPr>
              <w:t>622</w:t>
            </w:r>
            <w:r w:rsidR="00755941">
              <w:rPr>
                <w:rFonts w:ascii="Arial" w:hAnsi="Arial" w:cs="Arial"/>
                <w:sz w:val="22"/>
                <w:szCs w:val="22"/>
                <w:lang w:val="sr-Latn-CS"/>
              </w:rPr>
              <w:t>,</w:t>
            </w:r>
            <w:r w:rsidRPr="00B35B1F">
              <w:rPr>
                <w:rFonts w:ascii="Arial" w:hAnsi="Arial" w:cs="Arial"/>
                <w:sz w:val="22"/>
                <w:szCs w:val="22"/>
                <w:lang w:val="sr-Latn-CS"/>
              </w:rPr>
              <w:t>703</w:t>
            </w:r>
          </w:p>
        </w:tc>
      </w:tr>
      <w:tr w:rsidR="005B7028" w:rsidRPr="00B35B1F" w:rsidTr="008459E2">
        <w:trPr>
          <w:trHeight w:val="20"/>
        </w:trPr>
        <w:tc>
          <w:tcPr>
            <w:tcW w:w="5954" w:type="dxa"/>
            <w:tcBorders>
              <w:top w:val="nil"/>
              <w:left w:val="nil"/>
              <w:bottom w:val="nil"/>
              <w:right w:val="nil"/>
            </w:tcBorders>
            <w:shd w:val="clear" w:color="000000" w:fill="FFFFFF"/>
          </w:tcPr>
          <w:p w:rsidR="005B7028" w:rsidRPr="00B35B1F" w:rsidRDefault="005B7028" w:rsidP="008459E2">
            <w:pPr>
              <w:rPr>
                <w:rFonts w:ascii="Arial" w:hAnsi="Arial" w:cs="Arial"/>
                <w:sz w:val="22"/>
                <w:szCs w:val="22"/>
              </w:rPr>
            </w:pPr>
            <w:r w:rsidRPr="00B35B1F">
              <w:rPr>
                <w:rFonts w:ascii="Arial" w:hAnsi="Arial" w:cs="Arial"/>
                <w:sz w:val="22"/>
                <w:szCs w:val="22"/>
              </w:rPr>
              <w:t>Transfers</w:t>
            </w:r>
          </w:p>
        </w:tc>
        <w:tc>
          <w:tcPr>
            <w:tcW w:w="166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r w:rsidRPr="00B35B1F">
              <w:rPr>
                <w:rFonts w:ascii="Arial" w:hAnsi="Arial" w:cs="Arial"/>
                <w:sz w:val="22"/>
                <w:szCs w:val="22"/>
                <w:lang w:val="sr-Latn-CS"/>
              </w:rPr>
              <w:t>-</w:t>
            </w:r>
          </w:p>
        </w:tc>
        <w:tc>
          <w:tcPr>
            <w:tcW w:w="271" w:type="dxa"/>
            <w:tcBorders>
              <w:top w:val="nil"/>
              <w:left w:val="nil"/>
              <w:bottom w:val="nil"/>
              <w:right w:val="nil"/>
            </w:tcBorders>
            <w:shd w:val="clear" w:color="000000" w:fill="FFFFFF"/>
            <w:vAlign w:val="bottom"/>
          </w:tcPr>
          <w:p w:rsidR="005B7028" w:rsidRPr="00B35B1F" w:rsidRDefault="005B7028" w:rsidP="005B7028">
            <w:pPr>
              <w:ind w:right="74" w:firstLineChars="100" w:firstLine="220"/>
              <w:jc w:val="right"/>
              <w:rPr>
                <w:rFonts w:ascii="Arial" w:hAnsi="Arial" w:cs="Arial"/>
                <w:sz w:val="22"/>
                <w:szCs w:val="22"/>
                <w:lang w:val="sr-Latn-CS"/>
              </w:rPr>
            </w:pPr>
          </w:p>
        </w:tc>
        <w:tc>
          <w:tcPr>
            <w:tcW w:w="1610"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r w:rsidRPr="00B35B1F">
              <w:rPr>
                <w:rFonts w:ascii="Arial" w:hAnsi="Arial" w:cs="Arial"/>
                <w:sz w:val="22"/>
                <w:szCs w:val="22"/>
                <w:lang w:val="sr-Latn-CS"/>
              </w:rPr>
              <w:t>181</w:t>
            </w:r>
            <w:r w:rsidR="00755941">
              <w:rPr>
                <w:rFonts w:ascii="Arial" w:hAnsi="Arial" w:cs="Arial"/>
                <w:sz w:val="22"/>
                <w:szCs w:val="22"/>
                <w:lang w:val="sr-Latn-CS"/>
              </w:rPr>
              <w:t>,</w:t>
            </w:r>
            <w:r w:rsidRPr="00B35B1F">
              <w:rPr>
                <w:rFonts w:ascii="Arial" w:hAnsi="Arial" w:cs="Arial"/>
                <w:sz w:val="22"/>
                <w:szCs w:val="22"/>
                <w:lang w:val="sr-Latn-CS"/>
              </w:rPr>
              <w:t>897</w:t>
            </w:r>
          </w:p>
        </w:tc>
      </w:tr>
      <w:tr w:rsidR="005B7028" w:rsidRPr="00B35B1F" w:rsidTr="008459E2">
        <w:trPr>
          <w:trHeight w:val="20"/>
        </w:trPr>
        <w:tc>
          <w:tcPr>
            <w:tcW w:w="5954" w:type="dxa"/>
            <w:tcBorders>
              <w:top w:val="nil"/>
              <w:left w:val="nil"/>
              <w:bottom w:val="nil"/>
              <w:right w:val="nil"/>
            </w:tcBorders>
            <w:shd w:val="clear" w:color="000000" w:fill="FFFFFF"/>
          </w:tcPr>
          <w:p w:rsidR="005B7028" w:rsidRPr="00B35B1F" w:rsidRDefault="00BB29D5" w:rsidP="00BB29D5">
            <w:pPr>
              <w:rPr>
                <w:rFonts w:ascii="Arial" w:hAnsi="Arial" w:cs="Arial"/>
                <w:sz w:val="22"/>
                <w:szCs w:val="22"/>
              </w:rPr>
            </w:pPr>
            <w:r w:rsidRPr="00B35B1F">
              <w:rPr>
                <w:rFonts w:ascii="Arial" w:hAnsi="Arial" w:cs="Arial"/>
                <w:sz w:val="22"/>
                <w:szCs w:val="22"/>
              </w:rPr>
              <w:t xml:space="preserve">Other </w:t>
            </w:r>
          </w:p>
        </w:tc>
        <w:tc>
          <w:tcPr>
            <w:tcW w:w="1663"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lang w:val="sr-Latn-CS"/>
              </w:rPr>
            </w:pPr>
            <w:r w:rsidRPr="00B35B1F">
              <w:rPr>
                <w:rFonts w:ascii="Arial" w:hAnsi="Arial" w:cs="Arial"/>
                <w:sz w:val="22"/>
                <w:szCs w:val="22"/>
                <w:lang w:val="sr-Latn-CS"/>
              </w:rPr>
              <w:t>(314</w:t>
            </w:r>
            <w:r w:rsidR="00755941">
              <w:rPr>
                <w:rFonts w:ascii="Arial" w:hAnsi="Arial" w:cs="Arial"/>
                <w:sz w:val="22"/>
                <w:szCs w:val="22"/>
                <w:lang w:val="sr-Latn-CS"/>
              </w:rPr>
              <w:t>,</w:t>
            </w:r>
            <w:r w:rsidRPr="00B35B1F">
              <w:rPr>
                <w:rFonts w:ascii="Arial" w:hAnsi="Arial" w:cs="Arial"/>
                <w:sz w:val="22"/>
                <w:szCs w:val="22"/>
                <w:lang w:val="sr-Latn-CS"/>
              </w:rPr>
              <w:t>043)</w:t>
            </w:r>
          </w:p>
        </w:tc>
        <w:tc>
          <w:tcPr>
            <w:tcW w:w="271" w:type="dxa"/>
            <w:tcBorders>
              <w:top w:val="nil"/>
              <w:left w:val="nil"/>
              <w:bottom w:val="nil"/>
              <w:right w:val="nil"/>
            </w:tcBorders>
            <w:shd w:val="clear" w:color="000000" w:fill="FFFFFF"/>
            <w:vAlign w:val="bottom"/>
          </w:tcPr>
          <w:p w:rsidR="005B7028" w:rsidRPr="00B35B1F" w:rsidRDefault="005B7028" w:rsidP="005B7028">
            <w:pPr>
              <w:ind w:firstLineChars="100" w:firstLine="220"/>
              <w:jc w:val="right"/>
              <w:rPr>
                <w:rFonts w:ascii="Arial" w:hAnsi="Arial" w:cs="Arial"/>
                <w:sz w:val="22"/>
                <w:szCs w:val="22"/>
                <w:lang w:val="sr-Latn-CS"/>
              </w:rPr>
            </w:pPr>
          </w:p>
        </w:tc>
        <w:tc>
          <w:tcPr>
            <w:tcW w:w="1610"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lang w:val="sr-Latn-CS"/>
              </w:rPr>
            </w:pPr>
            <w:r w:rsidRPr="00B35B1F">
              <w:rPr>
                <w:rFonts w:ascii="Arial" w:hAnsi="Arial" w:cs="Arial"/>
                <w:sz w:val="22"/>
                <w:szCs w:val="22"/>
                <w:lang w:val="sr-Latn-CS"/>
              </w:rPr>
              <w:t>-</w:t>
            </w:r>
          </w:p>
        </w:tc>
      </w:tr>
      <w:tr w:rsidR="005B7028" w:rsidRPr="00B35B1F" w:rsidTr="008E50FC">
        <w:trPr>
          <w:trHeight w:val="20"/>
        </w:trPr>
        <w:tc>
          <w:tcPr>
            <w:tcW w:w="5954" w:type="dxa"/>
            <w:tcBorders>
              <w:top w:val="nil"/>
              <w:left w:val="nil"/>
              <w:bottom w:val="nil"/>
              <w:right w:val="nil"/>
            </w:tcBorders>
            <w:shd w:val="clear" w:color="000000" w:fill="FFFFFF"/>
            <w:vAlign w:val="bottom"/>
          </w:tcPr>
          <w:p w:rsidR="005B7028" w:rsidRPr="00B35B1F" w:rsidRDefault="005B7028" w:rsidP="006A26A5">
            <w:pPr>
              <w:rPr>
                <w:rFonts w:ascii="Arial" w:hAnsi="Arial" w:cs="Arial"/>
                <w:b/>
                <w:bCs/>
                <w:sz w:val="22"/>
                <w:szCs w:val="22"/>
              </w:rPr>
            </w:pPr>
          </w:p>
          <w:p w:rsidR="005B7028" w:rsidRPr="00B35B1F" w:rsidRDefault="005B7028" w:rsidP="005B7028">
            <w:pPr>
              <w:rPr>
                <w:rFonts w:ascii="Arial" w:hAnsi="Arial" w:cs="Arial"/>
                <w:b/>
                <w:bCs/>
                <w:lang w:val="sr-Latn-CS"/>
              </w:rPr>
            </w:pPr>
            <w:r w:rsidRPr="00B35B1F">
              <w:rPr>
                <w:rFonts w:ascii="Arial" w:hAnsi="Arial" w:cs="Arial"/>
                <w:b/>
                <w:bCs/>
                <w:sz w:val="22"/>
                <w:szCs w:val="22"/>
                <w:lang w:val="sr-Latn-CS"/>
              </w:rPr>
              <w:t>At</w:t>
            </w:r>
            <w:r w:rsidRPr="00B35B1F">
              <w:rPr>
                <w:rFonts w:ascii="Arial" w:hAnsi="Arial" w:cs="Arial"/>
                <w:b/>
                <w:bCs/>
                <w:sz w:val="22"/>
                <w:szCs w:val="22"/>
              </w:rPr>
              <w:t xml:space="preserve"> December </w:t>
            </w:r>
            <w:r w:rsidRPr="00B35B1F">
              <w:rPr>
                <w:rFonts w:ascii="Arial" w:hAnsi="Arial" w:cs="Arial"/>
                <w:b/>
                <w:bCs/>
                <w:sz w:val="22"/>
                <w:szCs w:val="22"/>
                <w:lang w:val="sr-Latn-CS"/>
              </w:rPr>
              <w:t>31</w:t>
            </w:r>
          </w:p>
        </w:tc>
        <w:tc>
          <w:tcPr>
            <w:tcW w:w="1663" w:type="dxa"/>
            <w:tcBorders>
              <w:top w:val="single" w:sz="4" w:space="0" w:color="auto"/>
              <w:left w:val="nil"/>
              <w:bottom w:val="double" w:sz="6" w:space="0" w:color="auto"/>
              <w:right w:val="nil"/>
            </w:tcBorders>
            <w:shd w:val="clear" w:color="000000" w:fill="FFFFFF"/>
            <w:vAlign w:val="bottom"/>
          </w:tcPr>
          <w:p w:rsidR="005B7028" w:rsidRPr="00B35B1F" w:rsidRDefault="005B7028" w:rsidP="005B7028">
            <w:pPr>
              <w:jc w:val="right"/>
              <w:rPr>
                <w:rFonts w:ascii="Arial" w:hAnsi="Arial" w:cs="Arial"/>
                <w:b/>
                <w:sz w:val="22"/>
                <w:szCs w:val="22"/>
                <w:lang w:val="sr-Latn-CS"/>
              </w:rPr>
            </w:pPr>
            <w:r w:rsidRPr="00B35B1F">
              <w:rPr>
                <w:rFonts w:ascii="Arial" w:hAnsi="Arial" w:cs="Arial"/>
                <w:b/>
                <w:sz w:val="22"/>
                <w:szCs w:val="22"/>
                <w:lang w:val="sr-Latn-CS"/>
              </w:rPr>
              <w:t>(26</w:t>
            </w:r>
            <w:r w:rsidR="00755941">
              <w:rPr>
                <w:rFonts w:ascii="Arial" w:hAnsi="Arial" w:cs="Arial"/>
                <w:b/>
                <w:sz w:val="22"/>
                <w:szCs w:val="22"/>
                <w:lang w:val="sr-Latn-CS"/>
              </w:rPr>
              <w:t>,</w:t>
            </w:r>
            <w:r w:rsidRPr="00B35B1F">
              <w:rPr>
                <w:rFonts w:ascii="Arial" w:hAnsi="Arial" w:cs="Arial"/>
                <w:b/>
                <w:sz w:val="22"/>
                <w:szCs w:val="22"/>
                <w:lang w:val="sr-Latn-CS"/>
              </w:rPr>
              <w:t>103</w:t>
            </w:r>
            <w:r w:rsidR="00755941">
              <w:rPr>
                <w:rFonts w:ascii="Arial" w:hAnsi="Arial" w:cs="Arial"/>
                <w:b/>
                <w:sz w:val="22"/>
                <w:szCs w:val="22"/>
                <w:lang w:val="sr-Latn-CS"/>
              </w:rPr>
              <w:t>,</w:t>
            </w:r>
            <w:r w:rsidRPr="00B35B1F">
              <w:rPr>
                <w:rFonts w:ascii="Arial" w:hAnsi="Arial" w:cs="Arial"/>
                <w:b/>
                <w:sz w:val="22"/>
                <w:szCs w:val="22"/>
                <w:lang w:val="sr-Latn-CS"/>
              </w:rPr>
              <w:t>844)</w:t>
            </w:r>
          </w:p>
        </w:tc>
        <w:tc>
          <w:tcPr>
            <w:tcW w:w="271"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b/>
                <w:bCs/>
                <w:sz w:val="22"/>
                <w:szCs w:val="22"/>
                <w:lang w:val="sr-Latn-CS"/>
              </w:rPr>
            </w:pPr>
          </w:p>
        </w:tc>
        <w:tc>
          <w:tcPr>
            <w:tcW w:w="1610" w:type="dxa"/>
            <w:tcBorders>
              <w:top w:val="single" w:sz="4" w:space="0" w:color="auto"/>
              <w:left w:val="nil"/>
              <w:bottom w:val="double" w:sz="6" w:space="0" w:color="auto"/>
              <w:right w:val="nil"/>
            </w:tcBorders>
            <w:shd w:val="clear" w:color="000000" w:fill="FFFFFF"/>
            <w:vAlign w:val="bottom"/>
          </w:tcPr>
          <w:p w:rsidR="005B7028" w:rsidRPr="00B35B1F" w:rsidRDefault="005B7028" w:rsidP="005B7028">
            <w:pPr>
              <w:jc w:val="right"/>
              <w:rPr>
                <w:rFonts w:ascii="Arial" w:hAnsi="Arial" w:cs="Arial"/>
                <w:b/>
                <w:bCs/>
                <w:sz w:val="22"/>
                <w:szCs w:val="22"/>
                <w:lang w:val="sr-Latn-CS"/>
              </w:rPr>
            </w:pPr>
            <w:r w:rsidRPr="00B35B1F">
              <w:rPr>
                <w:rFonts w:ascii="Arial" w:hAnsi="Arial" w:cs="Arial"/>
                <w:b/>
                <w:bCs/>
                <w:sz w:val="22"/>
                <w:szCs w:val="22"/>
                <w:lang w:val="sr-Latn-CS"/>
              </w:rPr>
              <w:t>(26</w:t>
            </w:r>
            <w:r w:rsidR="00755941">
              <w:rPr>
                <w:rFonts w:ascii="Arial" w:hAnsi="Arial" w:cs="Arial"/>
                <w:b/>
                <w:bCs/>
                <w:sz w:val="22"/>
                <w:szCs w:val="22"/>
                <w:lang w:val="sr-Latn-CS"/>
              </w:rPr>
              <w:t>,</w:t>
            </w:r>
            <w:r w:rsidRPr="00B35B1F">
              <w:rPr>
                <w:rFonts w:ascii="Arial" w:hAnsi="Arial" w:cs="Arial"/>
                <w:b/>
                <w:bCs/>
                <w:sz w:val="22"/>
                <w:szCs w:val="22"/>
                <w:lang w:val="sr-Latn-CS"/>
              </w:rPr>
              <w:t>818</w:t>
            </w:r>
            <w:r w:rsidR="00755941">
              <w:rPr>
                <w:rFonts w:ascii="Arial" w:hAnsi="Arial" w:cs="Arial"/>
                <w:b/>
                <w:bCs/>
                <w:sz w:val="22"/>
                <w:szCs w:val="22"/>
                <w:lang w:val="sr-Latn-CS"/>
              </w:rPr>
              <w:t>,</w:t>
            </w:r>
            <w:r w:rsidRPr="00B35B1F">
              <w:rPr>
                <w:rFonts w:ascii="Arial" w:hAnsi="Arial" w:cs="Arial"/>
                <w:b/>
                <w:bCs/>
                <w:sz w:val="22"/>
                <w:szCs w:val="22"/>
                <w:lang w:val="sr-Latn-CS"/>
              </w:rPr>
              <w:t>312)</w:t>
            </w:r>
          </w:p>
        </w:tc>
      </w:tr>
    </w:tbl>
    <w:p w:rsidR="006A26A5" w:rsidRPr="00B35B1F" w:rsidRDefault="006A26A5" w:rsidP="006A26A5">
      <w:pPr>
        <w:ind w:left="567"/>
        <w:jc w:val="both"/>
        <w:rPr>
          <w:rFonts w:ascii="Arial" w:hAnsi="Arial" w:cs="Arial"/>
          <w:sz w:val="22"/>
          <w:szCs w:val="22"/>
          <w:lang w:val="sr-Latn-CS"/>
        </w:rPr>
      </w:pPr>
    </w:p>
    <w:p w:rsidR="00BB29D5" w:rsidRPr="00B35B1F" w:rsidRDefault="00BB29D5" w:rsidP="00BF3B60">
      <w:pPr>
        <w:jc w:val="both"/>
        <w:rPr>
          <w:rFonts w:ascii="Arial" w:hAnsi="Arial" w:cs="Arial"/>
          <w:sz w:val="22"/>
          <w:szCs w:val="22"/>
          <w:lang w:val="sr-Latn-CS"/>
        </w:rPr>
      </w:pPr>
      <w:r w:rsidRPr="00B35B1F">
        <w:rPr>
          <w:rFonts w:ascii="Arial" w:hAnsi="Arial" w:cs="Arial"/>
          <w:sz w:val="22"/>
          <w:szCs w:val="22"/>
          <w:lang w:val="sr-Latn-CS"/>
        </w:rPr>
        <w:t>Other movement on the</w:t>
      </w:r>
      <w:r w:rsidRPr="00B35B1F">
        <w:rPr>
          <w:rFonts w:ascii="Arial" w:hAnsi="Arial" w:cs="Arial"/>
        </w:rPr>
        <w:t xml:space="preserve"> </w:t>
      </w:r>
      <w:r w:rsidRPr="00B35B1F">
        <w:rPr>
          <w:rFonts w:ascii="Arial" w:hAnsi="Arial" w:cs="Arial"/>
          <w:sz w:val="22"/>
          <w:szCs w:val="22"/>
          <w:lang w:val="sr-Latn-CS"/>
        </w:rPr>
        <w:t>Company’s provision for impairment of trade receivables and other receivables in amount of 314</w:t>
      </w:r>
      <w:r w:rsidR="00755941">
        <w:rPr>
          <w:rFonts w:ascii="Arial" w:hAnsi="Arial" w:cs="Arial"/>
          <w:sz w:val="22"/>
          <w:szCs w:val="22"/>
          <w:lang w:val="sr-Latn-CS"/>
        </w:rPr>
        <w:t>,</w:t>
      </w:r>
      <w:r w:rsidRPr="00B35B1F">
        <w:rPr>
          <w:rFonts w:ascii="Arial" w:hAnsi="Arial" w:cs="Arial"/>
          <w:sz w:val="22"/>
          <w:szCs w:val="22"/>
          <w:lang w:val="sr-Latn-CS"/>
        </w:rPr>
        <w:t>04</w:t>
      </w:r>
      <w:r w:rsidR="00C440C9" w:rsidRPr="00B35B1F">
        <w:rPr>
          <w:rFonts w:ascii="Arial" w:hAnsi="Arial" w:cs="Arial"/>
          <w:sz w:val="22"/>
          <w:szCs w:val="22"/>
          <w:lang w:val="sr-Latn-CS"/>
        </w:rPr>
        <w:t>3 RSD mostly relate to impairment of intrest receivables in amount of 288</w:t>
      </w:r>
      <w:r w:rsidR="00755941">
        <w:rPr>
          <w:rFonts w:ascii="Arial" w:hAnsi="Arial" w:cs="Arial"/>
          <w:sz w:val="22"/>
          <w:szCs w:val="22"/>
          <w:lang w:val="sr-Latn-CS"/>
        </w:rPr>
        <w:t>,</w:t>
      </w:r>
      <w:r w:rsidR="00C440C9" w:rsidRPr="00B35B1F">
        <w:rPr>
          <w:rFonts w:ascii="Arial" w:hAnsi="Arial" w:cs="Arial"/>
          <w:sz w:val="22"/>
          <w:szCs w:val="22"/>
          <w:lang w:val="sr-Latn-CS"/>
        </w:rPr>
        <w:t xml:space="preserve">814  RSD, without effect on proft and loss. </w:t>
      </w:r>
    </w:p>
    <w:p w:rsidR="00C440C9" w:rsidRPr="00A81A52" w:rsidRDefault="00C440C9" w:rsidP="00BF3B60">
      <w:pPr>
        <w:jc w:val="both"/>
        <w:rPr>
          <w:rFonts w:ascii="Arial" w:hAnsi="Arial" w:cs="Arial"/>
          <w:sz w:val="10"/>
          <w:szCs w:val="10"/>
          <w:lang w:val="sr-Latn-CS"/>
        </w:rPr>
      </w:pPr>
    </w:p>
    <w:p w:rsidR="006A26A5" w:rsidRPr="00B35B1F" w:rsidRDefault="009B1C49" w:rsidP="00BF3B60">
      <w:pPr>
        <w:jc w:val="both"/>
        <w:rPr>
          <w:rFonts w:ascii="Arial" w:hAnsi="Arial" w:cs="Arial"/>
          <w:sz w:val="22"/>
          <w:szCs w:val="22"/>
          <w:lang w:val="sr-Latn-CS"/>
        </w:rPr>
      </w:pPr>
      <w:r w:rsidRPr="00B35B1F">
        <w:rPr>
          <w:rFonts w:ascii="Arial" w:hAnsi="Arial" w:cs="Arial"/>
          <w:sz w:val="22"/>
          <w:szCs w:val="22"/>
          <w:lang w:val="sr-Latn-CS"/>
        </w:rPr>
        <w:t>Expenses for written off and provided for receivables is included in ‘other expenses/other income in the income statement</w:t>
      </w:r>
      <w:r w:rsidR="006A26A5" w:rsidRPr="00B35B1F">
        <w:rPr>
          <w:rFonts w:ascii="Arial" w:hAnsi="Arial" w:cs="Arial"/>
          <w:sz w:val="22"/>
          <w:szCs w:val="22"/>
          <w:lang w:val="sr-Latn-CS"/>
        </w:rPr>
        <w:t xml:space="preserve"> (</w:t>
      </w:r>
      <w:r w:rsidRPr="00B35B1F">
        <w:rPr>
          <w:rFonts w:ascii="Arial" w:hAnsi="Arial" w:cs="Arial"/>
          <w:sz w:val="22"/>
          <w:szCs w:val="22"/>
          <w:lang w:val="sr-Latn-CS"/>
        </w:rPr>
        <w:t>notes</w:t>
      </w:r>
      <w:r w:rsidR="006A26A5" w:rsidRPr="00B35B1F">
        <w:rPr>
          <w:rFonts w:ascii="Arial" w:hAnsi="Arial" w:cs="Arial"/>
          <w:sz w:val="22"/>
          <w:szCs w:val="22"/>
          <w:lang w:val="sr-Latn-CS"/>
        </w:rPr>
        <w:t xml:space="preserve"> </w:t>
      </w:r>
      <w:r w:rsidR="00B305B2" w:rsidRPr="00B35B1F">
        <w:rPr>
          <w:rFonts w:ascii="Arial" w:hAnsi="Arial" w:cs="Arial"/>
          <w:sz w:val="22"/>
          <w:szCs w:val="22"/>
        </w:rPr>
        <w:t>3</w:t>
      </w:r>
      <w:r w:rsidR="005B7028" w:rsidRPr="00B35B1F">
        <w:rPr>
          <w:rFonts w:ascii="Arial" w:hAnsi="Arial" w:cs="Arial"/>
          <w:sz w:val="22"/>
          <w:szCs w:val="22"/>
        </w:rPr>
        <w:t>5</w:t>
      </w:r>
      <w:r w:rsidR="006A26A5" w:rsidRPr="00B35B1F">
        <w:rPr>
          <w:rFonts w:ascii="Arial" w:hAnsi="Arial" w:cs="Arial"/>
          <w:sz w:val="22"/>
          <w:szCs w:val="22"/>
          <w:lang w:val="sr-Latn-CS"/>
        </w:rPr>
        <w:t xml:space="preserve"> </w:t>
      </w:r>
      <w:r w:rsidRPr="00B35B1F">
        <w:rPr>
          <w:rFonts w:ascii="Arial" w:hAnsi="Arial" w:cs="Arial"/>
          <w:sz w:val="22"/>
          <w:szCs w:val="22"/>
          <w:lang w:val="sr-Latn-CS"/>
        </w:rPr>
        <w:t>and</w:t>
      </w:r>
      <w:r w:rsidR="006A26A5" w:rsidRPr="00B35B1F">
        <w:rPr>
          <w:rFonts w:ascii="Arial" w:hAnsi="Arial" w:cs="Arial"/>
          <w:sz w:val="22"/>
          <w:szCs w:val="22"/>
          <w:lang w:val="sr-Latn-CS"/>
        </w:rPr>
        <w:t xml:space="preserve"> </w:t>
      </w:r>
      <w:r w:rsidR="00B305B2" w:rsidRPr="00B35B1F">
        <w:rPr>
          <w:rFonts w:ascii="Arial" w:hAnsi="Arial" w:cs="Arial"/>
          <w:sz w:val="22"/>
          <w:szCs w:val="22"/>
        </w:rPr>
        <w:t>3</w:t>
      </w:r>
      <w:r w:rsidR="005B7028" w:rsidRPr="00B35B1F">
        <w:rPr>
          <w:rFonts w:ascii="Arial" w:hAnsi="Arial" w:cs="Arial"/>
          <w:sz w:val="22"/>
          <w:szCs w:val="22"/>
        </w:rPr>
        <w:t>6</w:t>
      </w:r>
      <w:r w:rsidR="006A26A5" w:rsidRPr="00B35B1F">
        <w:rPr>
          <w:rFonts w:ascii="Arial" w:hAnsi="Arial" w:cs="Arial"/>
          <w:sz w:val="22"/>
          <w:szCs w:val="22"/>
          <w:lang w:val="sr-Latn-CS"/>
        </w:rPr>
        <w:t xml:space="preserve">). </w:t>
      </w:r>
      <w:r w:rsidRPr="00B35B1F">
        <w:rPr>
          <w:rFonts w:ascii="Arial" w:hAnsi="Arial" w:cs="Arial"/>
          <w:sz w:val="22"/>
          <w:szCs w:val="22"/>
          <w:lang w:val="sr-Latn-CS"/>
        </w:rPr>
        <w:t>Amounts charged to the allowance account are generally written off, when there is no expectation of recovering additional cash</w:t>
      </w:r>
      <w:r w:rsidR="006A26A5" w:rsidRPr="00B35B1F">
        <w:rPr>
          <w:rFonts w:ascii="Arial" w:hAnsi="Arial" w:cs="Arial"/>
          <w:sz w:val="22"/>
          <w:szCs w:val="22"/>
          <w:lang w:val="sr-Latn-CS"/>
        </w:rPr>
        <w:t>.</w:t>
      </w:r>
    </w:p>
    <w:p w:rsidR="006A26A5" w:rsidRPr="00A81A52" w:rsidRDefault="006A26A5" w:rsidP="00082D84">
      <w:pPr>
        <w:jc w:val="both"/>
        <w:rPr>
          <w:rFonts w:ascii="Arial" w:hAnsi="Arial" w:cs="Arial"/>
          <w:sz w:val="10"/>
          <w:szCs w:val="10"/>
          <w:lang w:val="sr-Latn-CS"/>
        </w:rPr>
      </w:pPr>
    </w:p>
    <w:p w:rsidR="005B7028" w:rsidRPr="00B35B1F" w:rsidRDefault="005B7028" w:rsidP="00082D84">
      <w:pPr>
        <w:jc w:val="both"/>
        <w:rPr>
          <w:rStyle w:val="longtext"/>
          <w:rFonts w:ascii="Arial" w:hAnsi="Arial" w:cs="Arial"/>
          <w:sz w:val="22"/>
          <w:szCs w:val="22"/>
          <w:shd w:val="clear" w:color="auto" w:fill="FFFFFF"/>
        </w:rPr>
      </w:pPr>
      <w:r w:rsidRPr="00B35B1F">
        <w:rPr>
          <w:rStyle w:val="longtext"/>
          <w:rFonts w:ascii="Arial" w:hAnsi="Arial" w:cs="Arial"/>
          <w:sz w:val="22"/>
          <w:szCs w:val="22"/>
          <w:shd w:val="clear" w:color="auto" w:fill="FFFFFF"/>
        </w:rPr>
        <w:t>The concentration of credit risk related to the receivables is not significant as the Company has a large number of not related buyers with individually small amounts of debts. Accordingly, the Company believes that it is not necessary to make additional provision due to credit risk, which exceeds the provision already recognized due to the receivables impairment. Therefore, the maximum exposure to the credit risk at the reporting date equals to the net book value of the each type of receivables. The carrying value of accounts receivables, net of a provision for impairment equals to their fair value.</w:t>
      </w:r>
    </w:p>
    <w:p w:rsidR="005B7028" w:rsidRPr="00B35B1F" w:rsidRDefault="005B7028" w:rsidP="00082D84">
      <w:pPr>
        <w:jc w:val="both"/>
        <w:rPr>
          <w:rFonts w:ascii="Arial" w:hAnsi="Arial" w:cs="Arial"/>
          <w:sz w:val="22"/>
          <w:szCs w:val="22"/>
          <w:lang w:val="sr-Latn-CS"/>
        </w:rPr>
      </w:pPr>
    </w:p>
    <w:p w:rsidR="006A26A5" w:rsidRPr="00B35B1F" w:rsidRDefault="009B1C49" w:rsidP="001212CB">
      <w:pPr>
        <w:pStyle w:val="ListParagraph"/>
        <w:widowControl w:val="0"/>
        <w:numPr>
          <w:ilvl w:val="0"/>
          <w:numId w:val="56"/>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SHORT TERM FINANCIAL INVESTMENTS</w:t>
      </w:r>
    </w:p>
    <w:tbl>
      <w:tblPr>
        <w:tblW w:w="9640" w:type="dxa"/>
        <w:tblInd w:w="-34" w:type="dxa"/>
        <w:tblLayout w:type="fixed"/>
        <w:tblCellMar>
          <w:left w:w="0" w:type="dxa"/>
          <w:right w:w="0" w:type="dxa"/>
        </w:tblCellMar>
        <w:tblLook w:val="04A0"/>
      </w:tblPr>
      <w:tblGrid>
        <w:gridCol w:w="6379"/>
        <w:gridCol w:w="1560"/>
        <w:gridCol w:w="283"/>
        <w:gridCol w:w="1418"/>
      </w:tblGrid>
      <w:tr w:rsidR="009B732F" w:rsidRPr="00B35B1F" w:rsidTr="000A10F9">
        <w:trPr>
          <w:trHeight w:val="20"/>
        </w:trPr>
        <w:tc>
          <w:tcPr>
            <w:tcW w:w="6379" w:type="dxa"/>
            <w:tcBorders>
              <w:top w:val="nil"/>
              <w:left w:val="nil"/>
              <w:bottom w:val="nil"/>
              <w:right w:val="nil"/>
            </w:tcBorders>
            <w:shd w:val="clear" w:color="000000" w:fill="FFFFFF"/>
            <w:vAlign w:val="bottom"/>
          </w:tcPr>
          <w:p w:rsidR="009B732F" w:rsidRPr="00B35B1F" w:rsidRDefault="009B732F" w:rsidP="006A26A5">
            <w:pPr>
              <w:rPr>
                <w:rFonts w:ascii="Arial" w:hAnsi="Arial" w:cs="Arial"/>
                <w:sz w:val="22"/>
                <w:szCs w:val="22"/>
                <w:lang w:val="sr-Latn-CS"/>
              </w:rPr>
            </w:pPr>
            <w:r w:rsidRPr="00B35B1F">
              <w:rPr>
                <w:rFonts w:ascii="Arial" w:hAnsi="Arial" w:cs="Arial"/>
                <w:sz w:val="22"/>
                <w:szCs w:val="22"/>
                <w:lang w:val="sr-Latn-CS"/>
              </w:rPr>
              <w:t> </w:t>
            </w:r>
          </w:p>
        </w:tc>
        <w:tc>
          <w:tcPr>
            <w:tcW w:w="1560"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283"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418"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A26A5" w:rsidRPr="00B35B1F" w:rsidTr="000A10F9">
        <w:trPr>
          <w:trHeight w:val="20"/>
        </w:trPr>
        <w:tc>
          <w:tcPr>
            <w:tcW w:w="6379" w:type="dxa"/>
            <w:tcBorders>
              <w:top w:val="nil"/>
              <w:left w:val="nil"/>
              <w:bottom w:val="nil"/>
              <w:right w:val="nil"/>
            </w:tcBorders>
            <w:shd w:val="clear" w:color="000000" w:fill="FFFFFF"/>
            <w:vAlign w:val="bottom"/>
          </w:tcPr>
          <w:p w:rsidR="006A26A5" w:rsidRPr="00B35B1F" w:rsidRDefault="006A26A5" w:rsidP="006A26A5">
            <w:pPr>
              <w:rPr>
                <w:rFonts w:ascii="Arial" w:hAnsi="Arial" w:cs="Arial"/>
                <w:sz w:val="22"/>
                <w:szCs w:val="22"/>
                <w:lang w:val="sr-Latn-CS"/>
              </w:rPr>
            </w:pPr>
            <w:r w:rsidRPr="00B35B1F">
              <w:rPr>
                <w:rFonts w:ascii="Arial" w:hAnsi="Arial" w:cs="Arial"/>
                <w:sz w:val="22"/>
                <w:szCs w:val="22"/>
                <w:lang w:val="sr-Latn-CS"/>
              </w:rPr>
              <w:t> </w:t>
            </w:r>
          </w:p>
        </w:tc>
        <w:tc>
          <w:tcPr>
            <w:tcW w:w="1560" w:type="dxa"/>
            <w:tcBorders>
              <w:top w:val="nil"/>
              <w:left w:val="nil"/>
              <w:bottom w:val="nil"/>
              <w:right w:val="nil"/>
            </w:tcBorders>
            <w:shd w:val="clear" w:color="000000" w:fill="FFFFFF"/>
            <w:vAlign w:val="bottom"/>
          </w:tcPr>
          <w:p w:rsidR="006A26A5" w:rsidRPr="00B35B1F" w:rsidRDefault="006A26A5" w:rsidP="007D1709">
            <w:pPr>
              <w:ind w:firstLineChars="300" w:firstLine="660"/>
              <w:jc w:val="right"/>
              <w:rPr>
                <w:rFonts w:ascii="Arial" w:hAnsi="Arial" w:cs="Arial"/>
                <w:sz w:val="22"/>
                <w:szCs w:val="22"/>
                <w:lang w:val="sr-Latn-CS"/>
              </w:rPr>
            </w:pPr>
            <w:r w:rsidRPr="00B35B1F">
              <w:rPr>
                <w:rFonts w:ascii="Arial" w:hAnsi="Arial" w:cs="Arial"/>
                <w:sz w:val="22"/>
                <w:szCs w:val="22"/>
                <w:lang w:val="sr-Latn-CS"/>
              </w:rPr>
              <w:t> </w:t>
            </w:r>
          </w:p>
        </w:tc>
        <w:tc>
          <w:tcPr>
            <w:tcW w:w="283" w:type="dxa"/>
            <w:tcBorders>
              <w:top w:val="nil"/>
              <w:left w:val="nil"/>
              <w:bottom w:val="nil"/>
              <w:right w:val="nil"/>
            </w:tcBorders>
            <w:shd w:val="clear" w:color="000000" w:fill="FFFFFF"/>
            <w:vAlign w:val="bottom"/>
          </w:tcPr>
          <w:p w:rsidR="006A26A5" w:rsidRPr="00B35B1F" w:rsidRDefault="006A26A5" w:rsidP="007D1709">
            <w:pPr>
              <w:ind w:firstLineChars="300" w:firstLine="660"/>
              <w:jc w:val="right"/>
              <w:rPr>
                <w:rFonts w:ascii="Arial" w:hAnsi="Arial" w:cs="Arial"/>
                <w:sz w:val="22"/>
                <w:szCs w:val="22"/>
                <w:lang w:val="sr-Latn-CS"/>
              </w:rPr>
            </w:pPr>
            <w:r w:rsidRPr="00B35B1F">
              <w:rPr>
                <w:rFonts w:ascii="Arial" w:hAnsi="Arial" w:cs="Arial"/>
                <w:sz w:val="22"/>
                <w:szCs w:val="22"/>
                <w:lang w:val="sr-Latn-CS"/>
              </w:rPr>
              <w:t> </w:t>
            </w:r>
          </w:p>
        </w:tc>
        <w:tc>
          <w:tcPr>
            <w:tcW w:w="1418" w:type="dxa"/>
            <w:tcBorders>
              <w:top w:val="nil"/>
              <w:left w:val="nil"/>
              <w:bottom w:val="nil"/>
              <w:right w:val="nil"/>
            </w:tcBorders>
            <w:shd w:val="clear" w:color="000000" w:fill="FFFFFF"/>
            <w:vAlign w:val="bottom"/>
          </w:tcPr>
          <w:p w:rsidR="006A26A5" w:rsidRPr="00B35B1F" w:rsidRDefault="006A26A5" w:rsidP="007D1709">
            <w:pPr>
              <w:ind w:firstLineChars="300" w:firstLine="660"/>
              <w:jc w:val="right"/>
              <w:rPr>
                <w:rFonts w:ascii="Arial" w:hAnsi="Arial" w:cs="Arial"/>
                <w:sz w:val="22"/>
                <w:szCs w:val="22"/>
                <w:lang w:val="sr-Latn-CS"/>
              </w:rPr>
            </w:pPr>
            <w:r w:rsidRPr="00B35B1F">
              <w:rPr>
                <w:rFonts w:ascii="Arial" w:hAnsi="Arial" w:cs="Arial"/>
                <w:sz w:val="22"/>
                <w:szCs w:val="22"/>
                <w:lang w:val="sr-Latn-CS"/>
              </w:rPr>
              <w:t> </w:t>
            </w:r>
          </w:p>
        </w:tc>
      </w:tr>
      <w:tr w:rsidR="005B7028" w:rsidRPr="00B35B1F" w:rsidTr="008459E2">
        <w:trPr>
          <w:trHeight w:val="20"/>
        </w:trPr>
        <w:tc>
          <w:tcPr>
            <w:tcW w:w="6379" w:type="dxa"/>
            <w:tcBorders>
              <w:top w:val="nil"/>
              <w:left w:val="nil"/>
              <w:bottom w:val="nil"/>
              <w:right w:val="nil"/>
            </w:tcBorders>
            <w:shd w:val="clear" w:color="000000" w:fill="FFFFFF"/>
          </w:tcPr>
          <w:p w:rsidR="005B7028" w:rsidRPr="00B35B1F" w:rsidRDefault="005B7028" w:rsidP="008459E2">
            <w:pPr>
              <w:rPr>
                <w:rFonts w:ascii="Arial" w:hAnsi="Arial" w:cs="Arial"/>
                <w:sz w:val="22"/>
                <w:szCs w:val="22"/>
                <w:lang w:val="sr-Latn-CS"/>
              </w:rPr>
            </w:pPr>
            <w:r w:rsidRPr="00B35B1F">
              <w:rPr>
                <w:rFonts w:ascii="Arial" w:hAnsi="Arial" w:cs="Arial"/>
                <w:sz w:val="22"/>
                <w:szCs w:val="22"/>
                <w:lang w:val="sr-Latn-CS"/>
              </w:rPr>
              <w:t xml:space="preserve">Short term loans and investments </w:t>
            </w:r>
          </w:p>
        </w:tc>
        <w:tc>
          <w:tcPr>
            <w:tcW w:w="1560"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506</w:t>
            </w:r>
            <w:r w:rsidR="00755941">
              <w:rPr>
                <w:rFonts w:ascii="Arial" w:hAnsi="Arial" w:cs="Arial"/>
                <w:sz w:val="22"/>
                <w:szCs w:val="22"/>
              </w:rPr>
              <w:t>,</w:t>
            </w:r>
            <w:r w:rsidRPr="00B35B1F">
              <w:rPr>
                <w:rFonts w:ascii="Arial" w:hAnsi="Arial" w:cs="Arial"/>
                <w:sz w:val="22"/>
                <w:szCs w:val="22"/>
              </w:rPr>
              <w:t>784</w:t>
            </w:r>
          </w:p>
        </w:tc>
        <w:tc>
          <w:tcPr>
            <w:tcW w:w="28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p>
        </w:tc>
        <w:tc>
          <w:tcPr>
            <w:tcW w:w="1418"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544</w:t>
            </w:r>
            <w:r w:rsidR="00755941">
              <w:rPr>
                <w:rFonts w:ascii="Arial" w:hAnsi="Arial" w:cs="Arial"/>
                <w:sz w:val="22"/>
                <w:szCs w:val="22"/>
              </w:rPr>
              <w:t>,</w:t>
            </w:r>
            <w:r w:rsidRPr="00B35B1F">
              <w:rPr>
                <w:rFonts w:ascii="Arial" w:hAnsi="Arial" w:cs="Arial"/>
                <w:sz w:val="22"/>
                <w:szCs w:val="22"/>
              </w:rPr>
              <w:t>607</w:t>
            </w:r>
          </w:p>
        </w:tc>
      </w:tr>
      <w:tr w:rsidR="005B7028" w:rsidRPr="00B35B1F" w:rsidTr="008459E2">
        <w:trPr>
          <w:trHeight w:val="20"/>
        </w:trPr>
        <w:tc>
          <w:tcPr>
            <w:tcW w:w="6379" w:type="dxa"/>
            <w:tcBorders>
              <w:top w:val="nil"/>
              <w:left w:val="nil"/>
              <w:bottom w:val="nil"/>
              <w:right w:val="nil"/>
            </w:tcBorders>
            <w:shd w:val="clear" w:color="000000" w:fill="FFFFFF"/>
          </w:tcPr>
          <w:p w:rsidR="005B7028" w:rsidRPr="00B35B1F" w:rsidRDefault="005B7028" w:rsidP="008459E2">
            <w:pPr>
              <w:rPr>
                <w:rFonts w:ascii="Arial" w:hAnsi="Arial" w:cs="Arial"/>
                <w:sz w:val="22"/>
                <w:szCs w:val="22"/>
                <w:lang w:val="sr-Latn-CS"/>
              </w:rPr>
            </w:pPr>
            <w:r w:rsidRPr="00B35B1F">
              <w:rPr>
                <w:rFonts w:ascii="Arial" w:hAnsi="Arial" w:cs="Arial"/>
                <w:sz w:val="22"/>
                <w:szCs w:val="22"/>
                <w:lang w:val="sr-Latn-CS"/>
              </w:rPr>
              <w:t>Short term loans and investments – related parties</w:t>
            </w:r>
          </w:p>
        </w:tc>
        <w:tc>
          <w:tcPr>
            <w:tcW w:w="1560"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139</w:t>
            </w:r>
          </w:p>
        </w:tc>
        <w:tc>
          <w:tcPr>
            <w:tcW w:w="28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p>
        </w:tc>
        <w:tc>
          <w:tcPr>
            <w:tcW w:w="1418"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16</w:t>
            </w:r>
            <w:r w:rsidR="00755941">
              <w:rPr>
                <w:rFonts w:ascii="Arial" w:hAnsi="Arial" w:cs="Arial"/>
                <w:sz w:val="22"/>
                <w:szCs w:val="22"/>
              </w:rPr>
              <w:t>,</w:t>
            </w:r>
            <w:r w:rsidRPr="00B35B1F">
              <w:rPr>
                <w:rFonts w:ascii="Arial" w:hAnsi="Arial" w:cs="Arial"/>
                <w:sz w:val="22"/>
                <w:szCs w:val="22"/>
              </w:rPr>
              <w:t>266</w:t>
            </w:r>
          </w:p>
        </w:tc>
      </w:tr>
      <w:tr w:rsidR="005B7028" w:rsidRPr="00B35B1F" w:rsidTr="008459E2">
        <w:trPr>
          <w:trHeight w:val="20"/>
        </w:trPr>
        <w:tc>
          <w:tcPr>
            <w:tcW w:w="6379" w:type="dxa"/>
            <w:tcBorders>
              <w:top w:val="nil"/>
              <w:left w:val="nil"/>
              <w:bottom w:val="nil"/>
              <w:right w:val="nil"/>
            </w:tcBorders>
            <w:shd w:val="clear" w:color="000000" w:fill="FFFFFF"/>
          </w:tcPr>
          <w:p w:rsidR="005B7028" w:rsidRPr="00B35B1F" w:rsidRDefault="005B7028" w:rsidP="008459E2">
            <w:pPr>
              <w:rPr>
                <w:rFonts w:ascii="Arial" w:hAnsi="Arial" w:cs="Arial"/>
                <w:sz w:val="22"/>
                <w:szCs w:val="22"/>
                <w:lang w:val="sr-Latn-CS"/>
              </w:rPr>
            </w:pPr>
            <w:r w:rsidRPr="00B35B1F">
              <w:rPr>
                <w:rFonts w:ascii="Arial" w:hAnsi="Arial" w:cs="Arial"/>
                <w:sz w:val="22"/>
                <w:szCs w:val="22"/>
                <w:lang w:val="sr-Latn-CS"/>
              </w:rPr>
              <w:t xml:space="preserve">Current portion of long term investments </w:t>
            </w:r>
          </w:p>
        </w:tc>
        <w:tc>
          <w:tcPr>
            <w:tcW w:w="1560" w:type="dxa"/>
            <w:tcBorders>
              <w:top w:val="nil"/>
              <w:left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2</w:t>
            </w:r>
            <w:r w:rsidR="00755941">
              <w:rPr>
                <w:rFonts w:ascii="Arial" w:hAnsi="Arial" w:cs="Arial"/>
                <w:sz w:val="22"/>
                <w:szCs w:val="22"/>
              </w:rPr>
              <w:t>,</w:t>
            </w:r>
            <w:r w:rsidRPr="00B35B1F">
              <w:rPr>
                <w:rFonts w:ascii="Arial" w:hAnsi="Arial" w:cs="Arial"/>
                <w:sz w:val="22"/>
                <w:szCs w:val="22"/>
              </w:rPr>
              <w:t>710</w:t>
            </w:r>
            <w:r w:rsidR="00755941">
              <w:rPr>
                <w:rFonts w:ascii="Arial" w:hAnsi="Arial" w:cs="Arial"/>
                <w:sz w:val="22"/>
                <w:szCs w:val="22"/>
              </w:rPr>
              <w:t>,</w:t>
            </w:r>
            <w:r w:rsidRPr="00B35B1F">
              <w:rPr>
                <w:rFonts w:ascii="Arial" w:hAnsi="Arial" w:cs="Arial"/>
                <w:sz w:val="22"/>
                <w:szCs w:val="22"/>
              </w:rPr>
              <w:t>873</w:t>
            </w:r>
          </w:p>
        </w:tc>
        <w:tc>
          <w:tcPr>
            <w:tcW w:w="28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p>
        </w:tc>
        <w:tc>
          <w:tcPr>
            <w:tcW w:w="1418" w:type="dxa"/>
            <w:tcBorders>
              <w:top w:val="nil"/>
              <w:left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950</w:t>
            </w:r>
            <w:r w:rsidR="00755941">
              <w:rPr>
                <w:rFonts w:ascii="Arial" w:hAnsi="Arial" w:cs="Arial"/>
                <w:sz w:val="22"/>
                <w:szCs w:val="22"/>
              </w:rPr>
              <w:t>,</w:t>
            </w:r>
            <w:r w:rsidRPr="00B35B1F">
              <w:rPr>
                <w:rFonts w:ascii="Arial" w:hAnsi="Arial" w:cs="Arial"/>
                <w:sz w:val="22"/>
                <w:szCs w:val="22"/>
              </w:rPr>
              <w:t>830</w:t>
            </w:r>
          </w:p>
        </w:tc>
      </w:tr>
      <w:tr w:rsidR="005B7028" w:rsidRPr="00B35B1F" w:rsidTr="008459E2">
        <w:trPr>
          <w:trHeight w:val="20"/>
        </w:trPr>
        <w:tc>
          <w:tcPr>
            <w:tcW w:w="6379" w:type="dxa"/>
            <w:tcBorders>
              <w:top w:val="nil"/>
              <w:left w:val="nil"/>
              <w:bottom w:val="nil"/>
              <w:right w:val="nil"/>
            </w:tcBorders>
            <w:shd w:val="clear" w:color="000000" w:fill="FFFFFF"/>
          </w:tcPr>
          <w:p w:rsidR="005B7028" w:rsidRPr="00B35B1F" w:rsidRDefault="005B7028" w:rsidP="008459E2">
            <w:pPr>
              <w:rPr>
                <w:rFonts w:ascii="Arial" w:hAnsi="Arial" w:cs="Arial"/>
                <w:sz w:val="22"/>
                <w:szCs w:val="22"/>
                <w:lang w:val="sr-Latn-CS"/>
              </w:rPr>
            </w:pPr>
            <w:r w:rsidRPr="00B35B1F">
              <w:rPr>
                <w:rFonts w:ascii="Arial" w:hAnsi="Arial" w:cs="Arial"/>
                <w:sz w:val="22"/>
                <w:szCs w:val="22"/>
                <w:lang w:val="sr-Latn-CS"/>
              </w:rPr>
              <w:t>Other short term financial investments</w:t>
            </w:r>
          </w:p>
        </w:tc>
        <w:tc>
          <w:tcPr>
            <w:tcW w:w="1560" w:type="dxa"/>
            <w:tcBorders>
              <w:top w:val="nil"/>
              <w:left w:val="nil"/>
              <w:bottom w:val="single" w:sz="4" w:space="0" w:color="auto"/>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242</w:t>
            </w:r>
          </w:p>
        </w:tc>
        <w:tc>
          <w:tcPr>
            <w:tcW w:w="28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p>
        </w:tc>
        <w:tc>
          <w:tcPr>
            <w:tcW w:w="1418" w:type="dxa"/>
            <w:tcBorders>
              <w:top w:val="nil"/>
              <w:left w:val="nil"/>
              <w:bottom w:val="single" w:sz="4" w:space="0" w:color="auto"/>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501</w:t>
            </w:r>
          </w:p>
        </w:tc>
      </w:tr>
      <w:tr w:rsidR="005B7028" w:rsidRPr="00B35B1F" w:rsidTr="000A10F9">
        <w:trPr>
          <w:trHeight w:val="20"/>
        </w:trPr>
        <w:tc>
          <w:tcPr>
            <w:tcW w:w="6379" w:type="dxa"/>
            <w:tcBorders>
              <w:top w:val="nil"/>
              <w:left w:val="nil"/>
              <w:bottom w:val="nil"/>
              <w:right w:val="nil"/>
            </w:tcBorders>
            <w:shd w:val="clear" w:color="000000" w:fill="FFFFFF"/>
            <w:vAlign w:val="bottom"/>
          </w:tcPr>
          <w:p w:rsidR="005B7028" w:rsidRPr="00B35B1F" w:rsidRDefault="005B7028" w:rsidP="006A26A5">
            <w:pPr>
              <w:rPr>
                <w:rFonts w:ascii="Arial" w:hAnsi="Arial" w:cs="Arial"/>
                <w:i/>
                <w:sz w:val="22"/>
                <w:szCs w:val="22"/>
                <w:lang w:val="sr-Latn-CS"/>
              </w:rPr>
            </w:pPr>
          </w:p>
        </w:tc>
        <w:tc>
          <w:tcPr>
            <w:tcW w:w="1560" w:type="dxa"/>
            <w:tcBorders>
              <w:top w:val="single" w:sz="4" w:space="0" w:color="auto"/>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3</w:t>
            </w:r>
            <w:r w:rsidR="00755941">
              <w:rPr>
                <w:rFonts w:ascii="Arial" w:hAnsi="Arial" w:cs="Arial"/>
                <w:sz w:val="22"/>
                <w:szCs w:val="22"/>
              </w:rPr>
              <w:t>,</w:t>
            </w:r>
            <w:r w:rsidRPr="00B35B1F">
              <w:rPr>
                <w:rFonts w:ascii="Arial" w:hAnsi="Arial" w:cs="Arial"/>
                <w:sz w:val="22"/>
                <w:szCs w:val="22"/>
              </w:rPr>
              <w:t>220</w:t>
            </w:r>
            <w:r w:rsidR="00755941">
              <w:rPr>
                <w:rFonts w:ascii="Arial" w:hAnsi="Arial" w:cs="Arial"/>
                <w:sz w:val="22"/>
                <w:szCs w:val="22"/>
              </w:rPr>
              <w:t>,</w:t>
            </w:r>
            <w:r w:rsidRPr="00B35B1F">
              <w:rPr>
                <w:rFonts w:ascii="Arial" w:hAnsi="Arial" w:cs="Arial"/>
                <w:sz w:val="22"/>
                <w:szCs w:val="22"/>
              </w:rPr>
              <w:t>038</w:t>
            </w:r>
          </w:p>
        </w:tc>
        <w:tc>
          <w:tcPr>
            <w:tcW w:w="28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p>
        </w:tc>
        <w:tc>
          <w:tcPr>
            <w:tcW w:w="1418" w:type="dxa"/>
            <w:tcBorders>
              <w:top w:val="single" w:sz="4" w:space="0" w:color="auto"/>
              <w:left w:val="nil"/>
              <w:bottom w:val="nil"/>
              <w:right w:val="nil"/>
            </w:tcBorders>
            <w:shd w:val="clear" w:color="000000" w:fill="FFFFFF"/>
            <w:vAlign w:val="bottom"/>
          </w:tcPr>
          <w:p w:rsidR="005B7028" w:rsidRPr="00B35B1F" w:rsidRDefault="005B7028" w:rsidP="005B7028">
            <w:pPr>
              <w:ind w:right="74"/>
              <w:jc w:val="right"/>
              <w:rPr>
                <w:rFonts w:ascii="Arial" w:hAnsi="Arial" w:cs="Arial"/>
                <w:sz w:val="22"/>
                <w:szCs w:val="22"/>
              </w:rPr>
            </w:pPr>
            <w:r w:rsidRPr="00B35B1F">
              <w:rPr>
                <w:rFonts w:ascii="Arial" w:hAnsi="Arial" w:cs="Arial"/>
                <w:sz w:val="22"/>
                <w:szCs w:val="22"/>
              </w:rPr>
              <w:t>2</w:t>
            </w:r>
            <w:r w:rsidR="00755941">
              <w:rPr>
                <w:rFonts w:ascii="Arial" w:hAnsi="Arial" w:cs="Arial"/>
                <w:sz w:val="22"/>
                <w:szCs w:val="22"/>
              </w:rPr>
              <w:t>,</w:t>
            </w:r>
            <w:r w:rsidRPr="00B35B1F">
              <w:rPr>
                <w:rFonts w:ascii="Arial" w:hAnsi="Arial" w:cs="Arial"/>
                <w:sz w:val="22"/>
                <w:szCs w:val="22"/>
              </w:rPr>
              <w:t>512</w:t>
            </w:r>
            <w:r w:rsidR="00755941">
              <w:rPr>
                <w:rFonts w:ascii="Arial" w:hAnsi="Arial" w:cs="Arial"/>
                <w:sz w:val="22"/>
                <w:szCs w:val="22"/>
              </w:rPr>
              <w:t>,</w:t>
            </w:r>
            <w:r w:rsidRPr="00B35B1F">
              <w:rPr>
                <w:rFonts w:ascii="Arial" w:hAnsi="Arial" w:cs="Arial"/>
                <w:sz w:val="22"/>
                <w:szCs w:val="22"/>
              </w:rPr>
              <w:t>204</w:t>
            </w:r>
          </w:p>
        </w:tc>
      </w:tr>
      <w:tr w:rsidR="005B7028" w:rsidRPr="00B35B1F" w:rsidTr="000A10F9">
        <w:trPr>
          <w:trHeight w:val="20"/>
        </w:trPr>
        <w:tc>
          <w:tcPr>
            <w:tcW w:w="6379" w:type="dxa"/>
            <w:tcBorders>
              <w:top w:val="nil"/>
              <w:left w:val="nil"/>
              <w:bottom w:val="nil"/>
              <w:right w:val="nil"/>
            </w:tcBorders>
            <w:shd w:val="clear" w:color="000000" w:fill="FFFFFF"/>
            <w:vAlign w:val="bottom"/>
          </w:tcPr>
          <w:p w:rsidR="005B7028" w:rsidRPr="00B35B1F" w:rsidRDefault="005B7028" w:rsidP="006A26A5">
            <w:pPr>
              <w:rPr>
                <w:rFonts w:ascii="Arial" w:hAnsi="Arial" w:cs="Arial"/>
                <w:sz w:val="22"/>
                <w:szCs w:val="22"/>
                <w:lang w:val="sr-Latn-CS"/>
              </w:rPr>
            </w:pPr>
            <w:r w:rsidRPr="00B35B1F">
              <w:rPr>
                <w:rFonts w:ascii="Arial" w:hAnsi="Arial" w:cs="Arial"/>
                <w:i/>
                <w:sz w:val="22"/>
                <w:szCs w:val="22"/>
                <w:lang w:val="sr-Latn-CS"/>
              </w:rPr>
              <w:t xml:space="preserve">Less: </w:t>
            </w:r>
            <w:r w:rsidRPr="00B35B1F">
              <w:rPr>
                <w:rFonts w:ascii="Arial" w:hAnsi="Arial" w:cs="Arial"/>
                <w:sz w:val="22"/>
                <w:szCs w:val="22"/>
                <w:lang w:val="sr-Latn-CS"/>
              </w:rPr>
              <w:t>provision</w:t>
            </w:r>
          </w:p>
        </w:tc>
        <w:tc>
          <w:tcPr>
            <w:tcW w:w="1560"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rPr>
            </w:pPr>
            <w:r w:rsidRPr="00B35B1F">
              <w:rPr>
                <w:rFonts w:ascii="Arial" w:hAnsi="Arial" w:cs="Arial"/>
                <w:sz w:val="22"/>
                <w:szCs w:val="22"/>
              </w:rPr>
              <w:t>(706</w:t>
            </w:r>
            <w:r w:rsidR="00755941">
              <w:rPr>
                <w:rFonts w:ascii="Arial" w:hAnsi="Arial" w:cs="Arial"/>
                <w:sz w:val="22"/>
                <w:szCs w:val="22"/>
              </w:rPr>
              <w:t>,</w:t>
            </w:r>
            <w:r w:rsidRPr="00B35B1F">
              <w:rPr>
                <w:rFonts w:ascii="Arial" w:hAnsi="Arial" w:cs="Arial"/>
                <w:sz w:val="22"/>
                <w:szCs w:val="22"/>
              </w:rPr>
              <w:t>158)</w:t>
            </w:r>
          </w:p>
        </w:tc>
        <w:tc>
          <w:tcPr>
            <w:tcW w:w="283"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rPr>
            </w:pPr>
          </w:p>
        </w:tc>
        <w:tc>
          <w:tcPr>
            <w:tcW w:w="1418" w:type="dxa"/>
            <w:tcBorders>
              <w:top w:val="nil"/>
              <w:left w:val="nil"/>
              <w:bottom w:val="nil"/>
              <w:right w:val="nil"/>
            </w:tcBorders>
            <w:shd w:val="clear" w:color="000000" w:fill="FFFFFF"/>
            <w:vAlign w:val="bottom"/>
          </w:tcPr>
          <w:p w:rsidR="005B7028" w:rsidRPr="00B35B1F" w:rsidRDefault="005B7028" w:rsidP="005B7028">
            <w:pPr>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636</w:t>
            </w:r>
            <w:r w:rsidR="00755941">
              <w:rPr>
                <w:rFonts w:ascii="Arial" w:hAnsi="Arial" w:cs="Arial"/>
                <w:sz w:val="22"/>
                <w:szCs w:val="22"/>
              </w:rPr>
              <w:t>,</w:t>
            </w:r>
            <w:r w:rsidRPr="00B35B1F">
              <w:rPr>
                <w:rFonts w:ascii="Arial" w:hAnsi="Arial" w:cs="Arial"/>
                <w:sz w:val="22"/>
                <w:szCs w:val="22"/>
              </w:rPr>
              <w:t>365)</w:t>
            </w:r>
          </w:p>
        </w:tc>
      </w:tr>
      <w:tr w:rsidR="005B7028" w:rsidRPr="00B35B1F" w:rsidTr="000A10F9">
        <w:trPr>
          <w:trHeight w:val="20"/>
        </w:trPr>
        <w:tc>
          <w:tcPr>
            <w:tcW w:w="6379" w:type="dxa"/>
            <w:tcBorders>
              <w:top w:val="nil"/>
              <w:left w:val="nil"/>
              <w:bottom w:val="nil"/>
              <w:right w:val="nil"/>
            </w:tcBorders>
            <w:shd w:val="clear" w:color="000000" w:fill="FFFFFF"/>
            <w:vAlign w:val="bottom"/>
          </w:tcPr>
          <w:p w:rsidR="005B7028" w:rsidRPr="00B35B1F" w:rsidRDefault="005B7028" w:rsidP="006A26A5">
            <w:pPr>
              <w:rPr>
                <w:rFonts w:ascii="Arial" w:hAnsi="Arial" w:cs="Arial"/>
                <w:sz w:val="22"/>
                <w:szCs w:val="22"/>
              </w:rPr>
            </w:pPr>
            <w:r w:rsidRPr="00B35B1F">
              <w:rPr>
                <w:rFonts w:ascii="Arial" w:hAnsi="Arial" w:cs="Arial"/>
                <w:sz w:val="22"/>
                <w:szCs w:val="22"/>
                <w:lang w:val="sr-Latn-CS"/>
              </w:rPr>
              <w:t> </w:t>
            </w:r>
          </w:p>
          <w:p w:rsidR="005B7028" w:rsidRPr="00B35B1F" w:rsidRDefault="005B7028" w:rsidP="009B1C49">
            <w:pPr>
              <w:rPr>
                <w:rFonts w:ascii="Arial" w:hAnsi="Arial" w:cs="Arial"/>
                <w:sz w:val="22"/>
                <w:szCs w:val="22"/>
              </w:rPr>
            </w:pPr>
            <w:r w:rsidRPr="00B35B1F">
              <w:rPr>
                <w:rFonts w:ascii="Arial" w:hAnsi="Arial" w:cs="Arial"/>
                <w:b/>
                <w:bCs/>
                <w:sz w:val="22"/>
                <w:szCs w:val="22"/>
                <w:lang w:val="sr-Latn-CS"/>
              </w:rPr>
              <w:t>Total short term financial investments – net</w:t>
            </w:r>
          </w:p>
        </w:tc>
        <w:tc>
          <w:tcPr>
            <w:tcW w:w="1560" w:type="dxa"/>
            <w:tcBorders>
              <w:top w:val="single" w:sz="4" w:space="0" w:color="auto"/>
              <w:left w:val="nil"/>
              <w:bottom w:val="double" w:sz="6" w:space="0" w:color="auto"/>
              <w:right w:val="nil"/>
            </w:tcBorders>
            <w:shd w:val="clear" w:color="000000" w:fill="FFFFFF"/>
            <w:vAlign w:val="bottom"/>
          </w:tcPr>
          <w:p w:rsidR="005B7028" w:rsidRPr="00B35B1F" w:rsidRDefault="005B7028" w:rsidP="005B7028">
            <w:pPr>
              <w:ind w:right="74"/>
              <w:jc w:val="right"/>
              <w:rPr>
                <w:rFonts w:ascii="Arial" w:hAnsi="Arial" w:cs="Arial"/>
                <w:b/>
                <w:bCs/>
                <w:sz w:val="22"/>
                <w:szCs w:val="22"/>
              </w:rPr>
            </w:pPr>
            <w:r w:rsidRPr="00B35B1F">
              <w:rPr>
                <w:rFonts w:ascii="Arial" w:hAnsi="Arial" w:cs="Arial"/>
                <w:b/>
                <w:bCs/>
                <w:sz w:val="22"/>
                <w:szCs w:val="22"/>
              </w:rPr>
              <w:t>2</w:t>
            </w:r>
            <w:r w:rsidR="00755941">
              <w:rPr>
                <w:rFonts w:ascii="Arial" w:hAnsi="Arial" w:cs="Arial"/>
                <w:b/>
                <w:bCs/>
                <w:sz w:val="22"/>
                <w:szCs w:val="22"/>
              </w:rPr>
              <w:t>,</w:t>
            </w:r>
            <w:r w:rsidRPr="00B35B1F">
              <w:rPr>
                <w:rFonts w:ascii="Arial" w:hAnsi="Arial" w:cs="Arial"/>
                <w:b/>
                <w:bCs/>
                <w:sz w:val="22"/>
                <w:szCs w:val="22"/>
              </w:rPr>
              <w:t>513</w:t>
            </w:r>
            <w:r w:rsidR="00755941">
              <w:rPr>
                <w:rFonts w:ascii="Arial" w:hAnsi="Arial" w:cs="Arial"/>
                <w:b/>
                <w:bCs/>
                <w:sz w:val="22"/>
                <w:szCs w:val="22"/>
              </w:rPr>
              <w:t>,</w:t>
            </w:r>
            <w:r w:rsidRPr="00B35B1F">
              <w:rPr>
                <w:rFonts w:ascii="Arial" w:hAnsi="Arial" w:cs="Arial"/>
                <w:b/>
                <w:bCs/>
                <w:sz w:val="22"/>
                <w:szCs w:val="22"/>
              </w:rPr>
              <w:t>880</w:t>
            </w:r>
          </w:p>
        </w:tc>
        <w:tc>
          <w:tcPr>
            <w:tcW w:w="283" w:type="dxa"/>
            <w:tcBorders>
              <w:top w:val="nil"/>
              <w:left w:val="nil"/>
              <w:bottom w:val="nil"/>
              <w:right w:val="nil"/>
            </w:tcBorders>
            <w:shd w:val="clear" w:color="000000" w:fill="FFFFFF"/>
            <w:vAlign w:val="bottom"/>
          </w:tcPr>
          <w:p w:rsidR="005B7028" w:rsidRPr="00B35B1F" w:rsidRDefault="005B7028" w:rsidP="005B7028">
            <w:pPr>
              <w:ind w:right="74"/>
              <w:jc w:val="right"/>
              <w:rPr>
                <w:rFonts w:ascii="Arial" w:hAnsi="Arial" w:cs="Arial"/>
                <w:b/>
                <w:bCs/>
                <w:sz w:val="22"/>
                <w:szCs w:val="22"/>
              </w:rPr>
            </w:pPr>
          </w:p>
        </w:tc>
        <w:tc>
          <w:tcPr>
            <w:tcW w:w="1418" w:type="dxa"/>
            <w:tcBorders>
              <w:top w:val="single" w:sz="4" w:space="0" w:color="auto"/>
              <w:left w:val="nil"/>
              <w:bottom w:val="double" w:sz="6" w:space="0" w:color="auto"/>
              <w:right w:val="nil"/>
            </w:tcBorders>
            <w:shd w:val="clear" w:color="000000" w:fill="FFFFFF"/>
            <w:vAlign w:val="bottom"/>
          </w:tcPr>
          <w:p w:rsidR="005B7028" w:rsidRPr="00B35B1F" w:rsidRDefault="005B7028" w:rsidP="005B7028">
            <w:pPr>
              <w:ind w:right="74"/>
              <w:jc w:val="right"/>
              <w:rPr>
                <w:rFonts w:ascii="Arial" w:hAnsi="Arial" w:cs="Arial"/>
                <w:b/>
                <w:bCs/>
                <w:sz w:val="22"/>
                <w:szCs w:val="22"/>
              </w:rPr>
            </w:pPr>
            <w:r w:rsidRPr="00B35B1F">
              <w:rPr>
                <w:rFonts w:ascii="Arial" w:hAnsi="Arial" w:cs="Arial"/>
                <w:b/>
                <w:bCs/>
                <w:sz w:val="22"/>
                <w:szCs w:val="22"/>
              </w:rPr>
              <w:t>875</w:t>
            </w:r>
            <w:r w:rsidR="00755941">
              <w:rPr>
                <w:rFonts w:ascii="Arial" w:hAnsi="Arial" w:cs="Arial"/>
                <w:b/>
                <w:bCs/>
                <w:sz w:val="22"/>
                <w:szCs w:val="22"/>
              </w:rPr>
              <w:t>,</w:t>
            </w:r>
            <w:r w:rsidRPr="00B35B1F">
              <w:rPr>
                <w:rFonts w:ascii="Arial" w:hAnsi="Arial" w:cs="Arial"/>
                <w:b/>
                <w:bCs/>
                <w:sz w:val="22"/>
                <w:szCs w:val="22"/>
              </w:rPr>
              <w:t>839</w:t>
            </w:r>
          </w:p>
        </w:tc>
      </w:tr>
    </w:tbl>
    <w:p w:rsidR="006A26A5" w:rsidRPr="00B35B1F" w:rsidRDefault="006A26A5" w:rsidP="006A26A5">
      <w:pPr>
        <w:ind w:left="567"/>
        <w:rPr>
          <w:rFonts w:ascii="Arial" w:hAnsi="Arial" w:cs="Arial"/>
          <w:spacing w:val="-2"/>
          <w:sz w:val="22"/>
          <w:szCs w:val="22"/>
          <w:lang w:val="sr-Latn-CS"/>
        </w:rPr>
      </w:pPr>
    </w:p>
    <w:p w:rsidR="009B1C49" w:rsidRPr="00B35B1F" w:rsidRDefault="009B1C49" w:rsidP="003033B0">
      <w:pPr>
        <w:jc w:val="both"/>
        <w:rPr>
          <w:rFonts w:ascii="Arial" w:hAnsi="Arial" w:cs="Arial"/>
          <w:sz w:val="22"/>
          <w:szCs w:val="22"/>
          <w:lang w:val="sr-Latn-CS"/>
        </w:rPr>
      </w:pPr>
      <w:r w:rsidRPr="00B35B1F">
        <w:rPr>
          <w:rFonts w:ascii="Arial" w:hAnsi="Arial" w:cs="Arial"/>
          <w:sz w:val="22"/>
          <w:szCs w:val="22"/>
          <w:lang w:val="sr-Latn-CS"/>
        </w:rPr>
        <w:t xml:space="preserve">Current portion of long term investments (receivables)  as of </w:t>
      </w:r>
      <w:r w:rsidR="005B7028" w:rsidRPr="00B35B1F">
        <w:rPr>
          <w:rFonts w:ascii="Arial" w:hAnsi="Arial" w:cs="Arial"/>
          <w:bCs/>
          <w:sz w:val="22"/>
          <w:szCs w:val="22"/>
        </w:rPr>
        <w:t xml:space="preserve">December </w:t>
      </w:r>
      <w:r w:rsidRPr="00B35B1F">
        <w:rPr>
          <w:rFonts w:ascii="Arial" w:hAnsi="Arial" w:cs="Arial"/>
          <w:sz w:val="22"/>
          <w:szCs w:val="22"/>
          <w:lang w:val="sr-Latn-CS"/>
        </w:rPr>
        <w:t>3</w:t>
      </w:r>
      <w:r w:rsidR="005B7028" w:rsidRPr="00B35B1F">
        <w:rPr>
          <w:rFonts w:ascii="Arial" w:hAnsi="Arial" w:cs="Arial"/>
          <w:sz w:val="22"/>
          <w:szCs w:val="22"/>
          <w:lang w:val="sr-Latn-CS"/>
        </w:rPr>
        <w:t>1</w:t>
      </w:r>
      <w:r w:rsidRPr="00B35B1F">
        <w:rPr>
          <w:rFonts w:ascii="Arial" w:hAnsi="Arial" w:cs="Arial"/>
          <w:sz w:val="22"/>
          <w:szCs w:val="22"/>
          <w:lang w:val="sr-Latn-CS"/>
        </w:rPr>
        <w:t xml:space="preserve">, 2010 in the amount of </w:t>
      </w:r>
      <w:r w:rsidR="005B7028" w:rsidRPr="00B35B1F">
        <w:rPr>
          <w:rFonts w:ascii="Arial" w:hAnsi="Arial" w:cs="Arial"/>
          <w:sz w:val="22"/>
          <w:szCs w:val="22"/>
        </w:rPr>
        <w:t>2</w:t>
      </w:r>
      <w:r w:rsidR="00755941">
        <w:rPr>
          <w:rFonts w:ascii="Arial" w:hAnsi="Arial" w:cs="Arial"/>
          <w:sz w:val="22"/>
          <w:szCs w:val="22"/>
        </w:rPr>
        <w:t>,</w:t>
      </w:r>
      <w:r w:rsidR="005B7028" w:rsidRPr="00B35B1F">
        <w:rPr>
          <w:rFonts w:ascii="Arial" w:hAnsi="Arial" w:cs="Arial"/>
          <w:sz w:val="22"/>
          <w:szCs w:val="22"/>
        </w:rPr>
        <w:t>710</w:t>
      </w:r>
      <w:r w:rsidR="00755941">
        <w:rPr>
          <w:rFonts w:ascii="Arial" w:hAnsi="Arial" w:cs="Arial"/>
          <w:sz w:val="22"/>
          <w:szCs w:val="22"/>
        </w:rPr>
        <w:t>,</w:t>
      </w:r>
      <w:r w:rsidR="005B7028" w:rsidRPr="00B35B1F">
        <w:rPr>
          <w:rFonts w:ascii="Arial" w:hAnsi="Arial" w:cs="Arial"/>
          <w:sz w:val="22"/>
          <w:szCs w:val="22"/>
        </w:rPr>
        <w:t>873</w:t>
      </w:r>
      <w:r w:rsidR="005B7028" w:rsidRPr="00B35B1F">
        <w:rPr>
          <w:rFonts w:ascii="Arial" w:hAnsi="Arial" w:cs="Arial"/>
          <w:sz w:val="22"/>
          <w:szCs w:val="22"/>
          <w:lang w:val="en-GB"/>
        </w:rPr>
        <w:t xml:space="preserve"> </w:t>
      </w:r>
      <w:r w:rsidRPr="00B35B1F">
        <w:rPr>
          <w:rFonts w:ascii="Arial" w:hAnsi="Arial" w:cs="Arial"/>
          <w:sz w:val="22"/>
          <w:szCs w:val="22"/>
          <w:lang w:val="sr-Latn-CS"/>
        </w:rPr>
        <w:t xml:space="preserve"> RSD (December 31, 2009: </w:t>
      </w:r>
      <w:r w:rsidR="005B7028" w:rsidRPr="00B35B1F">
        <w:rPr>
          <w:rFonts w:ascii="Arial" w:hAnsi="Arial" w:cs="Arial"/>
          <w:sz w:val="22"/>
          <w:szCs w:val="22"/>
        </w:rPr>
        <w:t>1</w:t>
      </w:r>
      <w:r w:rsidR="00755941">
        <w:rPr>
          <w:rFonts w:ascii="Arial" w:hAnsi="Arial" w:cs="Arial"/>
          <w:sz w:val="22"/>
          <w:szCs w:val="22"/>
        </w:rPr>
        <w:t>,</w:t>
      </w:r>
      <w:r w:rsidR="005B7028" w:rsidRPr="00B35B1F">
        <w:rPr>
          <w:rFonts w:ascii="Arial" w:hAnsi="Arial" w:cs="Arial"/>
          <w:sz w:val="22"/>
          <w:szCs w:val="22"/>
        </w:rPr>
        <w:t>950</w:t>
      </w:r>
      <w:r w:rsidR="00755941">
        <w:rPr>
          <w:rFonts w:ascii="Arial" w:hAnsi="Arial" w:cs="Arial"/>
          <w:sz w:val="22"/>
          <w:szCs w:val="22"/>
        </w:rPr>
        <w:t>,</w:t>
      </w:r>
      <w:r w:rsidR="005B7028" w:rsidRPr="00B35B1F">
        <w:rPr>
          <w:rFonts w:ascii="Arial" w:hAnsi="Arial" w:cs="Arial"/>
          <w:sz w:val="22"/>
          <w:szCs w:val="22"/>
        </w:rPr>
        <w:t xml:space="preserve">830 </w:t>
      </w:r>
      <w:r w:rsidRPr="00B35B1F">
        <w:rPr>
          <w:rFonts w:ascii="Arial" w:hAnsi="Arial" w:cs="Arial"/>
          <w:sz w:val="22"/>
          <w:szCs w:val="22"/>
          <w:lang w:val="sr-Latn-CS"/>
        </w:rPr>
        <w:t xml:space="preserve"> RSD), mostly relate to current portion of rescheduled receivables in the amount of </w:t>
      </w:r>
      <w:r w:rsidR="00006CFC" w:rsidRPr="00B35B1F">
        <w:rPr>
          <w:rFonts w:ascii="Arial" w:hAnsi="Arial" w:cs="Arial"/>
          <w:sz w:val="22"/>
          <w:szCs w:val="22"/>
        </w:rPr>
        <w:t>2</w:t>
      </w:r>
      <w:r w:rsidR="00755941">
        <w:rPr>
          <w:rFonts w:ascii="Arial" w:hAnsi="Arial" w:cs="Arial"/>
          <w:sz w:val="22"/>
          <w:szCs w:val="22"/>
        </w:rPr>
        <w:t>,</w:t>
      </w:r>
      <w:r w:rsidR="00006CFC" w:rsidRPr="00B35B1F">
        <w:rPr>
          <w:rFonts w:ascii="Arial" w:hAnsi="Arial" w:cs="Arial"/>
          <w:sz w:val="22"/>
          <w:szCs w:val="22"/>
        </w:rPr>
        <w:t>607</w:t>
      </w:r>
      <w:r w:rsidR="00755941">
        <w:rPr>
          <w:rFonts w:ascii="Arial" w:hAnsi="Arial" w:cs="Arial"/>
          <w:sz w:val="22"/>
          <w:szCs w:val="22"/>
        </w:rPr>
        <w:t>,</w:t>
      </w:r>
      <w:r w:rsidR="00006CFC" w:rsidRPr="00B35B1F">
        <w:rPr>
          <w:rFonts w:ascii="Arial" w:hAnsi="Arial" w:cs="Arial"/>
          <w:sz w:val="22"/>
          <w:szCs w:val="22"/>
        </w:rPr>
        <w:t>252</w:t>
      </w:r>
      <w:r w:rsidR="00006CFC" w:rsidRPr="00B35B1F">
        <w:rPr>
          <w:rFonts w:ascii="Arial" w:hAnsi="Arial" w:cs="Arial"/>
          <w:sz w:val="22"/>
          <w:szCs w:val="22"/>
          <w:lang w:val="en-GB"/>
        </w:rPr>
        <w:t xml:space="preserve"> </w:t>
      </w:r>
      <w:r w:rsidRPr="00B35B1F">
        <w:rPr>
          <w:rFonts w:ascii="Arial" w:hAnsi="Arial" w:cs="Arial"/>
          <w:sz w:val="22"/>
          <w:szCs w:val="22"/>
          <w:lang w:val="sr-Latn-CS"/>
        </w:rPr>
        <w:t xml:space="preserve"> RSD</w:t>
      </w:r>
      <w:r w:rsidR="00755941">
        <w:rPr>
          <w:rFonts w:ascii="Arial" w:hAnsi="Arial" w:cs="Arial"/>
          <w:sz w:val="22"/>
          <w:szCs w:val="22"/>
          <w:lang w:val="sr-Latn-CS"/>
        </w:rPr>
        <w:t>,</w:t>
      </w:r>
      <w:r w:rsidRPr="00B35B1F">
        <w:rPr>
          <w:rFonts w:ascii="Arial" w:hAnsi="Arial" w:cs="Arial"/>
          <w:sz w:val="22"/>
          <w:szCs w:val="22"/>
          <w:lang w:val="sr-Latn-CS"/>
        </w:rPr>
        <w:t xml:space="preserve"> They are provided for in the amount of </w:t>
      </w:r>
      <w:r w:rsidR="00A642D4" w:rsidRPr="00B35B1F">
        <w:rPr>
          <w:rFonts w:ascii="Arial" w:hAnsi="Arial" w:cs="Arial"/>
          <w:sz w:val="20"/>
          <w:szCs w:val="20"/>
        </w:rPr>
        <w:t xml:space="preserve"> </w:t>
      </w:r>
      <w:r w:rsidR="00006CFC" w:rsidRPr="00B35B1F">
        <w:rPr>
          <w:rFonts w:ascii="Arial" w:hAnsi="Arial" w:cs="Arial"/>
          <w:sz w:val="22"/>
          <w:szCs w:val="22"/>
        </w:rPr>
        <w:t>706</w:t>
      </w:r>
      <w:r w:rsidR="00755941">
        <w:rPr>
          <w:rFonts w:ascii="Arial" w:hAnsi="Arial" w:cs="Arial"/>
          <w:sz w:val="22"/>
          <w:szCs w:val="22"/>
        </w:rPr>
        <w:t>,</w:t>
      </w:r>
      <w:r w:rsidR="00006CFC" w:rsidRPr="00B35B1F">
        <w:rPr>
          <w:rFonts w:ascii="Arial" w:hAnsi="Arial" w:cs="Arial"/>
          <w:sz w:val="22"/>
          <w:szCs w:val="22"/>
        </w:rPr>
        <w:t xml:space="preserve">158 </w:t>
      </w:r>
      <w:r w:rsidRPr="00B35B1F">
        <w:rPr>
          <w:rFonts w:ascii="Arial" w:hAnsi="Arial" w:cs="Arial"/>
          <w:sz w:val="22"/>
          <w:szCs w:val="22"/>
          <w:lang w:val="sr-Latn-CS"/>
        </w:rPr>
        <w:t xml:space="preserve"> RSD (December 31, 2009: </w:t>
      </w:r>
      <w:r w:rsidR="00123BB0" w:rsidRPr="00B35B1F">
        <w:rPr>
          <w:rFonts w:ascii="Arial" w:hAnsi="Arial" w:cs="Arial"/>
          <w:sz w:val="22"/>
          <w:szCs w:val="22"/>
          <w:lang w:val="sr-Latn-CS"/>
        </w:rPr>
        <w:t>1</w:t>
      </w:r>
      <w:r w:rsidR="00755941">
        <w:rPr>
          <w:rFonts w:ascii="Arial" w:hAnsi="Arial" w:cs="Arial"/>
          <w:sz w:val="22"/>
          <w:szCs w:val="22"/>
          <w:lang w:val="sr-Latn-CS"/>
        </w:rPr>
        <w:t>,</w:t>
      </w:r>
      <w:r w:rsidR="00123BB0" w:rsidRPr="00B35B1F">
        <w:rPr>
          <w:rFonts w:ascii="Arial" w:hAnsi="Arial" w:cs="Arial"/>
          <w:sz w:val="22"/>
          <w:szCs w:val="22"/>
          <w:lang w:val="sr-Latn-CS"/>
        </w:rPr>
        <w:t>636</w:t>
      </w:r>
      <w:r w:rsidR="00755941">
        <w:rPr>
          <w:rFonts w:ascii="Arial" w:hAnsi="Arial" w:cs="Arial"/>
          <w:sz w:val="22"/>
          <w:szCs w:val="22"/>
          <w:lang w:val="sr-Latn-CS"/>
        </w:rPr>
        <w:t>,</w:t>
      </w:r>
      <w:r w:rsidR="00123BB0" w:rsidRPr="00B35B1F">
        <w:rPr>
          <w:rFonts w:ascii="Arial" w:hAnsi="Arial" w:cs="Arial"/>
          <w:sz w:val="22"/>
          <w:szCs w:val="22"/>
          <w:lang w:val="sr-Latn-CS"/>
        </w:rPr>
        <w:t xml:space="preserve">365 </w:t>
      </w:r>
      <w:r w:rsidRPr="00B35B1F">
        <w:rPr>
          <w:rFonts w:ascii="Arial" w:hAnsi="Arial" w:cs="Arial"/>
          <w:sz w:val="22"/>
          <w:szCs w:val="22"/>
          <w:lang w:val="sr-Latn-CS"/>
        </w:rPr>
        <w:t xml:space="preserve"> RSD)</w:t>
      </w:r>
      <w:r w:rsidR="00006CFC" w:rsidRPr="00B35B1F">
        <w:rPr>
          <w:rFonts w:ascii="Arial" w:hAnsi="Arial" w:cs="Arial"/>
          <w:sz w:val="22"/>
          <w:szCs w:val="22"/>
          <w:lang w:val="sr-Latn-CS"/>
        </w:rPr>
        <w:t xml:space="preserve">, note </w:t>
      </w:r>
      <w:r w:rsidR="003D2EFF" w:rsidRPr="00B35B1F">
        <w:rPr>
          <w:rFonts w:ascii="Arial" w:hAnsi="Arial" w:cs="Arial"/>
          <w:sz w:val="22"/>
          <w:szCs w:val="22"/>
          <w:lang w:val="sr-Latn-CS"/>
        </w:rPr>
        <w:t>11</w:t>
      </w:r>
      <w:r w:rsidR="00006CFC" w:rsidRPr="00B35B1F">
        <w:rPr>
          <w:rFonts w:ascii="Arial" w:hAnsi="Arial" w:cs="Arial"/>
          <w:sz w:val="22"/>
          <w:szCs w:val="22"/>
          <w:lang w:val="sr-Latn-CS"/>
        </w:rPr>
        <w:t>.</w:t>
      </w:r>
    </w:p>
    <w:p w:rsidR="00006CFC" w:rsidRPr="00B35B1F" w:rsidRDefault="00006CFC">
      <w:pPr>
        <w:rPr>
          <w:rFonts w:ascii="Arial" w:hAnsi="Arial" w:cs="Arial"/>
          <w:sz w:val="10"/>
          <w:szCs w:val="10"/>
          <w:lang w:val="sr-Latn-CS"/>
        </w:rPr>
      </w:pPr>
      <w:r w:rsidRPr="00B35B1F">
        <w:rPr>
          <w:rFonts w:ascii="Arial" w:hAnsi="Arial" w:cs="Arial"/>
          <w:sz w:val="10"/>
          <w:szCs w:val="10"/>
          <w:lang w:val="sr-Latn-CS"/>
        </w:rPr>
        <w:br w:type="page"/>
      </w:r>
    </w:p>
    <w:p w:rsidR="009B1C49" w:rsidRPr="00B35B1F" w:rsidRDefault="009B1C49" w:rsidP="003033B0">
      <w:pPr>
        <w:jc w:val="both"/>
        <w:rPr>
          <w:rFonts w:ascii="Arial" w:hAnsi="Arial" w:cs="Arial"/>
          <w:sz w:val="10"/>
          <w:szCs w:val="10"/>
          <w:lang w:val="sr-Latn-CS"/>
        </w:rPr>
      </w:pPr>
    </w:p>
    <w:p w:rsidR="00006CFC" w:rsidRPr="00B35B1F" w:rsidRDefault="00006CFC" w:rsidP="001212CB">
      <w:pPr>
        <w:pStyle w:val="ListParagraph"/>
        <w:widowControl w:val="0"/>
        <w:numPr>
          <w:ilvl w:val="0"/>
          <w:numId w:val="57"/>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SHORT TERM FINANCIAL INVESTMENTS (continued)</w:t>
      </w:r>
    </w:p>
    <w:p w:rsidR="00006CFC" w:rsidRPr="00B35B1F" w:rsidRDefault="00006CFC" w:rsidP="00B149A2">
      <w:pPr>
        <w:rPr>
          <w:rFonts w:ascii="Arial" w:hAnsi="Arial" w:cs="Arial"/>
          <w:sz w:val="22"/>
          <w:szCs w:val="22"/>
          <w:lang w:val="sr-Latn-CS"/>
        </w:rPr>
      </w:pPr>
    </w:p>
    <w:p w:rsidR="00B149A2" w:rsidRPr="00B35B1F" w:rsidRDefault="00123BB0" w:rsidP="00B149A2">
      <w:pPr>
        <w:rPr>
          <w:rFonts w:ascii="Arial" w:hAnsi="Arial" w:cs="Arial"/>
          <w:sz w:val="22"/>
          <w:szCs w:val="22"/>
          <w:lang w:val="sr-Latn-CS"/>
        </w:rPr>
      </w:pPr>
      <w:r w:rsidRPr="00B35B1F">
        <w:rPr>
          <w:rFonts w:ascii="Arial" w:hAnsi="Arial" w:cs="Arial"/>
          <w:sz w:val="22"/>
          <w:szCs w:val="22"/>
          <w:lang w:val="sr-Latn-CS"/>
        </w:rPr>
        <w:t>Movement table of provision for short term financial investments</w:t>
      </w:r>
      <w:r w:rsidR="00B149A2" w:rsidRPr="00B35B1F">
        <w:rPr>
          <w:rFonts w:ascii="Arial" w:hAnsi="Arial" w:cs="Arial"/>
          <w:sz w:val="22"/>
          <w:szCs w:val="22"/>
          <w:lang w:val="sr-Latn-CS"/>
        </w:rPr>
        <w:t>:</w:t>
      </w:r>
    </w:p>
    <w:tbl>
      <w:tblPr>
        <w:tblW w:w="9421" w:type="dxa"/>
        <w:tblInd w:w="28" w:type="dxa"/>
        <w:tblLayout w:type="fixed"/>
        <w:tblCellMar>
          <w:left w:w="0" w:type="dxa"/>
          <w:right w:w="0" w:type="dxa"/>
        </w:tblCellMar>
        <w:tblLook w:val="04A0"/>
      </w:tblPr>
      <w:tblGrid>
        <w:gridCol w:w="5837"/>
        <w:gridCol w:w="1860"/>
        <w:gridCol w:w="100"/>
        <w:gridCol w:w="1624"/>
      </w:tblGrid>
      <w:tr w:rsidR="00B149A2" w:rsidRPr="00B35B1F" w:rsidTr="00B149A2">
        <w:trPr>
          <w:trHeight w:val="20"/>
        </w:trPr>
        <w:tc>
          <w:tcPr>
            <w:tcW w:w="5837" w:type="dxa"/>
            <w:tcBorders>
              <w:top w:val="nil"/>
              <w:left w:val="nil"/>
              <w:bottom w:val="nil"/>
              <w:right w:val="nil"/>
            </w:tcBorders>
            <w:shd w:val="clear" w:color="000000" w:fill="FFFFFF"/>
          </w:tcPr>
          <w:p w:rsidR="00B149A2" w:rsidRPr="00B35B1F" w:rsidRDefault="00B149A2" w:rsidP="00BA3127">
            <w:pPr>
              <w:rPr>
                <w:rFonts w:ascii="Arial" w:hAnsi="Arial" w:cs="Arial"/>
                <w:sz w:val="22"/>
                <w:szCs w:val="22"/>
                <w:lang w:val="sr-Latn-CS"/>
              </w:rPr>
            </w:pPr>
            <w:r w:rsidRPr="00B35B1F">
              <w:rPr>
                <w:rFonts w:ascii="Arial" w:hAnsi="Arial" w:cs="Arial"/>
                <w:sz w:val="22"/>
                <w:szCs w:val="22"/>
                <w:lang w:val="sr-Latn-CS"/>
              </w:rPr>
              <w:t> </w:t>
            </w:r>
          </w:p>
        </w:tc>
        <w:tc>
          <w:tcPr>
            <w:tcW w:w="1860" w:type="dxa"/>
            <w:tcBorders>
              <w:top w:val="nil"/>
              <w:left w:val="nil"/>
              <w:bottom w:val="single" w:sz="8" w:space="0" w:color="auto"/>
              <w:right w:val="nil"/>
            </w:tcBorders>
            <w:shd w:val="clear" w:color="000000" w:fill="FFFFFF"/>
            <w:vAlign w:val="bottom"/>
          </w:tcPr>
          <w:p w:rsidR="00B149A2" w:rsidRPr="00B35B1F" w:rsidRDefault="00B149A2" w:rsidP="000C6BB2">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100" w:type="dxa"/>
            <w:tcBorders>
              <w:top w:val="nil"/>
              <w:left w:val="nil"/>
              <w:bottom w:val="nil"/>
              <w:right w:val="nil"/>
            </w:tcBorders>
            <w:shd w:val="clear" w:color="000000" w:fill="FFFFFF"/>
            <w:vAlign w:val="bottom"/>
          </w:tcPr>
          <w:p w:rsidR="00B149A2" w:rsidRPr="00B35B1F" w:rsidRDefault="00B149A2" w:rsidP="000C6BB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24" w:type="dxa"/>
            <w:tcBorders>
              <w:top w:val="nil"/>
              <w:left w:val="nil"/>
              <w:bottom w:val="single" w:sz="8" w:space="0" w:color="auto"/>
              <w:right w:val="nil"/>
            </w:tcBorders>
            <w:shd w:val="clear" w:color="000000" w:fill="FFFFFF"/>
            <w:vAlign w:val="bottom"/>
          </w:tcPr>
          <w:p w:rsidR="00B149A2" w:rsidRPr="00B35B1F" w:rsidRDefault="00B149A2" w:rsidP="000C6BB2">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BA3127" w:rsidRPr="00B35B1F" w:rsidTr="00B149A2">
        <w:trPr>
          <w:trHeight w:val="20"/>
        </w:trPr>
        <w:tc>
          <w:tcPr>
            <w:tcW w:w="5837" w:type="dxa"/>
            <w:tcBorders>
              <w:top w:val="nil"/>
              <w:left w:val="nil"/>
              <w:bottom w:val="nil"/>
              <w:right w:val="nil"/>
            </w:tcBorders>
            <w:shd w:val="clear" w:color="000000" w:fill="FFFFFF"/>
            <w:vAlign w:val="bottom"/>
          </w:tcPr>
          <w:p w:rsidR="00BA3127" w:rsidRPr="00B35B1F" w:rsidRDefault="00BA3127" w:rsidP="00BA3127">
            <w:pPr>
              <w:rPr>
                <w:rFonts w:ascii="Arial" w:hAnsi="Arial" w:cs="Arial"/>
                <w:sz w:val="10"/>
                <w:szCs w:val="10"/>
                <w:lang w:val="sr-Latn-CS"/>
              </w:rPr>
            </w:pPr>
            <w:r w:rsidRPr="00B35B1F">
              <w:rPr>
                <w:rFonts w:ascii="Arial" w:hAnsi="Arial" w:cs="Arial"/>
                <w:sz w:val="10"/>
                <w:szCs w:val="10"/>
                <w:lang w:val="sr-Latn-CS"/>
              </w:rPr>
              <w:t> </w:t>
            </w:r>
          </w:p>
        </w:tc>
        <w:tc>
          <w:tcPr>
            <w:tcW w:w="1860" w:type="dxa"/>
            <w:tcBorders>
              <w:top w:val="nil"/>
              <w:left w:val="nil"/>
              <w:bottom w:val="nil"/>
              <w:right w:val="nil"/>
            </w:tcBorders>
            <w:shd w:val="clear" w:color="000000" w:fill="FFFFFF"/>
            <w:vAlign w:val="bottom"/>
          </w:tcPr>
          <w:p w:rsidR="00BA3127" w:rsidRPr="00B35B1F" w:rsidRDefault="00BA3127" w:rsidP="003B33FA">
            <w:pPr>
              <w:ind w:firstLineChars="100" w:firstLine="100"/>
              <w:jc w:val="right"/>
              <w:rPr>
                <w:rFonts w:ascii="Arial" w:hAnsi="Arial" w:cs="Arial"/>
                <w:sz w:val="10"/>
                <w:szCs w:val="10"/>
                <w:lang w:val="sr-Latn-CS"/>
              </w:rPr>
            </w:pPr>
            <w:r w:rsidRPr="00B35B1F">
              <w:rPr>
                <w:rFonts w:ascii="Arial" w:hAnsi="Arial" w:cs="Arial"/>
                <w:sz w:val="10"/>
                <w:szCs w:val="10"/>
                <w:lang w:val="sr-Latn-CS"/>
              </w:rPr>
              <w:t> </w:t>
            </w:r>
          </w:p>
        </w:tc>
        <w:tc>
          <w:tcPr>
            <w:tcW w:w="100" w:type="dxa"/>
            <w:tcBorders>
              <w:top w:val="nil"/>
              <w:left w:val="nil"/>
              <w:bottom w:val="nil"/>
              <w:right w:val="nil"/>
            </w:tcBorders>
            <w:shd w:val="clear" w:color="000000" w:fill="FFFFFF"/>
            <w:vAlign w:val="bottom"/>
          </w:tcPr>
          <w:p w:rsidR="00BA3127" w:rsidRPr="00B35B1F" w:rsidRDefault="00BA3127" w:rsidP="003B33FA">
            <w:pPr>
              <w:ind w:firstLineChars="100" w:firstLine="100"/>
              <w:jc w:val="right"/>
              <w:rPr>
                <w:rFonts w:ascii="Arial" w:hAnsi="Arial" w:cs="Arial"/>
                <w:sz w:val="10"/>
                <w:szCs w:val="10"/>
                <w:lang w:val="sr-Latn-CS"/>
              </w:rPr>
            </w:pPr>
            <w:r w:rsidRPr="00B35B1F">
              <w:rPr>
                <w:rFonts w:ascii="Arial" w:hAnsi="Arial" w:cs="Arial"/>
                <w:sz w:val="10"/>
                <w:szCs w:val="10"/>
                <w:lang w:val="sr-Latn-CS"/>
              </w:rPr>
              <w:t> </w:t>
            </w:r>
          </w:p>
        </w:tc>
        <w:tc>
          <w:tcPr>
            <w:tcW w:w="1624" w:type="dxa"/>
            <w:tcBorders>
              <w:top w:val="nil"/>
              <w:left w:val="nil"/>
              <w:bottom w:val="nil"/>
              <w:right w:val="nil"/>
            </w:tcBorders>
            <w:shd w:val="clear" w:color="000000" w:fill="FFFFFF"/>
            <w:vAlign w:val="bottom"/>
          </w:tcPr>
          <w:p w:rsidR="00BA3127" w:rsidRPr="00B35B1F" w:rsidRDefault="00BA3127" w:rsidP="00BA3127">
            <w:pPr>
              <w:jc w:val="right"/>
              <w:rPr>
                <w:rFonts w:ascii="Arial" w:hAnsi="Arial" w:cs="Arial"/>
                <w:sz w:val="10"/>
                <w:szCs w:val="10"/>
                <w:lang w:val="sr-Latn-CS"/>
              </w:rPr>
            </w:pPr>
            <w:r w:rsidRPr="00B35B1F">
              <w:rPr>
                <w:rFonts w:ascii="Arial" w:hAnsi="Arial" w:cs="Arial"/>
                <w:sz w:val="10"/>
                <w:szCs w:val="10"/>
                <w:lang w:val="sr-Latn-CS"/>
              </w:rPr>
              <w:t> </w:t>
            </w:r>
          </w:p>
        </w:tc>
      </w:tr>
      <w:tr w:rsidR="00006CFC" w:rsidRPr="00B35B1F" w:rsidTr="00B149A2">
        <w:trPr>
          <w:trHeight w:val="20"/>
        </w:trPr>
        <w:tc>
          <w:tcPr>
            <w:tcW w:w="5837" w:type="dxa"/>
            <w:tcBorders>
              <w:top w:val="nil"/>
              <w:left w:val="nil"/>
              <w:bottom w:val="nil"/>
              <w:right w:val="nil"/>
            </w:tcBorders>
            <w:shd w:val="clear" w:color="000000" w:fill="FFFFFF"/>
            <w:vAlign w:val="bottom"/>
          </w:tcPr>
          <w:p w:rsidR="00006CFC" w:rsidRPr="00B35B1F" w:rsidRDefault="00006CFC" w:rsidP="00BA3127">
            <w:pPr>
              <w:rPr>
                <w:rFonts w:ascii="Arial" w:hAnsi="Arial" w:cs="Arial"/>
                <w:b/>
                <w:bCs/>
                <w:sz w:val="22"/>
                <w:szCs w:val="22"/>
                <w:lang w:val="sr-Latn-CS"/>
              </w:rPr>
            </w:pPr>
            <w:r w:rsidRPr="00B35B1F">
              <w:rPr>
                <w:rFonts w:ascii="Arial" w:hAnsi="Arial" w:cs="Arial"/>
                <w:b/>
                <w:bCs/>
                <w:sz w:val="22"/>
                <w:szCs w:val="22"/>
                <w:lang w:val="sr-Latn-CS"/>
              </w:rPr>
              <w:t>At January 1</w:t>
            </w:r>
            <w:r w:rsidRPr="00B35B1F">
              <w:rPr>
                <w:rFonts w:ascii="Arial" w:hAnsi="Arial" w:cs="Arial"/>
                <w:b/>
                <w:bCs/>
                <w:sz w:val="22"/>
                <w:szCs w:val="22"/>
                <w:vertAlign w:val="superscript"/>
                <w:lang w:val="sr-Latn-CS"/>
              </w:rPr>
              <w:t>st</w:t>
            </w:r>
          </w:p>
        </w:tc>
        <w:tc>
          <w:tcPr>
            <w:tcW w:w="1860" w:type="dxa"/>
            <w:tcBorders>
              <w:top w:val="nil"/>
              <w:left w:val="nil"/>
              <w:bottom w:val="nil"/>
              <w:right w:val="nil"/>
            </w:tcBorders>
            <w:shd w:val="clear" w:color="000000" w:fill="FFFFFF"/>
            <w:vAlign w:val="bottom"/>
          </w:tcPr>
          <w:p w:rsidR="00006CFC" w:rsidRPr="00B35B1F" w:rsidRDefault="00006CFC" w:rsidP="00EA07DA">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(1</w:t>
            </w:r>
            <w:r w:rsidR="00755941">
              <w:rPr>
                <w:rFonts w:ascii="Arial" w:hAnsi="Arial" w:cs="Arial"/>
                <w:bCs/>
                <w:sz w:val="22"/>
                <w:szCs w:val="22"/>
                <w:lang w:val="sr-Latn-CS"/>
              </w:rPr>
              <w:t>,</w:t>
            </w:r>
            <w:r w:rsidRPr="00B35B1F">
              <w:rPr>
                <w:rFonts w:ascii="Arial" w:hAnsi="Arial" w:cs="Arial"/>
                <w:bCs/>
                <w:sz w:val="22"/>
                <w:szCs w:val="22"/>
                <w:lang w:val="sr-Latn-CS"/>
              </w:rPr>
              <w:t>636</w:t>
            </w:r>
            <w:r w:rsidR="00755941">
              <w:rPr>
                <w:rFonts w:ascii="Arial" w:hAnsi="Arial" w:cs="Arial"/>
                <w:bCs/>
                <w:sz w:val="22"/>
                <w:szCs w:val="22"/>
                <w:lang w:val="sr-Latn-CS"/>
              </w:rPr>
              <w:t>,</w:t>
            </w:r>
            <w:r w:rsidRPr="00B35B1F">
              <w:rPr>
                <w:rFonts w:ascii="Arial" w:hAnsi="Arial" w:cs="Arial"/>
                <w:bCs/>
                <w:sz w:val="22"/>
                <w:szCs w:val="22"/>
                <w:lang w:val="sr-Latn-CS"/>
              </w:rPr>
              <w:t>365)</w:t>
            </w:r>
          </w:p>
        </w:tc>
        <w:tc>
          <w:tcPr>
            <w:tcW w:w="100" w:type="dxa"/>
            <w:tcBorders>
              <w:top w:val="nil"/>
              <w:left w:val="nil"/>
              <w:bottom w:val="nil"/>
              <w:right w:val="nil"/>
            </w:tcBorders>
            <w:shd w:val="clear" w:color="000000" w:fill="FFFFFF"/>
            <w:vAlign w:val="bottom"/>
          </w:tcPr>
          <w:p w:rsidR="00006CFC" w:rsidRPr="00B35B1F" w:rsidRDefault="00006CFC" w:rsidP="00EA07DA">
            <w:pPr>
              <w:ind w:firstLineChars="100" w:firstLine="220"/>
              <w:jc w:val="right"/>
              <w:rPr>
                <w:rFonts w:ascii="Arial" w:hAnsi="Arial" w:cs="Arial"/>
                <w:bCs/>
                <w:sz w:val="22"/>
                <w:szCs w:val="22"/>
                <w:lang w:val="sr-Latn-CS"/>
              </w:rPr>
            </w:pPr>
          </w:p>
        </w:tc>
        <w:tc>
          <w:tcPr>
            <w:tcW w:w="1624" w:type="dxa"/>
            <w:tcBorders>
              <w:top w:val="nil"/>
              <w:left w:val="nil"/>
              <w:bottom w:val="nil"/>
              <w:right w:val="nil"/>
            </w:tcBorders>
            <w:shd w:val="clear" w:color="000000" w:fill="FFFFFF"/>
            <w:vAlign w:val="bottom"/>
          </w:tcPr>
          <w:p w:rsidR="00006CFC" w:rsidRPr="00B35B1F" w:rsidRDefault="00006CFC" w:rsidP="00EA07DA">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(119</w:t>
            </w:r>
            <w:r w:rsidR="00755941">
              <w:rPr>
                <w:rFonts w:ascii="Arial" w:hAnsi="Arial" w:cs="Arial"/>
                <w:bCs/>
                <w:sz w:val="22"/>
                <w:szCs w:val="22"/>
                <w:lang w:val="sr-Latn-CS"/>
              </w:rPr>
              <w:t>,</w:t>
            </w:r>
            <w:r w:rsidRPr="00B35B1F">
              <w:rPr>
                <w:rFonts w:ascii="Arial" w:hAnsi="Arial" w:cs="Arial"/>
                <w:bCs/>
                <w:sz w:val="22"/>
                <w:szCs w:val="22"/>
                <w:lang w:val="sr-Latn-CS"/>
              </w:rPr>
              <w:t>251)</w:t>
            </w:r>
          </w:p>
        </w:tc>
      </w:tr>
      <w:tr w:rsidR="00006CFC" w:rsidRPr="00B35B1F" w:rsidTr="00B149A2">
        <w:trPr>
          <w:trHeight w:val="20"/>
        </w:trPr>
        <w:tc>
          <w:tcPr>
            <w:tcW w:w="5837" w:type="dxa"/>
            <w:tcBorders>
              <w:top w:val="nil"/>
              <w:left w:val="nil"/>
              <w:bottom w:val="nil"/>
              <w:right w:val="nil"/>
            </w:tcBorders>
            <w:shd w:val="clear" w:color="000000" w:fill="FFFFFF"/>
            <w:vAlign w:val="bottom"/>
          </w:tcPr>
          <w:p w:rsidR="00006CFC" w:rsidRPr="00B35B1F" w:rsidRDefault="00006CFC" w:rsidP="00BA3127">
            <w:pPr>
              <w:rPr>
                <w:rFonts w:ascii="Arial" w:hAnsi="Arial" w:cs="Arial"/>
                <w:sz w:val="22"/>
                <w:szCs w:val="22"/>
                <w:lang w:val="sr-Latn-CS"/>
              </w:rPr>
            </w:pPr>
            <w:r w:rsidRPr="00B35B1F">
              <w:rPr>
                <w:rFonts w:ascii="Arial" w:hAnsi="Arial" w:cs="Arial"/>
                <w:sz w:val="22"/>
                <w:szCs w:val="22"/>
                <w:lang w:val="sr-Latn-CS"/>
              </w:rPr>
              <w:t>Provision for impairment</w:t>
            </w:r>
          </w:p>
        </w:tc>
        <w:tc>
          <w:tcPr>
            <w:tcW w:w="1860" w:type="dxa"/>
            <w:tcBorders>
              <w:top w:val="nil"/>
              <w:left w:val="nil"/>
              <w:bottom w:val="nil"/>
              <w:right w:val="nil"/>
            </w:tcBorders>
            <w:shd w:val="clear" w:color="000000" w:fill="FFFFFF"/>
            <w:vAlign w:val="bottom"/>
          </w:tcPr>
          <w:p w:rsidR="00006CFC" w:rsidRPr="00B35B1F" w:rsidRDefault="00006CFC" w:rsidP="00EA07DA">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(461</w:t>
            </w:r>
            <w:r w:rsidR="00755941">
              <w:rPr>
                <w:rFonts w:ascii="Arial" w:hAnsi="Arial" w:cs="Arial"/>
                <w:bCs/>
                <w:sz w:val="22"/>
                <w:szCs w:val="22"/>
                <w:lang w:val="sr-Latn-CS"/>
              </w:rPr>
              <w:t>,</w:t>
            </w:r>
            <w:r w:rsidRPr="00B35B1F">
              <w:rPr>
                <w:rFonts w:ascii="Arial" w:hAnsi="Arial" w:cs="Arial"/>
                <w:bCs/>
                <w:sz w:val="22"/>
                <w:szCs w:val="22"/>
                <w:lang w:val="sr-Latn-CS"/>
              </w:rPr>
              <w:t>759)</w:t>
            </w:r>
          </w:p>
        </w:tc>
        <w:tc>
          <w:tcPr>
            <w:tcW w:w="100" w:type="dxa"/>
            <w:tcBorders>
              <w:top w:val="nil"/>
              <w:left w:val="nil"/>
              <w:bottom w:val="nil"/>
              <w:right w:val="nil"/>
            </w:tcBorders>
            <w:shd w:val="clear" w:color="000000" w:fill="FFFFFF"/>
            <w:vAlign w:val="bottom"/>
          </w:tcPr>
          <w:p w:rsidR="00006CFC" w:rsidRPr="00B35B1F" w:rsidRDefault="00006CFC" w:rsidP="00EA07DA">
            <w:pPr>
              <w:ind w:firstLineChars="100" w:firstLine="220"/>
              <w:jc w:val="right"/>
              <w:rPr>
                <w:rFonts w:ascii="Arial" w:hAnsi="Arial" w:cs="Arial"/>
                <w:sz w:val="22"/>
                <w:szCs w:val="22"/>
                <w:lang w:val="sr-Latn-CS"/>
              </w:rPr>
            </w:pPr>
          </w:p>
        </w:tc>
        <w:tc>
          <w:tcPr>
            <w:tcW w:w="1624" w:type="dxa"/>
            <w:tcBorders>
              <w:top w:val="nil"/>
              <w:left w:val="nil"/>
              <w:bottom w:val="nil"/>
              <w:right w:val="nil"/>
            </w:tcBorders>
            <w:shd w:val="clear" w:color="auto" w:fill="auto"/>
            <w:noWrap/>
            <w:vAlign w:val="bottom"/>
          </w:tcPr>
          <w:p w:rsidR="00006CFC" w:rsidRPr="00B35B1F" w:rsidRDefault="00006CFC" w:rsidP="00EA07DA">
            <w:pPr>
              <w:ind w:firstLineChars="100" w:firstLine="220"/>
              <w:jc w:val="right"/>
              <w:rPr>
                <w:rFonts w:ascii="Arial" w:hAnsi="Arial" w:cs="Arial"/>
                <w:sz w:val="22"/>
                <w:szCs w:val="22"/>
                <w:lang w:val="sr-Latn-CS"/>
              </w:rPr>
            </w:pPr>
            <w:r w:rsidRPr="00B35B1F">
              <w:rPr>
                <w:rFonts w:ascii="Arial" w:hAnsi="Arial" w:cs="Arial"/>
                <w:sz w:val="22"/>
                <w:szCs w:val="22"/>
                <w:lang w:val="sr-Latn-CS"/>
              </w:rPr>
              <w:t>(1</w:t>
            </w:r>
            <w:r w:rsidR="00755941">
              <w:rPr>
                <w:rFonts w:ascii="Arial" w:hAnsi="Arial" w:cs="Arial"/>
                <w:sz w:val="22"/>
                <w:szCs w:val="22"/>
                <w:lang w:val="sr-Latn-CS"/>
              </w:rPr>
              <w:t>,</w:t>
            </w:r>
            <w:r w:rsidRPr="00B35B1F">
              <w:rPr>
                <w:rFonts w:ascii="Arial" w:hAnsi="Arial" w:cs="Arial"/>
                <w:sz w:val="22"/>
                <w:szCs w:val="22"/>
                <w:lang w:val="sr-Latn-CS"/>
              </w:rPr>
              <w:t>602</w:t>
            </w:r>
            <w:r w:rsidR="00755941">
              <w:rPr>
                <w:rFonts w:ascii="Arial" w:hAnsi="Arial" w:cs="Arial"/>
                <w:sz w:val="22"/>
                <w:szCs w:val="22"/>
                <w:lang w:val="sr-Latn-CS"/>
              </w:rPr>
              <w:t>,</w:t>
            </w:r>
            <w:r w:rsidRPr="00B35B1F">
              <w:rPr>
                <w:rFonts w:ascii="Arial" w:hAnsi="Arial" w:cs="Arial"/>
                <w:sz w:val="22"/>
                <w:szCs w:val="22"/>
                <w:lang w:val="sr-Latn-CS"/>
              </w:rPr>
              <w:t>926)</w:t>
            </w:r>
          </w:p>
        </w:tc>
      </w:tr>
      <w:tr w:rsidR="00006CFC" w:rsidRPr="00B35B1F" w:rsidTr="00B149A2">
        <w:trPr>
          <w:trHeight w:val="20"/>
        </w:trPr>
        <w:tc>
          <w:tcPr>
            <w:tcW w:w="5837" w:type="dxa"/>
            <w:tcBorders>
              <w:top w:val="nil"/>
              <w:left w:val="nil"/>
              <w:bottom w:val="nil"/>
              <w:right w:val="nil"/>
            </w:tcBorders>
            <w:shd w:val="clear" w:color="000000" w:fill="FFFFFF"/>
            <w:vAlign w:val="bottom"/>
          </w:tcPr>
          <w:p w:rsidR="00006CFC" w:rsidRPr="00B35B1F" w:rsidRDefault="00006CFC" w:rsidP="00BA3127">
            <w:pPr>
              <w:rPr>
                <w:rFonts w:ascii="Arial" w:hAnsi="Arial" w:cs="Arial"/>
                <w:sz w:val="22"/>
                <w:szCs w:val="22"/>
                <w:lang w:val="sr-Latn-CS"/>
              </w:rPr>
            </w:pPr>
            <w:r w:rsidRPr="00B35B1F">
              <w:rPr>
                <w:rFonts w:ascii="Arial" w:hAnsi="Arial" w:cs="Arial"/>
                <w:sz w:val="22"/>
                <w:szCs w:val="22"/>
                <w:lang w:val="sr-Latn-CS"/>
              </w:rPr>
              <w:t>Write off</w:t>
            </w:r>
          </w:p>
        </w:tc>
        <w:tc>
          <w:tcPr>
            <w:tcW w:w="1860" w:type="dxa"/>
            <w:tcBorders>
              <w:top w:val="nil"/>
              <w:left w:val="nil"/>
              <w:bottom w:val="nil"/>
              <w:right w:val="nil"/>
            </w:tcBorders>
            <w:shd w:val="clear" w:color="000000" w:fill="FFFFFF"/>
            <w:vAlign w:val="bottom"/>
          </w:tcPr>
          <w:p w:rsidR="00006CFC" w:rsidRPr="00B35B1F" w:rsidRDefault="00006CFC" w:rsidP="00EA07DA">
            <w:pPr>
              <w:ind w:right="74" w:firstLineChars="100" w:firstLine="220"/>
              <w:jc w:val="right"/>
              <w:rPr>
                <w:rFonts w:ascii="Arial" w:hAnsi="Arial" w:cs="Arial"/>
                <w:bCs/>
                <w:sz w:val="22"/>
                <w:szCs w:val="22"/>
                <w:lang w:val="sr-Latn-CS"/>
              </w:rPr>
            </w:pPr>
            <w:r w:rsidRPr="00B35B1F">
              <w:rPr>
                <w:rFonts w:ascii="Arial" w:hAnsi="Arial" w:cs="Arial"/>
                <w:bCs/>
                <w:sz w:val="22"/>
                <w:szCs w:val="22"/>
                <w:lang w:val="sr-Latn-CS"/>
              </w:rPr>
              <w:t>1</w:t>
            </w:r>
            <w:r w:rsidR="00755941">
              <w:rPr>
                <w:rFonts w:ascii="Arial" w:hAnsi="Arial" w:cs="Arial"/>
                <w:bCs/>
                <w:sz w:val="22"/>
                <w:szCs w:val="22"/>
                <w:lang w:val="sr-Latn-CS"/>
              </w:rPr>
              <w:t>,</w:t>
            </w:r>
            <w:r w:rsidRPr="00B35B1F">
              <w:rPr>
                <w:rFonts w:ascii="Arial" w:hAnsi="Arial" w:cs="Arial"/>
                <w:bCs/>
                <w:sz w:val="22"/>
                <w:szCs w:val="22"/>
                <w:lang w:val="sr-Latn-CS"/>
              </w:rPr>
              <w:t>530</w:t>
            </w:r>
            <w:r w:rsidR="00755941">
              <w:rPr>
                <w:rFonts w:ascii="Arial" w:hAnsi="Arial" w:cs="Arial"/>
                <w:bCs/>
                <w:sz w:val="22"/>
                <w:szCs w:val="22"/>
                <w:lang w:val="sr-Latn-CS"/>
              </w:rPr>
              <w:t>,</w:t>
            </w:r>
            <w:r w:rsidRPr="00B35B1F">
              <w:rPr>
                <w:rFonts w:ascii="Arial" w:hAnsi="Arial" w:cs="Arial"/>
                <w:bCs/>
                <w:sz w:val="22"/>
                <w:szCs w:val="22"/>
                <w:lang w:val="sr-Latn-CS"/>
              </w:rPr>
              <w:t>541</w:t>
            </w:r>
          </w:p>
        </w:tc>
        <w:tc>
          <w:tcPr>
            <w:tcW w:w="100" w:type="dxa"/>
            <w:tcBorders>
              <w:top w:val="nil"/>
              <w:left w:val="nil"/>
              <w:bottom w:val="nil"/>
              <w:right w:val="nil"/>
            </w:tcBorders>
            <w:shd w:val="clear" w:color="000000" w:fill="FFFFFF"/>
            <w:vAlign w:val="bottom"/>
          </w:tcPr>
          <w:p w:rsidR="00006CFC" w:rsidRPr="00B35B1F" w:rsidRDefault="00006CFC" w:rsidP="00EA07DA">
            <w:pPr>
              <w:ind w:right="74" w:firstLineChars="100" w:firstLine="220"/>
              <w:jc w:val="right"/>
              <w:rPr>
                <w:rFonts w:ascii="Arial" w:hAnsi="Arial" w:cs="Arial"/>
                <w:sz w:val="22"/>
                <w:szCs w:val="22"/>
                <w:lang w:val="sr-Latn-CS"/>
              </w:rPr>
            </w:pPr>
          </w:p>
        </w:tc>
        <w:tc>
          <w:tcPr>
            <w:tcW w:w="1624"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lang w:val="sr-Latn-CS"/>
              </w:rPr>
            </w:pPr>
            <w:r w:rsidRPr="00B35B1F">
              <w:rPr>
                <w:rFonts w:ascii="Arial" w:hAnsi="Arial" w:cs="Arial"/>
                <w:bCs/>
                <w:sz w:val="22"/>
                <w:szCs w:val="22"/>
                <w:lang w:val="sr-Latn-CS"/>
              </w:rPr>
              <w:t>-</w:t>
            </w:r>
          </w:p>
        </w:tc>
      </w:tr>
      <w:tr w:rsidR="00006CFC" w:rsidRPr="00B35B1F" w:rsidTr="00B149A2">
        <w:trPr>
          <w:trHeight w:val="20"/>
        </w:trPr>
        <w:tc>
          <w:tcPr>
            <w:tcW w:w="5837" w:type="dxa"/>
            <w:tcBorders>
              <w:top w:val="nil"/>
              <w:left w:val="nil"/>
              <w:bottom w:val="nil"/>
              <w:right w:val="nil"/>
            </w:tcBorders>
            <w:shd w:val="clear" w:color="000000" w:fill="FFFFFF"/>
            <w:vAlign w:val="bottom"/>
          </w:tcPr>
          <w:p w:rsidR="00006CFC" w:rsidRPr="00B35B1F" w:rsidRDefault="00A21FCA" w:rsidP="00BA3127">
            <w:pPr>
              <w:rPr>
                <w:rFonts w:ascii="Arial" w:hAnsi="Arial" w:cs="Arial"/>
                <w:sz w:val="22"/>
                <w:szCs w:val="22"/>
                <w:lang w:val="sr-Latn-CS"/>
              </w:rPr>
            </w:pPr>
            <w:r w:rsidRPr="00B35B1F">
              <w:rPr>
                <w:rFonts w:ascii="Arial" w:hAnsi="Arial" w:cs="Arial"/>
                <w:sz w:val="22"/>
                <w:szCs w:val="22"/>
              </w:rPr>
              <w:t>Т</w:t>
            </w:r>
            <w:r w:rsidRPr="00B35B1F">
              <w:rPr>
                <w:rFonts w:ascii="Arial" w:hAnsi="Arial" w:cs="Arial"/>
                <w:sz w:val="22"/>
                <w:szCs w:val="22"/>
                <w:lang w:val="en-GB"/>
              </w:rPr>
              <w:t>ransfer</w:t>
            </w:r>
            <w:r w:rsidRPr="00B35B1F">
              <w:rPr>
                <w:rFonts w:ascii="Arial" w:hAnsi="Arial" w:cs="Arial"/>
                <w:sz w:val="22"/>
                <w:szCs w:val="22"/>
                <w:lang w:val="sr-Latn-CS"/>
              </w:rPr>
              <w:t xml:space="preserve"> </w:t>
            </w:r>
            <w:r w:rsidR="00006CFC" w:rsidRPr="00B35B1F">
              <w:rPr>
                <w:rFonts w:ascii="Arial" w:hAnsi="Arial" w:cs="Arial"/>
                <w:sz w:val="22"/>
                <w:szCs w:val="22"/>
                <w:lang w:val="sr-Latn-CS"/>
              </w:rPr>
              <w:t>and other movements</w:t>
            </w:r>
          </w:p>
        </w:tc>
        <w:tc>
          <w:tcPr>
            <w:tcW w:w="1860" w:type="dxa"/>
            <w:tcBorders>
              <w:top w:val="nil"/>
              <w:left w:val="nil"/>
              <w:bottom w:val="nil"/>
              <w:right w:val="nil"/>
            </w:tcBorders>
            <w:shd w:val="clear" w:color="000000" w:fill="FFFFFF"/>
            <w:vAlign w:val="bottom"/>
          </w:tcPr>
          <w:p w:rsidR="00006CFC" w:rsidRPr="00B35B1F" w:rsidRDefault="00006CFC" w:rsidP="00EA07DA">
            <w:pPr>
              <w:ind w:firstLineChars="100" w:firstLine="220"/>
              <w:jc w:val="right"/>
              <w:rPr>
                <w:rFonts w:ascii="Arial" w:hAnsi="Arial" w:cs="Arial"/>
                <w:bCs/>
                <w:sz w:val="22"/>
                <w:szCs w:val="22"/>
                <w:lang w:val="sr-Latn-CS"/>
              </w:rPr>
            </w:pPr>
            <w:r w:rsidRPr="00B35B1F">
              <w:rPr>
                <w:rFonts w:ascii="Arial" w:hAnsi="Arial" w:cs="Arial"/>
                <w:bCs/>
                <w:sz w:val="22"/>
                <w:szCs w:val="22"/>
                <w:lang w:val="sr-Latn-CS"/>
              </w:rPr>
              <w:t>(161</w:t>
            </w:r>
            <w:r w:rsidR="00755941">
              <w:rPr>
                <w:rFonts w:ascii="Arial" w:hAnsi="Arial" w:cs="Arial"/>
                <w:bCs/>
                <w:sz w:val="22"/>
                <w:szCs w:val="22"/>
                <w:lang w:val="sr-Latn-CS"/>
              </w:rPr>
              <w:t>,</w:t>
            </w:r>
            <w:r w:rsidRPr="00B35B1F">
              <w:rPr>
                <w:rFonts w:ascii="Arial" w:hAnsi="Arial" w:cs="Arial"/>
                <w:bCs/>
                <w:sz w:val="22"/>
                <w:szCs w:val="22"/>
                <w:lang w:val="sr-Latn-CS"/>
              </w:rPr>
              <w:t>978)</w:t>
            </w:r>
          </w:p>
        </w:tc>
        <w:tc>
          <w:tcPr>
            <w:tcW w:w="100" w:type="dxa"/>
            <w:tcBorders>
              <w:top w:val="nil"/>
              <w:left w:val="nil"/>
              <w:bottom w:val="nil"/>
              <w:right w:val="nil"/>
            </w:tcBorders>
            <w:shd w:val="clear" w:color="000000" w:fill="FFFFFF"/>
            <w:vAlign w:val="bottom"/>
          </w:tcPr>
          <w:p w:rsidR="00006CFC" w:rsidRPr="00B35B1F" w:rsidRDefault="00006CFC" w:rsidP="00EA07DA">
            <w:pPr>
              <w:ind w:right="74" w:firstLineChars="100" w:firstLine="220"/>
              <w:jc w:val="right"/>
              <w:rPr>
                <w:rFonts w:ascii="Arial" w:hAnsi="Arial" w:cs="Arial"/>
                <w:sz w:val="22"/>
                <w:szCs w:val="22"/>
                <w:lang w:val="sr-Latn-CS"/>
              </w:rPr>
            </w:pPr>
          </w:p>
        </w:tc>
        <w:tc>
          <w:tcPr>
            <w:tcW w:w="1624"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r w:rsidRPr="00B35B1F">
              <w:rPr>
                <w:rFonts w:ascii="Arial" w:hAnsi="Arial" w:cs="Arial"/>
                <w:sz w:val="22"/>
                <w:szCs w:val="22"/>
              </w:rPr>
              <w:t>-</w:t>
            </w:r>
          </w:p>
        </w:tc>
      </w:tr>
      <w:tr w:rsidR="00006CFC" w:rsidRPr="00B35B1F" w:rsidTr="00B149A2">
        <w:trPr>
          <w:trHeight w:val="20"/>
        </w:trPr>
        <w:tc>
          <w:tcPr>
            <w:tcW w:w="5837" w:type="dxa"/>
            <w:tcBorders>
              <w:top w:val="nil"/>
              <w:left w:val="nil"/>
              <w:bottom w:val="nil"/>
              <w:right w:val="nil"/>
            </w:tcBorders>
            <w:shd w:val="clear" w:color="000000" w:fill="FFFFFF"/>
            <w:vAlign w:val="bottom"/>
          </w:tcPr>
          <w:p w:rsidR="00006CFC" w:rsidRPr="00B35B1F" w:rsidRDefault="00006CFC" w:rsidP="00BA3127">
            <w:pPr>
              <w:rPr>
                <w:rFonts w:ascii="Arial" w:hAnsi="Arial" w:cs="Arial"/>
                <w:sz w:val="22"/>
                <w:szCs w:val="22"/>
                <w:lang w:val="sr-Latn-CS"/>
              </w:rPr>
            </w:pPr>
            <w:r w:rsidRPr="00B35B1F">
              <w:rPr>
                <w:rFonts w:ascii="Arial" w:hAnsi="Arial" w:cs="Arial"/>
                <w:sz w:val="22"/>
                <w:szCs w:val="22"/>
                <w:lang w:val="sr-Latn-CS"/>
              </w:rPr>
              <w:t xml:space="preserve">Decrease relate on foreign exchange diferences and other movements </w:t>
            </w:r>
          </w:p>
        </w:tc>
        <w:tc>
          <w:tcPr>
            <w:tcW w:w="1860" w:type="dxa"/>
            <w:tcBorders>
              <w:top w:val="nil"/>
              <w:left w:val="nil"/>
              <w:bottom w:val="nil"/>
              <w:right w:val="nil"/>
            </w:tcBorders>
            <w:shd w:val="clear" w:color="000000" w:fill="FFFFFF"/>
            <w:vAlign w:val="bottom"/>
          </w:tcPr>
          <w:p w:rsidR="00006CFC" w:rsidRPr="00B35B1F" w:rsidRDefault="00006CFC" w:rsidP="00EA07DA">
            <w:pPr>
              <w:ind w:right="74" w:firstLineChars="100" w:firstLine="220"/>
              <w:jc w:val="right"/>
              <w:rPr>
                <w:rFonts w:ascii="Arial" w:hAnsi="Arial" w:cs="Arial"/>
                <w:bCs/>
                <w:sz w:val="22"/>
                <w:szCs w:val="22"/>
                <w:lang w:val="sr-Latn-CS"/>
              </w:rPr>
            </w:pPr>
            <w:r w:rsidRPr="00B35B1F">
              <w:rPr>
                <w:rFonts w:ascii="Arial" w:hAnsi="Arial" w:cs="Arial"/>
                <w:bCs/>
                <w:sz w:val="22"/>
                <w:szCs w:val="22"/>
                <w:lang w:val="sr-Latn-CS"/>
              </w:rPr>
              <w:t>23</w:t>
            </w:r>
            <w:r w:rsidR="00755941">
              <w:rPr>
                <w:rFonts w:ascii="Arial" w:hAnsi="Arial" w:cs="Arial"/>
                <w:bCs/>
                <w:sz w:val="22"/>
                <w:szCs w:val="22"/>
                <w:lang w:val="sr-Latn-CS"/>
              </w:rPr>
              <w:t>,</w:t>
            </w:r>
            <w:r w:rsidRPr="00B35B1F">
              <w:rPr>
                <w:rFonts w:ascii="Arial" w:hAnsi="Arial" w:cs="Arial"/>
                <w:bCs/>
                <w:sz w:val="22"/>
                <w:szCs w:val="22"/>
                <w:lang w:val="sr-Latn-CS"/>
              </w:rPr>
              <w:t>403</w:t>
            </w:r>
          </w:p>
        </w:tc>
        <w:tc>
          <w:tcPr>
            <w:tcW w:w="100" w:type="dxa"/>
            <w:tcBorders>
              <w:top w:val="nil"/>
              <w:left w:val="nil"/>
              <w:bottom w:val="nil"/>
              <w:right w:val="nil"/>
            </w:tcBorders>
            <w:shd w:val="clear" w:color="000000" w:fill="FFFFFF"/>
            <w:vAlign w:val="bottom"/>
          </w:tcPr>
          <w:p w:rsidR="00006CFC" w:rsidRPr="00B35B1F" w:rsidRDefault="00006CFC" w:rsidP="00EA07DA">
            <w:pPr>
              <w:ind w:right="74" w:firstLineChars="100" w:firstLine="220"/>
              <w:jc w:val="right"/>
              <w:rPr>
                <w:rFonts w:ascii="Arial" w:hAnsi="Arial" w:cs="Arial"/>
                <w:sz w:val="22"/>
                <w:szCs w:val="22"/>
                <w:lang w:val="sr-Latn-CS"/>
              </w:rPr>
            </w:pPr>
          </w:p>
        </w:tc>
        <w:tc>
          <w:tcPr>
            <w:tcW w:w="1624"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lang w:val="sr-Latn-CS"/>
              </w:rPr>
            </w:pPr>
            <w:bookmarkStart w:id="0" w:name="OLE_LINK2"/>
            <w:r w:rsidRPr="00B35B1F">
              <w:rPr>
                <w:rFonts w:ascii="Arial" w:hAnsi="Arial" w:cs="Arial"/>
                <w:sz w:val="22"/>
                <w:szCs w:val="22"/>
                <w:lang w:val="sr-Latn-CS"/>
              </w:rPr>
              <w:t>85</w:t>
            </w:r>
            <w:r w:rsidR="00755941">
              <w:rPr>
                <w:rFonts w:ascii="Arial" w:hAnsi="Arial" w:cs="Arial"/>
                <w:sz w:val="22"/>
                <w:szCs w:val="22"/>
                <w:lang w:val="sr-Latn-CS"/>
              </w:rPr>
              <w:t>,</w:t>
            </w:r>
            <w:r w:rsidRPr="00B35B1F">
              <w:rPr>
                <w:rFonts w:ascii="Arial" w:hAnsi="Arial" w:cs="Arial"/>
                <w:sz w:val="22"/>
                <w:szCs w:val="22"/>
                <w:lang w:val="sr-Latn-CS"/>
              </w:rPr>
              <w:t>81</w:t>
            </w:r>
            <w:bookmarkEnd w:id="0"/>
            <w:r w:rsidRPr="00B35B1F">
              <w:rPr>
                <w:rFonts w:ascii="Arial" w:hAnsi="Arial" w:cs="Arial"/>
                <w:sz w:val="22"/>
                <w:szCs w:val="22"/>
                <w:lang w:val="sr-Latn-CS"/>
              </w:rPr>
              <w:t>2</w:t>
            </w:r>
          </w:p>
        </w:tc>
      </w:tr>
      <w:tr w:rsidR="00006CFC" w:rsidRPr="00B35B1F" w:rsidTr="00B149A2">
        <w:trPr>
          <w:trHeight w:val="20"/>
        </w:trPr>
        <w:tc>
          <w:tcPr>
            <w:tcW w:w="5837" w:type="dxa"/>
            <w:tcBorders>
              <w:top w:val="nil"/>
              <w:left w:val="nil"/>
              <w:bottom w:val="nil"/>
              <w:right w:val="nil"/>
            </w:tcBorders>
            <w:shd w:val="clear" w:color="000000" w:fill="FFFFFF"/>
            <w:vAlign w:val="bottom"/>
          </w:tcPr>
          <w:p w:rsidR="00006CFC" w:rsidRPr="00B35B1F" w:rsidRDefault="00006CFC" w:rsidP="00BA3127">
            <w:pPr>
              <w:rPr>
                <w:rFonts w:ascii="Arial" w:hAnsi="Arial" w:cs="Arial"/>
                <w:b/>
                <w:bCs/>
                <w:sz w:val="22"/>
                <w:szCs w:val="22"/>
              </w:rPr>
            </w:pPr>
          </w:p>
          <w:p w:rsidR="00006CFC" w:rsidRPr="00B35B1F" w:rsidRDefault="00006CFC" w:rsidP="00006CFC">
            <w:pPr>
              <w:rPr>
                <w:rFonts w:ascii="Arial" w:hAnsi="Arial" w:cs="Arial"/>
                <w:b/>
                <w:bCs/>
                <w:sz w:val="22"/>
                <w:szCs w:val="22"/>
                <w:lang w:val="sr-Latn-CS"/>
              </w:rPr>
            </w:pPr>
            <w:r w:rsidRPr="00B35B1F">
              <w:rPr>
                <w:rFonts w:ascii="Arial" w:hAnsi="Arial" w:cs="Arial"/>
                <w:b/>
                <w:bCs/>
                <w:sz w:val="22"/>
                <w:szCs w:val="22"/>
                <w:lang w:val="sr-Latn-CS"/>
              </w:rPr>
              <w:t>At</w:t>
            </w:r>
            <w:r w:rsidRPr="00B35B1F">
              <w:rPr>
                <w:rFonts w:ascii="Arial" w:hAnsi="Arial" w:cs="Arial"/>
                <w:b/>
                <w:bCs/>
                <w:sz w:val="22"/>
                <w:szCs w:val="22"/>
              </w:rPr>
              <w:t xml:space="preserve"> December </w:t>
            </w:r>
            <w:r w:rsidRPr="00B35B1F">
              <w:rPr>
                <w:rFonts w:ascii="Arial" w:hAnsi="Arial" w:cs="Arial"/>
                <w:b/>
                <w:bCs/>
                <w:sz w:val="22"/>
                <w:szCs w:val="22"/>
                <w:lang w:val="sr-Latn-CS"/>
              </w:rPr>
              <w:t>31</w:t>
            </w:r>
          </w:p>
        </w:tc>
        <w:tc>
          <w:tcPr>
            <w:tcW w:w="1860" w:type="dxa"/>
            <w:tcBorders>
              <w:top w:val="single" w:sz="4" w:space="0" w:color="auto"/>
              <w:left w:val="nil"/>
              <w:bottom w:val="double" w:sz="6" w:space="0" w:color="auto"/>
              <w:right w:val="nil"/>
            </w:tcBorders>
            <w:shd w:val="clear" w:color="000000" w:fill="FFFFFF"/>
            <w:vAlign w:val="bottom"/>
          </w:tcPr>
          <w:p w:rsidR="00006CFC" w:rsidRPr="00B35B1F" w:rsidRDefault="00006CFC" w:rsidP="00EA07DA">
            <w:pPr>
              <w:ind w:firstLineChars="100" w:firstLine="221"/>
              <w:jc w:val="right"/>
              <w:rPr>
                <w:rFonts w:ascii="Arial" w:hAnsi="Arial" w:cs="Arial"/>
                <w:b/>
                <w:bCs/>
                <w:sz w:val="22"/>
                <w:szCs w:val="22"/>
                <w:lang w:val="sr-Latn-CS"/>
              </w:rPr>
            </w:pPr>
            <w:r w:rsidRPr="00B35B1F">
              <w:rPr>
                <w:rFonts w:ascii="Arial" w:hAnsi="Arial" w:cs="Arial"/>
                <w:b/>
                <w:bCs/>
                <w:sz w:val="22"/>
                <w:szCs w:val="22"/>
                <w:lang w:val="sr-Latn-CS"/>
              </w:rPr>
              <w:t>(706</w:t>
            </w:r>
            <w:r w:rsidR="00755941">
              <w:rPr>
                <w:rFonts w:ascii="Arial" w:hAnsi="Arial" w:cs="Arial"/>
                <w:b/>
                <w:bCs/>
                <w:sz w:val="22"/>
                <w:szCs w:val="22"/>
                <w:lang w:val="sr-Latn-CS"/>
              </w:rPr>
              <w:t>,</w:t>
            </w:r>
            <w:r w:rsidRPr="00B35B1F">
              <w:rPr>
                <w:rFonts w:ascii="Arial" w:hAnsi="Arial" w:cs="Arial"/>
                <w:b/>
                <w:bCs/>
                <w:sz w:val="22"/>
                <w:szCs w:val="22"/>
                <w:lang w:val="sr-Latn-CS"/>
              </w:rPr>
              <w:t>158)</w:t>
            </w:r>
          </w:p>
        </w:tc>
        <w:tc>
          <w:tcPr>
            <w:tcW w:w="100" w:type="dxa"/>
            <w:tcBorders>
              <w:top w:val="nil"/>
              <w:left w:val="nil"/>
              <w:bottom w:val="nil"/>
              <w:right w:val="nil"/>
            </w:tcBorders>
            <w:shd w:val="clear" w:color="000000" w:fill="FFFFFF"/>
            <w:vAlign w:val="bottom"/>
          </w:tcPr>
          <w:p w:rsidR="00006CFC" w:rsidRPr="00B35B1F" w:rsidRDefault="00006CFC" w:rsidP="00EA07DA">
            <w:pPr>
              <w:jc w:val="right"/>
              <w:rPr>
                <w:rFonts w:ascii="Arial" w:hAnsi="Arial" w:cs="Arial"/>
                <w:b/>
                <w:bCs/>
                <w:sz w:val="22"/>
                <w:szCs w:val="22"/>
                <w:lang w:val="sr-Latn-CS"/>
              </w:rPr>
            </w:pPr>
          </w:p>
        </w:tc>
        <w:tc>
          <w:tcPr>
            <w:tcW w:w="1624" w:type="dxa"/>
            <w:tcBorders>
              <w:top w:val="single" w:sz="4" w:space="0" w:color="auto"/>
              <w:left w:val="nil"/>
              <w:bottom w:val="double" w:sz="6" w:space="0" w:color="auto"/>
              <w:right w:val="nil"/>
            </w:tcBorders>
            <w:shd w:val="clear" w:color="000000" w:fill="FFFFFF"/>
            <w:vAlign w:val="bottom"/>
          </w:tcPr>
          <w:p w:rsidR="00006CFC" w:rsidRPr="00B35B1F" w:rsidRDefault="00006CFC" w:rsidP="00EA07DA">
            <w:pPr>
              <w:jc w:val="right"/>
              <w:rPr>
                <w:rFonts w:ascii="Arial" w:hAnsi="Arial" w:cs="Arial"/>
                <w:b/>
                <w:bCs/>
                <w:sz w:val="22"/>
                <w:szCs w:val="22"/>
                <w:lang w:val="sr-Latn-CS"/>
              </w:rPr>
            </w:pPr>
            <w:r w:rsidRPr="00B35B1F">
              <w:rPr>
                <w:rFonts w:ascii="Arial" w:hAnsi="Arial" w:cs="Arial"/>
                <w:b/>
                <w:bCs/>
                <w:sz w:val="22"/>
                <w:szCs w:val="22"/>
                <w:lang w:val="sr-Latn-CS"/>
              </w:rPr>
              <w:t>(1</w:t>
            </w:r>
            <w:r w:rsidR="00755941">
              <w:rPr>
                <w:rFonts w:ascii="Arial" w:hAnsi="Arial" w:cs="Arial"/>
                <w:b/>
                <w:bCs/>
                <w:sz w:val="22"/>
                <w:szCs w:val="22"/>
                <w:lang w:val="sr-Latn-CS"/>
              </w:rPr>
              <w:t>,</w:t>
            </w:r>
            <w:r w:rsidRPr="00B35B1F">
              <w:rPr>
                <w:rFonts w:ascii="Arial" w:hAnsi="Arial" w:cs="Arial"/>
                <w:b/>
                <w:bCs/>
                <w:sz w:val="22"/>
                <w:szCs w:val="22"/>
                <w:lang w:val="sr-Latn-CS"/>
              </w:rPr>
              <w:t>636</w:t>
            </w:r>
            <w:r w:rsidR="00755941">
              <w:rPr>
                <w:rFonts w:ascii="Arial" w:hAnsi="Arial" w:cs="Arial"/>
                <w:b/>
                <w:bCs/>
                <w:sz w:val="22"/>
                <w:szCs w:val="22"/>
                <w:lang w:val="sr-Latn-CS"/>
              </w:rPr>
              <w:t>,</w:t>
            </w:r>
            <w:r w:rsidRPr="00B35B1F">
              <w:rPr>
                <w:rFonts w:ascii="Arial" w:hAnsi="Arial" w:cs="Arial"/>
                <w:b/>
                <w:bCs/>
                <w:sz w:val="22"/>
                <w:szCs w:val="22"/>
                <w:lang w:val="sr-Latn-CS"/>
              </w:rPr>
              <w:t>365)</w:t>
            </w:r>
          </w:p>
        </w:tc>
      </w:tr>
    </w:tbl>
    <w:p w:rsidR="006A26A5" w:rsidRPr="00B35B1F" w:rsidRDefault="006A26A5" w:rsidP="006A26A5">
      <w:pPr>
        <w:ind w:left="567"/>
        <w:rPr>
          <w:rFonts w:ascii="Arial" w:hAnsi="Arial" w:cs="Arial"/>
          <w:spacing w:val="-2"/>
          <w:sz w:val="6"/>
          <w:szCs w:val="6"/>
          <w:lang w:val="sr-Latn-CS"/>
        </w:rPr>
      </w:pPr>
    </w:p>
    <w:p w:rsidR="002F7731" w:rsidRPr="00B35B1F" w:rsidRDefault="002F7731">
      <w:pPr>
        <w:rPr>
          <w:rFonts w:ascii="Arial" w:hAnsi="Arial" w:cs="Arial"/>
          <w:spacing w:val="-2"/>
          <w:sz w:val="16"/>
          <w:szCs w:val="16"/>
          <w:lang w:val="sr-Latn-CS"/>
        </w:rPr>
      </w:pPr>
    </w:p>
    <w:p w:rsidR="000F4072" w:rsidRPr="00B35B1F" w:rsidRDefault="000F4072" w:rsidP="006A26A5">
      <w:pPr>
        <w:ind w:left="567"/>
        <w:rPr>
          <w:rFonts w:ascii="Arial" w:hAnsi="Arial" w:cs="Arial"/>
          <w:spacing w:val="-2"/>
          <w:sz w:val="18"/>
          <w:szCs w:val="18"/>
          <w:lang w:val="sr-Latn-CS"/>
        </w:rPr>
      </w:pPr>
    </w:p>
    <w:p w:rsidR="006A26A5" w:rsidRPr="00B35B1F" w:rsidDel="00F41F9F" w:rsidRDefault="00123BB0" w:rsidP="001212CB">
      <w:pPr>
        <w:pStyle w:val="ListParagraph"/>
        <w:widowControl w:val="0"/>
        <w:numPr>
          <w:ilvl w:val="0"/>
          <w:numId w:val="57"/>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 xml:space="preserve">CASH AND CASH EQUIVALENTS </w:t>
      </w:r>
    </w:p>
    <w:tbl>
      <w:tblPr>
        <w:tblW w:w="9498" w:type="dxa"/>
        <w:tblInd w:w="-34" w:type="dxa"/>
        <w:tblLayout w:type="fixed"/>
        <w:tblCellMar>
          <w:left w:w="0" w:type="dxa"/>
          <w:right w:w="0" w:type="dxa"/>
        </w:tblCellMar>
        <w:tblLook w:val="04A0"/>
      </w:tblPr>
      <w:tblGrid>
        <w:gridCol w:w="5899"/>
        <w:gridCol w:w="1862"/>
        <w:gridCol w:w="98"/>
        <w:gridCol w:w="1639"/>
      </w:tblGrid>
      <w:tr w:rsidR="009B732F" w:rsidRPr="00B35B1F" w:rsidTr="005B2DBB">
        <w:trPr>
          <w:trHeight w:val="20"/>
        </w:trPr>
        <w:tc>
          <w:tcPr>
            <w:tcW w:w="5899" w:type="dxa"/>
            <w:tcBorders>
              <w:top w:val="nil"/>
              <w:left w:val="nil"/>
              <w:bottom w:val="nil"/>
              <w:right w:val="nil"/>
            </w:tcBorders>
            <w:shd w:val="clear" w:color="000000" w:fill="FFFFFF"/>
          </w:tcPr>
          <w:p w:rsidR="009B732F" w:rsidRPr="00B35B1F" w:rsidRDefault="009B732F" w:rsidP="006A26A5">
            <w:pPr>
              <w:rPr>
                <w:rFonts w:ascii="Arial" w:hAnsi="Arial" w:cs="Arial"/>
                <w:lang w:val="sr-Latn-CS"/>
              </w:rPr>
            </w:pPr>
            <w:r w:rsidRPr="00B35B1F">
              <w:rPr>
                <w:rFonts w:ascii="Arial" w:hAnsi="Arial" w:cs="Arial"/>
                <w:sz w:val="22"/>
                <w:szCs w:val="22"/>
                <w:lang w:val="sr-Latn-CS"/>
              </w:rPr>
              <w:t> </w:t>
            </w:r>
          </w:p>
        </w:tc>
        <w:tc>
          <w:tcPr>
            <w:tcW w:w="1862"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8"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9"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006CFC" w:rsidRPr="00B35B1F" w:rsidTr="005B2DBB">
        <w:trPr>
          <w:trHeight w:val="20"/>
        </w:trPr>
        <w:tc>
          <w:tcPr>
            <w:tcW w:w="5899" w:type="dxa"/>
            <w:tcBorders>
              <w:top w:val="nil"/>
              <w:left w:val="nil"/>
              <w:bottom w:val="nil"/>
              <w:right w:val="nil"/>
            </w:tcBorders>
            <w:shd w:val="clear" w:color="000000" w:fill="FFFFFF"/>
            <w:vAlign w:val="bottom"/>
          </w:tcPr>
          <w:p w:rsidR="00006CFC" w:rsidRPr="00B35B1F" w:rsidRDefault="00006CFC" w:rsidP="006A26A5">
            <w:pPr>
              <w:rPr>
                <w:rFonts w:ascii="Arial" w:hAnsi="Arial" w:cs="Arial"/>
                <w:sz w:val="22"/>
                <w:szCs w:val="22"/>
                <w:lang w:val="sr-Latn-CS"/>
              </w:rPr>
            </w:pPr>
          </w:p>
          <w:p w:rsidR="00006CFC" w:rsidRPr="00B35B1F" w:rsidRDefault="00006CFC" w:rsidP="006A26A5">
            <w:pPr>
              <w:rPr>
                <w:rFonts w:ascii="Arial" w:hAnsi="Arial" w:cs="Arial"/>
                <w:lang w:val="sr-Latn-CS"/>
              </w:rPr>
            </w:pPr>
            <w:r w:rsidRPr="00B35B1F">
              <w:rPr>
                <w:rFonts w:ascii="Arial" w:hAnsi="Arial" w:cs="Arial"/>
                <w:sz w:val="22"/>
                <w:szCs w:val="22"/>
                <w:lang w:val="sr-Latn-CS"/>
              </w:rPr>
              <w:t>Cash in bank</w:t>
            </w:r>
          </w:p>
        </w:tc>
        <w:tc>
          <w:tcPr>
            <w:tcW w:w="1862"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r w:rsidRPr="00B35B1F">
              <w:rPr>
                <w:rFonts w:ascii="Arial" w:hAnsi="Arial" w:cs="Arial"/>
                <w:sz w:val="22"/>
                <w:szCs w:val="22"/>
              </w:rPr>
              <w:t>10</w:t>
            </w:r>
            <w:r w:rsidR="00755941">
              <w:rPr>
                <w:rFonts w:ascii="Arial" w:hAnsi="Arial" w:cs="Arial"/>
                <w:sz w:val="22"/>
                <w:szCs w:val="22"/>
              </w:rPr>
              <w:t>,</w:t>
            </w:r>
            <w:r w:rsidRPr="00B35B1F">
              <w:rPr>
                <w:rFonts w:ascii="Arial" w:hAnsi="Arial" w:cs="Arial"/>
                <w:sz w:val="22"/>
                <w:szCs w:val="22"/>
              </w:rPr>
              <w:t>485</w:t>
            </w:r>
            <w:r w:rsidR="00755941">
              <w:rPr>
                <w:rFonts w:ascii="Arial" w:hAnsi="Arial" w:cs="Arial"/>
                <w:sz w:val="22"/>
                <w:szCs w:val="22"/>
              </w:rPr>
              <w:t>,</w:t>
            </w:r>
            <w:r w:rsidRPr="00B35B1F">
              <w:rPr>
                <w:rFonts w:ascii="Arial" w:hAnsi="Arial" w:cs="Arial"/>
                <w:sz w:val="22"/>
                <w:szCs w:val="22"/>
              </w:rPr>
              <w:t>780</w:t>
            </w:r>
          </w:p>
        </w:tc>
        <w:tc>
          <w:tcPr>
            <w:tcW w:w="98"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lang w:val="sr-Latn-CS"/>
              </w:rPr>
            </w:pPr>
          </w:p>
        </w:tc>
        <w:tc>
          <w:tcPr>
            <w:tcW w:w="1639"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r w:rsidRPr="00B35B1F">
              <w:rPr>
                <w:rFonts w:ascii="Arial" w:hAnsi="Arial" w:cs="Arial"/>
                <w:sz w:val="22"/>
                <w:szCs w:val="22"/>
              </w:rPr>
              <w:t>8</w:t>
            </w:r>
            <w:r w:rsidR="00755941">
              <w:rPr>
                <w:rFonts w:ascii="Arial" w:hAnsi="Arial" w:cs="Arial"/>
                <w:sz w:val="22"/>
                <w:szCs w:val="22"/>
              </w:rPr>
              <w:t>,</w:t>
            </w:r>
            <w:r w:rsidRPr="00B35B1F">
              <w:rPr>
                <w:rFonts w:ascii="Arial" w:hAnsi="Arial" w:cs="Arial"/>
                <w:sz w:val="22"/>
                <w:szCs w:val="22"/>
              </w:rPr>
              <w:t>432</w:t>
            </w:r>
            <w:r w:rsidR="00755941">
              <w:rPr>
                <w:rFonts w:ascii="Arial" w:hAnsi="Arial" w:cs="Arial"/>
                <w:sz w:val="22"/>
                <w:szCs w:val="22"/>
              </w:rPr>
              <w:t>,</w:t>
            </w:r>
            <w:r w:rsidRPr="00B35B1F">
              <w:rPr>
                <w:rFonts w:ascii="Arial" w:hAnsi="Arial" w:cs="Arial"/>
                <w:sz w:val="22"/>
                <w:szCs w:val="22"/>
              </w:rPr>
              <w:t>299</w:t>
            </w:r>
          </w:p>
        </w:tc>
      </w:tr>
      <w:tr w:rsidR="00006CFC" w:rsidRPr="00B35B1F" w:rsidTr="005B2DBB">
        <w:trPr>
          <w:trHeight w:val="20"/>
        </w:trPr>
        <w:tc>
          <w:tcPr>
            <w:tcW w:w="5899" w:type="dxa"/>
            <w:tcBorders>
              <w:top w:val="nil"/>
              <w:left w:val="nil"/>
              <w:bottom w:val="nil"/>
              <w:right w:val="nil"/>
            </w:tcBorders>
            <w:shd w:val="clear" w:color="000000" w:fill="FFFFFF"/>
            <w:vAlign w:val="bottom"/>
          </w:tcPr>
          <w:p w:rsidR="00006CFC" w:rsidRPr="00B35B1F" w:rsidRDefault="00006CFC" w:rsidP="006A26A5">
            <w:pPr>
              <w:rPr>
                <w:rFonts w:ascii="Arial" w:hAnsi="Arial" w:cs="Arial"/>
                <w:lang w:val="sr-Latn-CS"/>
              </w:rPr>
            </w:pPr>
            <w:r w:rsidRPr="00B35B1F">
              <w:rPr>
                <w:rFonts w:ascii="Arial" w:hAnsi="Arial" w:cs="Arial"/>
                <w:sz w:val="22"/>
                <w:szCs w:val="22"/>
                <w:lang w:val="sr-Latn-CS"/>
              </w:rPr>
              <w:t>Cash in hand</w:t>
            </w:r>
          </w:p>
        </w:tc>
        <w:tc>
          <w:tcPr>
            <w:tcW w:w="1862"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r w:rsidRPr="00B35B1F">
              <w:rPr>
                <w:rFonts w:ascii="Arial" w:hAnsi="Arial" w:cs="Arial"/>
                <w:sz w:val="22"/>
                <w:szCs w:val="22"/>
              </w:rPr>
              <w:t>33</w:t>
            </w:r>
            <w:r w:rsidR="00755941">
              <w:rPr>
                <w:rFonts w:ascii="Arial" w:hAnsi="Arial" w:cs="Arial"/>
                <w:sz w:val="22"/>
                <w:szCs w:val="22"/>
              </w:rPr>
              <w:t>,</w:t>
            </w:r>
            <w:r w:rsidRPr="00B35B1F">
              <w:rPr>
                <w:rFonts w:ascii="Arial" w:hAnsi="Arial" w:cs="Arial"/>
                <w:sz w:val="22"/>
                <w:szCs w:val="22"/>
              </w:rPr>
              <w:t>512</w:t>
            </w:r>
          </w:p>
        </w:tc>
        <w:tc>
          <w:tcPr>
            <w:tcW w:w="98"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r w:rsidRPr="00B35B1F">
              <w:rPr>
                <w:rFonts w:ascii="Arial" w:hAnsi="Arial" w:cs="Arial"/>
                <w:sz w:val="22"/>
                <w:szCs w:val="22"/>
              </w:rPr>
              <w:t>149</w:t>
            </w:r>
            <w:r w:rsidR="00755941">
              <w:rPr>
                <w:rFonts w:ascii="Arial" w:hAnsi="Arial" w:cs="Arial"/>
                <w:sz w:val="22"/>
                <w:szCs w:val="22"/>
              </w:rPr>
              <w:t>,</w:t>
            </w:r>
            <w:r w:rsidRPr="00B35B1F">
              <w:rPr>
                <w:rFonts w:ascii="Arial" w:hAnsi="Arial" w:cs="Arial"/>
                <w:sz w:val="22"/>
                <w:szCs w:val="22"/>
              </w:rPr>
              <w:t>445</w:t>
            </w:r>
          </w:p>
        </w:tc>
      </w:tr>
      <w:tr w:rsidR="00006CFC" w:rsidRPr="00B35B1F" w:rsidTr="005B2DBB">
        <w:trPr>
          <w:trHeight w:val="20"/>
        </w:trPr>
        <w:tc>
          <w:tcPr>
            <w:tcW w:w="5899" w:type="dxa"/>
            <w:tcBorders>
              <w:top w:val="nil"/>
              <w:left w:val="nil"/>
              <w:bottom w:val="nil"/>
              <w:right w:val="nil"/>
            </w:tcBorders>
            <w:shd w:val="clear" w:color="000000" w:fill="FFFFFF"/>
            <w:vAlign w:val="bottom"/>
          </w:tcPr>
          <w:p w:rsidR="00006CFC" w:rsidRPr="00B35B1F" w:rsidRDefault="00006CFC" w:rsidP="006A26A5">
            <w:pPr>
              <w:rPr>
                <w:rFonts w:ascii="Arial" w:hAnsi="Arial" w:cs="Arial"/>
                <w:lang w:val="sr-Latn-CS"/>
              </w:rPr>
            </w:pPr>
            <w:r w:rsidRPr="00B35B1F">
              <w:rPr>
                <w:rFonts w:ascii="Arial" w:hAnsi="Arial" w:cs="Arial"/>
                <w:sz w:val="22"/>
                <w:szCs w:val="22"/>
                <w:lang w:val="sr-Latn-CS"/>
              </w:rPr>
              <w:t>Other cash equivalents</w:t>
            </w:r>
          </w:p>
        </w:tc>
        <w:tc>
          <w:tcPr>
            <w:tcW w:w="1862"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r w:rsidRPr="00B35B1F">
              <w:rPr>
                <w:rFonts w:ascii="Arial" w:hAnsi="Arial" w:cs="Arial"/>
                <w:sz w:val="22"/>
                <w:szCs w:val="22"/>
              </w:rPr>
              <w:t>76</w:t>
            </w:r>
            <w:r w:rsidR="00755941">
              <w:rPr>
                <w:rFonts w:ascii="Arial" w:hAnsi="Arial" w:cs="Arial"/>
                <w:sz w:val="22"/>
                <w:szCs w:val="22"/>
              </w:rPr>
              <w:t>,</w:t>
            </w:r>
            <w:r w:rsidRPr="00B35B1F">
              <w:rPr>
                <w:rFonts w:ascii="Arial" w:hAnsi="Arial" w:cs="Arial"/>
                <w:sz w:val="22"/>
                <w:szCs w:val="22"/>
              </w:rPr>
              <w:t>538</w:t>
            </w:r>
          </w:p>
        </w:tc>
        <w:tc>
          <w:tcPr>
            <w:tcW w:w="98"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sz w:val="22"/>
                <w:szCs w:val="22"/>
              </w:rPr>
            </w:pPr>
            <w:r w:rsidRPr="00B35B1F">
              <w:rPr>
                <w:rFonts w:ascii="Arial" w:hAnsi="Arial" w:cs="Arial"/>
                <w:sz w:val="22"/>
                <w:szCs w:val="22"/>
              </w:rPr>
              <w:t>89</w:t>
            </w:r>
            <w:r w:rsidR="00755941">
              <w:rPr>
                <w:rFonts w:ascii="Arial" w:hAnsi="Arial" w:cs="Arial"/>
                <w:sz w:val="22"/>
                <w:szCs w:val="22"/>
              </w:rPr>
              <w:t>,</w:t>
            </w:r>
            <w:r w:rsidRPr="00B35B1F">
              <w:rPr>
                <w:rFonts w:ascii="Arial" w:hAnsi="Arial" w:cs="Arial"/>
                <w:sz w:val="22"/>
                <w:szCs w:val="22"/>
              </w:rPr>
              <w:t>757</w:t>
            </w:r>
          </w:p>
        </w:tc>
      </w:tr>
      <w:tr w:rsidR="00006CFC" w:rsidRPr="00B35B1F" w:rsidTr="009D411C">
        <w:trPr>
          <w:trHeight w:val="235"/>
        </w:trPr>
        <w:tc>
          <w:tcPr>
            <w:tcW w:w="5899" w:type="dxa"/>
            <w:tcBorders>
              <w:top w:val="nil"/>
              <w:left w:val="nil"/>
              <w:bottom w:val="nil"/>
              <w:right w:val="nil"/>
            </w:tcBorders>
            <w:shd w:val="clear" w:color="000000" w:fill="FFFFFF"/>
            <w:vAlign w:val="bottom"/>
          </w:tcPr>
          <w:p w:rsidR="00006CFC" w:rsidRPr="00B35B1F" w:rsidRDefault="00006CFC" w:rsidP="005B0D06">
            <w:pPr>
              <w:rPr>
                <w:rFonts w:ascii="Arial" w:hAnsi="Arial" w:cs="Arial"/>
                <w:b/>
                <w:bCs/>
                <w:sz w:val="6"/>
                <w:szCs w:val="6"/>
                <w:lang w:val="sr-Latn-CS"/>
              </w:rPr>
            </w:pPr>
            <w:r w:rsidRPr="00B35B1F">
              <w:rPr>
                <w:rFonts w:ascii="Arial" w:hAnsi="Arial" w:cs="Arial"/>
                <w:b/>
                <w:bCs/>
                <w:sz w:val="22"/>
                <w:szCs w:val="22"/>
                <w:lang w:val="sr-Latn-CS"/>
              </w:rPr>
              <w:t> </w:t>
            </w:r>
          </w:p>
          <w:p w:rsidR="00006CFC" w:rsidRPr="00B35B1F" w:rsidRDefault="00006CFC" w:rsidP="005B0D06">
            <w:pPr>
              <w:rPr>
                <w:rFonts w:ascii="Arial" w:hAnsi="Arial" w:cs="Arial"/>
                <w:b/>
                <w:bCs/>
              </w:rPr>
            </w:pPr>
          </w:p>
        </w:tc>
        <w:tc>
          <w:tcPr>
            <w:tcW w:w="1862" w:type="dxa"/>
            <w:tcBorders>
              <w:top w:val="single" w:sz="4" w:space="0" w:color="auto"/>
              <w:left w:val="nil"/>
              <w:bottom w:val="double" w:sz="6" w:space="0" w:color="auto"/>
              <w:right w:val="nil"/>
            </w:tcBorders>
            <w:shd w:val="clear" w:color="000000" w:fill="FFFFFF"/>
            <w:vAlign w:val="bottom"/>
          </w:tcPr>
          <w:p w:rsidR="00006CFC" w:rsidRPr="00B35B1F" w:rsidRDefault="00006CFC" w:rsidP="00EA07DA">
            <w:pPr>
              <w:ind w:right="74"/>
              <w:jc w:val="right"/>
              <w:rPr>
                <w:rFonts w:ascii="Arial" w:hAnsi="Arial" w:cs="Arial"/>
                <w:b/>
                <w:bCs/>
                <w:sz w:val="22"/>
                <w:szCs w:val="22"/>
              </w:rPr>
            </w:pPr>
            <w:r w:rsidRPr="00B35B1F">
              <w:rPr>
                <w:rFonts w:ascii="Arial" w:hAnsi="Arial" w:cs="Arial"/>
                <w:b/>
                <w:bCs/>
                <w:sz w:val="22"/>
                <w:szCs w:val="22"/>
              </w:rPr>
              <w:t xml:space="preserve">  10</w:t>
            </w:r>
            <w:r w:rsidR="00755941">
              <w:rPr>
                <w:rFonts w:ascii="Arial" w:hAnsi="Arial" w:cs="Arial"/>
                <w:b/>
                <w:bCs/>
                <w:sz w:val="22"/>
                <w:szCs w:val="22"/>
              </w:rPr>
              <w:t>,</w:t>
            </w:r>
            <w:r w:rsidRPr="00B35B1F">
              <w:rPr>
                <w:rFonts w:ascii="Arial" w:hAnsi="Arial" w:cs="Arial"/>
                <w:b/>
                <w:bCs/>
                <w:sz w:val="22"/>
                <w:szCs w:val="22"/>
              </w:rPr>
              <w:t>595</w:t>
            </w:r>
            <w:r w:rsidR="00755941">
              <w:rPr>
                <w:rFonts w:ascii="Arial" w:hAnsi="Arial" w:cs="Arial"/>
                <w:b/>
                <w:bCs/>
                <w:sz w:val="22"/>
                <w:szCs w:val="22"/>
              </w:rPr>
              <w:t>,</w:t>
            </w:r>
            <w:r w:rsidRPr="00B35B1F">
              <w:rPr>
                <w:rFonts w:ascii="Arial" w:hAnsi="Arial" w:cs="Arial"/>
                <w:b/>
                <w:bCs/>
                <w:sz w:val="22"/>
                <w:szCs w:val="22"/>
              </w:rPr>
              <w:t>830</w:t>
            </w:r>
          </w:p>
        </w:tc>
        <w:tc>
          <w:tcPr>
            <w:tcW w:w="98" w:type="dxa"/>
            <w:tcBorders>
              <w:top w:val="nil"/>
              <w:left w:val="nil"/>
              <w:bottom w:val="nil"/>
              <w:right w:val="nil"/>
            </w:tcBorders>
            <w:shd w:val="clear" w:color="000000" w:fill="FFFFFF"/>
            <w:vAlign w:val="bottom"/>
          </w:tcPr>
          <w:p w:rsidR="00006CFC" w:rsidRPr="00B35B1F" w:rsidRDefault="00006CFC" w:rsidP="00EA07DA">
            <w:pPr>
              <w:ind w:right="74"/>
              <w:jc w:val="right"/>
              <w:rPr>
                <w:rFonts w:ascii="Arial" w:hAnsi="Arial" w:cs="Arial"/>
                <w:b/>
                <w:bCs/>
                <w:sz w:val="22"/>
                <w:szCs w:val="22"/>
              </w:rPr>
            </w:pPr>
          </w:p>
        </w:tc>
        <w:tc>
          <w:tcPr>
            <w:tcW w:w="1639" w:type="dxa"/>
            <w:tcBorders>
              <w:top w:val="single" w:sz="4" w:space="0" w:color="auto"/>
              <w:left w:val="nil"/>
              <w:bottom w:val="double" w:sz="6" w:space="0" w:color="auto"/>
              <w:right w:val="nil"/>
            </w:tcBorders>
            <w:shd w:val="clear" w:color="000000" w:fill="FFFFFF"/>
            <w:vAlign w:val="bottom"/>
          </w:tcPr>
          <w:p w:rsidR="00006CFC" w:rsidRPr="00B35B1F" w:rsidRDefault="00006CFC" w:rsidP="00EA07DA">
            <w:pPr>
              <w:ind w:right="74"/>
              <w:jc w:val="right"/>
              <w:rPr>
                <w:rFonts w:ascii="Arial" w:hAnsi="Arial" w:cs="Arial"/>
                <w:b/>
                <w:bCs/>
                <w:sz w:val="22"/>
                <w:szCs w:val="22"/>
              </w:rPr>
            </w:pPr>
            <w:r w:rsidRPr="00B35B1F">
              <w:rPr>
                <w:rFonts w:ascii="Arial" w:hAnsi="Arial" w:cs="Arial"/>
                <w:b/>
                <w:bCs/>
                <w:sz w:val="22"/>
                <w:szCs w:val="22"/>
              </w:rPr>
              <w:t>8</w:t>
            </w:r>
            <w:r w:rsidR="00755941">
              <w:rPr>
                <w:rFonts w:ascii="Arial" w:hAnsi="Arial" w:cs="Arial"/>
                <w:b/>
                <w:bCs/>
                <w:sz w:val="22"/>
                <w:szCs w:val="22"/>
              </w:rPr>
              <w:t>,</w:t>
            </w:r>
            <w:r w:rsidRPr="00B35B1F">
              <w:rPr>
                <w:rFonts w:ascii="Arial" w:hAnsi="Arial" w:cs="Arial"/>
                <w:b/>
                <w:bCs/>
                <w:sz w:val="22"/>
                <w:szCs w:val="22"/>
              </w:rPr>
              <w:t>671</w:t>
            </w:r>
            <w:r w:rsidR="00755941">
              <w:rPr>
                <w:rFonts w:ascii="Arial" w:hAnsi="Arial" w:cs="Arial"/>
                <w:b/>
                <w:bCs/>
                <w:sz w:val="22"/>
                <w:szCs w:val="22"/>
              </w:rPr>
              <w:t>,</w:t>
            </w:r>
            <w:r w:rsidRPr="00B35B1F">
              <w:rPr>
                <w:rFonts w:ascii="Arial" w:hAnsi="Arial" w:cs="Arial"/>
                <w:b/>
                <w:bCs/>
                <w:sz w:val="22"/>
                <w:szCs w:val="22"/>
              </w:rPr>
              <w:t>501</w:t>
            </w:r>
          </w:p>
        </w:tc>
      </w:tr>
    </w:tbl>
    <w:p w:rsidR="006A26A5" w:rsidRPr="00B35B1F" w:rsidRDefault="006A26A5" w:rsidP="006A26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2"/>
        <w:jc w:val="both"/>
        <w:rPr>
          <w:rFonts w:ascii="Arial" w:hAnsi="Arial" w:cs="Arial"/>
          <w:sz w:val="6"/>
          <w:szCs w:val="6"/>
          <w:lang w:val="sr-Latn-CS"/>
        </w:rPr>
      </w:pPr>
    </w:p>
    <w:p w:rsidR="00123BB0" w:rsidRPr="00B35B1F" w:rsidRDefault="00123BB0" w:rsidP="00A072CD">
      <w:pPr>
        <w:jc w:val="both"/>
        <w:rPr>
          <w:rFonts w:ascii="Arial" w:hAnsi="Arial" w:cs="Arial"/>
          <w:sz w:val="22"/>
          <w:szCs w:val="22"/>
          <w:lang w:val="sr-Latn-CS"/>
        </w:rPr>
      </w:pPr>
      <w:r w:rsidRPr="00B35B1F">
        <w:rPr>
          <w:rFonts w:ascii="Arial" w:hAnsi="Arial" w:cs="Arial"/>
          <w:sz w:val="22"/>
          <w:szCs w:val="22"/>
          <w:lang w:val="sr-Latn-CS"/>
        </w:rPr>
        <w:t xml:space="preserve">As at </w:t>
      </w:r>
      <w:r w:rsidR="00006CFC" w:rsidRPr="00B35B1F">
        <w:rPr>
          <w:rFonts w:ascii="Arial" w:hAnsi="Arial" w:cs="Arial"/>
          <w:bCs/>
          <w:sz w:val="22"/>
          <w:szCs w:val="22"/>
        </w:rPr>
        <w:t xml:space="preserve">December </w:t>
      </w:r>
      <w:r w:rsidR="00006CFC" w:rsidRPr="00B35B1F">
        <w:rPr>
          <w:rFonts w:ascii="Arial" w:hAnsi="Arial" w:cs="Arial"/>
          <w:sz w:val="22"/>
          <w:szCs w:val="22"/>
          <w:lang w:val="sr-Latn-CS"/>
        </w:rPr>
        <w:t>31</w:t>
      </w:r>
      <w:r w:rsidRPr="00B35B1F">
        <w:rPr>
          <w:rFonts w:ascii="Arial" w:hAnsi="Arial" w:cs="Arial"/>
          <w:sz w:val="22"/>
          <w:szCs w:val="22"/>
          <w:lang w:val="sr-Latn-CS"/>
        </w:rPr>
        <w:t xml:space="preserve">, 2010 short term bank deposits in amount </w:t>
      </w:r>
      <w:r w:rsidR="00006CFC" w:rsidRPr="00B35B1F">
        <w:rPr>
          <w:rFonts w:ascii="Arial" w:hAnsi="Arial" w:cs="Arial"/>
          <w:sz w:val="22"/>
          <w:szCs w:val="22"/>
          <w:lang w:val="sr-Latn-CS"/>
        </w:rPr>
        <w:t xml:space="preserve">10.205.106 </w:t>
      </w:r>
      <w:r w:rsidR="00543A73" w:rsidRPr="00B35B1F">
        <w:rPr>
          <w:rFonts w:ascii="Arial" w:hAnsi="Arial" w:cs="Arial"/>
          <w:sz w:val="22"/>
          <w:szCs w:val="22"/>
        </w:rPr>
        <w:t xml:space="preserve"> </w:t>
      </w:r>
      <w:r w:rsidRPr="00B35B1F">
        <w:rPr>
          <w:rFonts w:ascii="Arial" w:hAnsi="Arial" w:cs="Arial"/>
          <w:sz w:val="22"/>
          <w:szCs w:val="22"/>
          <w:lang w:val="sr-Latn-CS"/>
        </w:rPr>
        <w:t xml:space="preserve"> RSD (December 31, 2009: 7.618.081  RSD) represent short term deposits in banks</w:t>
      </w:r>
      <w:r w:rsidR="00006CFC" w:rsidRPr="00B35B1F">
        <w:rPr>
          <w:rFonts w:ascii="Arial" w:hAnsi="Arial" w:cs="Arial"/>
          <w:sz w:val="22"/>
          <w:szCs w:val="22"/>
          <w:lang w:val="sr-Latn-CS"/>
        </w:rPr>
        <w:t xml:space="preserve"> with due date within 30 days </w:t>
      </w:r>
      <w:r w:rsidRPr="00B35B1F">
        <w:rPr>
          <w:rFonts w:ascii="Arial" w:hAnsi="Arial" w:cs="Arial"/>
          <w:sz w:val="22"/>
          <w:szCs w:val="22"/>
          <w:lang w:val="sr-Latn-CS"/>
        </w:rPr>
        <w:t>are presented in line cash in bank.</w:t>
      </w:r>
    </w:p>
    <w:p w:rsidR="006F1C0B" w:rsidRPr="00B35B1F" w:rsidRDefault="00A072CD" w:rsidP="00A072CD">
      <w:pPr>
        <w:jc w:val="both"/>
        <w:rPr>
          <w:rFonts w:ascii="Arial" w:hAnsi="Arial" w:cs="Arial"/>
          <w:sz w:val="22"/>
          <w:szCs w:val="22"/>
          <w:lang w:val="sr-Latn-CS"/>
        </w:rPr>
      </w:pPr>
      <w:r w:rsidRPr="00B35B1F">
        <w:rPr>
          <w:rFonts w:ascii="Arial" w:hAnsi="Arial" w:cs="Arial"/>
          <w:sz w:val="22"/>
          <w:szCs w:val="22"/>
          <w:lang w:val="sr-Latn-CS"/>
        </w:rPr>
        <w:t xml:space="preserve"> </w:t>
      </w:r>
    </w:p>
    <w:p w:rsidR="006A26A5" w:rsidRPr="00B35B1F" w:rsidRDefault="00123BB0" w:rsidP="001212CB">
      <w:pPr>
        <w:pStyle w:val="ListParagraph"/>
        <w:widowControl w:val="0"/>
        <w:numPr>
          <w:ilvl w:val="0"/>
          <w:numId w:val="57"/>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VAT AND PREPAID EXPENSES</w:t>
      </w:r>
    </w:p>
    <w:p w:rsidR="006A26A5" w:rsidRPr="00B35B1F" w:rsidRDefault="006A26A5" w:rsidP="006A26A5">
      <w:pPr>
        <w:ind w:left="567"/>
        <w:rPr>
          <w:rFonts w:ascii="Arial" w:hAnsi="Arial" w:cs="Arial"/>
          <w:b/>
          <w:sz w:val="6"/>
          <w:szCs w:val="6"/>
          <w:lang w:val="sr-Latn-CS"/>
        </w:rPr>
      </w:pPr>
    </w:p>
    <w:tbl>
      <w:tblPr>
        <w:tblW w:w="9498" w:type="dxa"/>
        <w:tblInd w:w="-34" w:type="dxa"/>
        <w:tblLayout w:type="fixed"/>
        <w:tblCellMar>
          <w:left w:w="0" w:type="dxa"/>
          <w:right w:w="0" w:type="dxa"/>
        </w:tblCellMar>
        <w:tblLook w:val="04A0"/>
      </w:tblPr>
      <w:tblGrid>
        <w:gridCol w:w="5885"/>
        <w:gridCol w:w="1876"/>
        <w:gridCol w:w="98"/>
        <w:gridCol w:w="1639"/>
      </w:tblGrid>
      <w:tr w:rsidR="009B732F" w:rsidRPr="00B35B1F" w:rsidTr="005B2DBB">
        <w:trPr>
          <w:trHeight w:val="20"/>
        </w:trPr>
        <w:tc>
          <w:tcPr>
            <w:tcW w:w="5885" w:type="dxa"/>
            <w:tcBorders>
              <w:top w:val="nil"/>
              <w:left w:val="nil"/>
              <w:bottom w:val="nil"/>
              <w:right w:val="nil"/>
            </w:tcBorders>
            <w:shd w:val="clear" w:color="000000" w:fill="FFFFFF"/>
          </w:tcPr>
          <w:p w:rsidR="009B732F" w:rsidRPr="00B35B1F" w:rsidRDefault="009B732F" w:rsidP="006A26A5">
            <w:pPr>
              <w:rPr>
                <w:rFonts w:ascii="Arial" w:hAnsi="Arial" w:cs="Arial"/>
                <w:b/>
                <w:bCs/>
                <w:lang w:val="sr-Latn-CS"/>
              </w:rPr>
            </w:pPr>
            <w:r w:rsidRPr="00B35B1F">
              <w:rPr>
                <w:rFonts w:ascii="Arial" w:hAnsi="Arial" w:cs="Arial"/>
                <w:b/>
                <w:bCs/>
                <w:sz w:val="22"/>
                <w:szCs w:val="22"/>
                <w:lang w:val="sr-Latn-CS"/>
              </w:rPr>
              <w:t> </w:t>
            </w:r>
          </w:p>
        </w:tc>
        <w:tc>
          <w:tcPr>
            <w:tcW w:w="1876"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9B732F" w:rsidRPr="00B35B1F" w:rsidRDefault="009B732F" w:rsidP="005B23B5">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8" w:type="dxa"/>
            <w:tcBorders>
              <w:top w:val="nil"/>
              <w:left w:val="nil"/>
              <w:bottom w:val="nil"/>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9" w:type="dxa"/>
            <w:tcBorders>
              <w:top w:val="nil"/>
              <w:left w:val="nil"/>
              <w:bottom w:val="single" w:sz="8" w:space="0" w:color="auto"/>
              <w:right w:val="nil"/>
            </w:tcBorders>
            <w:shd w:val="clear" w:color="000000" w:fill="FFFFFF"/>
            <w:vAlign w:val="bottom"/>
          </w:tcPr>
          <w:p w:rsidR="009B732F" w:rsidRPr="00B35B1F" w:rsidRDefault="009B732F" w:rsidP="005B23B5">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A26A5" w:rsidRPr="00B35B1F" w:rsidTr="005B2DBB">
        <w:trPr>
          <w:trHeight w:val="20"/>
        </w:trPr>
        <w:tc>
          <w:tcPr>
            <w:tcW w:w="5885" w:type="dxa"/>
            <w:tcBorders>
              <w:top w:val="nil"/>
              <w:left w:val="nil"/>
              <w:bottom w:val="nil"/>
              <w:right w:val="nil"/>
            </w:tcBorders>
            <w:shd w:val="clear" w:color="000000" w:fill="FFFFFF"/>
          </w:tcPr>
          <w:p w:rsidR="006A26A5" w:rsidRPr="00B35B1F" w:rsidRDefault="006A26A5" w:rsidP="006A26A5">
            <w:pPr>
              <w:rPr>
                <w:rFonts w:ascii="Arial" w:hAnsi="Arial" w:cs="Arial"/>
                <w:b/>
                <w:bCs/>
                <w:sz w:val="6"/>
                <w:szCs w:val="6"/>
                <w:lang w:val="sr-Latn-CS"/>
              </w:rPr>
            </w:pPr>
            <w:r w:rsidRPr="00B35B1F">
              <w:rPr>
                <w:rFonts w:ascii="Arial" w:hAnsi="Arial" w:cs="Arial"/>
                <w:b/>
                <w:bCs/>
                <w:sz w:val="6"/>
                <w:szCs w:val="6"/>
                <w:lang w:val="sr-Latn-CS"/>
              </w:rPr>
              <w:t> </w:t>
            </w:r>
          </w:p>
        </w:tc>
        <w:tc>
          <w:tcPr>
            <w:tcW w:w="1876" w:type="dxa"/>
            <w:tcBorders>
              <w:top w:val="nil"/>
              <w:left w:val="nil"/>
              <w:bottom w:val="nil"/>
              <w:right w:val="nil"/>
            </w:tcBorders>
            <w:shd w:val="clear" w:color="000000" w:fill="FFFFFF"/>
            <w:vAlign w:val="bottom"/>
          </w:tcPr>
          <w:p w:rsidR="006A26A5" w:rsidRPr="00B35B1F" w:rsidRDefault="006A26A5" w:rsidP="006A26A5">
            <w:pPr>
              <w:jc w:val="right"/>
              <w:rPr>
                <w:rFonts w:ascii="Arial" w:hAnsi="Arial" w:cs="Arial"/>
                <w:sz w:val="6"/>
                <w:szCs w:val="6"/>
                <w:lang w:val="sr-Latn-CS"/>
              </w:rPr>
            </w:pPr>
            <w:r w:rsidRPr="00B35B1F">
              <w:rPr>
                <w:rFonts w:ascii="Arial" w:hAnsi="Arial" w:cs="Arial"/>
                <w:sz w:val="6"/>
                <w:szCs w:val="6"/>
                <w:lang w:val="sr-Latn-CS"/>
              </w:rPr>
              <w:t> </w:t>
            </w:r>
          </w:p>
        </w:tc>
        <w:tc>
          <w:tcPr>
            <w:tcW w:w="98" w:type="dxa"/>
            <w:tcBorders>
              <w:top w:val="nil"/>
              <w:left w:val="nil"/>
              <w:bottom w:val="nil"/>
              <w:right w:val="nil"/>
            </w:tcBorders>
            <w:shd w:val="clear" w:color="000000" w:fill="FFFFFF"/>
            <w:vAlign w:val="bottom"/>
          </w:tcPr>
          <w:p w:rsidR="006A26A5" w:rsidRPr="00B35B1F" w:rsidRDefault="006A26A5" w:rsidP="006A26A5">
            <w:pPr>
              <w:jc w:val="right"/>
              <w:rPr>
                <w:rFonts w:ascii="Arial" w:hAnsi="Arial" w:cs="Arial"/>
                <w:sz w:val="6"/>
                <w:szCs w:val="6"/>
                <w:lang w:val="sr-Latn-CS"/>
              </w:rPr>
            </w:pPr>
            <w:r w:rsidRPr="00B35B1F">
              <w:rPr>
                <w:rFonts w:ascii="Arial" w:hAnsi="Arial" w:cs="Arial"/>
                <w:sz w:val="6"/>
                <w:szCs w:val="6"/>
                <w:lang w:val="sr-Latn-CS"/>
              </w:rPr>
              <w:t> </w:t>
            </w:r>
          </w:p>
        </w:tc>
        <w:tc>
          <w:tcPr>
            <w:tcW w:w="1639" w:type="dxa"/>
            <w:tcBorders>
              <w:top w:val="nil"/>
              <w:left w:val="nil"/>
              <w:bottom w:val="nil"/>
              <w:right w:val="nil"/>
            </w:tcBorders>
            <w:shd w:val="clear" w:color="000000" w:fill="FFFFFF"/>
            <w:vAlign w:val="bottom"/>
          </w:tcPr>
          <w:p w:rsidR="006A26A5" w:rsidRPr="00B35B1F" w:rsidRDefault="006A26A5" w:rsidP="006A26A5">
            <w:pPr>
              <w:jc w:val="right"/>
              <w:rPr>
                <w:rFonts w:ascii="Arial" w:hAnsi="Arial" w:cs="Arial"/>
                <w:sz w:val="6"/>
                <w:szCs w:val="6"/>
                <w:lang w:val="sr-Latn-CS"/>
              </w:rPr>
            </w:pPr>
            <w:r w:rsidRPr="00B35B1F">
              <w:rPr>
                <w:rFonts w:ascii="Arial" w:hAnsi="Arial" w:cs="Arial"/>
                <w:sz w:val="6"/>
                <w:szCs w:val="6"/>
                <w:lang w:val="sr-Latn-CS"/>
              </w:rPr>
              <w:t> </w:t>
            </w:r>
          </w:p>
        </w:tc>
      </w:tr>
      <w:tr w:rsidR="004A4A0C" w:rsidRPr="00B35B1F" w:rsidTr="008459E2">
        <w:trPr>
          <w:trHeight w:val="20"/>
        </w:trPr>
        <w:tc>
          <w:tcPr>
            <w:tcW w:w="5885" w:type="dxa"/>
            <w:tcBorders>
              <w:top w:val="nil"/>
              <w:left w:val="nil"/>
              <w:bottom w:val="nil"/>
              <w:right w:val="nil"/>
            </w:tcBorders>
            <w:shd w:val="clear" w:color="000000" w:fill="FFFFFF"/>
          </w:tcPr>
          <w:p w:rsidR="004A4A0C" w:rsidRPr="00B35B1F" w:rsidRDefault="004A4A0C" w:rsidP="00C519C4">
            <w:pPr>
              <w:ind w:left="142" w:hanging="142"/>
              <w:rPr>
                <w:rFonts w:ascii="Arial" w:hAnsi="Arial" w:cs="Arial"/>
                <w:sz w:val="22"/>
                <w:szCs w:val="22"/>
                <w:lang w:val="sr-Latn-CS"/>
              </w:rPr>
            </w:pPr>
            <w:r w:rsidRPr="00B35B1F">
              <w:rPr>
                <w:rFonts w:ascii="Arial" w:hAnsi="Arial" w:cs="Arial"/>
                <w:sz w:val="22"/>
                <w:szCs w:val="22"/>
                <w:lang w:val="sr-Latn-CS"/>
              </w:rPr>
              <w:t>Prepayment for VAT</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670</w:t>
            </w:r>
            <w:r w:rsidR="00755941">
              <w:rPr>
                <w:rFonts w:ascii="Arial" w:hAnsi="Arial" w:cs="Arial"/>
                <w:sz w:val="22"/>
                <w:szCs w:val="22"/>
              </w:rPr>
              <w:t>,</w:t>
            </w:r>
            <w:r w:rsidRPr="00B35B1F">
              <w:rPr>
                <w:rFonts w:ascii="Arial" w:hAnsi="Arial" w:cs="Arial"/>
                <w:sz w:val="22"/>
                <w:szCs w:val="22"/>
              </w:rPr>
              <w:t>892</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362</w:t>
            </w:r>
            <w:r w:rsidR="00755941">
              <w:rPr>
                <w:rFonts w:ascii="Arial" w:hAnsi="Arial" w:cs="Arial"/>
                <w:sz w:val="22"/>
                <w:szCs w:val="22"/>
              </w:rPr>
              <w:t>,</w:t>
            </w:r>
            <w:r w:rsidRPr="00B35B1F">
              <w:rPr>
                <w:rFonts w:ascii="Arial" w:hAnsi="Arial" w:cs="Arial"/>
                <w:sz w:val="22"/>
                <w:szCs w:val="22"/>
              </w:rPr>
              <w:t>814</w:t>
            </w:r>
          </w:p>
        </w:tc>
      </w:tr>
      <w:tr w:rsidR="004A4A0C" w:rsidRPr="00B35B1F" w:rsidTr="005B2DBB">
        <w:trPr>
          <w:trHeight w:val="20"/>
        </w:trPr>
        <w:tc>
          <w:tcPr>
            <w:tcW w:w="5885" w:type="dxa"/>
            <w:tcBorders>
              <w:top w:val="nil"/>
              <w:left w:val="nil"/>
              <w:bottom w:val="nil"/>
              <w:right w:val="nil"/>
            </w:tcBorders>
            <w:shd w:val="clear" w:color="000000" w:fill="FFFFFF"/>
          </w:tcPr>
          <w:p w:rsidR="004A4A0C" w:rsidRPr="00B35B1F" w:rsidRDefault="004A4A0C" w:rsidP="00C519C4">
            <w:pPr>
              <w:ind w:left="142" w:hanging="142"/>
              <w:rPr>
                <w:rFonts w:ascii="Arial" w:hAnsi="Arial" w:cs="Arial"/>
                <w:sz w:val="22"/>
                <w:szCs w:val="22"/>
                <w:lang w:val="sr-Latn-CS"/>
              </w:rPr>
            </w:pPr>
            <w:r w:rsidRPr="00B35B1F">
              <w:rPr>
                <w:rFonts w:ascii="Arial" w:hAnsi="Arial" w:cs="Arial"/>
                <w:sz w:val="22"/>
                <w:szCs w:val="22"/>
                <w:lang w:val="sr-Latn-CS"/>
              </w:rPr>
              <w:t>Prepaid expenses</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35</w:t>
            </w:r>
            <w:r w:rsidR="00755941">
              <w:rPr>
                <w:rFonts w:ascii="Arial" w:hAnsi="Arial" w:cs="Arial"/>
                <w:sz w:val="22"/>
                <w:szCs w:val="22"/>
              </w:rPr>
              <w:t>,</w:t>
            </w:r>
            <w:r w:rsidRPr="00B35B1F">
              <w:rPr>
                <w:rFonts w:ascii="Arial" w:hAnsi="Arial" w:cs="Arial"/>
                <w:sz w:val="22"/>
                <w:szCs w:val="22"/>
              </w:rPr>
              <w:t>478</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33</w:t>
            </w:r>
            <w:r w:rsidR="00755941">
              <w:rPr>
                <w:rFonts w:ascii="Arial" w:hAnsi="Arial" w:cs="Arial"/>
                <w:sz w:val="22"/>
                <w:szCs w:val="22"/>
              </w:rPr>
              <w:t>,</w:t>
            </w:r>
            <w:r w:rsidRPr="00B35B1F">
              <w:rPr>
                <w:rFonts w:ascii="Arial" w:hAnsi="Arial" w:cs="Arial"/>
                <w:sz w:val="22"/>
                <w:szCs w:val="22"/>
              </w:rPr>
              <w:t>372</w:t>
            </w:r>
          </w:p>
        </w:tc>
      </w:tr>
      <w:tr w:rsidR="004A4A0C" w:rsidRPr="00B35B1F" w:rsidTr="005B2DBB">
        <w:trPr>
          <w:trHeight w:val="20"/>
        </w:trPr>
        <w:tc>
          <w:tcPr>
            <w:tcW w:w="5885" w:type="dxa"/>
            <w:tcBorders>
              <w:top w:val="nil"/>
              <w:left w:val="nil"/>
              <w:bottom w:val="nil"/>
              <w:right w:val="nil"/>
            </w:tcBorders>
            <w:shd w:val="clear" w:color="000000" w:fill="FFFFFF"/>
          </w:tcPr>
          <w:p w:rsidR="004A4A0C" w:rsidRPr="00B35B1F" w:rsidRDefault="004A4A0C" w:rsidP="00C519C4">
            <w:pPr>
              <w:ind w:left="142" w:hanging="142"/>
              <w:rPr>
                <w:rFonts w:ascii="Arial" w:hAnsi="Arial" w:cs="Arial"/>
                <w:sz w:val="22"/>
                <w:szCs w:val="22"/>
                <w:lang w:val="sr-Latn-CS"/>
              </w:rPr>
            </w:pPr>
            <w:r w:rsidRPr="00B35B1F">
              <w:rPr>
                <w:rFonts w:ascii="Arial" w:hAnsi="Arial" w:cs="Arial"/>
                <w:sz w:val="22"/>
                <w:szCs w:val="22"/>
                <w:lang w:val="sr-Latn-CS"/>
              </w:rPr>
              <w:t>Not invoiced revenue</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150</w:t>
            </w:r>
            <w:r w:rsidR="00755941">
              <w:rPr>
                <w:rFonts w:ascii="Arial" w:hAnsi="Arial" w:cs="Arial"/>
                <w:sz w:val="22"/>
                <w:szCs w:val="22"/>
              </w:rPr>
              <w:t>,</w:t>
            </w:r>
            <w:r w:rsidRPr="00B35B1F">
              <w:rPr>
                <w:rFonts w:ascii="Arial" w:hAnsi="Arial" w:cs="Arial"/>
                <w:sz w:val="22"/>
                <w:szCs w:val="22"/>
              </w:rPr>
              <w:t>066</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052</w:t>
            </w:r>
            <w:r w:rsidR="00755941">
              <w:rPr>
                <w:rFonts w:ascii="Arial" w:hAnsi="Arial" w:cs="Arial"/>
                <w:sz w:val="22"/>
                <w:szCs w:val="22"/>
              </w:rPr>
              <w:t>,</w:t>
            </w:r>
            <w:r w:rsidRPr="00B35B1F">
              <w:rPr>
                <w:rFonts w:ascii="Arial" w:hAnsi="Arial" w:cs="Arial"/>
                <w:sz w:val="22"/>
                <w:szCs w:val="22"/>
              </w:rPr>
              <w:t>423</w:t>
            </w:r>
          </w:p>
        </w:tc>
      </w:tr>
      <w:tr w:rsidR="004A4A0C" w:rsidRPr="00B35B1F" w:rsidTr="005B2DBB">
        <w:trPr>
          <w:trHeight w:val="20"/>
        </w:trPr>
        <w:tc>
          <w:tcPr>
            <w:tcW w:w="5885" w:type="dxa"/>
            <w:tcBorders>
              <w:top w:val="nil"/>
              <w:left w:val="nil"/>
              <w:bottom w:val="nil"/>
              <w:right w:val="nil"/>
            </w:tcBorders>
            <w:shd w:val="clear" w:color="000000" w:fill="FFFFFF"/>
          </w:tcPr>
          <w:p w:rsidR="004A4A0C" w:rsidRPr="00B35B1F" w:rsidRDefault="004A4A0C" w:rsidP="00C519C4">
            <w:pPr>
              <w:ind w:left="142" w:hanging="142"/>
              <w:rPr>
                <w:rFonts w:ascii="Arial" w:hAnsi="Arial" w:cs="Arial"/>
                <w:sz w:val="22"/>
                <w:szCs w:val="22"/>
                <w:lang w:val="sr-Latn-CS"/>
              </w:rPr>
            </w:pPr>
            <w:r w:rsidRPr="00B35B1F">
              <w:rPr>
                <w:rFonts w:ascii="Arial" w:hAnsi="Arial" w:cs="Arial"/>
                <w:sz w:val="22"/>
                <w:szCs w:val="22"/>
                <w:lang w:val="sr-Latn-CS"/>
              </w:rPr>
              <w:t>Excise duty</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842</w:t>
            </w:r>
            <w:r w:rsidR="00755941">
              <w:rPr>
                <w:rFonts w:ascii="Arial" w:hAnsi="Arial" w:cs="Arial"/>
                <w:sz w:val="22"/>
                <w:szCs w:val="22"/>
              </w:rPr>
              <w:t>,</w:t>
            </w:r>
            <w:r w:rsidRPr="00B35B1F">
              <w:rPr>
                <w:rFonts w:ascii="Arial" w:hAnsi="Arial" w:cs="Arial"/>
                <w:sz w:val="22"/>
                <w:szCs w:val="22"/>
              </w:rPr>
              <w:t>064</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986</w:t>
            </w:r>
            <w:r w:rsidR="00755941">
              <w:rPr>
                <w:rFonts w:ascii="Arial" w:hAnsi="Arial" w:cs="Arial"/>
                <w:sz w:val="22"/>
                <w:szCs w:val="22"/>
              </w:rPr>
              <w:t>,</w:t>
            </w:r>
            <w:r w:rsidRPr="00B35B1F">
              <w:rPr>
                <w:rFonts w:ascii="Arial" w:hAnsi="Arial" w:cs="Arial"/>
                <w:sz w:val="22"/>
                <w:szCs w:val="22"/>
              </w:rPr>
              <w:t>447</w:t>
            </w:r>
          </w:p>
        </w:tc>
      </w:tr>
      <w:tr w:rsidR="004A4A0C" w:rsidRPr="00B35B1F" w:rsidTr="005B2DBB">
        <w:trPr>
          <w:trHeight w:val="20"/>
        </w:trPr>
        <w:tc>
          <w:tcPr>
            <w:tcW w:w="5885" w:type="dxa"/>
            <w:tcBorders>
              <w:top w:val="nil"/>
              <w:left w:val="nil"/>
              <w:bottom w:val="nil"/>
              <w:right w:val="nil"/>
            </w:tcBorders>
            <w:shd w:val="clear" w:color="000000" w:fill="FFFFFF"/>
          </w:tcPr>
          <w:p w:rsidR="004A4A0C" w:rsidRPr="00B35B1F" w:rsidRDefault="004A4A0C" w:rsidP="006E18B8">
            <w:pPr>
              <w:ind w:left="142" w:hanging="142"/>
              <w:rPr>
                <w:rFonts w:ascii="Arial" w:hAnsi="Arial" w:cs="Arial"/>
                <w:sz w:val="22"/>
                <w:szCs w:val="22"/>
                <w:lang w:val="sr-Latn-CS"/>
              </w:rPr>
            </w:pPr>
            <w:r w:rsidRPr="00B35B1F">
              <w:rPr>
                <w:rFonts w:ascii="Arial" w:hAnsi="Arial" w:cs="Arial"/>
                <w:sz w:val="22"/>
                <w:szCs w:val="22"/>
                <w:lang w:val="sr-Latn-CS"/>
              </w:rPr>
              <w:t>Employees benefits for housing loans and other prepayments</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241</w:t>
            </w:r>
            <w:r w:rsidR="00755941">
              <w:rPr>
                <w:rFonts w:ascii="Arial" w:hAnsi="Arial" w:cs="Arial"/>
                <w:sz w:val="22"/>
                <w:szCs w:val="22"/>
              </w:rPr>
              <w:t>,</w:t>
            </w:r>
            <w:r w:rsidRPr="00B35B1F">
              <w:rPr>
                <w:rFonts w:ascii="Arial" w:hAnsi="Arial" w:cs="Arial"/>
                <w:sz w:val="22"/>
                <w:szCs w:val="22"/>
              </w:rPr>
              <w:t>858</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710</w:t>
            </w:r>
            <w:r w:rsidR="00755941">
              <w:rPr>
                <w:rFonts w:ascii="Arial" w:hAnsi="Arial" w:cs="Arial"/>
                <w:sz w:val="22"/>
                <w:szCs w:val="22"/>
              </w:rPr>
              <w:t>,</w:t>
            </w:r>
            <w:r w:rsidRPr="00B35B1F">
              <w:rPr>
                <w:rFonts w:ascii="Arial" w:hAnsi="Arial" w:cs="Arial"/>
                <w:sz w:val="22"/>
                <w:szCs w:val="22"/>
              </w:rPr>
              <w:t>192</w:t>
            </w:r>
          </w:p>
        </w:tc>
      </w:tr>
      <w:tr w:rsidR="004A4A0C" w:rsidRPr="00B35B1F" w:rsidTr="005B2DBB">
        <w:trPr>
          <w:trHeight w:val="20"/>
        </w:trPr>
        <w:tc>
          <w:tcPr>
            <w:tcW w:w="5885" w:type="dxa"/>
            <w:tcBorders>
              <w:top w:val="nil"/>
              <w:left w:val="nil"/>
              <w:bottom w:val="nil"/>
              <w:right w:val="nil"/>
            </w:tcBorders>
            <w:shd w:val="clear" w:color="000000" w:fill="FFFFFF"/>
          </w:tcPr>
          <w:p w:rsidR="004A4A0C" w:rsidRPr="00B35B1F" w:rsidRDefault="004A4A0C" w:rsidP="006A26A5">
            <w:pPr>
              <w:rPr>
                <w:rFonts w:ascii="Arial" w:hAnsi="Arial" w:cs="Arial"/>
                <w:b/>
                <w:bCs/>
                <w:sz w:val="22"/>
                <w:szCs w:val="22"/>
              </w:rPr>
            </w:pPr>
          </w:p>
          <w:p w:rsidR="004A4A0C" w:rsidRPr="00B35B1F" w:rsidRDefault="004A4A0C" w:rsidP="006A26A5">
            <w:pPr>
              <w:rPr>
                <w:rFonts w:ascii="Arial" w:hAnsi="Arial" w:cs="Arial"/>
                <w:b/>
                <w:bCs/>
                <w:lang w:val="sr-Latn-CS"/>
              </w:rPr>
            </w:pPr>
            <w:r w:rsidRPr="00B35B1F">
              <w:rPr>
                <w:rFonts w:ascii="Arial" w:hAnsi="Arial" w:cs="Arial"/>
                <w:b/>
                <w:bCs/>
                <w:sz w:val="22"/>
                <w:szCs w:val="22"/>
                <w:lang w:val="sr-Latn-CS"/>
              </w:rPr>
              <w:t>Total</w:t>
            </w:r>
          </w:p>
        </w:tc>
        <w:tc>
          <w:tcPr>
            <w:tcW w:w="1876" w:type="dxa"/>
            <w:tcBorders>
              <w:top w:val="single" w:sz="4" w:space="0" w:color="auto"/>
              <w:left w:val="nil"/>
              <w:bottom w:val="double" w:sz="6" w:space="0" w:color="auto"/>
              <w:right w:val="nil"/>
            </w:tcBorders>
            <w:shd w:val="clear" w:color="000000" w:fill="FFFFFF"/>
            <w:vAlign w:val="bottom"/>
          </w:tcPr>
          <w:p w:rsidR="004A4A0C" w:rsidRPr="00B35B1F" w:rsidRDefault="004A4A0C" w:rsidP="00EA07DA">
            <w:pPr>
              <w:ind w:right="74"/>
              <w:jc w:val="right"/>
              <w:rPr>
                <w:rFonts w:ascii="Arial" w:hAnsi="Arial" w:cs="Arial"/>
                <w:b/>
                <w:sz w:val="22"/>
                <w:szCs w:val="22"/>
              </w:rPr>
            </w:pPr>
            <w:r w:rsidRPr="00B35B1F">
              <w:rPr>
                <w:rFonts w:ascii="Arial" w:hAnsi="Arial" w:cs="Arial"/>
                <w:b/>
                <w:sz w:val="22"/>
                <w:szCs w:val="22"/>
              </w:rPr>
              <w:t>3</w:t>
            </w:r>
            <w:r w:rsidR="00755941">
              <w:rPr>
                <w:rFonts w:ascii="Arial" w:hAnsi="Arial" w:cs="Arial"/>
                <w:b/>
                <w:sz w:val="22"/>
                <w:szCs w:val="22"/>
              </w:rPr>
              <w:t>,</w:t>
            </w:r>
            <w:r w:rsidRPr="00B35B1F">
              <w:rPr>
                <w:rFonts w:ascii="Arial" w:hAnsi="Arial" w:cs="Arial"/>
                <w:b/>
                <w:sz w:val="22"/>
                <w:szCs w:val="22"/>
              </w:rPr>
              <w:t>940</w:t>
            </w:r>
            <w:r w:rsidR="00755941">
              <w:rPr>
                <w:rFonts w:ascii="Arial" w:hAnsi="Arial" w:cs="Arial"/>
                <w:b/>
                <w:sz w:val="22"/>
                <w:szCs w:val="22"/>
              </w:rPr>
              <w:t>,</w:t>
            </w:r>
            <w:r w:rsidRPr="00B35B1F">
              <w:rPr>
                <w:rFonts w:ascii="Arial" w:hAnsi="Arial" w:cs="Arial"/>
                <w:b/>
                <w:sz w:val="22"/>
                <w:szCs w:val="22"/>
              </w:rPr>
              <w:t>358</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b/>
                <w:sz w:val="22"/>
                <w:szCs w:val="22"/>
              </w:rPr>
            </w:pPr>
          </w:p>
        </w:tc>
        <w:tc>
          <w:tcPr>
            <w:tcW w:w="1639" w:type="dxa"/>
            <w:tcBorders>
              <w:top w:val="single" w:sz="4" w:space="0" w:color="auto"/>
              <w:left w:val="nil"/>
              <w:bottom w:val="double" w:sz="6" w:space="0" w:color="auto"/>
              <w:right w:val="nil"/>
            </w:tcBorders>
            <w:shd w:val="clear" w:color="000000" w:fill="FFFFFF"/>
            <w:vAlign w:val="bottom"/>
          </w:tcPr>
          <w:p w:rsidR="004A4A0C" w:rsidRPr="00B35B1F" w:rsidRDefault="004A4A0C" w:rsidP="00EA07DA">
            <w:pPr>
              <w:ind w:right="74"/>
              <w:jc w:val="right"/>
              <w:rPr>
                <w:rFonts w:ascii="Arial" w:hAnsi="Arial" w:cs="Arial"/>
                <w:b/>
                <w:sz w:val="22"/>
                <w:szCs w:val="22"/>
              </w:rPr>
            </w:pPr>
            <w:r w:rsidRPr="00B35B1F">
              <w:rPr>
                <w:rFonts w:ascii="Arial" w:hAnsi="Arial" w:cs="Arial"/>
                <w:b/>
                <w:sz w:val="22"/>
                <w:szCs w:val="22"/>
              </w:rPr>
              <w:t>4</w:t>
            </w:r>
            <w:r w:rsidR="00755941">
              <w:rPr>
                <w:rFonts w:ascii="Arial" w:hAnsi="Arial" w:cs="Arial"/>
                <w:b/>
                <w:sz w:val="22"/>
                <w:szCs w:val="22"/>
              </w:rPr>
              <w:t>,</w:t>
            </w:r>
            <w:r w:rsidRPr="00B35B1F">
              <w:rPr>
                <w:rFonts w:ascii="Arial" w:hAnsi="Arial" w:cs="Arial"/>
                <w:b/>
                <w:sz w:val="22"/>
                <w:szCs w:val="22"/>
              </w:rPr>
              <w:t>145</w:t>
            </w:r>
            <w:r w:rsidR="00755941">
              <w:rPr>
                <w:rFonts w:ascii="Arial" w:hAnsi="Arial" w:cs="Arial"/>
                <w:b/>
                <w:sz w:val="22"/>
                <w:szCs w:val="22"/>
              </w:rPr>
              <w:t>,</w:t>
            </w:r>
            <w:r w:rsidRPr="00B35B1F">
              <w:rPr>
                <w:rFonts w:ascii="Arial" w:hAnsi="Arial" w:cs="Arial"/>
                <w:b/>
                <w:sz w:val="22"/>
                <w:szCs w:val="22"/>
              </w:rPr>
              <w:t>248</w:t>
            </w:r>
          </w:p>
        </w:tc>
      </w:tr>
    </w:tbl>
    <w:p w:rsidR="003B33FA" w:rsidRPr="00B35B1F" w:rsidRDefault="003B33FA" w:rsidP="003B33FA">
      <w:pPr>
        <w:jc w:val="both"/>
        <w:rPr>
          <w:rFonts w:ascii="Arial" w:hAnsi="Arial" w:cs="Arial"/>
          <w:sz w:val="6"/>
          <w:szCs w:val="6"/>
        </w:rPr>
      </w:pPr>
    </w:p>
    <w:p w:rsidR="00C519C4" w:rsidRPr="00B35B1F" w:rsidRDefault="00C519C4" w:rsidP="003B33FA">
      <w:pPr>
        <w:jc w:val="both"/>
        <w:rPr>
          <w:rFonts w:ascii="Arial" w:hAnsi="Arial" w:cs="Arial"/>
          <w:sz w:val="6"/>
          <w:szCs w:val="6"/>
          <w:lang w:val="sr-Latn-CS"/>
        </w:rPr>
      </w:pPr>
    </w:p>
    <w:p w:rsidR="00C519C4" w:rsidRPr="00B35B1F" w:rsidRDefault="00C519C4" w:rsidP="003B33FA">
      <w:pPr>
        <w:jc w:val="both"/>
        <w:rPr>
          <w:rFonts w:ascii="Arial" w:hAnsi="Arial" w:cs="Arial"/>
          <w:sz w:val="22"/>
          <w:szCs w:val="22"/>
        </w:rPr>
      </w:pPr>
      <w:r w:rsidRPr="00B35B1F">
        <w:rPr>
          <w:rFonts w:ascii="Arial" w:hAnsi="Arial" w:cs="Arial"/>
          <w:sz w:val="22"/>
          <w:szCs w:val="22"/>
          <w:lang w:val="sr-Latn-CS"/>
        </w:rPr>
        <w:t xml:space="preserve">Prepayment for VAT as of </w:t>
      </w:r>
      <w:r w:rsidR="004A4A0C" w:rsidRPr="00B35B1F">
        <w:rPr>
          <w:rFonts w:ascii="Arial" w:hAnsi="Arial" w:cs="Arial"/>
          <w:bCs/>
          <w:sz w:val="22"/>
          <w:szCs w:val="22"/>
        </w:rPr>
        <w:t>December</w:t>
      </w:r>
      <w:r w:rsidRPr="00B35B1F">
        <w:rPr>
          <w:rFonts w:ascii="Arial" w:hAnsi="Arial" w:cs="Arial"/>
          <w:sz w:val="22"/>
          <w:szCs w:val="22"/>
          <w:lang w:val="sr-Latn-CS"/>
        </w:rPr>
        <w:t xml:space="preserve"> 3</w:t>
      </w:r>
      <w:r w:rsidR="004A4A0C" w:rsidRPr="00B35B1F">
        <w:rPr>
          <w:rFonts w:ascii="Arial" w:hAnsi="Arial" w:cs="Arial"/>
          <w:sz w:val="22"/>
          <w:szCs w:val="22"/>
          <w:lang w:val="sr-Latn-CS"/>
        </w:rPr>
        <w:t>1</w:t>
      </w:r>
      <w:r w:rsidRPr="00B35B1F">
        <w:rPr>
          <w:rFonts w:ascii="Arial" w:hAnsi="Arial" w:cs="Arial"/>
          <w:sz w:val="22"/>
          <w:szCs w:val="22"/>
          <w:lang w:val="sr-Latn-CS"/>
        </w:rPr>
        <w:t xml:space="preserve">, 2010 in the amount of </w:t>
      </w:r>
      <w:r w:rsidR="004A4A0C" w:rsidRPr="00B35B1F">
        <w:rPr>
          <w:rFonts w:ascii="Arial" w:hAnsi="Arial" w:cs="Arial"/>
          <w:sz w:val="22"/>
          <w:szCs w:val="22"/>
        </w:rPr>
        <w:t>670</w:t>
      </w:r>
      <w:r w:rsidR="00755941">
        <w:rPr>
          <w:rFonts w:ascii="Arial" w:hAnsi="Arial" w:cs="Arial"/>
          <w:sz w:val="22"/>
          <w:szCs w:val="22"/>
        </w:rPr>
        <w:t>,</w:t>
      </w:r>
      <w:r w:rsidR="004A4A0C" w:rsidRPr="00B35B1F">
        <w:rPr>
          <w:rFonts w:ascii="Arial" w:hAnsi="Arial" w:cs="Arial"/>
          <w:sz w:val="22"/>
          <w:szCs w:val="22"/>
        </w:rPr>
        <w:t xml:space="preserve">892 </w:t>
      </w:r>
      <w:r w:rsidRPr="00B35B1F">
        <w:rPr>
          <w:rFonts w:ascii="Arial" w:hAnsi="Arial" w:cs="Arial"/>
          <w:sz w:val="22"/>
          <w:szCs w:val="22"/>
          <w:lang w:val="sr-Latn-CS"/>
        </w:rPr>
        <w:t xml:space="preserve"> RSD is VAT on incoming invoices accounted for in current period, while its deduction will come in </w:t>
      </w:r>
      <w:r w:rsidR="00A21FCA" w:rsidRPr="00B35B1F">
        <w:rPr>
          <w:rFonts w:ascii="Arial" w:hAnsi="Arial" w:cs="Arial"/>
          <w:sz w:val="22"/>
          <w:szCs w:val="22"/>
          <w:lang w:val="sr-Latn-CS"/>
        </w:rPr>
        <w:t xml:space="preserve">the </w:t>
      </w:r>
      <w:r w:rsidRPr="00B35B1F">
        <w:rPr>
          <w:rFonts w:ascii="Arial" w:hAnsi="Arial" w:cs="Arial"/>
          <w:sz w:val="22"/>
          <w:szCs w:val="22"/>
          <w:lang w:val="sr-Latn-CS"/>
        </w:rPr>
        <w:t>following accounting period</w:t>
      </w:r>
      <w:r w:rsidR="002F7731" w:rsidRPr="00B35B1F">
        <w:rPr>
          <w:rFonts w:ascii="Arial" w:hAnsi="Arial" w:cs="Arial"/>
          <w:sz w:val="22"/>
          <w:szCs w:val="22"/>
          <w:lang w:val="sr-Latn-CS"/>
        </w:rPr>
        <w:t>.</w:t>
      </w:r>
    </w:p>
    <w:p w:rsidR="00D24098" w:rsidRPr="00B35B1F" w:rsidRDefault="00D24098" w:rsidP="003B33FA">
      <w:pPr>
        <w:jc w:val="both"/>
        <w:rPr>
          <w:rFonts w:ascii="Arial" w:hAnsi="Arial" w:cs="Arial"/>
          <w:sz w:val="6"/>
          <w:szCs w:val="6"/>
        </w:rPr>
      </w:pPr>
    </w:p>
    <w:p w:rsidR="00D24098" w:rsidRPr="00B35B1F" w:rsidRDefault="00D24098" w:rsidP="003B33FA">
      <w:pPr>
        <w:jc w:val="both"/>
        <w:rPr>
          <w:rFonts w:ascii="Arial" w:hAnsi="Arial" w:cs="Arial"/>
          <w:sz w:val="22"/>
          <w:szCs w:val="22"/>
          <w:lang w:val="en-GB"/>
        </w:rPr>
      </w:pPr>
      <w:r w:rsidRPr="00B35B1F">
        <w:rPr>
          <w:rFonts w:ascii="Arial" w:hAnsi="Arial" w:cs="Arial"/>
          <w:sz w:val="22"/>
          <w:szCs w:val="22"/>
        </w:rPr>
        <w:t>Revenue not invoiced</w:t>
      </w:r>
      <w:r w:rsidR="004A4A0C" w:rsidRPr="00B35B1F">
        <w:rPr>
          <w:rFonts w:ascii="Arial" w:hAnsi="Arial" w:cs="Arial"/>
          <w:sz w:val="22"/>
          <w:szCs w:val="22"/>
          <w:lang w:val="sr-Latn-CS"/>
        </w:rPr>
        <w:t xml:space="preserve"> as of </w:t>
      </w:r>
      <w:r w:rsidR="004A4A0C" w:rsidRPr="00B35B1F">
        <w:rPr>
          <w:rFonts w:ascii="Arial" w:hAnsi="Arial" w:cs="Arial"/>
          <w:bCs/>
          <w:sz w:val="22"/>
          <w:szCs w:val="22"/>
        </w:rPr>
        <w:t>December</w:t>
      </w:r>
      <w:r w:rsidR="004A4A0C" w:rsidRPr="00B35B1F">
        <w:rPr>
          <w:rFonts w:ascii="Arial" w:hAnsi="Arial" w:cs="Arial"/>
          <w:sz w:val="22"/>
          <w:szCs w:val="22"/>
          <w:lang w:val="sr-Latn-CS"/>
        </w:rPr>
        <w:t xml:space="preserve"> 31, 2010 </w:t>
      </w:r>
      <w:r w:rsidRPr="00B35B1F">
        <w:rPr>
          <w:rFonts w:ascii="Arial" w:hAnsi="Arial" w:cs="Arial"/>
          <w:sz w:val="22"/>
          <w:szCs w:val="22"/>
        </w:rPr>
        <w:t xml:space="preserve"> in the amount of </w:t>
      </w:r>
      <w:r w:rsidR="004A4A0C" w:rsidRPr="00B35B1F">
        <w:rPr>
          <w:rFonts w:ascii="Arial" w:eastAsia="Calibri" w:hAnsi="Arial" w:cs="Arial"/>
          <w:sz w:val="22"/>
          <w:szCs w:val="22"/>
          <w:lang w:val="sr-Latn-CS"/>
        </w:rPr>
        <w:t>1</w:t>
      </w:r>
      <w:r w:rsidR="00755941">
        <w:rPr>
          <w:rFonts w:ascii="Arial" w:eastAsia="Calibri" w:hAnsi="Arial" w:cs="Arial"/>
          <w:sz w:val="22"/>
          <w:szCs w:val="22"/>
          <w:lang w:val="sr-Latn-CS"/>
        </w:rPr>
        <w:t>,</w:t>
      </w:r>
      <w:r w:rsidR="004A4A0C" w:rsidRPr="00B35B1F">
        <w:rPr>
          <w:rFonts w:ascii="Arial" w:eastAsia="Calibri" w:hAnsi="Arial" w:cs="Arial"/>
          <w:sz w:val="22"/>
          <w:szCs w:val="22"/>
          <w:lang w:val="sr-Latn-CS"/>
        </w:rPr>
        <w:t>150</w:t>
      </w:r>
      <w:r w:rsidR="00755941">
        <w:rPr>
          <w:rFonts w:ascii="Arial" w:eastAsia="Calibri" w:hAnsi="Arial" w:cs="Arial"/>
          <w:sz w:val="22"/>
          <w:szCs w:val="22"/>
          <w:lang w:val="sr-Latn-CS"/>
        </w:rPr>
        <w:t>,</w:t>
      </w:r>
      <w:r w:rsidR="004A4A0C" w:rsidRPr="00B35B1F">
        <w:rPr>
          <w:rFonts w:ascii="Arial" w:eastAsia="Calibri" w:hAnsi="Arial" w:cs="Arial"/>
          <w:sz w:val="22"/>
          <w:szCs w:val="22"/>
          <w:lang w:val="sr-Latn-CS"/>
        </w:rPr>
        <w:t>066</w:t>
      </w:r>
      <w:r w:rsidR="004A4A0C" w:rsidRPr="00B35B1F">
        <w:rPr>
          <w:rFonts w:ascii="Arial" w:eastAsia="Calibri" w:hAnsi="Arial" w:cs="Arial"/>
          <w:sz w:val="22"/>
          <w:szCs w:val="22"/>
        </w:rPr>
        <w:t xml:space="preserve"> </w:t>
      </w:r>
      <w:r w:rsidR="002A5ED1" w:rsidRPr="00B35B1F">
        <w:rPr>
          <w:rFonts w:ascii="Arial" w:hAnsi="Arial" w:cs="Arial"/>
          <w:sz w:val="22"/>
          <w:szCs w:val="22"/>
        </w:rPr>
        <w:t xml:space="preserve"> RSD (</w:t>
      </w:r>
      <w:r w:rsidR="002A5ED1" w:rsidRPr="00B35B1F">
        <w:rPr>
          <w:rFonts w:ascii="Arial" w:hAnsi="Arial" w:cs="Arial"/>
          <w:sz w:val="22"/>
          <w:szCs w:val="22"/>
          <w:lang w:val="en-GB"/>
        </w:rPr>
        <w:t>December 31, 2009:</w:t>
      </w:r>
      <w:r w:rsidRPr="00B35B1F">
        <w:rPr>
          <w:rFonts w:ascii="Arial" w:hAnsi="Arial" w:cs="Arial"/>
          <w:sz w:val="22"/>
          <w:szCs w:val="22"/>
        </w:rPr>
        <w:t xml:space="preserve"> </w:t>
      </w:r>
      <w:r w:rsidR="002A5ED1" w:rsidRPr="00B35B1F">
        <w:rPr>
          <w:rFonts w:ascii="Arial" w:hAnsi="Arial" w:cs="Arial"/>
          <w:sz w:val="22"/>
          <w:szCs w:val="22"/>
        </w:rPr>
        <w:t>1</w:t>
      </w:r>
      <w:r w:rsidR="00755941">
        <w:rPr>
          <w:rFonts w:ascii="Arial" w:hAnsi="Arial" w:cs="Arial"/>
          <w:sz w:val="22"/>
          <w:szCs w:val="22"/>
        </w:rPr>
        <w:t>,</w:t>
      </w:r>
      <w:r w:rsidR="002A5ED1" w:rsidRPr="00B35B1F">
        <w:rPr>
          <w:rFonts w:ascii="Arial" w:hAnsi="Arial" w:cs="Arial"/>
          <w:sz w:val="22"/>
          <w:szCs w:val="22"/>
        </w:rPr>
        <w:t>052</w:t>
      </w:r>
      <w:r w:rsidR="00755941">
        <w:rPr>
          <w:rFonts w:ascii="Arial" w:hAnsi="Arial" w:cs="Arial"/>
          <w:sz w:val="22"/>
          <w:szCs w:val="22"/>
        </w:rPr>
        <w:t>,</w:t>
      </w:r>
      <w:r w:rsidR="002A5ED1" w:rsidRPr="00B35B1F">
        <w:rPr>
          <w:rFonts w:ascii="Arial" w:hAnsi="Arial" w:cs="Arial"/>
          <w:sz w:val="22"/>
          <w:szCs w:val="22"/>
        </w:rPr>
        <w:t>423</w:t>
      </w:r>
      <w:r w:rsidR="002A5ED1" w:rsidRPr="00B35B1F">
        <w:rPr>
          <w:rFonts w:ascii="Arial" w:hAnsi="Arial" w:cs="Arial"/>
          <w:sz w:val="22"/>
          <w:szCs w:val="22"/>
          <w:lang w:val="en-GB"/>
        </w:rPr>
        <w:t xml:space="preserve">  RSD) mostly </w:t>
      </w:r>
      <w:r w:rsidRPr="00B35B1F">
        <w:rPr>
          <w:rFonts w:ascii="Arial" w:hAnsi="Arial" w:cs="Arial"/>
          <w:sz w:val="22"/>
          <w:szCs w:val="22"/>
        </w:rPr>
        <w:t xml:space="preserve">relates to receivables from Noble Clean Fuels in the amount of </w:t>
      </w:r>
      <w:r w:rsidR="004A4A0C" w:rsidRPr="00B35B1F">
        <w:rPr>
          <w:rFonts w:ascii="Arial" w:eastAsia="Calibri" w:hAnsi="Arial" w:cs="Arial"/>
          <w:sz w:val="22"/>
          <w:szCs w:val="22"/>
          <w:lang w:val="sr-Latn-CS"/>
        </w:rPr>
        <w:t>1</w:t>
      </w:r>
      <w:r w:rsidR="00755941">
        <w:rPr>
          <w:rFonts w:ascii="Arial" w:eastAsia="Calibri" w:hAnsi="Arial" w:cs="Arial"/>
          <w:sz w:val="22"/>
          <w:szCs w:val="22"/>
          <w:lang w:val="sr-Latn-CS"/>
        </w:rPr>
        <w:t>,</w:t>
      </w:r>
      <w:r w:rsidR="004A4A0C" w:rsidRPr="00B35B1F">
        <w:rPr>
          <w:rFonts w:ascii="Arial" w:eastAsia="Calibri" w:hAnsi="Arial" w:cs="Arial"/>
          <w:sz w:val="22"/>
          <w:szCs w:val="22"/>
          <w:lang w:val="sr-Latn-CS"/>
        </w:rPr>
        <w:t>143</w:t>
      </w:r>
      <w:r w:rsidR="00755941">
        <w:rPr>
          <w:rFonts w:ascii="Arial" w:eastAsia="Calibri" w:hAnsi="Arial" w:cs="Arial"/>
          <w:sz w:val="22"/>
          <w:szCs w:val="22"/>
          <w:lang w:val="sr-Latn-CS"/>
        </w:rPr>
        <w:t>,</w:t>
      </w:r>
      <w:r w:rsidR="004A4A0C" w:rsidRPr="00B35B1F">
        <w:rPr>
          <w:rFonts w:ascii="Arial" w:eastAsia="Calibri" w:hAnsi="Arial" w:cs="Arial"/>
          <w:sz w:val="22"/>
          <w:szCs w:val="22"/>
          <w:lang w:val="sr-Latn-CS"/>
        </w:rPr>
        <w:t xml:space="preserve">245 </w:t>
      </w:r>
      <w:r w:rsidR="004A4A0C" w:rsidRPr="00B35B1F">
        <w:rPr>
          <w:rFonts w:ascii="Arial" w:eastAsia="Calibri" w:hAnsi="Arial" w:cs="Arial"/>
          <w:sz w:val="22"/>
          <w:szCs w:val="22"/>
        </w:rPr>
        <w:t xml:space="preserve"> </w:t>
      </w:r>
      <w:r w:rsidR="002A5ED1" w:rsidRPr="00B35B1F">
        <w:rPr>
          <w:rFonts w:ascii="Arial" w:hAnsi="Arial" w:cs="Arial"/>
          <w:sz w:val="22"/>
          <w:szCs w:val="22"/>
        </w:rPr>
        <w:t xml:space="preserve"> RSD </w:t>
      </w:r>
      <w:r w:rsidRPr="00B35B1F">
        <w:rPr>
          <w:rFonts w:ascii="Arial" w:hAnsi="Arial" w:cs="Arial"/>
          <w:sz w:val="22"/>
          <w:szCs w:val="22"/>
        </w:rPr>
        <w:t>for current period sales</w:t>
      </w:r>
      <w:r w:rsidR="00DC6F35" w:rsidRPr="00B35B1F">
        <w:rPr>
          <w:rFonts w:ascii="Arial" w:hAnsi="Arial" w:cs="Arial"/>
          <w:sz w:val="22"/>
          <w:szCs w:val="22"/>
          <w:lang w:val="en-GB"/>
        </w:rPr>
        <w:t xml:space="preserve"> of gasoline co</w:t>
      </w:r>
      <w:r w:rsidR="000B1C7B" w:rsidRPr="00B35B1F">
        <w:rPr>
          <w:rFonts w:ascii="Arial" w:hAnsi="Arial" w:cs="Arial"/>
          <w:sz w:val="22"/>
          <w:szCs w:val="22"/>
          <w:lang w:val="en-GB"/>
        </w:rPr>
        <w:t>m</w:t>
      </w:r>
      <w:r w:rsidR="00DC6F35" w:rsidRPr="00B35B1F">
        <w:rPr>
          <w:rFonts w:ascii="Arial" w:hAnsi="Arial" w:cs="Arial"/>
          <w:sz w:val="22"/>
          <w:szCs w:val="22"/>
          <w:lang w:val="en-GB"/>
        </w:rPr>
        <w:t>ponents</w:t>
      </w:r>
      <w:r w:rsidRPr="00B35B1F">
        <w:rPr>
          <w:rFonts w:ascii="Arial" w:hAnsi="Arial" w:cs="Arial"/>
          <w:sz w:val="22"/>
          <w:szCs w:val="22"/>
        </w:rPr>
        <w:t xml:space="preserve"> for which the Company did not issue invoices</w:t>
      </w:r>
      <w:r w:rsidR="00DC6F35" w:rsidRPr="00B35B1F">
        <w:rPr>
          <w:rFonts w:ascii="Arial" w:hAnsi="Arial" w:cs="Arial"/>
          <w:sz w:val="22"/>
          <w:szCs w:val="22"/>
          <w:lang w:val="en-GB"/>
        </w:rPr>
        <w:t>.</w:t>
      </w:r>
    </w:p>
    <w:p w:rsidR="00022DF4" w:rsidRPr="00B35B1F" w:rsidRDefault="00022DF4">
      <w:pPr>
        <w:rPr>
          <w:rFonts w:ascii="Arial" w:hAnsi="Arial" w:cs="Arial"/>
          <w:sz w:val="20"/>
          <w:szCs w:val="20"/>
          <w:lang w:val="en-GB"/>
        </w:rPr>
      </w:pPr>
      <w:r w:rsidRPr="00B35B1F">
        <w:rPr>
          <w:rFonts w:ascii="Arial" w:hAnsi="Arial" w:cs="Arial"/>
          <w:sz w:val="20"/>
          <w:szCs w:val="20"/>
          <w:lang w:val="en-GB"/>
        </w:rPr>
        <w:br w:type="page"/>
      </w:r>
    </w:p>
    <w:p w:rsidR="009D411C" w:rsidRPr="00B35B1F" w:rsidRDefault="009D411C">
      <w:pPr>
        <w:rPr>
          <w:rFonts w:ascii="Arial" w:hAnsi="Arial" w:cs="Arial"/>
          <w:sz w:val="20"/>
          <w:szCs w:val="20"/>
          <w:lang w:val="en-GB"/>
        </w:rPr>
      </w:pPr>
    </w:p>
    <w:p w:rsidR="004A4A0C" w:rsidRPr="00B35B1F" w:rsidRDefault="009F7944" w:rsidP="001212CB">
      <w:pPr>
        <w:pStyle w:val="ListParagraph"/>
        <w:widowControl w:val="0"/>
        <w:numPr>
          <w:ilvl w:val="0"/>
          <w:numId w:val="57"/>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DEFERRED TAX ASSETS AND LIABILITIES</w:t>
      </w:r>
    </w:p>
    <w:p w:rsidR="004A4A0C" w:rsidRPr="00B35B1F" w:rsidRDefault="004A4A0C" w:rsidP="004A4A0C">
      <w:pPr>
        <w:pStyle w:val="ListParagraph"/>
        <w:widowControl w:val="0"/>
        <w:tabs>
          <w:tab w:val="left" w:pos="851"/>
        </w:tabs>
        <w:autoSpaceDE w:val="0"/>
        <w:autoSpaceDN w:val="0"/>
        <w:adjustRightInd w:val="0"/>
        <w:spacing w:before="31"/>
        <w:ind w:left="851"/>
        <w:rPr>
          <w:rFonts w:ascii="Arial" w:hAnsi="Arial" w:cs="Arial"/>
          <w:b/>
          <w:sz w:val="22"/>
          <w:szCs w:val="22"/>
          <w:lang w:val="ru-RU"/>
        </w:rPr>
      </w:pPr>
    </w:p>
    <w:tbl>
      <w:tblPr>
        <w:tblW w:w="9701" w:type="dxa"/>
        <w:tblInd w:w="-14" w:type="dxa"/>
        <w:tblLayout w:type="fixed"/>
        <w:tblCellMar>
          <w:left w:w="0" w:type="dxa"/>
          <w:right w:w="0" w:type="dxa"/>
        </w:tblCellMar>
        <w:tblLook w:val="04A0"/>
      </w:tblPr>
      <w:tblGrid>
        <w:gridCol w:w="6005"/>
        <w:gridCol w:w="1848"/>
        <w:gridCol w:w="14"/>
        <w:gridCol w:w="84"/>
        <w:gridCol w:w="1750"/>
      </w:tblGrid>
      <w:tr w:rsidR="004A4A0C" w:rsidRPr="00B35B1F" w:rsidTr="00EA07DA">
        <w:trPr>
          <w:trHeight w:val="20"/>
        </w:trPr>
        <w:tc>
          <w:tcPr>
            <w:tcW w:w="6005" w:type="dxa"/>
            <w:tcBorders>
              <w:top w:val="nil"/>
              <w:left w:val="nil"/>
              <w:bottom w:val="nil"/>
              <w:right w:val="nil"/>
            </w:tcBorders>
            <w:shd w:val="clear" w:color="000000" w:fill="FFFFFF"/>
            <w:vAlign w:val="bottom"/>
          </w:tcPr>
          <w:p w:rsidR="004A4A0C" w:rsidRPr="00B35B1F" w:rsidRDefault="004A4A0C" w:rsidP="00EA07DA">
            <w:pPr>
              <w:jc w:val="center"/>
              <w:rPr>
                <w:rFonts w:ascii="Arial" w:hAnsi="Arial" w:cs="Arial"/>
                <w:lang w:val="sr-Latn-CS"/>
              </w:rPr>
            </w:pPr>
          </w:p>
        </w:tc>
        <w:tc>
          <w:tcPr>
            <w:tcW w:w="1862" w:type="dxa"/>
            <w:gridSpan w:val="2"/>
            <w:tcBorders>
              <w:left w:val="nil"/>
              <w:bottom w:val="single" w:sz="8" w:space="0" w:color="auto"/>
              <w:right w:val="nil"/>
            </w:tcBorders>
            <w:shd w:val="clear" w:color="000000" w:fill="FFFFFF"/>
            <w:vAlign w:val="bottom"/>
          </w:tcPr>
          <w:p w:rsidR="004A4A0C" w:rsidRPr="00B35B1F" w:rsidRDefault="004A4A0C" w:rsidP="00EA07DA">
            <w:pPr>
              <w:ind w:right="74"/>
              <w:jc w:val="right"/>
              <w:rPr>
                <w:rFonts w:ascii="Arial" w:hAnsi="Arial" w:cs="Arial"/>
                <w:b/>
                <w:bCs/>
              </w:rPr>
            </w:pPr>
            <w:r w:rsidRPr="00B35B1F">
              <w:rPr>
                <w:rFonts w:ascii="Arial" w:hAnsi="Arial" w:cs="Arial"/>
                <w:b/>
                <w:bCs/>
              </w:rPr>
              <w:t>Carrying value vs Tax base</w:t>
            </w:r>
          </w:p>
        </w:tc>
        <w:tc>
          <w:tcPr>
            <w:tcW w:w="84" w:type="dxa"/>
            <w:tcBorders>
              <w:left w:val="nil"/>
              <w:bottom w:val="nil"/>
              <w:right w:val="nil"/>
            </w:tcBorders>
            <w:shd w:val="clear" w:color="000000" w:fill="FFFFFF"/>
            <w:vAlign w:val="bottom"/>
          </w:tcPr>
          <w:p w:rsidR="004A4A0C" w:rsidRPr="00B35B1F" w:rsidRDefault="004A4A0C" w:rsidP="00EA07DA">
            <w:pPr>
              <w:ind w:right="74"/>
              <w:jc w:val="right"/>
              <w:rPr>
                <w:rFonts w:ascii="Arial" w:hAnsi="Arial" w:cs="Arial"/>
                <w:b/>
                <w:bCs/>
                <w:lang w:val="sr-Latn-CS"/>
              </w:rPr>
            </w:pPr>
          </w:p>
        </w:tc>
        <w:tc>
          <w:tcPr>
            <w:tcW w:w="1750" w:type="dxa"/>
            <w:tcBorders>
              <w:left w:val="nil"/>
              <w:bottom w:val="single" w:sz="8" w:space="0" w:color="auto"/>
              <w:right w:val="nil"/>
            </w:tcBorders>
            <w:shd w:val="clear" w:color="000000" w:fill="FFFFFF"/>
            <w:vAlign w:val="bottom"/>
          </w:tcPr>
          <w:p w:rsidR="004A4A0C" w:rsidRPr="00B35B1F" w:rsidRDefault="004A4A0C" w:rsidP="00EA07DA">
            <w:pPr>
              <w:ind w:right="74"/>
              <w:jc w:val="right"/>
              <w:rPr>
                <w:rFonts w:ascii="Arial" w:hAnsi="Arial" w:cs="Arial"/>
                <w:b/>
                <w:bCs/>
              </w:rPr>
            </w:pPr>
            <w:r w:rsidRPr="00B35B1F">
              <w:rPr>
                <w:rFonts w:ascii="Arial" w:hAnsi="Arial" w:cs="Arial"/>
                <w:b/>
                <w:bCs/>
              </w:rPr>
              <w:t>Total</w:t>
            </w:r>
          </w:p>
        </w:tc>
      </w:tr>
      <w:tr w:rsidR="004A4A0C" w:rsidRPr="00B35B1F" w:rsidTr="00EA07DA">
        <w:trPr>
          <w:trHeight w:val="20"/>
        </w:trPr>
        <w:tc>
          <w:tcPr>
            <w:tcW w:w="6005" w:type="dxa"/>
            <w:tcBorders>
              <w:top w:val="nil"/>
              <w:left w:val="nil"/>
              <w:bottom w:val="nil"/>
              <w:right w:val="nil"/>
            </w:tcBorders>
            <w:shd w:val="clear" w:color="000000" w:fill="FFFFFF"/>
          </w:tcPr>
          <w:p w:rsidR="004A4A0C" w:rsidRPr="00B35B1F" w:rsidRDefault="004A4A0C" w:rsidP="00EA07DA">
            <w:pPr>
              <w:rPr>
                <w:rFonts w:ascii="Arial" w:hAnsi="Arial" w:cs="Arial"/>
                <w:i/>
                <w:sz w:val="22"/>
                <w:szCs w:val="22"/>
              </w:rPr>
            </w:pPr>
            <w:r w:rsidRPr="00B35B1F">
              <w:rPr>
                <w:rFonts w:ascii="Arial" w:hAnsi="Arial" w:cs="Arial"/>
                <w:i/>
                <w:sz w:val="22"/>
                <w:szCs w:val="22"/>
              </w:rPr>
              <w:t>Deferred tax liabilities</w:t>
            </w:r>
          </w:p>
        </w:tc>
        <w:tc>
          <w:tcPr>
            <w:tcW w:w="184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98" w:type="dxa"/>
            <w:gridSpan w:val="2"/>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r>
      <w:tr w:rsidR="008B4B57" w:rsidRPr="00B35B1F" w:rsidTr="00EA07DA">
        <w:trPr>
          <w:trHeight w:val="20"/>
        </w:trPr>
        <w:tc>
          <w:tcPr>
            <w:tcW w:w="6005" w:type="dxa"/>
            <w:tcBorders>
              <w:top w:val="nil"/>
              <w:left w:val="nil"/>
              <w:bottom w:val="nil"/>
              <w:right w:val="nil"/>
            </w:tcBorders>
            <w:shd w:val="clear" w:color="000000" w:fill="FFFFFF"/>
          </w:tcPr>
          <w:p w:rsidR="008B4B57" w:rsidRPr="00B35B1F" w:rsidRDefault="008B4B57" w:rsidP="00EA07DA">
            <w:pPr>
              <w:rPr>
                <w:rFonts w:ascii="Arial" w:hAnsi="Arial" w:cs="Arial"/>
                <w:b/>
                <w:sz w:val="22"/>
                <w:szCs w:val="22"/>
              </w:rPr>
            </w:pPr>
            <w:r w:rsidRPr="00B35B1F">
              <w:rPr>
                <w:rFonts w:ascii="Arial" w:hAnsi="Arial" w:cs="Arial"/>
                <w:b/>
                <w:sz w:val="22"/>
                <w:szCs w:val="22"/>
              </w:rPr>
              <w:t>As at January 1</w:t>
            </w:r>
            <w:r w:rsidRPr="00B35B1F">
              <w:rPr>
                <w:rFonts w:ascii="Arial" w:hAnsi="Arial" w:cs="Arial"/>
                <w:b/>
                <w:sz w:val="22"/>
                <w:szCs w:val="22"/>
                <w:vertAlign w:val="superscript"/>
              </w:rPr>
              <w:t>st</w:t>
            </w:r>
            <w:r w:rsidRPr="00B35B1F">
              <w:rPr>
                <w:rFonts w:ascii="Arial" w:hAnsi="Arial" w:cs="Arial"/>
                <w:b/>
                <w:sz w:val="22"/>
                <w:szCs w:val="22"/>
              </w:rPr>
              <w:t xml:space="preserve"> , 2009</w:t>
            </w:r>
          </w:p>
        </w:tc>
        <w:tc>
          <w:tcPr>
            <w:tcW w:w="1848" w:type="dxa"/>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sz w:val="22"/>
                <w:szCs w:val="22"/>
              </w:rPr>
            </w:pPr>
            <w:bookmarkStart w:id="1" w:name="OLE_LINK1"/>
            <w:r w:rsidRPr="00B35B1F">
              <w:rPr>
                <w:rFonts w:ascii="Arial" w:hAnsi="Arial" w:cs="Arial"/>
                <w:sz w:val="22"/>
                <w:szCs w:val="22"/>
              </w:rPr>
              <w:t>3</w:t>
            </w:r>
            <w:r w:rsidR="00755941">
              <w:rPr>
                <w:rFonts w:ascii="Arial" w:hAnsi="Arial" w:cs="Arial"/>
                <w:sz w:val="22"/>
                <w:szCs w:val="22"/>
              </w:rPr>
              <w:t>,</w:t>
            </w:r>
            <w:r w:rsidRPr="00B35B1F">
              <w:rPr>
                <w:rFonts w:ascii="Arial" w:hAnsi="Arial" w:cs="Arial"/>
                <w:sz w:val="22"/>
                <w:szCs w:val="22"/>
              </w:rPr>
              <w:t>815</w:t>
            </w:r>
            <w:r w:rsidR="00755941">
              <w:rPr>
                <w:rFonts w:ascii="Arial" w:hAnsi="Arial" w:cs="Arial"/>
                <w:sz w:val="22"/>
                <w:szCs w:val="22"/>
              </w:rPr>
              <w:t>,</w:t>
            </w:r>
            <w:r w:rsidRPr="00B35B1F">
              <w:rPr>
                <w:rFonts w:ascii="Arial" w:hAnsi="Arial" w:cs="Arial"/>
                <w:sz w:val="22"/>
                <w:szCs w:val="22"/>
              </w:rPr>
              <w:t>381</w:t>
            </w:r>
            <w:bookmarkEnd w:id="1"/>
          </w:p>
        </w:tc>
        <w:tc>
          <w:tcPr>
            <w:tcW w:w="98" w:type="dxa"/>
            <w:gridSpan w:val="2"/>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sz w:val="22"/>
                <w:szCs w:val="22"/>
              </w:rPr>
            </w:pPr>
            <w:r w:rsidRPr="00B35B1F">
              <w:rPr>
                <w:rFonts w:ascii="Arial" w:hAnsi="Arial" w:cs="Arial"/>
                <w:sz w:val="22"/>
                <w:szCs w:val="22"/>
              </w:rPr>
              <w:t>3</w:t>
            </w:r>
            <w:r w:rsidR="00755941">
              <w:rPr>
                <w:rFonts w:ascii="Arial" w:hAnsi="Arial" w:cs="Arial"/>
                <w:sz w:val="22"/>
                <w:szCs w:val="22"/>
              </w:rPr>
              <w:t>,</w:t>
            </w:r>
            <w:r w:rsidRPr="00B35B1F">
              <w:rPr>
                <w:rFonts w:ascii="Arial" w:hAnsi="Arial" w:cs="Arial"/>
                <w:sz w:val="22"/>
                <w:szCs w:val="22"/>
              </w:rPr>
              <w:t>815</w:t>
            </w:r>
            <w:r w:rsidR="00755941">
              <w:rPr>
                <w:rFonts w:ascii="Arial" w:hAnsi="Arial" w:cs="Arial"/>
                <w:sz w:val="22"/>
                <w:szCs w:val="22"/>
              </w:rPr>
              <w:t>,</w:t>
            </w:r>
            <w:r w:rsidRPr="00B35B1F">
              <w:rPr>
                <w:rFonts w:ascii="Arial" w:hAnsi="Arial" w:cs="Arial"/>
                <w:sz w:val="22"/>
                <w:szCs w:val="22"/>
              </w:rPr>
              <w:t>381</w:t>
            </w:r>
          </w:p>
        </w:tc>
      </w:tr>
      <w:tr w:rsidR="008B4B57" w:rsidRPr="00B35B1F" w:rsidTr="00EA07DA">
        <w:trPr>
          <w:trHeight w:val="20"/>
        </w:trPr>
        <w:tc>
          <w:tcPr>
            <w:tcW w:w="6005" w:type="dxa"/>
            <w:tcBorders>
              <w:top w:val="nil"/>
              <w:left w:val="nil"/>
              <w:bottom w:val="nil"/>
              <w:right w:val="nil"/>
            </w:tcBorders>
            <w:shd w:val="clear" w:color="000000" w:fill="FFFFFF"/>
            <w:vAlign w:val="bottom"/>
          </w:tcPr>
          <w:p w:rsidR="008B4B57" w:rsidRPr="00B35B1F" w:rsidRDefault="008B4B57" w:rsidP="00EA07DA">
            <w:pPr>
              <w:rPr>
                <w:rFonts w:ascii="Arial" w:hAnsi="Arial" w:cs="Arial"/>
                <w:sz w:val="22"/>
                <w:szCs w:val="22"/>
              </w:rPr>
            </w:pPr>
            <w:r w:rsidRPr="00B35B1F">
              <w:rPr>
                <w:rFonts w:ascii="Arial" w:hAnsi="Arial" w:cs="Arial"/>
                <w:sz w:val="22"/>
                <w:szCs w:val="22"/>
              </w:rPr>
              <w:t>Charged on Income statement</w:t>
            </w:r>
          </w:p>
        </w:tc>
        <w:tc>
          <w:tcPr>
            <w:tcW w:w="1848" w:type="dxa"/>
            <w:tcBorders>
              <w:top w:val="nil"/>
              <w:left w:val="nil"/>
              <w:bottom w:val="nil"/>
              <w:right w:val="nil"/>
            </w:tcBorders>
            <w:shd w:val="clear" w:color="000000" w:fill="FFFFFF"/>
            <w:vAlign w:val="bottom"/>
          </w:tcPr>
          <w:p w:rsidR="008B4B57" w:rsidRPr="00B35B1F" w:rsidRDefault="008B4B57" w:rsidP="00EA07DA">
            <w:pPr>
              <w:jc w:val="right"/>
              <w:rPr>
                <w:rFonts w:ascii="Arial" w:hAnsi="Arial" w:cs="Arial"/>
                <w:sz w:val="22"/>
                <w:szCs w:val="22"/>
              </w:rPr>
            </w:pPr>
            <w:bookmarkStart w:id="2" w:name="OLE_LINK5"/>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883</w:t>
            </w:r>
            <w:r w:rsidR="00755941">
              <w:rPr>
                <w:rFonts w:ascii="Arial" w:hAnsi="Arial" w:cs="Arial"/>
                <w:sz w:val="22"/>
                <w:szCs w:val="22"/>
              </w:rPr>
              <w:t>,</w:t>
            </w:r>
            <w:r w:rsidRPr="00B35B1F">
              <w:rPr>
                <w:rFonts w:ascii="Arial" w:hAnsi="Arial" w:cs="Arial"/>
                <w:sz w:val="22"/>
                <w:szCs w:val="22"/>
              </w:rPr>
              <w:t>365)</w:t>
            </w:r>
            <w:bookmarkEnd w:id="2"/>
          </w:p>
        </w:tc>
        <w:tc>
          <w:tcPr>
            <w:tcW w:w="98" w:type="dxa"/>
            <w:gridSpan w:val="2"/>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8B4B57" w:rsidRPr="00B35B1F" w:rsidRDefault="008B4B57" w:rsidP="00EA07DA">
            <w:pPr>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883</w:t>
            </w:r>
            <w:r w:rsidR="00755941">
              <w:rPr>
                <w:rFonts w:ascii="Arial" w:hAnsi="Arial" w:cs="Arial"/>
                <w:sz w:val="22"/>
                <w:szCs w:val="22"/>
              </w:rPr>
              <w:t>,</w:t>
            </w:r>
            <w:r w:rsidRPr="00B35B1F">
              <w:rPr>
                <w:rFonts w:ascii="Arial" w:hAnsi="Arial" w:cs="Arial"/>
                <w:sz w:val="22"/>
                <w:szCs w:val="22"/>
              </w:rPr>
              <w:t>365)</w:t>
            </w:r>
          </w:p>
        </w:tc>
      </w:tr>
      <w:tr w:rsidR="008B4B57" w:rsidRPr="00B35B1F" w:rsidTr="00EA07DA">
        <w:trPr>
          <w:trHeight w:val="20"/>
        </w:trPr>
        <w:tc>
          <w:tcPr>
            <w:tcW w:w="6005" w:type="dxa"/>
            <w:tcBorders>
              <w:top w:val="nil"/>
              <w:left w:val="nil"/>
              <w:bottom w:val="nil"/>
              <w:right w:val="nil"/>
            </w:tcBorders>
            <w:shd w:val="clear" w:color="000000" w:fill="FFFFFF"/>
          </w:tcPr>
          <w:p w:rsidR="008B4B57" w:rsidRPr="00B35B1F" w:rsidRDefault="008B4B57" w:rsidP="00EA07DA">
            <w:pPr>
              <w:rPr>
                <w:rFonts w:ascii="Arial" w:hAnsi="Arial" w:cs="Arial"/>
                <w:sz w:val="22"/>
                <w:szCs w:val="22"/>
              </w:rPr>
            </w:pPr>
            <w:r w:rsidRPr="00B35B1F">
              <w:rPr>
                <w:rFonts w:ascii="Arial" w:hAnsi="Arial" w:cs="Arial"/>
                <w:b/>
                <w:sz w:val="22"/>
                <w:szCs w:val="22"/>
              </w:rPr>
              <w:t>As at December 31</w:t>
            </w:r>
            <w:r w:rsidRPr="00B35B1F">
              <w:rPr>
                <w:rFonts w:ascii="Arial" w:hAnsi="Arial" w:cs="Arial"/>
                <w:b/>
                <w:sz w:val="22"/>
                <w:szCs w:val="22"/>
                <w:vertAlign w:val="superscript"/>
              </w:rPr>
              <w:t>st</w:t>
            </w:r>
            <w:r w:rsidRPr="00B35B1F">
              <w:rPr>
                <w:rFonts w:ascii="Arial" w:hAnsi="Arial" w:cs="Arial"/>
                <w:b/>
                <w:sz w:val="22"/>
                <w:szCs w:val="22"/>
              </w:rPr>
              <w:t>,2009</w:t>
            </w:r>
          </w:p>
        </w:tc>
        <w:tc>
          <w:tcPr>
            <w:tcW w:w="1848" w:type="dxa"/>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b/>
                <w:sz w:val="22"/>
                <w:szCs w:val="22"/>
              </w:rPr>
            </w:pPr>
            <w:r w:rsidRPr="00B35B1F">
              <w:rPr>
                <w:rFonts w:ascii="Arial" w:hAnsi="Arial" w:cs="Arial"/>
                <w:b/>
                <w:sz w:val="22"/>
                <w:szCs w:val="22"/>
              </w:rPr>
              <w:t>1</w:t>
            </w:r>
            <w:r w:rsidR="00755941">
              <w:rPr>
                <w:rFonts w:ascii="Arial" w:hAnsi="Arial" w:cs="Arial"/>
                <w:b/>
                <w:sz w:val="22"/>
                <w:szCs w:val="22"/>
              </w:rPr>
              <w:t>,</w:t>
            </w:r>
            <w:r w:rsidRPr="00B35B1F">
              <w:rPr>
                <w:rFonts w:ascii="Arial" w:hAnsi="Arial" w:cs="Arial"/>
                <w:b/>
                <w:sz w:val="22"/>
                <w:szCs w:val="22"/>
              </w:rPr>
              <w:t>932</w:t>
            </w:r>
            <w:r w:rsidR="00755941">
              <w:rPr>
                <w:rFonts w:ascii="Arial" w:hAnsi="Arial" w:cs="Arial"/>
                <w:b/>
                <w:sz w:val="22"/>
                <w:szCs w:val="22"/>
              </w:rPr>
              <w:t>,</w:t>
            </w:r>
            <w:r w:rsidRPr="00B35B1F">
              <w:rPr>
                <w:rFonts w:ascii="Arial" w:hAnsi="Arial" w:cs="Arial"/>
                <w:b/>
                <w:sz w:val="22"/>
                <w:szCs w:val="22"/>
              </w:rPr>
              <w:t>016</w:t>
            </w:r>
          </w:p>
        </w:tc>
        <w:tc>
          <w:tcPr>
            <w:tcW w:w="98" w:type="dxa"/>
            <w:gridSpan w:val="2"/>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b/>
                <w:sz w:val="22"/>
                <w:szCs w:val="22"/>
              </w:rPr>
            </w:pPr>
            <w:r w:rsidRPr="00B35B1F">
              <w:rPr>
                <w:rFonts w:ascii="Arial" w:hAnsi="Arial" w:cs="Arial"/>
                <w:b/>
                <w:sz w:val="22"/>
                <w:szCs w:val="22"/>
              </w:rPr>
              <w:t>1</w:t>
            </w:r>
            <w:r w:rsidR="00755941">
              <w:rPr>
                <w:rFonts w:ascii="Arial" w:hAnsi="Arial" w:cs="Arial"/>
                <w:b/>
                <w:sz w:val="22"/>
                <w:szCs w:val="22"/>
              </w:rPr>
              <w:t>,</w:t>
            </w:r>
            <w:r w:rsidRPr="00B35B1F">
              <w:rPr>
                <w:rFonts w:ascii="Arial" w:hAnsi="Arial" w:cs="Arial"/>
                <w:b/>
                <w:sz w:val="22"/>
                <w:szCs w:val="22"/>
              </w:rPr>
              <w:t>932</w:t>
            </w:r>
            <w:r w:rsidR="00755941">
              <w:rPr>
                <w:rFonts w:ascii="Arial" w:hAnsi="Arial" w:cs="Arial"/>
                <w:b/>
                <w:sz w:val="22"/>
                <w:szCs w:val="22"/>
              </w:rPr>
              <w:t>,</w:t>
            </w:r>
            <w:r w:rsidRPr="00B35B1F">
              <w:rPr>
                <w:rFonts w:ascii="Arial" w:hAnsi="Arial" w:cs="Arial"/>
                <w:b/>
                <w:sz w:val="22"/>
                <w:szCs w:val="22"/>
              </w:rPr>
              <w:t>016</w:t>
            </w:r>
          </w:p>
        </w:tc>
      </w:tr>
      <w:tr w:rsidR="008B4B57" w:rsidRPr="00B35B1F" w:rsidTr="00EA07DA">
        <w:trPr>
          <w:trHeight w:val="20"/>
        </w:trPr>
        <w:tc>
          <w:tcPr>
            <w:tcW w:w="6005" w:type="dxa"/>
            <w:tcBorders>
              <w:top w:val="nil"/>
              <w:left w:val="nil"/>
              <w:bottom w:val="nil"/>
              <w:right w:val="nil"/>
            </w:tcBorders>
            <w:shd w:val="clear" w:color="000000" w:fill="FFFFFF"/>
          </w:tcPr>
          <w:p w:rsidR="008B4B57" w:rsidRPr="00B35B1F" w:rsidRDefault="008B4B57" w:rsidP="00EA07DA">
            <w:pPr>
              <w:rPr>
                <w:rFonts w:ascii="Arial" w:hAnsi="Arial" w:cs="Arial"/>
                <w:sz w:val="22"/>
                <w:szCs w:val="22"/>
              </w:rPr>
            </w:pPr>
            <w:r w:rsidRPr="00B35B1F">
              <w:rPr>
                <w:rFonts w:ascii="Arial" w:hAnsi="Arial" w:cs="Arial"/>
                <w:sz w:val="22"/>
                <w:szCs w:val="22"/>
              </w:rPr>
              <w:t>Charged on Income statement</w:t>
            </w:r>
          </w:p>
        </w:tc>
        <w:tc>
          <w:tcPr>
            <w:tcW w:w="1848" w:type="dxa"/>
            <w:tcBorders>
              <w:top w:val="nil"/>
              <w:left w:val="nil"/>
              <w:bottom w:val="nil"/>
              <w:right w:val="nil"/>
            </w:tcBorders>
            <w:shd w:val="clear" w:color="000000" w:fill="FFFFFF"/>
            <w:vAlign w:val="bottom"/>
          </w:tcPr>
          <w:p w:rsidR="008C5028" w:rsidRDefault="008B4B57">
            <w:pPr>
              <w:jc w:val="right"/>
              <w:rPr>
                <w:rFonts w:ascii="Arial" w:hAnsi="Arial" w:cs="Arial"/>
                <w:sz w:val="22"/>
                <w:szCs w:val="22"/>
                <w:lang w:val="ru-RU"/>
              </w:rPr>
            </w:pPr>
            <w:r w:rsidRPr="00B35B1F">
              <w:rPr>
                <w:rFonts w:ascii="Arial" w:hAnsi="Arial" w:cs="Arial"/>
                <w:sz w:val="22"/>
                <w:szCs w:val="22"/>
              </w:rPr>
              <w:t>(473</w:t>
            </w:r>
            <w:r w:rsidR="00755941">
              <w:rPr>
                <w:rFonts w:ascii="Arial" w:hAnsi="Arial" w:cs="Arial"/>
                <w:sz w:val="22"/>
                <w:szCs w:val="22"/>
              </w:rPr>
              <w:t>,</w:t>
            </w:r>
            <w:r w:rsidRPr="00B35B1F">
              <w:rPr>
                <w:rFonts w:ascii="Arial" w:hAnsi="Arial" w:cs="Arial"/>
                <w:sz w:val="22"/>
                <w:szCs w:val="22"/>
              </w:rPr>
              <w:t>481)</w:t>
            </w:r>
          </w:p>
        </w:tc>
        <w:tc>
          <w:tcPr>
            <w:tcW w:w="98" w:type="dxa"/>
            <w:gridSpan w:val="2"/>
            <w:tcBorders>
              <w:top w:val="nil"/>
              <w:left w:val="nil"/>
              <w:bottom w:val="nil"/>
              <w:right w:val="nil"/>
            </w:tcBorders>
            <w:shd w:val="clear" w:color="000000" w:fill="FFFFFF"/>
            <w:vAlign w:val="bottom"/>
          </w:tcPr>
          <w:p w:rsidR="008C5028" w:rsidRDefault="008C5028">
            <w:pPr>
              <w:jc w:val="right"/>
              <w:rPr>
                <w:rFonts w:ascii="Arial" w:hAnsi="Arial" w:cs="Arial"/>
                <w:sz w:val="22"/>
                <w:szCs w:val="22"/>
                <w:lang w:val="ru-RU"/>
              </w:rPr>
            </w:pPr>
          </w:p>
        </w:tc>
        <w:tc>
          <w:tcPr>
            <w:tcW w:w="1750" w:type="dxa"/>
            <w:tcBorders>
              <w:top w:val="nil"/>
              <w:left w:val="nil"/>
              <w:bottom w:val="nil"/>
              <w:right w:val="nil"/>
            </w:tcBorders>
            <w:shd w:val="clear" w:color="000000" w:fill="FFFFFF"/>
            <w:vAlign w:val="bottom"/>
          </w:tcPr>
          <w:p w:rsidR="008C5028" w:rsidRDefault="008B4B57">
            <w:pPr>
              <w:jc w:val="right"/>
              <w:rPr>
                <w:rFonts w:ascii="Arial" w:hAnsi="Arial" w:cs="Arial"/>
                <w:sz w:val="22"/>
                <w:szCs w:val="22"/>
                <w:lang w:val="ru-RU"/>
              </w:rPr>
            </w:pPr>
            <w:r w:rsidRPr="00B35B1F">
              <w:rPr>
                <w:rFonts w:ascii="Arial" w:hAnsi="Arial" w:cs="Arial"/>
                <w:sz w:val="22"/>
                <w:szCs w:val="22"/>
              </w:rPr>
              <w:t>(473</w:t>
            </w:r>
            <w:r w:rsidR="00755941">
              <w:rPr>
                <w:rFonts w:ascii="Arial" w:hAnsi="Arial" w:cs="Arial"/>
                <w:sz w:val="22"/>
                <w:szCs w:val="22"/>
              </w:rPr>
              <w:t>,</w:t>
            </w:r>
            <w:r w:rsidRPr="00B35B1F">
              <w:rPr>
                <w:rFonts w:ascii="Arial" w:hAnsi="Arial" w:cs="Arial"/>
                <w:sz w:val="22"/>
                <w:szCs w:val="22"/>
              </w:rPr>
              <w:t>481)</w:t>
            </w:r>
          </w:p>
        </w:tc>
      </w:tr>
      <w:tr w:rsidR="008B4B57" w:rsidRPr="00B35B1F" w:rsidTr="00EA07DA">
        <w:trPr>
          <w:trHeight w:val="20"/>
        </w:trPr>
        <w:tc>
          <w:tcPr>
            <w:tcW w:w="6005" w:type="dxa"/>
            <w:tcBorders>
              <w:top w:val="nil"/>
              <w:left w:val="nil"/>
              <w:bottom w:val="nil"/>
              <w:right w:val="nil"/>
            </w:tcBorders>
            <w:shd w:val="clear" w:color="000000" w:fill="FFFFFF"/>
          </w:tcPr>
          <w:p w:rsidR="008B4B57" w:rsidRPr="00B35B1F" w:rsidRDefault="008B4B57" w:rsidP="00EA07DA">
            <w:pPr>
              <w:rPr>
                <w:rFonts w:ascii="Arial" w:hAnsi="Arial" w:cs="Arial"/>
                <w:sz w:val="22"/>
                <w:szCs w:val="22"/>
              </w:rPr>
            </w:pPr>
            <w:r w:rsidRPr="00B35B1F">
              <w:rPr>
                <w:rFonts w:ascii="Arial" w:hAnsi="Arial" w:cs="Arial"/>
                <w:sz w:val="22"/>
                <w:szCs w:val="22"/>
                <w:lang w:val="sr-Latn-CS"/>
              </w:rPr>
              <w:t> </w:t>
            </w:r>
          </w:p>
          <w:p w:rsidR="008B4B57" w:rsidRPr="00B35B1F" w:rsidRDefault="008B4B57" w:rsidP="00EA07DA">
            <w:pPr>
              <w:rPr>
                <w:rFonts w:ascii="Arial" w:hAnsi="Arial" w:cs="Arial"/>
              </w:rPr>
            </w:pPr>
            <w:r w:rsidRPr="00B35B1F">
              <w:rPr>
                <w:rFonts w:ascii="Arial" w:hAnsi="Arial" w:cs="Arial"/>
                <w:b/>
                <w:sz w:val="22"/>
                <w:szCs w:val="22"/>
              </w:rPr>
              <w:t>As at December 31</w:t>
            </w:r>
            <w:r w:rsidRPr="00B35B1F">
              <w:rPr>
                <w:rFonts w:ascii="Arial" w:hAnsi="Arial" w:cs="Arial"/>
                <w:b/>
                <w:sz w:val="22"/>
                <w:szCs w:val="22"/>
                <w:vertAlign w:val="superscript"/>
              </w:rPr>
              <w:t>st</w:t>
            </w:r>
            <w:r w:rsidRPr="00B35B1F">
              <w:rPr>
                <w:rFonts w:ascii="Arial" w:hAnsi="Arial" w:cs="Arial"/>
                <w:b/>
                <w:sz w:val="22"/>
                <w:szCs w:val="22"/>
              </w:rPr>
              <w:t>,2010</w:t>
            </w:r>
          </w:p>
        </w:tc>
        <w:tc>
          <w:tcPr>
            <w:tcW w:w="1848" w:type="dxa"/>
            <w:tcBorders>
              <w:top w:val="single" w:sz="4" w:space="0" w:color="auto"/>
              <w:left w:val="nil"/>
              <w:bottom w:val="double" w:sz="6" w:space="0" w:color="auto"/>
              <w:right w:val="nil"/>
            </w:tcBorders>
            <w:shd w:val="clear" w:color="000000" w:fill="FFFFFF"/>
            <w:vAlign w:val="bottom"/>
          </w:tcPr>
          <w:p w:rsidR="008B4B57" w:rsidRPr="00B35B1F" w:rsidRDefault="008B4B57" w:rsidP="00791B01">
            <w:pPr>
              <w:ind w:right="74"/>
              <w:jc w:val="right"/>
              <w:rPr>
                <w:rFonts w:ascii="Arial" w:hAnsi="Arial" w:cs="Arial"/>
                <w:b/>
                <w:bCs/>
                <w:sz w:val="22"/>
                <w:szCs w:val="22"/>
              </w:rPr>
            </w:pPr>
          </w:p>
          <w:p w:rsidR="008B4B57" w:rsidRPr="00B35B1F" w:rsidRDefault="008B4B57" w:rsidP="00EA07DA">
            <w:pPr>
              <w:ind w:right="74"/>
              <w:jc w:val="right"/>
              <w:rPr>
                <w:rFonts w:ascii="Arial" w:hAnsi="Arial" w:cs="Arial"/>
                <w:b/>
                <w:bCs/>
                <w:sz w:val="22"/>
                <w:szCs w:val="22"/>
              </w:rPr>
            </w:pPr>
            <w:r w:rsidRPr="00B35B1F">
              <w:rPr>
                <w:rFonts w:ascii="Arial" w:hAnsi="Arial" w:cs="Arial"/>
                <w:b/>
                <w:bCs/>
                <w:sz w:val="22"/>
                <w:szCs w:val="22"/>
              </w:rPr>
              <w:t>1</w:t>
            </w:r>
            <w:r w:rsidR="00755941">
              <w:rPr>
                <w:rFonts w:ascii="Arial" w:hAnsi="Arial" w:cs="Arial"/>
                <w:b/>
                <w:bCs/>
                <w:sz w:val="22"/>
                <w:szCs w:val="22"/>
              </w:rPr>
              <w:t>,</w:t>
            </w:r>
            <w:r w:rsidRPr="00B35B1F">
              <w:rPr>
                <w:rFonts w:ascii="Arial" w:hAnsi="Arial" w:cs="Arial"/>
                <w:b/>
                <w:bCs/>
                <w:sz w:val="22"/>
                <w:szCs w:val="22"/>
              </w:rPr>
              <w:t>458</w:t>
            </w:r>
            <w:r w:rsidR="00755941">
              <w:rPr>
                <w:rFonts w:ascii="Arial" w:hAnsi="Arial" w:cs="Arial"/>
                <w:b/>
                <w:bCs/>
                <w:sz w:val="22"/>
                <w:szCs w:val="22"/>
              </w:rPr>
              <w:t>,</w:t>
            </w:r>
            <w:r w:rsidRPr="00B35B1F">
              <w:rPr>
                <w:rFonts w:ascii="Arial" w:hAnsi="Arial" w:cs="Arial"/>
                <w:b/>
                <w:bCs/>
                <w:sz w:val="22"/>
                <w:szCs w:val="22"/>
              </w:rPr>
              <w:t>535</w:t>
            </w:r>
          </w:p>
        </w:tc>
        <w:tc>
          <w:tcPr>
            <w:tcW w:w="98" w:type="dxa"/>
            <w:gridSpan w:val="2"/>
            <w:tcBorders>
              <w:top w:val="nil"/>
              <w:left w:val="nil"/>
              <w:bottom w:val="nil"/>
              <w:right w:val="nil"/>
            </w:tcBorders>
            <w:shd w:val="clear" w:color="000000" w:fill="FFFFFF"/>
            <w:vAlign w:val="bottom"/>
          </w:tcPr>
          <w:p w:rsidR="008B4B57" w:rsidRPr="00B35B1F" w:rsidRDefault="008B4B57" w:rsidP="00EA07DA">
            <w:pPr>
              <w:ind w:right="74"/>
              <w:jc w:val="right"/>
              <w:rPr>
                <w:rFonts w:ascii="Arial" w:hAnsi="Arial" w:cs="Arial"/>
                <w:b/>
                <w:bCs/>
                <w:sz w:val="22"/>
                <w:szCs w:val="22"/>
              </w:rPr>
            </w:pPr>
          </w:p>
        </w:tc>
        <w:tc>
          <w:tcPr>
            <w:tcW w:w="1750" w:type="dxa"/>
            <w:tcBorders>
              <w:top w:val="single" w:sz="4" w:space="0" w:color="auto"/>
              <w:left w:val="nil"/>
              <w:bottom w:val="double" w:sz="6" w:space="0" w:color="auto"/>
              <w:right w:val="nil"/>
            </w:tcBorders>
            <w:shd w:val="clear" w:color="000000" w:fill="FFFFFF"/>
            <w:vAlign w:val="bottom"/>
          </w:tcPr>
          <w:p w:rsidR="008B4B57" w:rsidRPr="00B35B1F" w:rsidRDefault="008B4B57" w:rsidP="00EA07DA">
            <w:pPr>
              <w:ind w:right="74"/>
              <w:jc w:val="right"/>
              <w:rPr>
                <w:rFonts w:ascii="Arial" w:hAnsi="Arial" w:cs="Arial"/>
                <w:b/>
                <w:bCs/>
                <w:sz w:val="22"/>
                <w:szCs w:val="22"/>
              </w:rPr>
            </w:pPr>
            <w:r w:rsidRPr="00B35B1F">
              <w:rPr>
                <w:rFonts w:ascii="Arial" w:hAnsi="Arial" w:cs="Arial"/>
                <w:b/>
                <w:bCs/>
                <w:sz w:val="22"/>
                <w:szCs w:val="22"/>
              </w:rPr>
              <w:t>1</w:t>
            </w:r>
            <w:r w:rsidR="00755941">
              <w:rPr>
                <w:rFonts w:ascii="Arial" w:hAnsi="Arial" w:cs="Arial"/>
                <w:b/>
                <w:bCs/>
                <w:sz w:val="22"/>
                <w:szCs w:val="22"/>
              </w:rPr>
              <w:t>,</w:t>
            </w:r>
            <w:r w:rsidRPr="00B35B1F">
              <w:rPr>
                <w:rFonts w:ascii="Arial" w:hAnsi="Arial" w:cs="Arial"/>
                <w:b/>
                <w:bCs/>
                <w:sz w:val="22"/>
                <w:szCs w:val="22"/>
              </w:rPr>
              <w:t>458</w:t>
            </w:r>
            <w:r w:rsidR="00755941">
              <w:rPr>
                <w:rFonts w:ascii="Arial" w:hAnsi="Arial" w:cs="Arial"/>
                <w:b/>
                <w:bCs/>
                <w:sz w:val="22"/>
                <w:szCs w:val="22"/>
              </w:rPr>
              <w:t>,</w:t>
            </w:r>
            <w:r w:rsidRPr="00B35B1F">
              <w:rPr>
                <w:rFonts w:ascii="Arial" w:hAnsi="Arial" w:cs="Arial"/>
                <w:b/>
                <w:bCs/>
                <w:sz w:val="22"/>
                <w:szCs w:val="22"/>
              </w:rPr>
              <w:t>535</w:t>
            </w:r>
          </w:p>
        </w:tc>
      </w:tr>
    </w:tbl>
    <w:p w:rsidR="004A4A0C" w:rsidRPr="00B35B1F" w:rsidRDefault="004A4A0C" w:rsidP="004A4A0C">
      <w:pPr>
        <w:widowControl w:val="0"/>
        <w:tabs>
          <w:tab w:val="left" w:pos="851"/>
        </w:tabs>
        <w:autoSpaceDE w:val="0"/>
        <w:autoSpaceDN w:val="0"/>
        <w:adjustRightInd w:val="0"/>
        <w:spacing w:before="31"/>
        <w:rPr>
          <w:rFonts w:ascii="Arial" w:hAnsi="Arial" w:cs="Arial"/>
          <w:b/>
          <w:sz w:val="22"/>
          <w:szCs w:val="22"/>
        </w:rPr>
      </w:pPr>
    </w:p>
    <w:p w:rsidR="004A4A0C" w:rsidRPr="00B35B1F" w:rsidRDefault="004A4A0C" w:rsidP="004A4A0C">
      <w:pPr>
        <w:pStyle w:val="a-Right-Col-Reg"/>
        <w:spacing w:after="0" w:line="240" w:lineRule="auto"/>
        <w:jc w:val="both"/>
        <w:rPr>
          <w:rFonts w:cs="Arial"/>
          <w:sz w:val="6"/>
          <w:szCs w:val="6"/>
          <w:lang w:val="ru-RU"/>
        </w:rPr>
      </w:pPr>
    </w:p>
    <w:tbl>
      <w:tblPr>
        <w:tblW w:w="9701" w:type="dxa"/>
        <w:tblInd w:w="-14" w:type="dxa"/>
        <w:tblLayout w:type="fixed"/>
        <w:tblCellMar>
          <w:left w:w="0" w:type="dxa"/>
          <w:right w:w="0" w:type="dxa"/>
        </w:tblCellMar>
        <w:tblLook w:val="04A0"/>
      </w:tblPr>
      <w:tblGrid>
        <w:gridCol w:w="3906"/>
        <w:gridCol w:w="1959"/>
        <w:gridCol w:w="140"/>
        <w:gridCol w:w="1862"/>
        <w:gridCol w:w="84"/>
        <w:gridCol w:w="1750"/>
      </w:tblGrid>
      <w:tr w:rsidR="004A4A0C" w:rsidRPr="00B35B1F" w:rsidTr="00074016">
        <w:trPr>
          <w:trHeight w:val="20"/>
        </w:trPr>
        <w:tc>
          <w:tcPr>
            <w:tcW w:w="3906" w:type="dxa"/>
            <w:tcBorders>
              <w:top w:val="nil"/>
              <w:left w:val="nil"/>
              <w:bottom w:val="nil"/>
              <w:right w:val="nil"/>
            </w:tcBorders>
            <w:shd w:val="clear" w:color="000000" w:fill="FFFFFF"/>
            <w:vAlign w:val="bottom"/>
          </w:tcPr>
          <w:p w:rsidR="004A4A0C" w:rsidRPr="00B35B1F" w:rsidRDefault="004A4A0C" w:rsidP="00EA07DA">
            <w:pPr>
              <w:jc w:val="center"/>
              <w:rPr>
                <w:rFonts w:ascii="Arial" w:hAnsi="Arial" w:cs="Arial"/>
                <w:lang w:val="sr-Latn-CS"/>
              </w:rPr>
            </w:pPr>
          </w:p>
        </w:tc>
        <w:tc>
          <w:tcPr>
            <w:tcW w:w="1959" w:type="dxa"/>
            <w:tcBorders>
              <w:top w:val="nil"/>
              <w:left w:val="nil"/>
              <w:right w:val="nil"/>
            </w:tcBorders>
            <w:shd w:val="clear" w:color="000000" w:fill="FFFFFF"/>
            <w:vAlign w:val="bottom"/>
          </w:tcPr>
          <w:p w:rsidR="004A4A0C" w:rsidRPr="00B35B1F" w:rsidRDefault="004A4A0C" w:rsidP="00EA07DA">
            <w:pPr>
              <w:jc w:val="center"/>
              <w:rPr>
                <w:rFonts w:ascii="Arial" w:hAnsi="Arial" w:cs="Arial"/>
                <w:b/>
              </w:rPr>
            </w:pPr>
          </w:p>
        </w:tc>
        <w:tc>
          <w:tcPr>
            <w:tcW w:w="140" w:type="dxa"/>
            <w:tcBorders>
              <w:top w:val="nil"/>
              <w:left w:val="nil"/>
              <w:bottom w:val="nil"/>
              <w:right w:val="nil"/>
            </w:tcBorders>
            <w:shd w:val="clear" w:color="000000" w:fill="FFFFFF"/>
            <w:vAlign w:val="bottom"/>
          </w:tcPr>
          <w:p w:rsidR="004A4A0C" w:rsidRPr="00B35B1F" w:rsidRDefault="004A4A0C" w:rsidP="00EA07DA">
            <w:pPr>
              <w:jc w:val="center"/>
              <w:rPr>
                <w:rFonts w:ascii="Arial" w:hAnsi="Arial" w:cs="Arial"/>
              </w:rPr>
            </w:pPr>
            <w:r w:rsidRPr="00B35B1F">
              <w:rPr>
                <w:rFonts w:ascii="Arial" w:hAnsi="Arial" w:cs="Arial"/>
              </w:rPr>
              <w:t xml:space="preserve"> </w:t>
            </w:r>
          </w:p>
        </w:tc>
        <w:tc>
          <w:tcPr>
            <w:tcW w:w="1862" w:type="dxa"/>
            <w:tcBorders>
              <w:left w:val="nil"/>
              <w:bottom w:val="single" w:sz="8" w:space="0" w:color="auto"/>
              <w:right w:val="nil"/>
            </w:tcBorders>
            <w:shd w:val="clear" w:color="000000" w:fill="FFFFFF"/>
            <w:vAlign w:val="bottom"/>
          </w:tcPr>
          <w:p w:rsidR="004A4A0C" w:rsidRPr="00B35B1F" w:rsidRDefault="00074016" w:rsidP="00EA07DA">
            <w:pPr>
              <w:ind w:right="74"/>
              <w:jc w:val="center"/>
              <w:rPr>
                <w:rFonts w:ascii="Arial" w:hAnsi="Arial" w:cs="Arial"/>
                <w:b/>
                <w:bCs/>
              </w:rPr>
            </w:pPr>
            <w:r w:rsidRPr="00B35B1F">
              <w:rPr>
                <w:rFonts w:ascii="Arial" w:hAnsi="Arial" w:cs="Arial"/>
                <w:b/>
              </w:rPr>
              <w:t>Investment credit</w:t>
            </w:r>
          </w:p>
        </w:tc>
        <w:tc>
          <w:tcPr>
            <w:tcW w:w="84" w:type="dxa"/>
            <w:tcBorders>
              <w:left w:val="nil"/>
              <w:bottom w:val="nil"/>
              <w:right w:val="nil"/>
            </w:tcBorders>
            <w:shd w:val="clear" w:color="000000" w:fill="FFFFFF"/>
            <w:vAlign w:val="bottom"/>
          </w:tcPr>
          <w:p w:rsidR="004A4A0C" w:rsidRPr="00B35B1F" w:rsidRDefault="004A4A0C" w:rsidP="00EA07DA">
            <w:pPr>
              <w:ind w:right="74"/>
              <w:jc w:val="right"/>
              <w:rPr>
                <w:rFonts w:ascii="Arial" w:hAnsi="Arial" w:cs="Arial"/>
                <w:b/>
                <w:bCs/>
                <w:lang w:val="ru-RU"/>
              </w:rPr>
            </w:pPr>
          </w:p>
        </w:tc>
        <w:tc>
          <w:tcPr>
            <w:tcW w:w="1750" w:type="dxa"/>
            <w:tcBorders>
              <w:left w:val="nil"/>
              <w:bottom w:val="single" w:sz="8" w:space="0" w:color="auto"/>
              <w:right w:val="nil"/>
            </w:tcBorders>
            <w:shd w:val="clear" w:color="000000" w:fill="FFFFFF"/>
            <w:vAlign w:val="bottom"/>
          </w:tcPr>
          <w:p w:rsidR="004A4A0C" w:rsidRPr="00B35B1F" w:rsidRDefault="004A4A0C" w:rsidP="00EA07DA">
            <w:pPr>
              <w:ind w:right="74"/>
              <w:jc w:val="right"/>
              <w:rPr>
                <w:rFonts w:ascii="Arial" w:hAnsi="Arial" w:cs="Arial"/>
                <w:b/>
                <w:bCs/>
                <w:lang w:val="sr-Latn-CS"/>
              </w:rPr>
            </w:pPr>
            <w:r w:rsidRPr="00B35B1F">
              <w:rPr>
                <w:rFonts w:ascii="Arial" w:hAnsi="Arial" w:cs="Arial"/>
                <w:b/>
                <w:bCs/>
              </w:rPr>
              <w:t>Total</w:t>
            </w:r>
          </w:p>
        </w:tc>
      </w:tr>
    </w:tbl>
    <w:p w:rsidR="004A4A0C" w:rsidRPr="00B35B1F" w:rsidRDefault="004A4A0C" w:rsidP="004A4A0C">
      <w:pPr>
        <w:pStyle w:val="a-Right-Col-Reg"/>
        <w:spacing w:after="0" w:line="240" w:lineRule="auto"/>
        <w:jc w:val="both"/>
        <w:rPr>
          <w:rFonts w:cs="Arial"/>
          <w:sz w:val="6"/>
          <w:szCs w:val="6"/>
        </w:rPr>
      </w:pPr>
    </w:p>
    <w:tbl>
      <w:tblPr>
        <w:tblW w:w="9715" w:type="dxa"/>
        <w:tblInd w:w="-14" w:type="dxa"/>
        <w:tblLayout w:type="fixed"/>
        <w:tblCellMar>
          <w:left w:w="0" w:type="dxa"/>
          <w:right w:w="0" w:type="dxa"/>
        </w:tblCellMar>
        <w:tblLook w:val="04A0"/>
      </w:tblPr>
      <w:tblGrid>
        <w:gridCol w:w="3906"/>
        <w:gridCol w:w="1959"/>
        <w:gridCol w:w="103"/>
        <w:gridCol w:w="1885"/>
        <w:gridCol w:w="98"/>
        <w:gridCol w:w="1764"/>
      </w:tblGrid>
      <w:tr w:rsidR="004A4A0C" w:rsidRPr="00B35B1F" w:rsidTr="004A4A0C">
        <w:trPr>
          <w:trHeight w:val="20"/>
        </w:trPr>
        <w:tc>
          <w:tcPr>
            <w:tcW w:w="3906" w:type="dxa"/>
            <w:tcBorders>
              <w:top w:val="nil"/>
              <w:left w:val="nil"/>
              <w:bottom w:val="nil"/>
              <w:right w:val="nil"/>
            </w:tcBorders>
            <w:shd w:val="clear" w:color="000000" w:fill="FFFFFF"/>
          </w:tcPr>
          <w:p w:rsidR="004A4A0C" w:rsidRPr="00B35B1F" w:rsidRDefault="004A4A0C" w:rsidP="004A4A0C">
            <w:pPr>
              <w:rPr>
                <w:rFonts w:ascii="Arial" w:hAnsi="Arial" w:cs="Arial"/>
                <w:i/>
                <w:sz w:val="22"/>
                <w:szCs w:val="22"/>
              </w:rPr>
            </w:pPr>
            <w:r w:rsidRPr="00B35B1F">
              <w:rPr>
                <w:rFonts w:ascii="Arial" w:hAnsi="Arial" w:cs="Arial"/>
                <w:i/>
                <w:sz w:val="22"/>
                <w:szCs w:val="22"/>
              </w:rPr>
              <w:t>Deferred tax assets</w:t>
            </w:r>
          </w:p>
        </w:tc>
        <w:tc>
          <w:tcPr>
            <w:tcW w:w="195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03"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885"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r>
      <w:tr w:rsidR="0019573B" w:rsidRPr="00B35B1F" w:rsidTr="00EA07DA">
        <w:trPr>
          <w:trHeight w:val="20"/>
        </w:trPr>
        <w:tc>
          <w:tcPr>
            <w:tcW w:w="3906" w:type="dxa"/>
            <w:tcBorders>
              <w:top w:val="nil"/>
              <w:left w:val="nil"/>
              <w:bottom w:val="nil"/>
              <w:right w:val="nil"/>
            </w:tcBorders>
            <w:shd w:val="clear" w:color="000000" w:fill="FFFFFF"/>
          </w:tcPr>
          <w:p w:rsidR="0019573B" w:rsidRPr="00B35B1F" w:rsidRDefault="0019573B" w:rsidP="00EA07DA">
            <w:pPr>
              <w:rPr>
                <w:rFonts w:ascii="Arial" w:hAnsi="Arial" w:cs="Arial"/>
                <w:b/>
                <w:sz w:val="22"/>
                <w:szCs w:val="22"/>
              </w:rPr>
            </w:pPr>
            <w:r w:rsidRPr="00B35B1F">
              <w:rPr>
                <w:rFonts w:ascii="Arial" w:hAnsi="Arial" w:cs="Arial"/>
                <w:b/>
                <w:sz w:val="22"/>
                <w:szCs w:val="22"/>
              </w:rPr>
              <w:t>As at January 1</w:t>
            </w:r>
            <w:r w:rsidRPr="00B35B1F">
              <w:rPr>
                <w:rFonts w:ascii="Arial" w:hAnsi="Arial" w:cs="Arial"/>
                <w:b/>
                <w:sz w:val="22"/>
                <w:szCs w:val="22"/>
                <w:vertAlign w:val="superscript"/>
              </w:rPr>
              <w:t>st</w:t>
            </w:r>
            <w:r w:rsidRPr="00B35B1F">
              <w:rPr>
                <w:rFonts w:ascii="Arial" w:hAnsi="Arial" w:cs="Arial"/>
                <w:b/>
                <w:sz w:val="22"/>
                <w:szCs w:val="22"/>
              </w:rPr>
              <w:t xml:space="preserve"> , 2009</w:t>
            </w:r>
          </w:p>
        </w:tc>
        <w:tc>
          <w:tcPr>
            <w:tcW w:w="1959"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rPr>
            </w:pPr>
          </w:p>
        </w:tc>
        <w:tc>
          <w:tcPr>
            <w:tcW w:w="103"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rPr>
            </w:pPr>
          </w:p>
        </w:tc>
        <w:tc>
          <w:tcPr>
            <w:tcW w:w="1885"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rPr>
            </w:pPr>
            <w:r w:rsidRPr="00B35B1F">
              <w:rPr>
                <w:rFonts w:ascii="Arial" w:hAnsi="Arial" w:cs="Arial"/>
                <w:sz w:val="22"/>
                <w:szCs w:val="22"/>
              </w:rPr>
              <w:t>-</w:t>
            </w:r>
          </w:p>
        </w:tc>
        <w:tc>
          <w:tcPr>
            <w:tcW w:w="98"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rPr>
            </w:pPr>
            <w:r w:rsidRPr="00B35B1F">
              <w:rPr>
                <w:rFonts w:ascii="Arial" w:hAnsi="Arial" w:cs="Arial"/>
                <w:sz w:val="22"/>
                <w:szCs w:val="22"/>
              </w:rPr>
              <w:t>-</w:t>
            </w:r>
          </w:p>
        </w:tc>
      </w:tr>
      <w:tr w:rsidR="0019573B" w:rsidRPr="00B35B1F" w:rsidTr="004A4A0C">
        <w:trPr>
          <w:trHeight w:val="20"/>
        </w:trPr>
        <w:tc>
          <w:tcPr>
            <w:tcW w:w="3906" w:type="dxa"/>
            <w:tcBorders>
              <w:top w:val="nil"/>
              <w:left w:val="nil"/>
              <w:bottom w:val="nil"/>
              <w:right w:val="nil"/>
            </w:tcBorders>
            <w:shd w:val="clear" w:color="000000" w:fill="FFFFFF"/>
            <w:vAlign w:val="bottom"/>
          </w:tcPr>
          <w:p w:rsidR="0019573B" w:rsidRPr="00B35B1F" w:rsidRDefault="0019573B" w:rsidP="00EA07DA">
            <w:pPr>
              <w:rPr>
                <w:rFonts w:ascii="Arial" w:hAnsi="Arial" w:cs="Arial"/>
                <w:sz w:val="22"/>
                <w:szCs w:val="22"/>
              </w:rPr>
            </w:pPr>
            <w:r w:rsidRPr="00B35B1F">
              <w:rPr>
                <w:rFonts w:ascii="Arial" w:hAnsi="Arial" w:cs="Arial"/>
                <w:sz w:val="22"/>
                <w:szCs w:val="22"/>
              </w:rPr>
              <w:t>Charged on Income statement</w:t>
            </w:r>
          </w:p>
        </w:tc>
        <w:tc>
          <w:tcPr>
            <w:tcW w:w="1959"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lang w:val="ru-RU"/>
              </w:rPr>
            </w:pPr>
          </w:p>
        </w:tc>
        <w:tc>
          <w:tcPr>
            <w:tcW w:w="103"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lang w:val="ru-RU"/>
              </w:rPr>
            </w:pPr>
          </w:p>
        </w:tc>
        <w:tc>
          <w:tcPr>
            <w:tcW w:w="1885"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lang w:val="ru-RU"/>
              </w:rPr>
            </w:pPr>
            <w:r w:rsidRPr="00B35B1F">
              <w:rPr>
                <w:rFonts w:ascii="Arial" w:hAnsi="Arial" w:cs="Arial"/>
                <w:sz w:val="22"/>
                <w:szCs w:val="22"/>
              </w:rPr>
              <w:t>-</w:t>
            </w:r>
          </w:p>
        </w:tc>
        <w:tc>
          <w:tcPr>
            <w:tcW w:w="98"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lang w:val="ru-RU"/>
              </w:rPr>
            </w:pPr>
          </w:p>
        </w:tc>
        <w:tc>
          <w:tcPr>
            <w:tcW w:w="1764"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lang w:val="ru-RU"/>
              </w:rPr>
            </w:pPr>
            <w:r w:rsidRPr="00B35B1F">
              <w:rPr>
                <w:rFonts w:ascii="Arial" w:hAnsi="Arial" w:cs="Arial"/>
                <w:sz w:val="22"/>
                <w:szCs w:val="22"/>
              </w:rPr>
              <w:t>-</w:t>
            </w:r>
          </w:p>
        </w:tc>
      </w:tr>
      <w:tr w:rsidR="0019573B" w:rsidRPr="00B35B1F" w:rsidTr="00074016">
        <w:trPr>
          <w:trHeight w:val="20"/>
        </w:trPr>
        <w:tc>
          <w:tcPr>
            <w:tcW w:w="3906" w:type="dxa"/>
            <w:tcBorders>
              <w:top w:val="nil"/>
              <w:left w:val="nil"/>
              <w:bottom w:val="nil"/>
              <w:right w:val="nil"/>
            </w:tcBorders>
            <w:shd w:val="clear" w:color="000000" w:fill="FFFFFF"/>
          </w:tcPr>
          <w:p w:rsidR="0019573B" w:rsidRPr="00B35B1F" w:rsidRDefault="0019573B" w:rsidP="00EA07DA">
            <w:pPr>
              <w:rPr>
                <w:rFonts w:ascii="Arial" w:hAnsi="Arial" w:cs="Arial"/>
                <w:sz w:val="22"/>
                <w:szCs w:val="22"/>
              </w:rPr>
            </w:pPr>
            <w:r w:rsidRPr="00B35B1F">
              <w:rPr>
                <w:rFonts w:ascii="Arial" w:hAnsi="Arial" w:cs="Arial"/>
                <w:b/>
                <w:sz w:val="22"/>
                <w:szCs w:val="22"/>
              </w:rPr>
              <w:t>As at December 31</w:t>
            </w:r>
            <w:r w:rsidRPr="00B35B1F">
              <w:rPr>
                <w:rFonts w:ascii="Arial" w:hAnsi="Arial" w:cs="Arial"/>
                <w:b/>
                <w:sz w:val="22"/>
                <w:szCs w:val="22"/>
                <w:vertAlign w:val="superscript"/>
              </w:rPr>
              <w:t>st</w:t>
            </w:r>
            <w:r w:rsidRPr="00B35B1F">
              <w:rPr>
                <w:rFonts w:ascii="Arial" w:hAnsi="Arial" w:cs="Arial"/>
                <w:b/>
                <w:sz w:val="22"/>
                <w:szCs w:val="22"/>
              </w:rPr>
              <w:t>,2009</w:t>
            </w:r>
          </w:p>
        </w:tc>
        <w:tc>
          <w:tcPr>
            <w:tcW w:w="1959" w:type="dxa"/>
            <w:tcBorders>
              <w:top w:val="nil"/>
              <w:left w:val="nil"/>
              <w:right w:val="nil"/>
            </w:tcBorders>
            <w:shd w:val="clear" w:color="000000" w:fill="FFFFFF"/>
            <w:vAlign w:val="bottom"/>
          </w:tcPr>
          <w:p w:rsidR="0019573B" w:rsidRPr="00B35B1F" w:rsidRDefault="0019573B" w:rsidP="00CF1622">
            <w:pPr>
              <w:ind w:right="74"/>
              <w:jc w:val="right"/>
              <w:rPr>
                <w:rFonts w:ascii="Arial" w:hAnsi="Arial" w:cs="Arial"/>
                <w:b/>
                <w:sz w:val="22"/>
                <w:szCs w:val="22"/>
              </w:rPr>
            </w:pPr>
          </w:p>
        </w:tc>
        <w:tc>
          <w:tcPr>
            <w:tcW w:w="103"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b/>
                <w:sz w:val="22"/>
                <w:szCs w:val="22"/>
              </w:rPr>
            </w:pPr>
          </w:p>
        </w:tc>
        <w:tc>
          <w:tcPr>
            <w:tcW w:w="1885" w:type="dxa"/>
            <w:tcBorders>
              <w:top w:val="nil"/>
              <w:left w:val="nil"/>
              <w:right w:val="nil"/>
            </w:tcBorders>
            <w:shd w:val="clear" w:color="000000" w:fill="FFFFFF"/>
            <w:vAlign w:val="bottom"/>
          </w:tcPr>
          <w:p w:rsidR="0019573B" w:rsidRPr="00B35B1F" w:rsidRDefault="0019573B" w:rsidP="00CF1622">
            <w:pPr>
              <w:ind w:right="74"/>
              <w:jc w:val="right"/>
              <w:rPr>
                <w:rFonts w:ascii="Arial" w:hAnsi="Arial" w:cs="Arial"/>
                <w:sz w:val="22"/>
                <w:szCs w:val="22"/>
              </w:rPr>
            </w:pPr>
            <w:r w:rsidRPr="00B35B1F">
              <w:rPr>
                <w:rFonts w:ascii="Arial" w:hAnsi="Arial" w:cs="Arial"/>
                <w:sz w:val="22"/>
                <w:szCs w:val="22"/>
              </w:rPr>
              <w:t>-</w:t>
            </w:r>
          </w:p>
        </w:tc>
        <w:tc>
          <w:tcPr>
            <w:tcW w:w="98"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19573B" w:rsidRPr="00B35B1F" w:rsidRDefault="0019573B" w:rsidP="00CF1622">
            <w:pPr>
              <w:ind w:right="74"/>
              <w:jc w:val="right"/>
              <w:rPr>
                <w:rFonts w:ascii="Arial" w:hAnsi="Arial" w:cs="Arial"/>
                <w:b/>
                <w:sz w:val="22"/>
                <w:szCs w:val="22"/>
              </w:rPr>
            </w:pPr>
            <w:r w:rsidRPr="00B35B1F">
              <w:rPr>
                <w:rFonts w:ascii="Arial" w:hAnsi="Arial" w:cs="Arial"/>
                <w:sz w:val="22"/>
                <w:szCs w:val="22"/>
              </w:rPr>
              <w:t>-</w:t>
            </w:r>
          </w:p>
        </w:tc>
      </w:tr>
      <w:tr w:rsidR="00074016" w:rsidRPr="00B35B1F" w:rsidTr="00EA07DA">
        <w:trPr>
          <w:trHeight w:val="20"/>
        </w:trPr>
        <w:tc>
          <w:tcPr>
            <w:tcW w:w="3906" w:type="dxa"/>
            <w:tcBorders>
              <w:top w:val="nil"/>
              <w:left w:val="nil"/>
              <w:bottom w:val="nil"/>
              <w:right w:val="nil"/>
            </w:tcBorders>
            <w:shd w:val="clear" w:color="000000" w:fill="FFFFFF"/>
          </w:tcPr>
          <w:p w:rsidR="00074016" w:rsidRPr="00B35B1F" w:rsidRDefault="00074016" w:rsidP="00EA07DA">
            <w:pPr>
              <w:rPr>
                <w:rFonts w:ascii="Arial" w:hAnsi="Arial" w:cs="Arial"/>
                <w:sz w:val="22"/>
                <w:szCs w:val="22"/>
              </w:rPr>
            </w:pPr>
            <w:r w:rsidRPr="00B35B1F">
              <w:rPr>
                <w:rFonts w:ascii="Arial" w:hAnsi="Arial" w:cs="Arial"/>
                <w:sz w:val="22"/>
                <w:szCs w:val="22"/>
              </w:rPr>
              <w:t>Charged on Income statement</w:t>
            </w:r>
          </w:p>
        </w:tc>
        <w:tc>
          <w:tcPr>
            <w:tcW w:w="1959" w:type="dxa"/>
            <w:tcBorders>
              <w:top w:val="nil"/>
              <w:left w:val="nil"/>
              <w:bottom w:val="nil"/>
              <w:right w:val="nil"/>
            </w:tcBorders>
            <w:shd w:val="clear" w:color="000000" w:fill="FFFFFF"/>
            <w:vAlign w:val="bottom"/>
          </w:tcPr>
          <w:p w:rsidR="00074016" w:rsidRPr="00B35B1F" w:rsidRDefault="00074016" w:rsidP="00CF1622">
            <w:pPr>
              <w:jc w:val="right"/>
              <w:rPr>
                <w:rFonts w:ascii="Arial" w:hAnsi="Arial" w:cs="Arial"/>
                <w:sz w:val="22"/>
                <w:szCs w:val="22"/>
              </w:rPr>
            </w:pPr>
          </w:p>
        </w:tc>
        <w:tc>
          <w:tcPr>
            <w:tcW w:w="103" w:type="dxa"/>
            <w:tcBorders>
              <w:top w:val="nil"/>
              <w:left w:val="nil"/>
              <w:bottom w:val="nil"/>
              <w:right w:val="nil"/>
            </w:tcBorders>
            <w:shd w:val="clear" w:color="000000" w:fill="FFFFFF"/>
            <w:vAlign w:val="bottom"/>
          </w:tcPr>
          <w:p w:rsidR="00074016" w:rsidRPr="00B35B1F" w:rsidRDefault="00074016" w:rsidP="00CF1622">
            <w:pPr>
              <w:jc w:val="right"/>
              <w:rPr>
                <w:rFonts w:ascii="Arial" w:hAnsi="Arial" w:cs="Arial"/>
                <w:sz w:val="22"/>
                <w:szCs w:val="22"/>
              </w:rPr>
            </w:pPr>
          </w:p>
        </w:tc>
        <w:tc>
          <w:tcPr>
            <w:tcW w:w="1885" w:type="dxa"/>
            <w:tcBorders>
              <w:top w:val="nil"/>
              <w:left w:val="nil"/>
              <w:bottom w:val="single" w:sz="4" w:space="0" w:color="auto"/>
              <w:right w:val="nil"/>
            </w:tcBorders>
            <w:shd w:val="clear" w:color="000000" w:fill="FFFFFF"/>
            <w:vAlign w:val="bottom"/>
          </w:tcPr>
          <w:p w:rsidR="00074016" w:rsidRPr="00B35B1F" w:rsidRDefault="00074016" w:rsidP="00CF1622">
            <w:pPr>
              <w:jc w:val="right"/>
              <w:rPr>
                <w:rFonts w:ascii="Arial" w:hAnsi="Arial" w:cs="Arial"/>
                <w:sz w:val="22"/>
                <w:szCs w:val="22"/>
              </w:rPr>
            </w:pPr>
            <w:r w:rsidRPr="00B35B1F">
              <w:rPr>
                <w:rFonts w:ascii="Arial" w:hAnsi="Arial" w:cs="Arial"/>
                <w:sz w:val="22"/>
                <w:szCs w:val="22"/>
              </w:rPr>
              <w:t>(4</w:t>
            </w:r>
            <w:r w:rsidR="00755941">
              <w:rPr>
                <w:rFonts w:ascii="Arial" w:hAnsi="Arial" w:cs="Arial"/>
                <w:sz w:val="22"/>
                <w:szCs w:val="22"/>
              </w:rPr>
              <w:t>,</w:t>
            </w:r>
            <w:r w:rsidRPr="00B35B1F">
              <w:rPr>
                <w:rFonts w:ascii="Arial" w:hAnsi="Arial" w:cs="Arial"/>
                <w:sz w:val="22"/>
                <w:szCs w:val="22"/>
              </w:rPr>
              <w:t>804</w:t>
            </w:r>
            <w:r w:rsidR="00755941">
              <w:rPr>
                <w:rFonts w:ascii="Arial" w:hAnsi="Arial" w:cs="Arial"/>
                <w:sz w:val="22"/>
                <w:szCs w:val="22"/>
              </w:rPr>
              <w:t>,</w:t>
            </w:r>
            <w:r w:rsidRPr="00B35B1F">
              <w:rPr>
                <w:rFonts w:ascii="Arial" w:hAnsi="Arial" w:cs="Arial"/>
                <w:sz w:val="22"/>
                <w:szCs w:val="22"/>
              </w:rPr>
              <w:t>904)</w:t>
            </w:r>
          </w:p>
        </w:tc>
        <w:tc>
          <w:tcPr>
            <w:tcW w:w="98" w:type="dxa"/>
            <w:tcBorders>
              <w:top w:val="nil"/>
              <w:left w:val="nil"/>
              <w:bottom w:val="nil"/>
              <w:right w:val="nil"/>
            </w:tcBorders>
            <w:shd w:val="clear" w:color="000000" w:fill="FFFFFF"/>
            <w:vAlign w:val="bottom"/>
          </w:tcPr>
          <w:p w:rsidR="00074016" w:rsidRPr="00B35B1F" w:rsidRDefault="00074016" w:rsidP="00CF1622">
            <w:pPr>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074016" w:rsidRPr="00B35B1F" w:rsidRDefault="00074016" w:rsidP="00CF1622">
            <w:pPr>
              <w:jc w:val="right"/>
              <w:rPr>
                <w:rFonts w:ascii="Arial" w:hAnsi="Arial" w:cs="Arial"/>
                <w:sz w:val="22"/>
                <w:szCs w:val="22"/>
              </w:rPr>
            </w:pPr>
            <w:r w:rsidRPr="00B35B1F">
              <w:rPr>
                <w:rFonts w:ascii="Arial" w:hAnsi="Arial" w:cs="Arial"/>
                <w:sz w:val="22"/>
                <w:szCs w:val="22"/>
              </w:rPr>
              <w:t>(4</w:t>
            </w:r>
            <w:r w:rsidR="00755941">
              <w:rPr>
                <w:rFonts w:ascii="Arial" w:hAnsi="Arial" w:cs="Arial"/>
                <w:sz w:val="22"/>
                <w:szCs w:val="22"/>
              </w:rPr>
              <w:t>,</w:t>
            </w:r>
            <w:r w:rsidRPr="00B35B1F">
              <w:rPr>
                <w:rFonts w:ascii="Arial" w:hAnsi="Arial" w:cs="Arial"/>
                <w:sz w:val="22"/>
                <w:szCs w:val="22"/>
              </w:rPr>
              <w:t>804</w:t>
            </w:r>
            <w:r w:rsidR="00755941">
              <w:rPr>
                <w:rFonts w:ascii="Arial" w:hAnsi="Arial" w:cs="Arial"/>
                <w:sz w:val="22"/>
                <w:szCs w:val="22"/>
              </w:rPr>
              <w:t>,</w:t>
            </w:r>
            <w:r w:rsidRPr="00B35B1F">
              <w:rPr>
                <w:rFonts w:ascii="Arial" w:hAnsi="Arial" w:cs="Arial"/>
                <w:sz w:val="22"/>
                <w:szCs w:val="22"/>
              </w:rPr>
              <w:t>904)</w:t>
            </w:r>
          </w:p>
        </w:tc>
      </w:tr>
      <w:tr w:rsidR="00074016" w:rsidRPr="00B35B1F" w:rsidTr="00074016">
        <w:trPr>
          <w:trHeight w:val="20"/>
        </w:trPr>
        <w:tc>
          <w:tcPr>
            <w:tcW w:w="3906" w:type="dxa"/>
            <w:tcBorders>
              <w:top w:val="nil"/>
              <w:left w:val="nil"/>
              <w:bottom w:val="nil"/>
              <w:right w:val="nil"/>
            </w:tcBorders>
            <w:shd w:val="clear" w:color="000000" w:fill="FFFFFF"/>
          </w:tcPr>
          <w:p w:rsidR="00074016" w:rsidRPr="00B35B1F" w:rsidRDefault="00074016" w:rsidP="00EA07DA">
            <w:pPr>
              <w:rPr>
                <w:rFonts w:ascii="Arial" w:hAnsi="Arial" w:cs="Arial"/>
                <w:sz w:val="22"/>
                <w:szCs w:val="22"/>
              </w:rPr>
            </w:pPr>
            <w:r w:rsidRPr="00B35B1F">
              <w:rPr>
                <w:rFonts w:ascii="Arial" w:hAnsi="Arial" w:cs="Arial"/>
                <w:sz w:val="22"/>
                <w:szCs w:val="22"/>
                <w:lang w:val="sr-Latn-CS"/>
              </w:rPr>
              <w:t> </w:t>
            </w:r>
          </w:p>
          <w:p w:rsidR="00074016" w:rsidRPr="00B35B1F" w:rsidRDefault="00074016" w:rsidP="00EA07DA">
            <w:pPr>
              <w:rPr>
                <w:rFonts w:ascii="Arial" w:hAnsi="Arial" w:cs="Arial"/>
              </w:rPr>
            </w:pPr>
            <w:r w:rsidRPr="00B35B1F">
              <w:rPr>
                <w:rFonts w:ascii="Arial" w:hAnsi="Arial" w:cs="Arial"/>
                <w:b/>
                <w:sz w:val="22"/>
                <w:szCs w:val="22"/>
              </w:rPr>
              <w:t>As at December 31</w:t>
            </w:r>
            <w:r w:rsidRPr="00B35B1F">
              <w:rPr>
                <w:rFonts w:ascii="Arial" w:hAnsi="Arial" w:cs="Arial"/>
                <w:b/>
                <w:sz w:val="22"/>
                <w:szCs w:val="22"/>
                <w:vertAlign w:val="superscript"/>
              </w:rPr>
              <w:t>st</w:t>
            </w:r>
            <w:r w:rsidRPr="00B35B1F">
              <w:rPr>
                <w:rFonts w:ascii="Arial" w:hAnsi="Arial" w:cs="Arial"/>
                <w:b/>
                <w:sz w:val="22"/>
                <w:szCs w:val="22"/>
              </w:rPr>
              <w:t>,2010</w:t>
            </w:r>
          </w:p>
        </w:tc>
        <w:tc>
          <w:tcPr>
            <w:tcW w:w="1959" w:type="dxa"/>
            <w:tcBorders>
              <w:left w:val="nil"/>
              <w:right w:val="nil"/>
            </w:tcBorders>
            <w:shd w:val="clear" w:color="000000" w:fill="FFFFFF"/>
            <w:vAlign w:val="bottom"/>
          </w:tcPr>
          <w:p w:rsidR="00074016" w:rsidRPr="00B35B1F" w:rsidRDefault="00074016" w:rsidP="00CF1622">
            <w:pPr>
              <w:jc w:val="right"/>
              <w:rPr>
                <w:rFonts w:ascii="Arial" w:hAnsi="Arial" w:cs="Arial"/>
                <w:b/>
                <w:sz w:val="22"/>
                <w:szCs w:val="22"/>
              </w:rPr>
            </w:pPr>
          </w:p>
        </w:tc>
        <w:tc>
          <w:tcPr>
            <w:tcW w:w="103" w:type="dxa"/>
            <w:tcBorders>
              <w:top w:val="nil"/>
              <w:left w:val="nil"/>
              <w:bottom w:val="nil"/>
              <w:right w:val="nil"/>
            </w:tcBorders>
            <w:shd w:val="clear" w:color="000000" w:fill="FFFFFF"/>
            <w:vAlign w:val="bottom"/>
          </w:tcPr>
          <w:p w:rsidR="00074016" w:rsidRPr="00B35B1F" w:rsidRDefault="00074016" w:rsidP="00CF1622">
            <w:pPr>
              <w:jc w:val="right"/>
              <w:rPr>
                <w:rFonts w:ascii="Arial" w:hAnsi="Arial" w:cs="Arial"/>
                <w:b/>
                <w:sz w:val="22"/>
                <w:szCs w:val="22"/>
              </w:rPr>
            </w:pPr>
          </w:p>
        </w:tc>
        <w:tc>
          <w:tcPr>
            <w:tcW w:w="1885" w:type="dxa"/>
            <w:tcBorders>
              <w:top w:val="single" w:sz="4" w:space="0" w:color="auto"/>
              <w:left w:val="nil"/>
              <w:bottom w:val="double" w:sz="6" w:space="0" w:color="auto"/>
              <w:right w:val="nil"/>
            </w:tcBorders>
            <w:shd w:val="clear" w:color="000000" w:fill="FFFFFF"/>
            <w:vAlign w:val="bottom"/>
          </w:tcPr>
          <w:p w:rsidR="00074016" w:rsidRPr="00B35B1F" w:rsidRDefault="00074016" w:rsidP="00CF1622">
            <w:pPr>
              <w:jc w:val="right"/>
              <w:rPr>
                <w:rFonts w:ascii="Arial" w:hAnsi="Arial" w:cs="Arial"/>
                <w:b/>
                <w:sz w:val="22"/>
                <w:szCs w:val="22"/>
              </w:rPr>
            </w:pPr>
            <w:r w:rsidRPr="00B35B1F">
              <w:rPr>
                <w:rFonts w:ascii="Arial" w:hAnsi="Arial" w:cs="Arial"/>
                <w:b/>
                <w:sz w:val="22"/>
                <w:szCs w:val="22"/>
              </w:rPr>
              <w:t>(4</w:t>
            </w:r>
            <w:r w:rsidR="00755941">
              <w:rPr>
                <w:rFonts w:ascii="Arial" w:hAnsi="Arial" w:cs="Arial"/>
                <w:b/>
                <w:sz w:val="22"/>
                <w:szCs w:val="22"/>
              </w:rPr>
              <w:t>,</w:t>
            </w:r>
            <w:r w:rsidRPr="00B35B1F">
              <w:rPr>
                <w:rFonts w:ascii="Arial" w:hAnsi="Arial" w:cs="Arial"/>
                <w:b/>
                <w:sz w:val="22"/>
                <w:szCs w:val="22"/>
              </w:rPr>
              <w:t>804</w:t>
            </w:r>
            <w:r w:rsidR="00755941">
              <w:rPr>
                <w:rFonts w:ascii="Arial" w:hAnsi="Arial" w:cs="Arial"/>
                <w:b/>
                <w:sz w:val="22"/>
                <w:szCs w:val="22"/>
              </w:rPr>
              <w:t>,</w:t>
            </w:r>
            <w:r w:rsidRPr="00B35B1F">
              <w:rPr>
                <w:rFonts w:ascii="Arial" w:hAnsi="Arial" w:cs="Arial"/>
                <w:b/>
                <w:sz w:val="22"/>
                <w:szCs w:val="22"/>
              </w:rPr>
              <w:t>904)</w:t>
            </w:r>
          </w:p>
        </w:tc>
        <w:tc>
          <w:tcPr>
            <w:tcW w:w="98" w:type="dxa"/>
            <w:tcBorders>
              <w:top w:val="nil"/>
              <w:left w:val="nil"/>
              <w:bottom w:val="nil"/>
              <w:right w:val="nil"/>
            </w:tcBorders>
            <w:shd w:val="clear" w:color="000000" w:fill="FFFFFF"/>
            <w:vAlign w:val="bottom"/>
          </w:tcPr>
          <w:p w:rsidR="00074016" w:rsidRPr="00B35B1F" w:rsidRDefault="00074016" w:rsidP="00CF1622">
            <w:pPr>
              <w:jc w:val="right"/>
              <w:rPr>
                <w:rFonts w:ascii="Arial" w:hAnsi="Arial" w:cs="Arial"/>
                <w:b/>
                <w:sz w:val="22"/>
                <w:szCs w:val="22"/>
              </w:rPr>
            </w:pPr>
          </w:p>
        </w:tc>
        <w:tc>
          <w:tcPr>
            <w:tcW w:w="1764" w:type="dxa"/>
            <w:tcBorders>
              <w:top w:val="single" w:sz="4" w:space="0" w:color="auto"/>
              <w:left w:val="nil"/>
              <w:bottom w:val="double" w:sz="6" w:space="0" w:color="auto"/>
              <w:right w:val="nil"/>
            </w:tcBorders>
            <w:shd w:val="clear" w:color="000000" w:fill="FFFFFF"/>
            <w:vAlign w:val="bottom"/>
          </w:tcPr>
          <w:p w:rsidR="00074016" w:rsidRPr="00B35B1F" w:rsidRDefault="00074016" w:rsidP="00CF1622">
            <w:pPr>
              <w:jc w:val="right"/>
              <w:rPr>
                <w:rFonts w:ascii="Arial" w:hAnsi="Arial" w:cs="Arial"/>
                <w:b/>
                <w:sz w:val="22"/>
                <w:szCs w:val="22"/>
              </w:rPr>
            </w:pPr>
            <w:r w:rsidRPr="00B35B1F">
              <w:rPr>
                <w:rFonts w:ascii="Arial" w:hAnsi="Arial" w:cs="Arial"/>
                <w:b/>
                <w:sz w:val="22"/>
                <w:szCs w:val="22"/>
              </w:rPr>
              <w:t>(4</w:t>
            </w:r>
            <w:r w:rsidR="00755941">
              <w:rPr>
                <w:rFonts w:ascii="Arial" w:hAnsi="Arial" w:cs="Arial"/>
                <w:b/>
                <w:sz w:val="22"/>
                <w:szCs w:val="22"/>
              </w:rPr>
              <w:t>,</w:t>
            </w:r>
            <w:r w:rsidRPr="00B35B1F">
              <w:rPr>
                <w:rFonts w:ascii="Arial" w:hAnsi="Arial" w:cs="Arial"/>
                <w:b/>
                <w:sz w:val="22"/>
                <w:szCs w:val="22"/>
              </w:rPr>
              <w:t>804</w:t>
            </w:r>
            <w:r w:rsidR="00755941">
              <w:rPr>
                <w:rFonts w:ascii="Arial" w:hAnsi="Arial" w:cs="Arial"/>
                <w:b/>
                <w:sz w:val="22"/>
                <w:szCs w:val="22"/>
              </w:rPr>
              <w:t>,</w:t>
            </w:r>
            <w:r w:rsidRPr="00B35B1F">
              <w:rPr>
                <w:rFonts w:ascii="Arial" w:hAnsi="Arial" w:cs="Arial"/>
                <w:b/>
                <w:sz w:val="22"/>
                <w:szCs w:val="22"/>
              </w:rPr>
              <w:t>904)</w:t>
            </w:r>
          </w:p>
        </w:tc>
      </w:tr>
    </w:tbl>
    <w:p w:rsidR="004A4A0C" w:rsidRPr="00B35B1F" w:rsidRDefault="004A4A0C" w:rsidP="004A4A0C">
      <w:pPr>
        <w:pStyle w:val="a-Right-Col-Reg"/>
        <w:spacing w:after="0" w:line="240" w:lineRule="auto"/>
        <w:jc w:val="both"/>
        <w:rPr>
          <w:rFonts w:cs="Arial"/>
          <w:sz w:val="22"/>
          <w:szCs w:val="22"/>
        </w:rPr>
      </w:pPr>
    </w:p>
    <w:p w:rsidR="00EC7500" w:rsidRPr="00B35B1F" w:rsidRDefault="004A4A0C" w:rsidP="004A4A0C">
      <w:pPr>
        <w:pStyle w:val="a-Right-Col-Reg"/>
        <w:spacing w:after="0" w:line="240" w:lineRule="auto"/>
        <w:jc w:val="both"/>
        <w:rPr>
          <w:rFonts w:cs="Arial"/>
          <w:sz w:val="22"/>
          <w:szCs w:val="22"/>
          <w:lang w:val="sr-Latn-CS"/>
        </w:rPr>
      </w:pPr>
      <w:r w:rsidRPr="00B35B1F">
        <w:rPr>
          <w:rFonts w:cs="Arial"/>
          <w:sz w:val="22"/>
          <w:szCs w:val="22"/>
          <w:lang w:val="sr-Latn-CS"/>
        </w:rPr>
        <w:t xml:space="preserve">Deferred income tax assets are recognised for tax loss carry-forwards to the extent that the realisation of the related tax benefit through the future taxable profits is probable. </w:t>
      </w:r>
    </w:p>
    <w:p w:rsidR="00EC7500" w:rsidRPr="00B35B1F" w:rsidRDefault="00EC7500" w:rsidP="004A4A0C">
      <w:pPr>
        <w:pStyle w:val="a-Right-Col-Reg"/>
        <w:spacing w:after="0" w:line="240" w:lineRule="auto"/>
        <w:jc w:val="both"/>
        <w:rPr>
          <w:rFonts w:cs="Arial"/>
          <w:sz w:val="22"/>
          <w:szCs w:val="22"/>
          <w:lang w:val="sr-Latn-CS"/>
        </w:rPr>
      </w:pPr>
    </w:p>
    <w:p w:rsidR="004A4A0C" w:rsidRPr="00B35B1F" w:rsidRDefault="00EC7500" w:rsidP="004A4A0C">
      <w:pPr>
        <w:pStyle w:val="a-Right-Col-Reg"/>
        <w:spacing w:after="0" w:line="240" w:lineRule="auto"/>
        <w:jc w:val="both"/>
        <w:rPr>
          <w:rFonts w:cs="Arial"/>
          <w:sz w:val="22"/>
          <w:szCs w:val="22"/>
          <w:lang w:val="sr-Latn-CS"/>
        </w:rPr>
      </w:pPr>
      <w:r w:rsidRPr="00B35B1F">
        <w:rPr>
          <w:rFonts w:cs="Arial"/>
          <w:sz w:val="22"/>
          <w:szCs w:val="22"/>
          <w:lang w:val="sr-Latn-CS"/>
        </w:rPr>
        <w:t xml:space="preserve">The Company has recognized deferred tax assets </w:t>
      </w:r>
      <w:r w:rsidR="00022DF4" w:rsidRPr="00B35B1F">
        <w:rPr>
          <w:rFonts w:cs="Arial"/>
          <w:sz w:val="22"/>
          <w:szCs w:val="22"/>
          <w:lang w:val="sr-Latn-CS"/>
        </w:rPr>
        <w:t xml:space="preserve">in 2010 </w:t>
      </w:r>
      <w:r w:rsidRPr="00B35B1F">
        <w:rPr>
          <w:rFonts w:cs="Arial"/>
          <w:sz w:val="22"/>
          <w:szCs w:val="22"/>
          <w:lang w:val="sr-Latn-CS"/>
        </w:rPr>
        <w:t xml:space="preserve">arising from unused tax credits that can be reversed depending on future results in the amount of </w:t>
      </w:r>
      <w:r w:rsidR="008B4B57" w:rsidRPr="00B35B1F">
        <w:rPr>
          <w:rFonts w:cs="Arial"/>
          <w:sz w:val="22"/>
          <w:szCs w:val="22"/>
          <w:lang w:val="sr-Latn-CS"/>
        </w:rPr>
        <w:t>4</w:t>
      </w:r>
      <w:r w:rsidR="00755941">
        <w:rPr>
          <w:rFonts w:cs="Arial"/>
          <w:sz w:val="22"/>
          <w:szCs w:val="22"/>
          <w:lang w:val="sr-Latn-CS"/>
        </w:rPr>
        <w:t>,</w:t>
      </w:r>
      <w:r w:rsidR="008B4B57" w:rsidRPr="00B35B1F">
        <w:rPr>
          <w:rFonts w:cs="Arial"/>
          <w:sz w:val="22"/>
          <w:szCs w:val="22"/>
          <w:lang w:val="sr-Latn-CS"/>
        </w:rPr>
        <w:t>804</w:t>
      </w:r>
      <w:r w:rsidR="00755941">
        <w:rPr>
          <w:rFonts w:cs="Arial"/>
          <w:sz w:val="22"/>
          <w:szCs w:val="22"/>
          <w:lang w:val="sr-Latn-CS"/>
        </w:rPr>
        <w:t>,</w:t>
      </w:r>
      <w:r w:rsidR="008B4B57" w:rsidRPr="00B35B1F">
        <w:rPr>
          <w:rFonts w:cs="Arial"/>
          <w:sz w:val="22"/>
          <w:szCs w:val="22"/>
          <w:lang w:val="sr-Latn-CS"/>
        </w:rPr>
        <w:t xml:space="preserve">904 </w:t>
      </w:r>
      <w:r w:rsidRPr="00B35B1F">
        <w:rPr>
          <w:rFonts w:cs="Arial"/>
          <w:sz w:val="22"/>
          <w:szCs w:val="22"/>
          <w:lang w:val="sr-Latn-CS"/>
        </w:rPr>
        <w:t xml:space="preserve"> RSD, while total unused tax credits as at December 31, 2010 amount to </w:t>
      </w:r>
      <w:r w:rsidR="008B4B57" w:rsidRPr="00B35B1F">
        <w:rPr>
          <w:rFonts w:cs="Arial"/>
          <w:sz w:val="22"/>
          <w:szCs w:val="22"/>
          <w:lang w:val="sr-Latn-CS"/>
        </w:rPr>
        <w:t>6</w:t>
      </w:r>
      <w:r w:rsidR="00755941">
        <w:rPr>
          <w:rFonts w:cs="Arial"/>
          <w:sz w:val="22"/>
          <w:szCs w:val="22"/>
          <w:lang w:val="sr-Latn-CS"/>
        </w:rPr>
        <w:t>,</w:t>
      </w:r>
      <w:r w:rsidR="008B4B57" w:rsidRPr="00B35B1F">
        <w:rPr>
          <w:rFonts w:cs="Arial"/>
          <w:sz w:val="22"/>
          <w:szCs w:val="22"/>
          <w:lang w:val="sr-Latn-CS"/>
        </w:rPr>
        <w:t>074</w:t>
      </w:r>
      <w:r w:rsidR="00755941">
        <w:rPr>
          <w:rFonts w:cs="Arial"/>
          <w:sz w:val="22"/>
          <w:szCs w:val="22"/>
          <w:lang w:val="sr-Latn-CS"/>
        </w:rPr>
        <w:t>,</w:t>
      </w:r>
      <w:r w:rsidR="008B4B57" w:rsidRPr="00B35B1F">
        <w:rPr>
          <w:rFonts w:cs="Arial"/>
          <w:sz w:val="22"/>
          <w:szCs w:val="22"/>
          <w:lang w:val="sr-Latn-CS"/>
        </w:rPr>
        <w:t>084  RSD</w:t>
      </w:r>
      <w:r w:rsidRPr="00B35B1F">
        <w:rPr>
          <w:rFonts w:cs="Arial"/>
          <w:sz w:val="22"/>
          <w:szCs w:val="22"/>
          <w:lang w:val="sr-Latn-CS"/>
        </w:rPr>
        <w:t xml:space="preserve"> (December 31, 2009: 4</w:t>
      </w:r>
      <w:r w:rsidR="00755941">
        <w:rPr>
          <w:rFonts w:cs="Arial"/>
          <w:sz w:val="22"/>
          <w:szCs w:val="22"/>
          <w:lang w:val="sr-Latn-CS"/>
        </w:rPr>
        <w:t>,</w:t>
      </w:r>
      <w:r w:rsidRPr="00B35B1F">
        <w:rPr>
          <w:rFonts w:cs="Arial"/>
          <w:sz w:val="22"/>
          <w:szCs w:val="22"/>
          <w:lang w:val="sr-Latn-CS"/>
        </w:rPr>
        <w:t>802</w:t>
      </w:r>
      <w:r w:rsidR="00755941">
        <w:rPr>
          <w:rFonts w:cs="Arial"/>
          <w:sz w:val="22"/>
          <w:szCs w:val="22"/>
          <w:lang w:val="sr-Latn-CS"/>
        </w:rPr>
        <w:t>,</w:t>
      </w:r>
      <w:r w:rsidRPr="00B35B1F">
        <w:rPr>
          <w:rFonts w:cs="Arial"/>
          <w:sz w:val="22"/>
          <w:szCs w:val="22"/>
          <w:lang w:val="sr-Latn-CS"/>
        </w:rPr>
        <w:t>588  RSD). Recognition was based on the five-year business plan and the certainty of transferred credits reversal. In future periods the Company expects significant investments and current tax credits on that basis.</w:t>
      </w:r>
    </w:p>
    <w:p w:rsidR="00EC7500" w:rsidRPr="00B35B1F" w:rsidRDefault="00EC7500" w:rsidP="004A4A0C">
      <w:pPr>
        <w:pStyle w:val="a-Right-Col-Reg"/>
        <w:spacing w:after="0" w:line="240" w:lineRule="auto"/>
        <w:jc w:val="both"/>
        <w:rPr>
          <w:rFonts w:cs="Arial"/>
          <w:sz w:val="22"/>
          <w:szCs w:val="22"/>
          <w:lang w:val="sr-Latn-CS"/>
        </w:rPr>
      </w:pPr>
    </w:p>
    <w:p w:rsidR="0015291A" w:rsidRPr="00B35B1F" w:rsidRDefault="0015291A">
      <w:pPr>
        <w:rPr>
          <w:rFonts w:ascii="Arial" w:hAnsi="Arial" w:cs="Arial"/>
          <w:b/>
          <w:sz w:val="10"/>
          <w:szCs w:val="10"/>
        </w:rPr>
      </w:pPr>
      <w:r w:rsidRPr="00B35B1F">
        <w:rPr>
          <w:rFonts w:ascii="Arial" w:hAnsi="Arial" w:cs="Arial"/>
          <w:b/>
          <w:sz w:val="10"/>
          <w:szCs w:val="10"/>
        </w:rPr>
        <w:br w:type="page"/>
      </w:r>
    </w:p>
    <w:p w:rsidR="004A4A0C" w:rsidRDefault="004A4A0C" w:rsidP="004A4A0C">
      <w:pPr>
        <w:widowControl w:val="0"/>
        <w:tabs>
          <w:tab w:val="left" w:pos="851"/>
        </w:tabs>
        <w:autoSpaceDE w:val="0"/>
        <w:autoSpaceDN w:val="0"/>
        <w:adjustRightInd w:val="0"/>
        <w:spacing w:before="31"/>
        <w:rPr>
          <w:rFonts w:ascii="Arial" w:hAnsi="Arial" w:cs="Arial"/>
          <w:b/>
          <w:sz w:val="10"/>
          <w:szCs w:val="10"/>
        </w:rPr>
      </w:pPr>
    </w:p>
    <w:p w:rsidR="00A81A52" w:rsidRDefault="00A81A52" w:rsidP="004A4A0C">
      <w:pPr>
        <w:widowControl w:val="0"/>
        <w:tabs>
          <w:tab w:val="left" w:pos="851"/>
        </w:tabs>
        <w:autoSpaceDE w:val="0"/>
        <w:autoSpaceDN w:val="0"/>
        <w:adjustRightInd w:val="0"/>
        <w:spacing w:before="31"/>
        <w:rPr>
          <w:rFonts w:ascii="Arial" w:hAnsi="Arial" w:cs="Arial"/>
          <w:b/>
          <w:sz w:val="10"/>
          <w:szCs w:val="10"/>
        </w:rPr>
      </w:pPr>
    </w:p>
    <w:p w:rsidR="00A81A52" w:rsidRPr="00A81A52" w:rsidRDefault="00A81A52" w:rsidP="004A4A0C">
      <w:pPr>
        <w:widowControl w:val="0"/>
        <w:tabs>
          <w:tab w:val="left" w:pos="851"/>
        </w:tabs>
        <w:autoSpaceDE w:val="0"/>
        <w:autoSpaceDN w:val="0"/>
        <w:adjustRightInd w:val="0"/>
        <w:spacing w:before="31"/>
        <w:rPr>
          <w:rFonts w:ascii="Arial" w:hAnsi="Arial" w:cs="Arial"/>
          <w:b/>
          <w:sz w:val="10"/>
          <w:szCs w:val="10"/>
        </w:rPr>
      </w:pPr>
    </w:p>
    <w:p w:rsidR="0015291A" w:rsidRPr="00B35B1F" w:rsidRDefault="0015291A" w:rsidP="0015291A">
      <w:pPr>
        <w:pStyle w:val="ListParagraph"/>
        <w:widowControl w:val="0"/>
        <w:numPr>
          <w:ilvl w:val="0"/>
          <w:numId w:val="72"/>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DEFERRED TAX ASSETS AND LIABILITIES</w:t>
      </w:r>
    </w:p>
    <w:p w:rsidR="0015291A" w:rsidRPr="00B35B1F" w:rsidRDefault="0015291A" w:rsidP="004A4A0C">
      <w:pPr>
        <w:widowControl w:val="0"/>
        <w:tabs>
          <w:tab w:val="left" w:pos="851"/>
        </w:tabs>
        <w:autoSpaceDE w:val="0"/>
        <w:autoSpaceDN w:val="0"/>
        <w:adjustRightInd w:val="0"/>
        <w:spacing w:before="31"/>
        <w:rPr>
          <w:rFonts w:ascii="Arial" w:hAnsi="Arial" w:cs="Arial"/>
          <w:b/>
          <w:sz w:val="10"/>
          <w:szCs w:val="10"/>
        </w:rPr>
      </w:pPr>
    </w:p>
    <w:p w:rsidR="0015291A" w:rsidRPr="00B35B1F" w:rsidRDefault="0015291A" w:rsidP="004A4A0C">
      <w:pPr>
        <w:widowControl w:val="0"/>
        <w:tabs>
          <w:tab w:val="left" w:pos="851"/>
        </w:tabs>
        <w:autoSpaceDE w:val="0"/>
        <w:autoSpaceDN w:val="0"/>
        <w:adjustRightInd w:val="0"/>
        <w:spacing w:before="31"/>
        <w:rPr>
          <w:rFonts w:ascii="Arial" w:hAnsi="Arial" w:cs="Arial"/>
          <w:b/>
          <w:sz w:val="10"/>
          <w:szCs w:val="10"/>
        </w:rPr>
      </w:pPr>
    </w:p>
    <w:p w:rsidR="0015291A" w:rsidRPr="00B35B1F" w:rsidRDefault="0015291A" w:rsidP="004A4A0C">
      <w:pPr>
        <w:widowControl w:val="0"/>
        <w:tabs>
          <w:tab w:val="left" w:pos="851"/>
        </w:tabs>
        <w:autoSpaceDE w:val="0"/>
        <w:autoSpaceDN w:val="0"/>
        <w:adjustRightInd w:val="0"/>
        <w:spacing w:before="31"/>
        <w:rPr>
          <w:rFonts w:ascii="Arial" w:hAnsi="Arial" w:cs="Arial"/>
          <w:sz w:val="22"/>
          <w:szCs w:val="22"/>
        </w:rPr>
      </w:pPr>
      <w:r w:rsidRPr="00B35B1F">
        <w:rPr>
          <w:rFonts w:ascii="Arial" w:hAnsi="Arial" w:cs="Arial"/>
          <w:sz w:val="22"/>
          <w:szCs w:val="22"/>
          <w:lang w:val="sr-Latn-CS"/>
        </w:rPr>
        <w:t xml:space="preserve">Investment credit is incurred as 20% of capital investments made up to 31 December </w:t>
      </w:r>
      <w:r w:rsidR="008B4B57" w:rsidRPr="00B35B1F">
        <w:rPr>
          <w:rFonts w:ascii="Arial" w:hAnsi="Arial" w:cs="Arial"/>
          <w:sz w:val="22"/>
          <w:szCs w:val="22"/>
          <w:lang w:val="sr-Latn-CS"/>
        </w:rPr>
        <w:t>2010</w:t>
      </w:r>
      <w:r w:rsidRPr="00B35B1F">
        <w:rPr>
          <w:rFonts w:ascii="Arial" w:hAnsi="Arial" w:cs="Arial"/>
          <w:sz w:val="22"/>
          <w:szCs w:val="22"/>
          <w:lang w:val="sr-Latn-CS"/>
        </w:rPr>
        <w:t>.</w:t>
      </w:r>
    </w:p>
    <w:p w:rsidR="0015291A" w:rsidRPr="00B35B1F" w:rsidRDefault="0015291A" w:rsidP="004A4A0C">
      <w:pPr>
        <w:widowControl w:val="0"/>
        <w:tabs>
          <w:tab w:val="left" w:pos="851"/>
        </w:tabs>
        <w:autoSpaceDE w:val="0"/>
        <w:autoSpaceDN w:val="0"/>
        <w:adjustRightInd w:val="0"/>
        <w:spacing w:before="31"/>
        <w:rPr>
          <w:rFonts w:ascii="Arial" w:hAnsi="Arial" w:cs="Arial"/>
          <w:b/>
          <w:sz w:val="10"/>
          <w:szCs w:val="10"/>
        </w:rPr>
      </w:pPr>
    </w:p>
    <w:tbl>
      <w:tblPr>
        <w:tblW w:w="9370" w:type="dxa"/>
        <w:tblInd w:w="93" w:type="dxa"/>
        <w:tblLayout w:type="fixed"/>
        <w:tblCellMar>
          <w:left w:w="0" w:type="dxa"/>
          <w:right w:w="0" w:type="dxa"/>
        </w:tblCellMar>
        <w:tblLook w:val="04A0"/>
      </w:tblPr>
      <w:tblGrid>
        <w:gridCol w:w="2987"/>
        <w:gridCol w:w="84"/>
        <w:gridCol w:w="2492"/>
        <w:gridCol w:w="195"/>
        <w:gridCol w:w="1876"/>
        <w:gridCol w:w="98"/>
        <w:gridCol w:w="1638"/>
      </w:tblGrid>
      <w:tr w:rsidR="00F338FE" w:rsidRPr="00B35B1F" w:rsidTr="0015291A">
        <w:trPr>
          <w:trHeight w:val="276"/>
        </w:trPr>
        <w:tc>
          <w:tcPr>
            <w:tcW w:w="2987" w:type="dxa"/>
            <w:tcBorders>
              <w:top w:val="nil"/>
              <w:left w:val="nil"/>
              <w:bottom w:val="single" w:sz="4" w:space="0" w:color="auto"/>
              <w:right w:val="nil"/>
            </w:tcBorders>
            <w:shd w:val="clear" w:color="000000" w:fill="FFFFFF"/>
            <w:vAlign w:val="bottom"/>
            <w:hideMark/>
          </w:tcPr>
          <w:p w:rsidR="00F338FE" w:rsidRPr="00B35B1F" w:rsidRDefault="00F338FE" w:rsidP="0015291A">
            <w:pPr>
              <w:jc w:val="center"/>
              <w:rPr>
                <w:rFonts w:ascii="Arial" w:hAnsi="Arial" w:cs="Arial"/>
                <w:b/>
                <w:bCs/>
                <w:sz w:val="22"/>
                <w:szCs w:val="22"/>
                <w:lang w:val="en-GB"/>
              </w:rPr>
            </w:pPr>
            <w:r w:rsidRPr="00B35B1F">
              <w:rPr>
                <w:rFonts w:ascii="Arial" w:hAnsi="Arial" w:cs="Arial"/>
                <w:b/>
                <w:bCs/>
                <w:sz w:val="22"/>
                <w:szCs w:val="22"/>
                <w:lang w:val="en-GB"/>
              </w:rPr>
              <w:t xml:space="preserve">Tax Credit </w:t>
            </w:r>
          </w:p>
          <w:p w:rsidR="00F338FE" w:rsidRPr="00B35B1F" w:rsidRDefault="00F338FE" w:rsidP="0015291A">
            <w:pPr>
              <w:jc w:val="center"/>
              <w:rPr>
                <w:rFonts w:ascii="Arial" w:hAnsi="Arial" w:cs="Arial"/>
                <w:b/>
                <w:bCs/>
                <w:sz w:val="22"/>
                <w:szCs w:val="22"/>
                <w:lang w:val="en-GB"/>
              </w:rPr>
            </w:pPr>
            <w:r w:rsidRPr="00B35B1F">
              <w:rPr>
                <w:rFonts w:ascii="Arial" w:hAnsi="Arial" w:cs="Arial"/>
                <w:b/>
                <w:bCs/>
                <w:sz w:val="22"/>
                <w:szCs w:val="22"/>
              </w:rPr>
              <w:t>О</w:t>
            </w:r>
            <w:r w:rsidRPr="00B35B1F">
              <w:rPr>
                <w:rFonts w:ascii="Arial" w:hAnsi="Arial" w:cs="Arial"/>
                <w:b/>
                <w:bCs/>
                <w:sz w:val="22"/>
                <w:szCs w:val="22"/>
                <w:lang w:val="en-GB"/>
              </w:rPr>
              <w:t xml:space="preserve">rigination </w:t>
            </w:r>
          </w:p>
        </w:tc>
        <w:tc>
          <w:tcPr>
            <w:tcW w:w="84" w:type="dxa"/>
            <w:tcBorders>
              <w:top w:val="nil"/>
              <w:left w:val="nil"/>
              <w:bottom w:val="nil"/>
              <w:right w:val="nil"/>
            </w:tcBorders>
            <w:shd w:val="clear" w:color="000000" w:fill="FFFFFF"/>
            <w:vAlign w:val="bottom"/>
            <w:hideMark/>
          </w:tcPr>
          <w:p w:rsidR="00F338FE" w:rsidRPr="00B35B1F" w:rsidRDefault="00F338FE" w:rsidP="0015291A">
            <w:pPr>
              <w:rPr>
                <w:rFonts w:ascii="Arial" w:hAnsi="Arial" w:cs="Arial"/>
                <w:b/>
                <w:bCs/>
                <w:sz w:val="22"/>
                <w:szCs w:val="22"/>
              </w:rPr>
            </w:pPr>
            <w:r w:rsidRPr="00B35B1F">
              <w:rPr>
                <w:rFonts w:ascii="Arial" w:hAnsi="Arial" w:cs="Arial"/>
                <w:b/>
                <w:bCs/>
                <w:sz w:val="22"/>
                <w:szCs w:val="22"/>
              </w:rPr>
              <w:t> </w:t>
            </w:r>
          </w:p>
        </w:tc>
        <w:tc>
          <w:tcPr>
            <w:tcW w:w="2492" w:type="dxa"/>
            <w:tcBorders>
              <w:top w:val="nil"/>
              <w:left w:val="nil"/>
              <w:bottom w:val="single" w:sz="4" w:space="0" w:color="auto"/>
              <w:right w:val="nil"/>
            </w:tcBorders>
            <w:shd w:val="clear" w:color="000000" w:fill="FFFFFF"/>
            <w:vAlign w:val="bottom"/>
            <w:hideMark/>
          </w:tcPr>
          <w:p w:rsidR="00F338FE" w:rsidRPr="00B35B1F" w:rsidRDefault="00F338FE" w:rsidP="00F338FE">
            <w:pPr>
              <w:jc w:val="center"/>
              <w:rPr>
                <w:rFonts w:ascii="Arial" w:hAnsi="Arial" w:cs="Arial"/>
                <w:b/>
                <w:bCs/>
                <w:sz w:val="22"/>
                <w:szCs w:val="22"/>
                <w:lang w:val="en-GB"/>
              </w:rPr>
            </w:pPr>
            <w:r w:rsidRPr="00B35B1F">
              <w:rPr>
                <w:rFonts w:ascii="Arial" w:hAnsi="Arial" w:cs="Arial"/>
                <w:b/>
                <w:bCs/>
                <w:sz w:val="22"/>
                <w:szCs w:val="22"/>
                <w:lang w:val="en-GB"/>
              </w:rPr>
              <w:t xml:space="preserve">Tax Credit </w:t>
            </w:r>
          </w:p>
          <w:p w:rsidR="00F338FE" w:rsidRPr="00B35B1F" w:rsidRDefault="00F338FE" w:rsidP="00F338FE">
            <w:pPr>
              <w:jc w:val="center"/>
              <w:rPr>
                <w:rFonts w:ascii="Arial" w:hAnsi="Arial" w:cs="Arial"/>
                <w:b/>
                <w:bCs/>
                <w:sz w:val="22"/>
                <w:szCs w:val="22"/>
              </w:rPr>
            </w:pPr>
            <w:r w:rsidRPr="00B35B1F">
              <w:rPr>
                <w:rFonts w:ascii="Arial" w:hAnsi="Arial" w:cs="Arial"/>
                <w:b/>
                <w:bCs/>
                <w:sz w:val="22"/>
                <w:szCs w:val="22"/>
                <w:lang w:val="en-GB"/>
              </w:rPr>
              <w:t xml:space="preserve">Reversal  </w:t>
            </w:r>
          </w:p>
        </w:tc>
        <w:tc>
          <w:tcPr>
            <w:tcW w:w="195" w:type="dxa"/>
            <w:tcBorders>
              <w:top w:val="nil"/>
              <w:left w:val="nil"/>
              <w:bottom w:val="nil"/>
              <w:right w:val="nil"/>
            </w:tcBorders>
            <w:shd w:val="clear" w:color="000000" w:fill="FFFFFF"/>
            <w:vAlign w:val="bottom"/>
            <w:hideMark/>
          </w:tcPr>
          <w:p w:rsidR="00F338FE" w:rsidRPr="00B35B1F" w:rsidRDefault="00F338FE" w:rsidP="0015291A">
            <w:pPr>
              <w:rPr>
                <w:rFonts w:ascii="Arial" w:hAnsi="Arial" w:cs="Arial"/>
                <w:b/>
                <w:bCs/>
                <w:sz w:val="22"/>
                <w:szCs w:val="22"/>
              </w:rPr>
            </w:pPr>
            <w:r w:rsidRPr="00B35B1F">
              <w:rPr>
                <w:rFonts w:ascii="Arial" w:hAnsi="Arial" w:cs="Arial"/>
                <w:b/>
                <w:bCs/>
                <w:sz w:val="22"/>
                <w:szCs w:val="22"/>
              </w:rPr>
              <w:t> </w:t>
            </w:r>
          </w:p>
        </w:tc>
        <w:tc>
          <w:tcPr>
            <w:tcW w:w="1876" w:type="dxa"/>
            <w:tcBorders>
              <w:top w:val="nil"/>
              <w:left w:val="nil"/>
              <w:bottom w:val="single" w:sz="4" w:space="0" w:color="auto"/>
              <w:right w:val="nil"/>
            </w:tcBorders>
            <w:shd w:val="clear" w:color="000000" w:fill="FFFFFF"/>
            <w:vAlign w:val="bottom"/>
            <w:hideMark/>
          </w:tcPr>
          <w:p w:rsidR="00F338FE" w:rsidRPr="00B35B1F" w:rsidRDefault="00F338FE" w:rsidP="00A739B6">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F338FE" w:rsidRPr="00B35B1F" w:rsidRDefault="00F338FE" w:rsidP="00A739B6">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8" w:type="dxa"/>
            <w:tcBorders>
              <w:top w:val="nil"/>
              <w:left w:val="nil"/>
              <w:bottom w:val="nil"/>
              <w:right w:val="nil"/>
            </w:tcBorders>
            <w:vAlign w:val="bottom"/>
            <w:hideMark/>
          </w:tcPr>
          <w:p w:rsidR="00F338FE" w:rsidRPr="00B35B1F" w:rsidRDefault="00F338FE" w:rsidP="00A739B6">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8" w:type="dxa"/>
            <w:tcBorders>
              <w:top w:val="nil"/>
              <w:left w:val="nil"/>
              <w:bottom w:val="single" w:sz="4" w:space="0" w:color="auto"/>
              <w:right w:val="nil"/>
            </w:tcBorders>
            <w:shd w:val="clear" w:color="000000" w:fill="FFFFFF"/>
            <w:vAlign w:val="bottom"/>
            <w:hideMark/>
          </w:tcPr>
          <w:p w:rsidR="00F338FE" w:rsidRPr="00B35B1F" w:rsidRDefault="00F338FE" w:rsidP="00A739B6">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8B4B57" w:rsidRPr="00B35B1F" w:rsidTr="0015291A">
        <w:trPr>
          <w:trHeight w:val="276"/>
        </w:trPr>
        <w:tc>
          <w:tcPr>
            <w:tcW w:w="2987"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2005</w:t>
            </w:r>
          </w:p>
        </w:tc>
        <w:tc>
          <w:tcPr>
            <w:tcW w:w="84"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2492"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2015</w:t>
            </w:r>
          </w:p>
        </w:tc>
        <w:tc>
          <w:tcPr>
            <w:tcW w:w="195"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1876"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43</w:t>
            </w:r>
            <w:r w:rsidR="00755941">
              <w:rPr>
                <w:rFonts w:ascii="Arial" w:hAnsi="Arial" w:cs="Arial"/>
                <w:sz w:val="22"/>
                <w:szCs w:val="22"/>
              </w:rPr>
              <w:t>,</w:t>
            </w:r>
            <w:r w:rsidRPr="00B35B1F">
              <w:rPr>
                <w:rFonts w:ascii="Arial" w:hAnsi="Arial" w:cs="Arial"/>
                <w:sz w:val="22"/>
                <w:szCs w:val="22"/>
              </w:rPr>
              <w:t>053</w:t>
            </w:r>
          </w:p>
        </w:tc>
        <w:tc>
          <w:tcPr>
            <w:tcW w:w="9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p>
        </w:tc>
        <w:tc>
          <w:tcPr>
            <w:tcW w:w="163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54</w:t>
            </w:r>
            <w:r w:rsidR="00755941">
              <w:rPr>
                <w:rFonts w:ascii="Arial" w:hAnsi="Arial" w:cs="Arial"/>
                <w:sz w:val="22"/>
                <w:szCs w:val="22"/>
              </w:rPr>
              <w:t>,</w:t>
            </w:r>
            <w:r w:rsidRPr="00B35B1F">
              <w:rPr>
                <w:rFonts w:ascii="Arial" w:hAnsi="Arial" w:cs="Arial"/>
                <w:sz w:val="22"/>
                <w:szCs w:val="22"/>
              </w:rPr>
              <w:t>597</w:t>
            </w:r>
          </w:p>
        </w:tc>
      </w:tr>
      <w:tr w:rsidR="008B4B57" w:rsidRPr="00B35B1F" w:rsidTr="0015291A">
        <w:trPr>
          <w:trHeight w:val="276"/>
        </w:trPr>
        <w:tc>
          <w:tcPr>
            <w:tcW w:w="2987"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2006</w:t>
            </w:r>
          </w:p>
        </w:tc>
        <w:tc>
          <w:tcPr>
            <w:tcW w:w="84"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2492"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2016</w:t>
            </w:r>
          </w:p>
        </w:tc>
        <w:tc>
          <w:tcPr>
            <w:tcW w:w="195"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1876"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444</w:t>
            </w:r>
            <w:r w:rsidR="00755941">
              <w:rPr>
                <w:rFonts w:ascii="Arial" w:hAnsi="Arial" w:cs="Arial"/>
                <w:sz w:val="22"/>
                <w:szCs w:val="22"/>
              </w:rPr>
              <w:t>,</w:t>
            </w:r>
            <w:r w:rsidRPr="00B35B1F">
              <w:rPr>
                <w:rFonts w:ascii="Arial" w:hAnsi="Arial" w:cs="Arial"/>
                <w:sz w:val="22"/>
                <w:szCs w:val="22"/>
              </w:rPr>
              <w:t>137</w:t>
            </w:r>
          </w:p>
        </w:tc>
        <w:tc>
          <w:tcPr>
            <w:tcW w:w="9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p>
        </w:tc>
        <w:tc>
          <w:tcPr>
            <w:tcW w:w="163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491</w:t>
            </w:r>
            <w:r w:rsidR="00755941">
              <w:rPr>
                <w:rFonts w:ascii="Arial" w:hAnsi="Arial" w:cs="Arial"/>
                <w:sz w:val="22"/>
                <w:szCs w:val="22"/>
              </w:rPr>
              <w:t>,</w:t>
            </w:r>
            <w:r w:rsidRPr="00B35B1F">
              <w:rPr>
                <w:rFonts w:ascii="Arial" w:hAnsi="Arial" w:cs="Arial"/>
                <w:sz w:val="22"/>
                <w:szCs w:val="22"/>
              </w:rPr>
              <w:t>096</w:t>
            </w:r>
          </w:p>
        </w:tc>
      </w:tr>
      <w:tr w:rsidR="008B4B57" w:rsidRPr="00B35B1F" w:rsidTr="0015291A">
        <w:trPr>
          <w:trHeight w:val="276"/>
        </w:trPr>
        <w:tc>
          <w:tcPr>
            <w:tcW w:w="2987"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2007</w:t>
            </w:r>
          </w:p>
        </w:tc>
        <w:tc>
          <w:tcPr>
            <w:tcW w:w="84"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2492"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2017</w:t>
            </w:r>
          </w:p>
        </w:tc>
        <w:tc>
          <w:tcPr>
            <w:tcW w:w="195"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1876"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2</w:t>
            </w:r>
            <w:r w:rsidR="00755941">
              <w:rPr>
                <w:rFonts w:ascii="Arial" w:hAnsi="Arial" w:cs="Arial"/>
                <w:sz w:val="22"/>
                <w:szCs w:val="22"/>
              </w:rPr>
              <w:t>,</w:t>
            </w:r>
            <w:r w:rsidRPr="00B35B1F">
              <w:rPr>
                <w:rFonts w:ascii="Arial" w:hAnsi="Arial" w:cs="Arial"/>
                <w:sz w:val="22"/>
                <w:szCs w:val="22"/>
              </w:rPr>
              <w:t>184</w:t>
            </w:r>
            <w:r w:rsidR="00755941">
              <w:rPr>
                <w:rFonts w:ascii="Arial" w:hAnsi="Arial" w:cs="Arial"/>
                <w:sz w:val="22"/>
                <w:szCs w:val="22"/>
              </w:rPr>
              <w:t>,</w:t>
            </w:r>
            <w:r w:rsidRPr="00B35B1F">
              <w:rPr>
                <w:rFonts w:ascii="Arial" w:hAnsi="Arial" w:cs="Arial"/>
                <w:sz w:val="22"/>
                <w:szCs w:val="22"/>
              </w:rPr>
              <w:t>630</w:t>
            </w:r>
          </w:p>
        </w:tc>
        <w:tc>
          <w:tcPr>
            <w:tcW w:w="9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p>
        </w:tc>
        <w:tc>
          <w:tcPr>
            <w:tcW w:w="163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2</w:t>
            </w:r>
            <w:r w:rsidR="00755941">
              <w:rPr>
                <w:rFonts w:ascii="Arial" w:hAnsi="Arial" w:cs="Arial"/>
                <w:sz w:val="22"/>
                <w:szCs w:val="22"/>
              </w:rPr>
              <w:t>,</w:t>
            </w:r>
            <w:r w:rsidRPr="00B35B1F">
              <w:rPr>
                <w:rFonts w:ascii="Arial" w:hAnsi="Arial" w:cs="Arial"/>
                <w:sz w:val="22"/>
                <w:szCs w:val="22"/>
              </w:rPr>
              <w:t>204</w:t>
            </w:r>
            <w:r w:rsidR="00755941">
              <w:rPr>
                <w:rFonts w:ascii="Arial" w:hAnsi="Arial" w:cs="Arial"/>
                <w:sz w:val="22"/>
                <w:szCs w:val="22"/>
              </w:rPr>
              <w:t>,</w:t>
            </w:r>
            <w:r w:rsidRPr="00B35B1F">
              <w:rPr>
                <w:rFonts w:ascii="Arial" w:hAnsi="Arial" w:cs="Arial"/>
                <w:sz w:val="22"/>
                <w:szCs w:val="22"/>
              </w:rPr>
              <w:t>491</w:t>
            </w:r>
          </w:p>
        </w:tc>
      </w:tr>
      <w:tr w:rsidR="008B4B57" w:rsidRPr="00B35B1F" w:rsidTr="0015291A">
        <w:trPr>
          <w:trHeight w:val="276"/>
        </w:trPr>
        <w:tc>
          <w:tcPr>
            <w:tcW w:w="2987"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2008</w:t>
            </w:r>
          </w:p>
        </w:tc>
        <w:tc>
          <w:tcPr>
            <w:tcW w:w="84"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2492"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2018</w:t>
            </w:r>
          </w:p>
        </w:tc>
        <w:tc>
          <w:tcPr>
            <w:tcW w:w="195"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1876"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710</w:t>
            </w:r>
            <w:r w:rsidR="00755941">
              <w:rPr>
                <w:rFonts w:ascii="Arial" w:hAnsi="Arial" w:cs="Arial"/>
                <w:sz w:val="22"/>
                <w:szCs w:val="22"/>
              </w:rPr>
              <w:t>,</w:t>
            </w:r>
            <w:r w:rsidRPr="00B35B1F">
              <w:rPr>
                <w:rFonts w:ascii="Arial" w:hAnsi="Arial" w:cs="Arial"/>
                <w:sz w:val="22"/>
                <w:szCs w:val="22"/>
              </w:rPr>
              <w:t>607</w:t>
            </w:r>
          </w:p>
        </w:tc>
        <w:tc>
          <w:tcPr>
            <w:tcW w:w="9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p>
        </w:tc>
        <w:tc>
          <w:tcPr>
            <w:tcW w:w="163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729</w:t>
            </w:r>
            <w:r w:rsidR="00755941">
              <w:rPr>
                <w:rFonts w:ascii="Arial" w:hAnsi="Arial" w:cs="Arial"/>
                <w:sz w:val="22"/>
                <w:szCs w:val="22"/>
              </w:rPr>
              <w:t>,</w:t>
            </w:r>
            <w:r w:rsidRPr="00B35B1F">
              <w:rPr>
                <w:rFonts w:ascii="Arial" w:hAnsi="Arial" w:cs="Arial"/>
                <w:sz w:val="22"/>
                <w:szCs w:val="22"/>
              </w:rPr>
              <w:t>153</w:t>
            </w:r>
          </w:p>
        </w:tc>
      </w:tr>
      <w:tr w:rsidR="008B4B57" w:rsidRPr="00B35B1F" w:rsidTr="0015291A">
        <w:trPr>
          <w:trHeight w:val="276"/>
        </w:trPr>
        <w:tc>
          <w:tcPr>
            <w:tcW w:w="2987"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2009</w:t>
            </w:r>
          </w:p>
        </w:tc>
        <w:tc>
          <w:tcPr>
            <w:tcW w:w="84"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2492"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2019</w:t>
            </w:r>
          </w:p>
        </w:tc>
        <w:tc>
          <w:tcPr>
            <w:tcW w:w="195"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1876"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311</w:t>
            </w:r>
            <w:r w:rsidR="00755941">
              <w:rPr>
                <w:rFonts w:ascii="Arial" w:hAnsi="Arial" w:cs="Arial"/>
                <w:sz w:val="22"/>
                <w:szCs w:val="22"/>
              </w:rPr>
              <w:t>,</w:t>
            </w:r>
            <w:r w:rsidRPr="00B35B1F">
              <w:rPr>
                <w:rFonts w:ascii="Arial" w:hAnsi="Arial" w:cs="Arial"/>
                <w:sz w:val="22"/>
                <w:szCs w:val="22"/>
              </w:rPr>
              <w:t>823</w:t>
            </w:r>
          </w:p>
        </w:tc>
        <w:tc>
          <w:tcPr>
            <w:tcW w:w="9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p>
        </w:tc>
        <w:tc>
          <w:tcPr>
            <w:tcW w:w="163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325</w:t>
            </w:r>
            <w:r w:rsidR="00755941">
              <w:rPr>
                <w:rFonts w:ascii="Arial" w:hAnsi="Arial" w:cs="Arial"/>
                <w:sz w:val="22"/>
                <w:szCs w:val="22"/>
              </w:rPr>
              <w:t>,</w:t>
            </w:r>
            <w:r w:rsidRPr="00B35B1F">
              <w:rPr>
                <w:rFonts w:ascii="Arial" w:hAnsi="Arial" w:cs="Arial"/>
                <w:sz w:val="22"/>
                <w:szCs w:val="22"/>
              </w:rPr>
              <w:t>566</w:t>
            </w:r>
          </w:p>
        </w:tc>
      </w:tr>
      <w:tr w:rsidR="008B4B57" w:rsidRPr="00B35B1F" w:rsidTr="00F338FE">
        <w:trPr>
          <w:trHeight w:val="276"/>
        </w:trPr>
        <w:tc>
          <w:tcPr>
            <w:tcW w:w="2987"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r w:rsidRPr="00B35B1F">
              <w:rPr>
                <w:rFonts w:ascii="Arial" w:hAnsi="Arial" w:cs="Arial"/>
                <w:sz w:val="22"/>
                <w:szCs w:val="22"/>
              </w:rPr>
              <w:t>2010</w:t>
            </w:r>
          </w:p>
        </w:tc>
        <w:tc>
          <w:tcPr>
            <w:tcW w:w="84"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2492" w:type="dxa"/>
            <w:tcBorders>
              <w:top w:val="nil"/>
              <w:left w:val="nil"/>
              <w:bottom w:val="nil"/>
              <w:right w:val="nil"/>
            </w:tcBorders>
            <w:shd w:val="clear" w:color="000000" w:fill="FFFFFF"/>
            <w:noWrap/>
            <w:vAlign w:val="bottom"/>
            <w:hideMark/>
          </w:tcPr>
          <w:p w:rsidR="008B4B57" w:rsidRPr="00B35B1F" w:rsidRDefault="008B4B57" w:rsidP="00F158C6">
            <w:pPr>
              <w:jc w:val="center"/>
              <w:rPr>
                <w:rFonts w:ascii="Arial" w:hAnsi="Arial" w:cs="Arial"/>
                <w:sz w:val="22"/>
                <w:szCs w:val="22"/>
              </w:rPr>
            </w:pPr>
            <w:r w:rsidRPr="00B35B1F">
              <w:rPr>
                <w:rFonts w:ascii="Arial" w:hAnsi="Arial" w:cs="Arial"/>
                <w:sz w:val="22"/>
                <w:szCs w:val="22"/>
              </w:rPr>
              <w:t>2020</w:t>
            </w:r>
          </w:p>
        </w:tc>
        <w:tc>
          <w:tcPr>
            <w:tcW w:w="195" w:type="dxa"/>
            <w:tcBorders>
              <w:top w:val="nil"/>
              <w:left w:val="nil"/>
              <w:bottom w:val="nil"/>
              <w:right w:val="nil"/>
            </w:tcBorders>
            <w:shd w:val="clear" w:color="000000" w:fill="FFFFFF"/>
            <w:noWrap/>
            <w:vAlign w:val="bottom"/>
            <w:hideMark/>
          </w:tcPr>
          <w:p w:rsidR="008B4B57" w:rsidRPr="00B35B1F" w:rsidRDefault="008B4B57" w:rsidP="0015291A">
            <w:pPr>
              <w:jc w:val="center"/>
              <w:rPr>
                <w:rFonts w:ascii="Arial" w:hAnsi="Arial" w:cs="Arial"/>
                <w:sz w:val="22"/>
                <w:szCs w:val="22"/>
              </w:rPr>
            </w:pPr>
          </w:p>
        </w:tc>
        <w:tc>
          <w:tcPr>
            <w:tcW w:w="1876" w:type="dxa"/>
            <w:tcBorders>
              <w:top w:val="nil"/>
              <w:left w:val="nil"/>
              <w:bottom w:val="single" w:sz="2" w:space="0" w:color="auto"/>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1</w:t>
            </w:r>
            <w:r w:rsidR="00755941">
              <w:rPr>
                <w:rFonts w:ascii="Arial" w:hAnsi="Arial" w:cs="Arial"/>
                <w:sz w:val="22"/>
                <w:szCs w:val="22"/>
              </w:rPr>
              <w:t>,</w:t>
            </w:r>
            <w:r w:rsidRPr="00B35B1F">
              <w:rPr>
                <w:rFonts w:ascii="Arial" w:hAnsi="Arial" w:cs="Arial"/>
                <w:sz w:val="22"/>
                <w:szCs w:val="22"/>
              </w:rPr>
              <w:t>379</w:t>
            </w:r>
            <w:r w:rsidR="00755941">
              <w:rPr>
                <w:rFonts w:ascii="Arial" w:hAnsi="Arial" w:cs="Arial"/>
                <w:sz w:val="22"/>
                <w:szCs w:val="22"/>
              </w:rPr>
              <w:t>,</w:t>
            </w:r>
            <w:r w:rsidRPr="00B35B1F">
              <w:rPr>
                <w:rFonts w:ascii="Arial" w:hAnsi="Arial" w:cs="Arial"/>
                <w:sz w:val="22"/>
                <w:szCs w:val="22"/>
              </w:rPr>
              <w:t>834</w:t>
            </w:r>
          </w:p>
        </w:tc>
        <w:tc>
          <w:tcPr>
            <w:tcW w:w="9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p>
        </w:tc>
        <w:tc>
          <w:tcPr>
            <w:tcW w:w="1638" w:type="dxa"/>
            <w:tcBorders>
              <w:top w:val="nil"/>
              <w:left w:val="nil"/>
              <w:bottom w:val="single" w:sz="2" w:space="0" w:color="auto"/>
              <w:right w:val="nil"/>
            </w:tcBorders>
            <w:shd w:val="clear" w:color="000000" w:fill="FFFFFF"/>
            <w:noWrap/>
            <w:vAlign w:val="bottom"/>
            <w:hideMark/>
          </w:tcPr>
          <w:p w:rsidR="008B4B57" w:rsidRPr="00B35B1F" w:rsidRDefault="008B4B57" w:rsidP="00A739B6">
            <w:pPr>
              <w:ind w:right="74"/>
              <w:jc w:val="right"/>
              <w:rPr>
                <w:rFonts w:ascii="Arial" w:hAnsi="Arial" w:cs="Arial"/>
                <w:sz w:val="22"/>
                <w:szCs w:val="22"/>
              </w:rPr>
            </w:pPr>
            <w:r w:rsidRPr="00B35B1F">
              <w:rPr>
                <w:rFonts w:ascii="Arial" w:hAnsi="Arial" w:cs="Arial"/>
                <w:sz w:val="22"/>
                <w:szCs w:val="22"/>
              </w:rPr>
              <w:t>-</w:t>
            </w:r>
          </w:p>
        </w:tc>
      </w:tr>
      <w:tr w:rsidR="008B4B57" w:rsidRPr="00B35B1F" w:rsidTr="00F338FE">
        <w:trPr>
          <w:trHeight w:val="288"/>
        </w:trPr>
        <w:tc>
          <w:tcPr>
            <w:tcW w:w="2987" w:type="dxa"/>
            <w:tcBorders>
              <w:top w:val="nil"/>
              <w:left w:val="nil"/>
              <w:bottom w:val="nil"/>
              <w:right w:val="nil"/>
            </w:tcBorders>
            <w:shd w:val="clear" w:color="000000" w:fill="FFFFFF"/>
            <w:noWrap/>
            <w:vAlign w:val="bottom"/>
            <w:hideMark/>
          </w:tcPr>
          <w:p w:rsidR="008B4B57" w:rsidRPr="00B35B1F" w:rsidRDefault="008B4B57" w:rsidP="0015291A">
            <w:pPr>
              <w:rPr>
                <w:rFonts w:ascii="Arial" w:hAnsi="Arial" w:cs="Arial"/>
                <w:b/>
                <w:bCs/>
                <w:sz w:val="22"/>
                <w:szCs w:val="22"/>
              </w:rPr>
            </w:pPr>
          </w:p>
          <w:p w:rsidR="008B4B57" w:rsidRPr="00B35B1F" w:rsidRDefault="008B4B57" w:rsidP="0015291A">
            <w:pPr>
              <w:rPr>
                <w:rFonts w:ascii="Arial" w:hAnsi="Arial" w:cs="Arial"/>
                <w:b/>
                <w:bCs/>
                <w:sz w:val="22"/>
                <w:szCs w:val="22"/>
              </w:rPr>
            </w:pPr>
            <w:r w:rsidRPr="00B35B1F">
              <w:rPr>
                <w:rFonts w:ascii="Arial" w:hAnsi="Arial" w:cs="Arial"/>
                <w:b/>
                <w:bCs/>
                <w:sz w:val="22"/>
                <w:szCs w:val="22"/>
              </w:rPr>
              <w:t>Total</w:t>
            </w:r>
          </w:p>
        </w:tc>
        <w:tc>
          <w:tcPr>
            <w:tcW w:w="84" w:type="dxa"/>
            <w:tcBorders>
              <w:top w:val="nil"/>
              <w:left w:val="nil"/>
              <w:bottom w:val="nil"/>
              <w:right w:val="nil"/>
            </w:tcBorders>
            <w:shd w:val="clear" w:color="000000" w:fill="FFFFFF"/>
            <w:noWrap/>
            <w:vAlign w:val="bottom"/>
            <w:hideMark/>
          </w:tcPr>
          <w:p w:rsidR="008B4B57" w:rsidRPr="00B35B1F" w:rsidRDefault="008B4B57" w:rsidP="0015291A">
            <w:pPr>
              <w:rPr>
                <w:rFonts w:ascii="Arial" w:hAnsi="Arial" w:cs="Arial"/>
                <w:b/>
                <w:bCs/>
                <w:sz w:val="22"/>
                <w:szCs w:val="22"/>
              </w:rPr>
            </w:pPr>
          </w:p>
        </w:tc>
        <w:tc>
          <w:tcPr>
            <w:tcW w:w="2492" w:type="dxa"/>
            <w:tcBorders>
              <w:top w:val="nil"/>
              <w:left w:val="nil"/>
              <w:bottom w:val="nil"/>
              <w:right w:val="nil"/>
            </w:tcBorders>
            <w:shd w:val="clear" w:color="000000" w:fill="FFFFFF"/>
            <w:noWrap/>
            <w:vAlign w:val="bottom"/>
            <w:hideMark/>
          </w:tcPr>
          <w:p w:rsidR="008B4B57" w:rsidRPr="00B35B1F" w:rsidRDefault="008B4B57" w:rsidP="0015291A">
            <w:pPr>
              <w:rPr>
                <w:rFonts w:ascii="Arial" w:hAnsi="Arial" w:cs="Arial"/>
                <w:b/>
                <w:bCs/>
                <w:sz w:val="22"/>
                <w:szCs w:val="22"/>
              </w:rPr>
            </w:pPr>
          </w:p>
        </w:tc>
        <w:tc>
          <w:tcPr>
            <w:tcW w:w="195" w:type="dxa"/>
            <w:tcBorders>
              <w:top w:val="nil"/>
              <w:left w:val="nil"/>
              <w:bottom w:val="nil"/>
              <w:right w:val="nil"/>
            </w:tcBorders>
            <w:shd w:val="clear" w:color="000000" w:fill="FFFFFF"/>
            <w:noWrap/>
            <w:vAlign w:val="bottom"/>
            <w:hideMark/>
          </w:tcPr>
          <w:p w:rsidR="008B4B57" w:rsidRPr="00B35B1F" w:rsidRDefault="008B4B57" w:rsidP="0015291A">
            <w:pPr>
              <w:rPr>
                <w:rFonts w:ascii="Arial" w:hAnsi="Arial" w:cs="Arial"/>
                <w:b/>
                <w:bCs/>
                <w:sz w:val="22"/>
                <w:szCs w:val="22"/>
              </w:rPr>
            </w:pPr>
          </w:p>
        </w:tc>
        <w:tc>
          <w:tcPr>
            <w:tcW w:w="1876" w:type="dxa"/>
            <w:tcBorders>
              <w:top w:val="single" w:sz="2" w:space="0" w:color="auto"/>
              <w:left w:val="nil"/>
              <w:bottom w:val="double" w:sz="4" w:space="0" w:color="auto"/>
              <w:right w:val="nil"/>
            </w:tcBorders>
            <w:shd w:val="clear" w:color="000000" w:fill="FFFFFF"/>
            <w:noWrap/>
            <w:vAlign w:val="bottom"/>
            <w:hideMark/>
          </w:tcPr>
          <w:p w:rsidR="008B4B57" w:rsidRPr="00B35B1F" w:rsidRDefault="008B4B57" w:rsidP="00A739B6">
            <w:pPr>
              <w:ind w:right="74"/>
              <w:jc w:val="right"/>
              <w:rPr>
                <w:rFonts w:ascii="Arial" w:hAnsi="Arial" w:cs="Arial"/>
                <w:b/>
                <w:bCs/>
                <w:sz w:val="22"/>
                <w:szCs w:val="22"/>
              </w:rPr>
            </w:pPr>
            <w:r w:rsidRPr="00B35B1F">
              <w:rPr>
                <w:rFonts w:ascii="Arial" w:hAnsi="Arial" w:cs="Arial"/>
                <w:b/>
                <w:sz w:val="22"/>
                <w:szCs w:val="22"/>
              </w:rPr>
              <w:t>6</w:t>
            </w:r>
            <w:r w:rsidR="00755941">
              <w:rPr>
                <w:rFonts w:ascii="Arial" w:hAnsi="Arial" w:cs="Arial"/>
                <w:b/>
                <w:sz w:val="22"/>
                <w:szCs w:val="22"/>
              </w:rPr>
              <w:t>,</w:t>
            </w:r>
            <w:r w:rsidRPr="00B35B1F">
              <w:rPr>
                <w:rFonts w:ascii="Arial" w:hAnsi="Arial" w:cs="Arial"/>
                <w:b/>
                <w:sz w:val="22"/>
                <w:szCs w:val="22"/>
              </w:rPr>
              <w:t>074</w:t>
            </w:r>
            <w:r w:rsidR="00755941">
              <w:rPr>
                <w:rFonts w:ascii="Arial" w:hAnsi="Arial" w:cs="Arial"/>
                <w:b/>
                <w:sz w:val="22"/>
                <w:szCs w:val="22"/>
              </w:rPr>
              <w:t>,</w:t>
            </w:r>
            <w:r w:rsidRPr="00B35B1F">
              <w:rPr>
                <w:rFonts w:ascii="Arial" w:hAnsi="Arial" w:cs="Arial"/>
                <w:b/>
                <w:sz w:val="22"/>
                <w:szCs w:val="22"/>
              </w:rPr>
              <w:t>084</w:t>
            </w:r>
          </w:p>
        </w:tc>
        <w:tc>
          <w:tcPr>
            <w:tcW w:w="98" w:type="dxa"/>
            <w:tcBorders>
              <w:top w:val="nil"/>
              <w:left w:val="nil"/>
              <w:bottom w:val="nil"/>
              <w:right w:val="nil"/>
            </w:tcBorders>
            <w:shd w:val="clear" w:color="000000" w:fill="FFFFFF"/>
            <w:noWrap/>
            <w:vAlign w:val="bottom"/>
            <w:hideMark/>
          </w:tcPr>
          <w:p w:rsidR="008B4B57" w:rsidRPr="00B35B1F" w:rsidRDefault="008B4B57" w:rsidP="00A739B6">
            <w:pPr>
              <w:ind w:right="74"/>
              <w:jc w:val="right"/>
              <w:rPr>
                <w:rFonts w:ascii="Arial" w:hAnsi="Arial" w:cs="Arial"/>
                <w:b/>
                <w:bCs/>
                <w:sz w:val="22"/>
                <w:szCs w:val="22"/>
              </w:rPr>
            </w:pPr>
          </w:p>
        </w:tc>
        <w:tc>
          <w:tcPr>
            <w:tcW w:w="1638" w:type="dxa"/>
            <w:tcBorders>
              <w:top w:val="single" w:sz="2" w:space="0" w:color="auto"/>
              <w:left w:val="nil"/>
              <w:bottom w:val="double" w:sz="4" w:space="0" w:color="auto"/>
              <w:right w:val="nil"/>
            </w:tcBorders>
            <w:shd w:val="clear" w:color="000000" w:fill="FFFFFF"/>
            <w:noWrap/>
            <w:vAlign w:val="bottom"/>
            <w:hideMark/>
          </w:tcPr>
          <w:p w:rsidR="008B4B57" w:rsidRPr="00B35B1F" w:rsidRDefault="008B4B57" w:rsidP="00A739B6">
            <w:pPr>
              <w:ind w:right="74"/>
              <w:jc w:val="right"/>
              <w:rPr>
                <w:rFonts w:ascii="Arial" w:hAnsi="Arial" w:cs="Arial"/>
                <w:b/>
                <w:bCs/>
                <w:sz w:val="22"/>
                <w:szCs w:val="22"/>
              </w:rPr>
            </w:pPr>
            <w:r w:rsidRPr="00B35B1F">
              <w:rPr>
                <w:rFonts w:ascii="Arial" w:hAnsi="Arial" w:cs="Arial"/>
                <w:b/>
                <w:bCs/>
                <w:sz w:val="22"/>
                <w:szCs w:val="22"/>
              </w:rPr>
              <w:t>4</w:t>
            </w:r>
            <w:r w:rsidR="00755941">
              <w:rPr>
                <w:rFonts w:ascii="Arial" w:hAnsi="Arial" w:cs="Arial"/>
                <w:b/>
                <w:bCs/>
                <w:sz w:val="22"/>
                <w:szCs w:val="22"/>
              </w:rPr>
              <w:t>,</w:t>
            </w:r>
            <w:r w:rsidRPr="00B35B1F">
              <w:rPr>
                <w:rFonts w:ascii="Arial" w:hAnsi="Arial" w:cs="Arial"/>
                <w:b/>
                <w:bCs/>
                <w:sz w:val="22"/>
                <w:szCs w:val="22"/>
              </w:rPr>
              <w:t>804</w:t>
            </w:r>
            <w:r w:rsidR="00755941">
              <w:rPr>
                <w:rFonts w:ascii="Arial" w:hAnsi="Arial" w:cs="Arial"/>
                <w:b/>
                <w:bCs/>
                <w:sz w:val="22"/>
                <w:szCs w:val="22"/>
              </w:rPr>
              <w:t>,</w:t>
            </w:r>
            <w:r w:rsidRPr="00B35B1F">
              <w:rPr>
                <w:rFonts w:ascii="Arial" w:hAnsi="Arial" w:cs="Arial"/>
                <w:b/>
                <w:bCs/>
                <w:sz w:val="22"/>
                <w:szCs w:val="22"/>
              </w:rPr>
              <w:t>903</w:t>
            </w:r>
          </w:p>
        </w:tc>
      </w:tr>
    </w:tbl>
    <w:p w:rsidR="0015291A" w:rsidRDefault="0015291A" w:rsidP="004A4A0C">
      <w:pPr>
        <w:widowControl w:val="0"/>
        <w:tabs>
          <w:tab w:val="left" w:pos="851"/>
        </w:tabs>
        <w:autoSpaceDE w:val="0"/>
        <w:autoSpaceDN w:val="0"/>
        <w:adjustRightInd w:val="0"/>
        <w:spacing w:before="31"/>
        <w:rPr>
          <w:rFonts w:ascii="Arial" w:hAnsi="Arial" w:cs="Arial"/>
          <w:b/>
          <w:sz w:val="10"/>
          <w:szCs w:val="10"/>
        </w:rPr>
      </w:pPr>
    </w:p>
    <w:p w:rsidR="00A81A52" w:rsidRPr="00A81A52" w:rsidRDefault="00A81A52" w:rsidP="004A4A0C">
      <w:pPr>
        <w:widowControl w:val="0"/>
        <w:tabs>
          <w:tab w:val="left" w:pos="851"/>
        </w:tabs>
        <w:autoSpaceDE w:val="0"/>
        <w:autoSpaceDN w:val="0"/>
        <w:adjustRightInd w:val="0"/>
        <w:spacing w:before="31"/>
        <w:rPr>
          <w:rFonts w:ascii="Arial" w:hAnsi="Arial" w:cs="Arial"/>
          <w:b/>
          <w:sz w:val="10"/>
          <w:szCs w:val="10"/>
        </w:rPr>
      </w:pPr>
    </w:p>
    <w:p w:rsidR="0015291A" w:rsidRPr="00B35B1F" w:rsidRDefault="0015291A" w:rsidP="004A4A0C">
      <w:pPr>
        <w:widowControl w:val="0"/>
        <w:tabs>
          <w:tab w:val="left" w:pos="851"/>
        </w:tabs>
        <w:autoSpaceDE w:val="0"/>
        <w:autoSpaceDN w:val="0"/>
        <w:adjustRightInd w:val="0"/>
        <w:spacing w:before="31"/>
        <w:rPr>
          <w:rFonts w:ascii="Arial" w:hAnsi="Arial" w:cs="Arial"/>
          <w:b/>
          <w:sz w:val="10"/>
          <w:szCs w:val="10"/>
        </w:rPr>
      </w:pPr>
    </w:p>
    <w:p w:rsidR="00F67DEB" w:rsidRPr="00B35B1F" w:rsidRDefault="00F67DEB" w:rsidP="0015291A">
      <w:pPr>
        <w:pStyle w:val="ListParagraph"/>
        <w:widowControl w:val="0"/>
        <w:numPr>
          <w:ilvl w:val="0"/>
          <w:numId w:val="72"/>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OFF BALANCE SHEET ASSET AND LIABILITIES</w:t>
      </w:r>
    </w:p>
    <w:tbl>
      <w:tblPr>
        <w:tblW w:w="9498" w:type="dxa"/>
        <w:tblInd w:w="-34" w:type="dxa"/>
        <w:tblLayout w:type="fixed"/>
        <w:tblCellMar>
          <w:left w:w="0" w:type="dxa"/>
          <w:right w:w="0" w:type="dxa"/>
        </w:tblCellMar>
        <w:tblLook w:val="04A0"/>
      </w:tblPr>
      <w:tblGrid>
        <w:gridCol w:w="5885"/>
        <w:gridCol w:w="1876"/>
        <w:gridCol w:w="98"/>
        <w:gridCol w:w="1639"/>
      </w:tblGrid>
      <w:tr w:rsidR="00F67DEB" w:rsidRPr="00B35B1F" w:rsidTr="00F67DEB">
        <w:trPr>
          <w:trHeight w:val="20"/>
        </w:trPr>
        <w:tc>
          <w:tcPr>
            <w:tcW w:w="5885" w:type="dxa"/>
            <w:tcBorders>
              <w:top w:val="nil"/>
              <w:left w:val="nil"/>
              <w:bottom w:val="nil"/>
              <w:right w:val="nil"/>
            </w:tcBorders>
            <w:shd w:val="clear" w:color="000000" w:fill="FFFFFF"/>
          </w:tcPr>
          <w:p w:rsidR="00F67DEB" w:rsidRPr="00B35B1F" w:rsidRDefault="00F67DEB" w:rsidP="00F67DEB">
            <w:pPr>
              <w:rPr>
                <w:rFonts w:ascii="Arial" w:hAnsi="Arial" w:cs="Arial"/>
                <w:b/>
                <w:bCs/>
                <w:lang w:val="sr-Latn-CS"/>
              </w:rPr>
            </w:pPr>
            <w:r w:rsidRPr="00B35B1F">
              <w:rPr>
                <w:rFonts w:ascii="Arial" w:hAnsi="Arial" w:cs="Arial"/>
                <w:b/>
                <w:bCs/>
                <w:sz w:val="22"/>
                <w:szCs w:val="22"/>
                <w:lang w:val="sr-Latn-CS"/>
              </w:rPr>
              <w:t> </w:t>
            </w:r>
          </w:p>
        </w:tc>
        <w:tc>
          <w:tcPr>
            <w:tcW w:w="1876" w:type="dxa"/>
            <w:tcBorders>
              <w:top w:val="nil"/>
              <w:left w:val="nil"/>
              <w:bottom w:val="single" w:sz="8" w:space="0" w:color="auto"/>
              <w:right w:val="nil"/>
            </w:tcBorders>
            <w:shd w:val="clear" w:color="000000" w:fill="FFFFFF"/>
            <w:vAlign w:val="bottom"/>
          </w:tcPr>
          <w:p w:rsidR="00F67DEB" w:rsidRPr="00B35B1F" w:rsidRDefault="00F67DEB" w:rsidP="00F67DEB">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F67DEB" w:rsidRPr="00B35B1F" w:rsidRDefault="00F67DEB" w:rsidP="00F67DEB">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8" w:type="dxa"/>
            <w:tcBorders>
              <w:top w:val="nil"/>
              <w:left w:val="nil"/>
              <w:bottom w:val="nil"/>
              <w:right w:val="nil"/>
            </w:tcBorders>
            <w:shd w:val="clear" w:color="000000" w:fill="FFFFFF"/>
            <w:vAlign w:val="bottom"/>
          </w:tcPr>
          <w:p w:rsidR="00F67DEB" w:rsidRPr="00B35B1F" w:rsidRDefault="00F67DEB" w:rsidP="00F67DEB">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9" w:type="dxa"/>
            <w:tcBorders>
              <w:top w:val="nil"/>
              <w:left w:val="nil"/>
              <w:bottom w:val="single" w:sz="8" w:space="0" w:color="auto"/>
              <w:right w:val="nil"/>
            </w:tcBorders>
            <w:shd w:val="clear" w:color="000000" w:fill="FFFFFF"/>
            <w:vAlign w:val="bottom"/>
          </w:tcPr>
          <w:p w:rsidR="00F67DEB" w:rsidRPr="00B35B1F" w:rsidRDefault="00F67DEB" w:rsidP="00F67DEB">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F67DEB" w:rsidRPr="00B35B1F" w:rsidTr="00F67DEB">
        <w:trPr>
          <w:trHeight w:val="20"/>
        </w:trPr>
        <w:tc>
          <w:tcPr>
            <w:tcW w:w="5885" w:type="dxa"/>
            <w:tcBorders>
              <w:top w:val="nil"/>
              <w:left w:val="nil"/>
              <w:bottom w:val="nil"/>
              <w:right w:val="nil"/>
            </w:tcBorders>
            <w:shd w:val="clear" w:color="000000" w:fill="FFFFFF"/>
          </w:tcPr>
          <w:p w:rsidR="00F67DEB" w:rsidRPr="00B35B1F" w:rsidRDefault="00F67DEB" w:rsidP="00F67DEB">
            <w:pPr>
              <w:rPr>
                <w:rFonts w:ascii="Arial" w:hAnsi="Arial" w:cs="Arial"/>
                <w:b/>
                <w:bCs/>
                <w:sz w:val="10"/>
                <w:szCs w:val="10"/>
                <w:lang w:val="sr-Latn-CS"/>
              </w:rPr>
            </w:pPr>
            <w:r w:rsidRPr="00B35B1F">
              <w:rPr>
                <w:rFonts w:ascii="Arial" w:hAnsi="Arial" w:cs="Arial"/>
                <w:b/>
                <w:bCs/>
                <w:sz w:val="10"/>
                <w:szCs w:val="10"/>
                <w:lang w:val="sr-Latn-CS"/>
              </w:rPr>
              <w:t> </w:t>
            </w:r>
          </w:p>
        </w:tc>
        <w:tc>
          <w:tcPr>
            <w:tcW w:w="1876" w:type="dxa"/>
            <w:tcBorders>
              <w:top w:val="nil"/>
              <w:left w:val="nil"/>
              <w:bottom w:val="nil"/>
              <w:right w:val="nil"/>
            </w:tcBorders>
            <w:shd w:val="clear" w:color="000000" w:fill="FFFFFF"/>
            <w:vAlign w:val="bottom"/>
          </w:tcPr>
          <w:p w:rsidR="00F67DEB" w:rsidRPr="00B35B1F" w:rsidRDefault="00F67DEB" w:rsidP="00F67DEB">
            <w:pPr>
              <w:jc w:val="right"/>
              <w:rPr>
                <w:rFonts w:ascii="Arial" w:hAnsi="Arial" w:cs="Arial"/>
                <w:sz w:val="10"/>
                <w:szCs w:val="10"/>
                <w:lang w:val="sr-Latn-CS"/>
              </w:rPr>
            </w:pPr>
            <w:r w:rsidRPr="00B35B1F">
              <w:rPr>
                <w:rFonts w:ascii="Arial" w:hAnsi="Arial" w:cs="Arial"/>
                <w:sz w:val="10"/>
                <w:szCs w:val="10"/>
                <w:lang w:val="sr-Latn-CS"/>
              </w:rPr>
              <w:t> </w:t>
            </w:r>
          </w:p>
        </w:tc>
        <w:tc>
          <w:tcPr>
            <w:tcW w:w="98" w:type="dxa"/>
            <w:tcBorders>
              <w:top w:val="nil"/>
              <w:left w:val="nil"/>
              <w:bottom w:val="nil"/>
              <w:right w:val="nil"/>
            </w:tcBorders>
            <w:shd w:val="clear" w:color="000000" w:fill="FFFFFF"/>
            <w:vAlign w:val="bottom"/>
          </w:tcPr>
          <w:p w:rsidR="00F67DEB" w:rsidRPr="00B35B1F" w:rsidRDefault="00F67DEB" w:rsidP="00F67DEB">
            <w:pPr>
              <w:jc w:val="right"/>
              <w:rPr>
                <w:rFonts w:ascii="Arial" w:hAnsi="Arial" w:cs="Arial"/>
                <w:sz w:val="10"/>
                <w:szCs w:val="10"/>
                <w:lang w:val="sr-Latn-CS"/>
              </w:rPr>
            </w:pPr>
            <w:r w:rsidRPr="00B35B1F">
              <w:rPr>
                <w:rFonts w:ascii="Arial" w:hAnsi="Arial" w:cs="Arial"/>
                <w:sz w:val="10"/>
                <w:szCs w:val="10"/>
                <w:lang w:val="sr-Latn-CS"/>
              </w:rPr>
              <w:t> </w:t>
            </w:r>
          </w:p>
        </w:tc>
        <w:tc>
          <w:tcPr>
            <w:tcW w:w="1639" w:type="dxa"/>
            <w:tcBorders>
              <w:top w:val="nil"/>
              <w:left w:val="nil"/>
              <w:bottom w:val="nil"/>
              <w:right w:val="nil"/>
            </w:tcBorders>
            <w:shd w:val="clear" w:color="000000" w:fill="FFFFFF"/>
            <w:vAlign w:val="bottom"/>
          </w:tcPr>
          <w:p w:rsidR="00F67DEB" w:rsidRPr="00B35B1F" w:rsidRDefault="00F67DEB" w:rsidP="00F67DEB">
            <w:pPr>
              <w:jc w:val="right"/>
              <w:rPr>
                <w:rFonts w:ascii="Arial" w:hAnsi="Arial" w:cs="Arial"/>
                <w:sz w:val="10"/>
                <w:szCs w:val="10"/>
                <w:lang w:val="sr-Latn-CS"/>
              </w:rPr>
            </w:pPr>
            <w:r w:rsidRPr="00B35B1F">
              <w:rPr>
                <w:rFonts w:ascii="Arial" w:hAnsi="Arial" w:cs="Arial"/>
                <w:sz w:val="10"/>
                <w:szCs w:val="10"/>
                <w:lang w:val="sr-Latn-CS"/>
              </w:rPr>
              <w:t> </w:t>
            </w:r>
          </w:p>
        </w:tc>
      </w:tr>
      <w:tr w:rsidR="004A4A0C" w:rsidRPr="00B35B1F" w:rsidTr="00F67DEB">
        <w:trPr>
          <w:trHeight w:val="20"/>
        </w:trPr>
        <w:tc>
          <w:tcPr>
            <w:tcW w:w="5885" w:type="dxa"/>
            <w:tcBorders>
              <w:top w:val="nil"/>
              <w:left w:val="nil"/>
              <w:bottom w:val="nil"/>
              <w:right w:val="nil"/>
            </w:tcBorders>
            <w:shd w:val="clear" w:color="000000" w:fill="FFFFFF"/>
          </w:tcPr>
          <w:p w:rsidR="004A4A0C" w:rsidRPr="00B35B1F" w:rsidRDefault="004A4A0C" w:rsidP="00F67DEB">
            <w:pPr>
              <w:ind w:left="142" w:hanging="142"/>
              <w:rPr>
                <w:rFonts w:ascii="Arial" w:hAnsi="Arial" w:cs="Arial"/>
                <w:sz w:val="22"/>
                <w:szCs w:val="22"/>
                <w:lang w:val="sr-Latn-CS"/>
              </w:rPr>
            </w:pPr>
            <w:r w:rsidRPr="00B35B1F">
              <w:rPr>
                <w:rFonts w:ascii="Arial" w:hAnsi="Arial" w:cs="Arial"/>
                <w:sz w:val="22"/>
                <w:szCs w:val="22"/>
                <w:lang w:val="sr-Latn-CS"/>
              </w:rPr>
              <w:t>Issued  warranties and bills of exchange</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66</w:t>
            </w:r>
            <w:r w:rsidR="00755941">
              <w:rPr>
                <w:rFonts w:ascii="Arial" w:hAnsi="Arial" w:cs="Arial"/>
                <w:sz w:val="22"/>
                <w:szCs w:val="22"/>
              </w:rPr>
              <w:t>,</w:t>
            </w:r>
            <w:r w:rsidRPr="00B35B1F">
              <w:rPr>
                <w:rFonts w:ascii="Arial" w:hAnsi="Arial" w:cs="Arial"/>
                <w:sz w:val="22"/>
                <w:szCs w:val="22"/>
              </w:rPr>
              <w:t>564</w:t>
            </w:r>
            <w:r w:rsidR="00755941">
              <w:rPr>
                <w:rFonts w:ascii="Arial" w:hAnsi="Arial" w:cs="Arial"/>
                <w:sz w:val="22"/>
                <w:szCs w:val="22"/>
              </w:rPr>
              <w:t>,</w:t>
            </w:r>
            <w:r w:rsidRPr="00B35B1F">
              <w:rPr>
                <w:rFonts w:ascii="Arial" w:hAnsi="Arial" w:cs="Arial"/>
                <w:sz w:val="22"/>
                <w:szCs w:val="22"/>
              </w:rPr>
              <w:t>991</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131</w:t>
            </w:r>
            <w:r w:rsidR="00755941">
              <w:rPr>
                <w:rFonts w:ascii="Arial" w:hAnsi="Arial" w:cs="Arial"/>
                <w:sz w:val="22"/>
                <w:szCs w:val="22"/>
              </w:rPr>
              <w:t>,</w:t>
            </w:r>
            <w:r w:rsidRPr="00B35B1F">
              <w:rPr>
                <w:rFonts w:ascii="Arial" w:hAnsi="Arial" w:cs="Arial"/>
                <w:sz w:val="22"/>
                <w:szCs w:val="22"/>
              </w:rPr>
              <w:t>982</w:t>
            </w:r>
            <w:r w:rsidR="00755941">
              <w:rPr>
                <w:rFonts w:ascii="Arial" w:hAnsi="Arial" w:cs="Arial"/>
                <w:sz w:val="22"/>
                <w:szCs w:val="22"/>
              </w:rPr>
              <w:t>,</w:t>
            </w:r>
            <w:r w:rsidRPr="00B35B1F">
              <w:rPr>
                <w:rFonts w:ascii="Arial" w:hAnsi="Arial" w:cs="Arial"/>
                <w:sz w:val="22"/>
                <w:szCs w:val="22"/>
              </w:rPr>
              <w:t>082</w:t>
            </w:r>
          </w:p>
        </w:tc>
      </w:tr>
      <w:tr w:rsidR="004A4A0C" w:rsidRPr="00B35B1F" w:rsidTr="00F67DEB">
        <w:trPr>
          <w:trHeight w:val="20"/>
        </w:trPr>
        <w:tc>
          <w:tcPr>
            <w:tcW w:w="5885" w:type="dxa"/>
            <w:tcBorders>
              <w:top w:val="nil"/>
              <w:left w:val="nil"/>
              <w:bottom w:val="nil"/>
              <w:right w:val="nil"/>
            </w:tcBorders>
            <w:shd w:val="clear" w:color="000000" w:fill="FFFFFF"/>
          </w:tcPr>
          <w:p w:rsidR="004A4A0C" w:rsidRPr="00B35B1F" w:rsidRDefault="004A4A0C" w:rsidP="00F67DEB">
            <w:pPr>
              <w:ind w:left="142" w:hanging="142"/>
              <w:rPr>
                <w:rFonts w:ascii="Arial" w:hAnsi="Arial" w:cs="Arial"/>
                <w:sz w:val="22"/>
                <w:szCs w:val="22"/>
                <w:lang w:val="sr-Latn-CS"/>
              </w:rPr>
            </w:pPr>
            <w:r w:rsidRPr="00B35B1F">
              <w:rPr>
                <w:rFonts w:ascii="Arial" w:hAnsi="Arial" w:cs="Arial"/>
                <w:sz w:val="22"/>
                <w:szCs w:val="22"/>
                <w:lang w:val="sr-Latn-CS"/>
              </w:rPr>
              <w:t>Received  warranties and bills of exchange</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7</w:t>
            </w:r>
            <w:r w:rsidR="00755941">
              <w:rPr>
                <w:rFonts w:ascii="Arial" w:hAnsi="Arial" w:cs="Arial"/>
                <w:sz w:val="22"/>
                <w:szCs w:val="22"/>
              </w:rPr>
              <w:t>,</w:t>
            </w:r>
            <w:r w:rsidRPr="00B35B1F">
              <w:rPr>
                <w:rFonts w:ascii="Arial" w:hAnsi="Arial" w:cs="Arial"/>
                <w:sz w:val="22"/>
                <w:szCs w:val="22"/>
              </w:rPr>
              <w:t>304</w:t>
            </w:r>
            <w:r w:rsidR="00755941">
              <w:rPr>
                <w:rFonts w:ascii="Arial" w:hAnsi="Arial" w:cs="Arial"/>
                <w:sz w:val="22"/>
                <w:szCs w:val="22"/>
              </w:rPr>
              <w:t>,</w:t>
            </w:r>
            <w:r w:rsidRPr="00B35B1F">
              <w:rPr>
                <w:rFonts w:ascii="Arial" w:hAnsi="Arial" w:cs="Arial"/>
                <w:sz w:val="22"/>
                <w:szCs w:val="22"/>
              </w:rPr>
              <w:t>718</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5</w:t>
            </w:r>
            <w:r w:rsidR="00755941">
              <w:rPr>
                <w:rFonts w:ascii="Arial" w:hAnsi="Arial" w:cs="Arial"/>
                <w:sz w:val="22"/>
                <w:szCs w:val="22"/>
              </w:rPr>
              <w:t>,</w:t>
            </w:r>
            <w:r w:rsidRPr="00B35B1F">
              <w:rPr>
                <w:rFonts w:ascii="Arial" w:hAnsi="Arial" w:cs="Arial"/>
                <w:sz w:val="22"/>
                <w:szCs w:val="22"/>
              </w:rPr>
              <w:t>684</w:t>
            </w:r>
            <w:r w:rsidR="00755941">
              <w:rPr>
                <w:rFonts w:ascii="Arial" w:hAnsi="Arial" w:cs="Arial"/>
                <w:sz w:val="22"/>
                <w:szCs w:val="22"/>
              </w:rPr>
              <w:t>,</w:t>
            </w:r>
            <w:r w:rsidRPr="00B35B1F">
              <w:rPr>
                <w:rFonts w:ascii="Arial" w:hAnsi="Arial" w:cs="Arial"/>
                <w:sz w:val="22"/>
                <w:szCs w:val="22"/>
              </w:rPr>
              <w:t>192</w:t>
            </w:r>
          </w:p>
        </w:tc>
      </w:tr>
      <w:tr w:rsidR="004A4A0C" w:rsidRPr="00B35B1F" w:rsidTr="00F67DEB">
        <w:trPr>
          <w:trHeight w:val="20"/>
        </w:trPr>
        <w:tc>
          <w:tcPr>
            <w:tcW w:w="5885" w:type="dxa"/>
            <w:tcBorders>
              <w:top w:val="nil"/>
              <w:left w:val="nil"/>
              <w:bottom w:val="nil"/>
              <w:right w:val="nil"/>
            </w:tcBorders>
            <w:shd w:val="clear" w:color="000000" w:fill="FFFFFF"/>
          </w:tcPr>
          <w:p w:rsidR="004A4A0C" w:rsidRPr="00B35B1F" w:rsidRDefault="004A4A0C" w:rsidP="00F67DEB">
            <w:pPr>
              <w:ind w:left="142" w:hanging="142"/>
              <w:rPr>
                <w:rFonts w:ascii="Arial" w:hAnsi="Arial" w:cs="Arial"/>
                <w:sz w:val="22"/>
                <w:szCs w:val="22"/>
                <w:lang w:val="sr-Latn-CS"/>
              </w:rPr>
            </w:pPr>
            <w:r w:rsidRPr="00B35B1F">
              <w:rPr>
                <w:rFonts w:ascii="Arial" w:hAnsi="Arial" w:cs="Arial"/>
                <w:sz w:val="22"/>
                <w:szCs w:val="22"/>
                <w:lang w:val="sr-Latn-CS"/>
              </w:rPr>
              <w:t>Properties in ex-Republics of Yugoslavia</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5</w:t>
            </w:r>
            <w:r w:rsidR="00755941">
              <w:rPr>
                <w:rFonts w:ascii="Arial" w:hAnsi="Arial" w:cs="Arial"/>
                <w:sz w:val="22"/>
                <w:szCs w:val="22"/>
              </w:rPr>
              <w:t>,</w:t>
            </w:r>
            <w:r w:rsidRPr="00B35B1F">
              <w:rPr>
                <w:rFonts w:ascii="Arial" w:hAnsi="Arial" w:cs="Arial"/>
                <w:sz w:val="22"/>
                <w:szCs w:val="22"/>
              </w:rPr>
              <w:t>463</w:t>
            </w:r>
            <w:r w:rsidR="00755941">
              <w:rPr>
                <w:rFonts w:ascii="Arial" w:hAnsi="Arial" w:cs="Arial"/>
                <w:sz w:val="22"/>
                <w:szCs w:val="22"/>
              </w:rPr>
              <w:t>,</w:t>
            </w:r>
            <w:r w:rsidRPr="00B35B1F">
              <w:rPr>
                <w:rFonts w:ascii="Arial" w:hAnsi="Arial" w:cs="Arial"/>
                <w:sz w:val="22"/>
                <w:szCs w:val="22"/>
              </w:rPr>
              <w:t>024</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5</w:t>
            </w:r>
            <w:r w:rsidR="00755941">
              <w:rPr>
                <w:rFonts w:ascii="Arial" w:hAnsi="Arial" w:cs="Arial"/>
                <w:sz w:val="22"/>
                <w:szCs w:val="22"/>
              </w:rPr>
              <w:t>,</w:t>
            </w:r>
            <w:r w:rsidRPr="00B35B1F">
              <w:rPr>
                <w:rFonts w:ascii="Arial" w:hAnsi="Arial" w:cs="Arial"/>
                <w:sz w:val="22"/>
                <w:szCs w:val="22"/>
              </w:rPr>
              <w:t>421</w:t>
            </w:r>
            <w:r w:rsidR="00755941">
              <w:rPr>
                <w:rFonts w:ascii="Arial" w:hAnsi="Arial" w:cs="Arial"/>
                <w:sz w:val="22"/>
                <w:szCs w:val="22"/>
              </w:rPr>
              <w:t>,</w:t>
            </w:r>
            <w:r w:rsidRPr="00B35B1F">
              <w:rPr>
                <w:rFonts w:ascii="Arial" w:hAnsi="Arial" w:cs="Arial"/>
                <w:sz w:val="22"/>
                <w:szCs w:val="22"/>
              </w:rPr>
              <w:t>435</w:t>
            </w:r>
          </w:p>
        </w:tc>
      </w:tr>
      <w:tr w:rsidR="004A4A0C" w:rsidRPr="00B35B1F" w:rsidTr="00F67DEB">
        <w:trPr>
          <w:trHeight w:val="20"/>
        </w:trPr>
        <w:tc>
          <w:tcPr>
            <w:tcW w:w="5885" w:type="dxa"/>
            <w:tcBorders>
              <w:top w:val="nil"/>
              <w:left w:val="nil"/>
              <w:bottom w:val="nil"/>
              <w:right w:val="nil"/>
            </w:tcBorders>
            <w:shd w:val="clear" w:color="000000" w:fill="FFFFFF"/>
          </w:tcPr>
          <w:p w:rsidR="004A4A0C" w:rsidRPr="00B35B1F" w:rsidRDefault="004A4A0C" w:rsidP="00F67DEB">
            <w:pPr>
              <w:ind w:left="142" w:hanging="142"/>
              <w:rPr>
                <w:rFonts w:ascii="Arial" w:hAnsi="Arial" w:cs="Arial"/>
                <w:sz w:val="22"/>
                <w:szCs w:val="22"/>
                <w:lang w:val="sr-Latn-CS"/>
              </w:rPr>
            </w:pPr>
            <w:r w:rsidRPr="00B35B1F">
              <w:rPr>
                <w:rFonts w:ascii="Arial" w:hAnsi="Arial" w:cs="Arial"/>
                <w:sz w:val="22"/>
                <w:szCs w:val="22"/>
                <w:lang w:val="sr-Latn-CS"/>
              </w:rPr>
              <w:t>Receivables from companies from ex-Yugoslavia</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4</w:t>
            </w:r>
            <w:r w:rsidR="00755941">
              <w:rPr>
                <w:rFonts w:ascii="Arial" w:hAnsi="Arial" w:cs="Arial"/>
                <w:sz w:val="22"/>
                <w:szCs w:val="22"/>
              </w:rPr>
              <w:t>,</w:t>
            </w:r>
            <w:r w:rsidRPr="00B35B1F">
              <w:rPr>
                <w:rFonts w:ascii="Arial" w:hAnsi="Arial" w:cs="Arial"/>
                <w:sz w:val="22"/>
                <w:szCs w:val="22"/>
              </w:rPr>
              <w:t>867</w:t>
            </w:r>
            <w:r w:rsidR="00755941">
              <w:rPr>
                <w:rFonts w:ascii="Arial" w:hAnsi="Arial" w:cs="Arial"/>
                <w:sz w:val="22"/>
                <w:szCs w:val="22"/>
              </w:rPr>
              <w:t>,</w:t>
            </w:r>
            <w:r w:rsidRPr="00B35B1F">
              <w:rPr>
                <w:rFonts w:ascii="Arial" w:hAnsi="Arial" w:cs="Arial"/>
                <w:sz w:val="22"/>
                <w:szCs w:val="22"/>
              </w:rPr>
              <w:t>507</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4</w:t>
            </w:r>
            <w:r w:rsidR="00755941">
              <w:rPr>
                <w:rFonts w:ascii="Arial" w:hAnsi="Arial" w:cs="Arial"/>
                <w:sz w:val="22"/>
                <w:szCs w:val="22"/>
              </w:rPr>
              <w:t>,</w:t>
            </w:r>
            <w:r w:rsidRPr="00B35B1F">
              <w:rPr>
                <w:rFonts w:ascii="Arial" w:hAnsi="Arial" w:cs="Arial"/>
                <w:sz w:val="22"/>
                <w:szCs w:val="22"/>
              </w:rPr>
              <w:t>096</w:t>
            </w:r>
            <w:r w:rsidR="00755941">
              <w:rPr>
                <w:rFonts w:ascii="Arial" w:hAnsi="Arial" w:cs="Arial"/>
                <w:sz w:val="22"/>
                <w:szCs w:val="22"/>
              </w:rPr>
              <w:t>,</w:t>
            </w:r>
            <w:r w:rsidRPr="00B35B1F">
              <w:rPr>
                <w:rFonts w:ascii="Arial" w:hAnsi="Arial" w:cs="Arial"/>
                <w:sz w:val="22"/>
                <w:szCs w:val="22"/>
              </w:rPr>
              <w:t>875</w:t>
            </w:r>
          </w:p>
        </w:tc>
      </w:tr>
      <w:tr w:rsidR="004A4A0C" w:rsidRPr="00B35B1F" w:rsidTr="00F67DEB">
        <w:trPr>
          <w:trHeight w:val="20"/>
        </w:trPr>
        <w:tc>
          <w:tcPr>
            <w:tcW w:w="5885" w:type="dxa"/>
            <w:tcBorders>
              <w:top w:val="nil"/>
              <w:left w:val="nil"/>
              <w:bottom w:val="nil"/>
              <w:right w:val="nil"/>
            </w:tcBorders>
            <w:shd w:val="clear" w:color="000000" w:fill="FFFFFF"/>
          </w:tcPr>
          <w:p w:rsidR="004A4A0C" w:rsidRPr="00B35B1F" w:rsidRDefault="004A4A0C" w:rsidP="00F67DEB">
            <w:pPr>
              <w:ind w:left="142" w:hanging="142"/>
              <w:rPr>
                <w:rFonts w:ascii="Arial" w:hAnsi="Arial" w:cs="Arial"/>
                <w:sz w:val="22"/>
                <w:szCs w:val="22"/>
                <w:lang w:val="sr-Latn-CS"/>
              </w:rPr>
            </w:pPr>
            <w:r w:rsidRPr="00B35B1F">
              <w:rPr>
                <w:rFonts w:ascii="Arial" w:hAnsi="Arial" w:cs="Arial"/>
                <w:sz w:val="22"/>
                <w:szCs w:val="22"/>
                <w:lang w:val="sr-Latn-CS"/>
              </w:rPr>
              <w:t xml:space="preserve">Third party merchandise in NIS warehouses </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4</w:t>
            </w:r>
            <w:r w:rsidR="00755941">
              <w:rPr>
                <w:rFonts w:ascii="Arial" w:hAnsi="Arial" w:cs="Arial"/>
                <w:sz w:val="22"/>
                <w:szCs w:val="22"/>
              </w:rPr>
              <w:t>,</w:t>
            </w:r>
            <w:r w:rsidRPr="00B35B1F">
              <w:rPr>
                <w:rFonts w:ascii="Arial" w:hAnsi="Arial" w:cs="Arial"/>
                <w:sz w:val="22"/>
                <w:szCs w:val="22"/>
              </w:rPr>
              <w:t>035</w:t>
            </w:r>
            <w:r w:rsidR="00755941">
              <w:rPr>
                <w:rFonts w:ascii="Arial" w:hAnsi="Arial" w:cs="Arial"/>
                <w:sz w:val="22"/>
                <w:szCs w:val="22"/>
              </w:rPr>
              <w:t>,</w:t>
            </w:r>
            <w:r w:rsidRPr="00B35B1F">
              <w:rPr>
                <w:rFonts w:ascii="Arial" w:hAnsi="Arial" w:cs="Arial"/>
                <w:sz w:val="22"/>
                <w:szCs w:val="22"/>
              </w:rPr>
              <w:t>255</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lang w:val="ru-RU"/>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3</w:t>
            </w:r>
            <w:r w:rsidR="00755941">
              <w:rPr>
                <w:rFonts w:ascii="Arial" w:hAnsi="Arial" w:cs="Arial"/>
                <w:sz w:val="22"/>
                <w:szCs w:val="22"/>
              </w:rPr>
              <w:t>,</w:t>
            </w:r>
            <w:r w:rsidRPr="00B35B1F">
              <w:rPr>
                <w:rFonts w:ascii="Arial" w:hAnsi="Arial" w:cs="Arial"/>
                <w:sz w:val="22"/>
                <w:szCs w:val="22"/>
              </w:rPr>
              <w:t>436</w:t>
            </w:r>
            <w:r w:rsidR="00755941">
              <w:rPr>
                <w:rFonts w:ascii="Arial" w:hAnsi="Arial" w:cs="Arial"/>
                <w:sz w:val="22"/>
                <w:szCs w:val="22"/>
              </w:rPr>
              <w:t>,</w:t>
            </w:r>
            <w:r w:rsidRPr="00B35B1F">
              <w:rPr>
                <w:rFonts w:ascii="Arial" w:hAnsi="Arial" w:cs="Arial"/>
                <w:sz w:val="22"/>
                <w:szCs w:val="22"/>
              </w:rPr>
              <w:t>067</w:t>
            </w:r>
          </w:p>
        </w:tc>
      </w:tr>
      <w:tr w:rsidR="004A4A0C" w:rsidRPr="00B35B1F" w:rsidTr="00F67DEB">
        <w:trPr>
          <w:trHeight w:val="20"/>
        </w:trPr>
        <w:tc>
          <w:tcPr>
            <w:tcW w:w="5885" w:type="dxa"/>
            <w:tcBorders>
              <w:top w:val="nil"/>
              <w:left w:val="nil"/>
              <w:bottom w:val="nil"/>
              <w:right w:val="nil"/>
            </w:tcBorders>
            <w:shd w:val="clear" w:color="000000" w:fill="FFFFFF"/>
          </w:tcPr>
          <w:p w:rsidR="004A4A0C" w:rsidRPr="00B35B1F" w:rsidRDefault="004A4A0C" w:rsidP="00F67DEB">
            <w:pPr>
              <w:ind w:left="142" w:hanging="142"/>
              <w:rPr>
                <w:rFonts w:ascii="Arial" w:hAnsi="Arial" w:cs="Arial"/>
                <w:sz w:val="22"/>
                <w:szCs w:val="22"/>
                <w:lang w:val="sr-Latn-CS"/>
              </w:rPr>
            </w:pPr>
            <w:r w:rsidRPr="00B35B1F">
              <w:rPr>
                <w:rFonts w:ascii="Arial" w:hAnsi="Arial" w:cs="Arial"/>
                <w:sz w:val="22"/>
                <w:szCs w:val="22"/>
                <w:lang w:val="sr-Latn-CS"/>
              </w:rPr>
              <w:t>Assets for oil fields liquidation in Angola</w:t>
            </w:r>
          </w:p>
        </w:tc>
        <w:tc>
          <w:tcPr>
            <w:tcW w:w="1876"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557</w:t>
            </w:r>
            <w:r w:rsidR="00755941">
              <w:rPr>
                <w:rFonts w:ascii="Arial" w:hAnsi="Arial" w:cs="Arial"/>
                <w:sz w:val="22"/>
                <w:szCs w:val="22"/>
              </w:rPr>
              <w:t>,</w:t>
            </w:r>
            <w:r w:rsidRPr="00B35B1F">
              <w:rPr>
                <w:rFonts w:ascii="Arial" w:hAnsi="Arial" w:cs="Arial"/>
                <w:sz w:val="22"/>
                <w:szCs w:val="22"/>
              </w:rPr>
              <w:t>851</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lang w:val="ru-RU"/>
              </w:rPr>
            </w:pPr>
          </w:p>
        </w:tc>
        <w:tc>
          <w:tcPr>
            <w:tcW w:w="1639"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sz w:val="22"/>
                <w:szCs w:val="22"/>
              </w:rPr>
            </w:pPr>
            <w:r w:rsidRPr="00B35B1F">
              <w:rPr>
                <w:rFonts w:ascii="Arial" w:hAnsi="Arial" w:cs="Arial"/>
                <w:sz w:val="22"/>
                <w:szCs w:val="22"/>
              </w:rPr>
              <w:t>591</w:t>
            </w:r>
            <w:r w:rsidR="00755941">
              <w:rPr>
                <w:rFonts w:ascii="Arial" w:hAnsi="Arial" w:cs="Arial"/>
                <w:sz w:val="22"/>
                <w:szCs w:val="22"/>
              </w:rPr>
              <w:t>,</w:t>
            </w:r>
            <w:r w:rsidRPr="00B35B1F">
              <w:rPr>
                <w:rFonts w:ascii="Arial" w:hAnsi="Arial" w:cs="Arial"/>
                <w:sz w:val="22"/>
                <w:szCs w:val="22"/>
              </w:rPr>
              <w:t>248</w:t>
            </w:r>
          </w:p>
        </w:tc>
      </w:tr>
      <w:tr w:rsidR="004A4A0C" w:rsidRPr="00B35B1F" w:rsidTr="00F67DEB">
        <w:trPr>
          <w:trHeight w:val="20"/>
        </w:trPr>
        <w:tc>
          <w:tcPr>
            <w:tcW w:w="5885" w:type="dxa"/>
            <w:tcBorders>
              <w:top w:val="nil"/>
              <w:left w:val="nil"/>
              <w:bottom w:val="nil"/>
              <w:right w:val="nil"/>
            </w:tcBorders>
            <w:shd w:val="clear" w:color="000000" w:fill="FFFFFF"/>
          </w:tcPr>
          <w:p w:rsidR="008B4B57" w:rsidRPr="00B35B1F" w:rsidRDefault="008B4B57" w:rsidP="00F67DEB">
            <w:pPr>
              <w:rPr>
                <w:rFonts w:ascii="Arial" w:hAnsi="Arial" w:cs="Arial"/>
                <w:b/>
                <w:bCs/>
                <w:sz w:val="22"/>
                <w:szCs w:val="22"/>
                <w:lang w:val="sr-Latn-CS"/>
              </w:rPr>
            </w:pPr>
          </w:p>
          <w:p w:rsidR="004A4A0C" w:rsidRPr="00B35B1F" w:rsidRDefault="004A4A0C" w:rsidP="00F67DEB">
            <w:pPr>
              <w:rPr>
                <w:rFonts w:ascii="Arial" w:hAnsi="Arial" w:cs="Arial"/>
                <w:b/>
                <w:bCs/>
                <w:lang w:val="sr-Latn-CS"/>
              </w:rPr>
            </w:pPr>
            <w:r w:rsidRPr="00B35B1F">
              <w:rPr>
                <w:rFonts w:ascii="Arial" w:hAnsi="Arial" w:cs="Arial"/>
                <w:b/>
                <w:bCs/>
                <w:sz w:val="22"/>
                <w:szCs w:val="22"/>
                <w:lang w:val="sr-Latn-CS"/>
              </w:rPr>
              <w:t>Total</w:t>
            </w:r>
          </w:p>
        </w:tc>
        <w:tc>
          <w:tcPr>
            <w:tcW w:w="1876" w:type="dxa"/>
            <w:tcBorders>
              <w:top w:val="single" w:sz="4" w:space="0" w:color="auto"/>
              <w:left w:val="nil"/>
              <w:bottom w:val="double" w:sz="6" w:space="0" w:color="auto"/>
              <w:right w:val="nil"/>
            </w:tcBorders>
            <w:shd w:val="clear" w:color="000000" w:fill="FFFFFF"/>
            <w:vAlign w:val="bottom"/>
          </w:tcPr>
          <w:p w:rsidR="004A4A0C" w:rsidRPr="00B35B1F" w:rsidRDefault="004A4A0C" w:rsidP="00EA07DA">
            <w:pPr>
              <w:ind w:right="74"/>
              <w:jc w:val="right"/>
              <w:rPr>
                <w:rFonts w:ascii="Arial" w:hAnsi="Arial" w:cs="Arial"/>
                <w:b/>
                <w:sz w:val="22"/>
                <w:szCs w:val="22"/>
              </w:rPr>
            </w:pPr>
            <w:r w:rsidRPr="00B35B1F">
              <w:rPr>
                <w:rFonts w:ascii="Arial" w:hAnsi="Arial" w:cs="Arial"/>
                <w:b/>
                <w:sz w:val="22"/>
                <w:szCs w:val="22"/>
              </w:rPr>
              <w:t>88</w:t>
            </w:r>
            <w:r w:rsidR="00755941">
              <w:rPr>
                <w:rFonts w:ascii="Arial" w:hAnsi="Arial" w:cs="Arial"/>
                <w:b/>
                <w:sz w:val="22"/>
                <w:szCs w:val="22"/>
              </w:rPr>
              <w:t>,</w:t>
            </w:r>
            <w:r w:rsidRPr="00B35B1F">
              <w:rPr>
                <w:rFonts w:ascii="Arial" w:hAnsi="Arial" w:cs="Arial"/>
                <w:b/>
                <w:sz w:val="22"/>
                <w:szCs w:val="22"/>
              </w:rPr>
              <w:t>793</w:t>
            </w:r>
            <w:r w:rsidR="00755941">
              <w:rPr>
                <w:rFonts w:ascii="Arial" w:hAnsi="Arial" w:cs="Arial"/>
                <w:b/>
                <w:sz w:val="22"/>
                <w:szCs w:val="22"/>
              </w:rPr>
              <w:t>,</w:t>
            </w:r>
            <w:r w:rsidRPr="00B35B1F">
              <w:rPr>
                <w:rFonts w:ascii="Arial" w:hAnsi="Arial" w:cs="Arial"/>
                <w:b/>
                <w:sz w:val="22"/>
                <w:szCs w:val="22"/>
              </w:rPr>
              <w:t>346</w:t>
            </w:r>
          </w:p>
        </w:tc>
        <w:tc>
          <w:tcPr>
            <w:tcW w:w="98" w:type="dxa"/>
            <w:tcBorders>
              <w:top w:val="nil"/>
              <w:left w:val="nil"/>
              <w:bottom w:val="nil"/>
              <w:right w:val="nil"/>
            </w:tcBorders>
            <w:shd w:val="clear" w:color="000000" w:fill="FFFFFF"/>
            <w:vAlign w:val="bottom"/>
          </w:tcPr>
          <w:p w:rsidR="004A4A0C" w:rsidRPr="00B35B1F" w:rsidRDefault="004A4A0C" w:rsidP="00EA07DA">
            <w:pPr>
              <w:ind w:right="74"/>
              <w:jc w:val="right"/>
              <w:rPr>
                <w:rFonts w:ascii="Arial" w:hAnsi="Arial" w:cs="Arial"/>
                <w:b/>
                <w:sz w:val="22"/>
                <w:szCs w:val="22"/>
              </w:rPr>
            </w:pPr>
          </w:p>
        </w:tc>
        <w:tc>
          <w:tcPr>
            <w:tcW w:w="1639" w:type="dxa"/>
            <w:tcBorders>
              <w:top w:val="single" w:sz="4" w:space="0" w:color="auto"/>
              <w:left w:val="nil"/>
              <w:bottom w:val="double" w:sz="6" w:space="0" w:color="auto"/>
              <w:right w:val="nil"/>
            </w:tcBorders>
            <w:shd w:val="clear" w:color="000000" w:fill="FFFFFF"/>
            <w:vAlign w:val="bottom"/>
          </w:tcPr>
          <w:p w:rsidR="004A4A0C" w:rsidRPr="00B35B1F" w:rsidRDefault="004A4A0C" w:rsidP="00EA07DA">
            <w:pPr>
              <w:ind w:right="74"/>
              <w:jc w:val="right"/>
              <w:rPr>
                <w:rFonts w:ascii="Arial" w:hAnsi="Arial" w:cs="Arial"/>
                <w:b/>
                <w:sz w:val="22"/>
                <w:szCs w:val="22"/>
              </w:rPr>
            </w:pPr>
            <w:r w:rsidRPr="00B35B1F">
              <w:rPr>
                <w:rFonts w:ascii="Arial" w:hAnsi="Arial" w:cs="Arial"/>
                <w:b/>
                <w:sz w:val="22"/>
                <w:szCs w:val="22"/>
              </w:rPr>
              <w:t>151</w:t>
            </w:r>
            <w:r w:rsidR="00755941">
              <w:rPr>
                <w:rFonts w:ascii="Arial" w:hAnsi="Arial" w:cs="Arial"/>
                <w:b/>
                <w:sz w:val="22"/>
                <w:szCs w:val="22"/>
              </w:rPr>
              <w:t>,</w:t>
            </w:r>
            <w:r w:rsidRPr="00B35B1F">
              <w:rPr>
                <w:rFonts w:ascii="Arial" w:hAnsi="Arial" w:cs="Arial"/>
                <w:b/>
                <w:sz w:val="22"/>
                <w:szCs w:val="22"/>
              </w:rPr>
              <w:t>211</w:t>
            </w:r>
            <w:r w:rsidR="00755941">
              <w:rPr>
                <w:rFonts w:ascii="Arial" w:hAnsi="Arial" w:cs="Arial"/>
                <w:b/>
                <w:sz w:val="22"/>
                <w:szCs w:val="22"/>
              </w:rPr>
              <w:t>,</w:t>
            </w:r>
            <w:r w:rsidRPr="00B35B1F">
              <w:rPr>
                <w:rFonts w:ascii="Arial" w:hAnsi="Arial" w:cs="Arial"/>
                <w:b/>
                <w:sz w:val="22"/>
                <w:szCs w:val="22"/>
              </w:rPr>
              <w:t>899</w:t>
            </w:r>
          </w:p>
        </w:tc>
      </w:tr>
    </w:tbl>
    <w:p w:rsidR="00F67DEB" w:rsidRPr="00B35B1F" w:rsidRDefault="00F67DEB" w:rsidP="003B33FA">
      <w:pPr>
        <w:jc w:val="both"/>
        <w:rPr>
          <w:rFonts w:ascii="Arial" w:hAnsi="Arial" w:cs="Arial"/>
          <w:sz w:val="6"/>
          <w:szCs w:val="6"/>
        </w:rPr>
      </w:pPr>
    </w:p>
    <w:p w:rsidR="00F67DEB" w:rsidRPr="00B35B1F" w:rsidRDefault="00F67DEB" w:rsidP="003B33FA">
      <w:pPr>
        <w:jc w:val="both"/>
        <w:rPr>
          <w:rFonts w:ascii="Arial" w:hAnsi="Arial" w:cs="Arial"/>
          <w:sz w:val="20"/>
          <w:szCs w:val="20"/>
          <w:lang w:val="sr-Latn-CS"/>
        </w:rPr>
      </w:pPr>
    </w:p>
    <w:p w:rsidR="00AC7A12" w:rsidRPr="00B35B1F" w:rsidRDefault="00AC7A12">
      <w:pPr>
        <w:rPr>
          <w:rFonts w:ascii="Arial" w:hAnsi="Arial" w:cs="Arial"/>
          <w:sz w:val="22"/>
          <w:szCs w:val="22"/>
          <w:lang w:val="sr-Latn-CS"/>
        </w:rPr>
        <w:sectPr w:rsidR="00AC7A12" w:rsidRPr="00B35B1F" w:rsidSect="00022DF4">
          <w:headerReference w:type="first" r:id="rId20"/>
          <w:pgSz w:w="11907" w:h="16839" w:code="9"/>
          <w:pgMar w:top="1418" w:right="1183" w:bottom="1418" w:left="1418" w:header="709" w:footer="709" w:gutter="0"/>
          <w:cols w:space="708"/>
          <w:titlePg/>
          <w:docGrid w:linePitch="360"/>
        </w:sectPr>
      </w:pPr>
    </w:p>
    <w:p w:rsidR="00AC7A12" w:rsidRPr="00B35B1F" w:rsidRDefault="00AC7A12" w:rsidP="0015291A">
      <w:pPr>
        <w:pStyle w:val="ListParagraph"/>
        <w:widowControl w:val="0"/>
        <w:numPr>
          <w:ilvl w:val="0"/>
          <w:numId w:val="72"/>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lastRenderedPageBreak/>
        <w:t xml:space="preserve">EQUITY </w:t>
      </w:r>
    </w:p>
    <w:p w:rsidR="00AC7A12" w:rsidRPr="00B35B1F" w:rsidRDefault="00AC7A12">
      <w:pPr>
        <w:rPr>
          <w:rFonts w:ascii="Arial" w:hAnsi="Arial" w:cs="Arial"/>
          <w:sz w:val="22"/>
          <w:szCs w:val="22"/>
          <w:lang w:val="sr-Latn-CS"/>
        </w:rPr>
      </w:pPr>
    </w:p>
    <w:tbl>
      <w:tblPr>
        <w:tblW w:w="12696" w:type="dxa"/>
        <w:tblInd w:w="-238" w:type="dxa"/>
        <w:tblLayout w:type="fixed"/>
        <w:tblCellMar>
          <w:left w:w="0" w:type="dxa"/>
          <w:right w:w="0" w:type="dxa"/>
        </w:tblCellMar>
        <w:tblLook w:val="04A0"/>
      </w:tblPr>
      <w:tblGrid>
        <w:gridCol w:w="2884"/>
        <w:gridCol w:w="1078"/>
        <w:gridCol w:w="56"/>
        <w:gridCol w:w="952"/>
        <w:gridCol w:w="28"/>
        <w:gridCol w:w="896"/>
        <w:gridCol w:w="27"/>
        <w:gridCol w:w="1120"/>
        <w:gridCol w:w="42"/>
        <w:gridCol w:w="1358"/>
        <w:gridCol w:w="84"/>
        <w:gridCol w:w="1484"/>
        <w:gridCol w:w="70"/>
        <w:gridCol w:w="1260"/>
        <w:gridCol w:w="56"/>
        <w:gridCol w:w="1301"/>
      </w:tblGrid>
      <w:tr w:rsidR="00410878" w:rsidRPr="00A81A52" w:rsidTr="00A81A52">
        <w:trPr>
          <w:trHeight w:val="20"/>
        </w:trPr>
        <w:tc>
          <w:tcPr>
            <w:tcW w:w="2884"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sz w:val="19"/>
                <w:szCs w:val="19"/>
              </w:rPr>
            </w:pPr>
            <w:r w:rsidRPr="005A2D7E">
              <w:rPr>
                <w:rFonts w:ascii="Arial" w:hAnsi="Arial" w:cs="Arial"/>
                <w:sz w:val="19"/>
                <w:szCs w:val="19"/>
              </w:rPr>
              <w:t> </w:t>
            </w:r>
          </w:p>
        </w:tc>
        <w:tc>
          <w:tcPr>
            <w:tcW w:w="1078"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Share capital</w:t>
            </w:r>
          </w:p>
        </w:tc>
        <w:tc>
          <w:tcPr>
            <w:tcW w:w="56" w:type="dxa"/>
            <w:tcBorders>
              <w:top w:val="nil"/>
              <w:left w:val="nil"/>
              <w:bottom w:val="nil"/>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 </w:t>
            </w:r>
          </w:p>
        </w:tc>
        <w:tc>
          <w:tcPr>
            <w:tcW w:w="952"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Other capital</w:t>
            </w:r>
          </w:p>
        </w:tc>
        <w:tc>
          <w:tcPr>
            <w:tcW w:w="28" w:type="dxa"/>
            <w:tcBorders>
              <w:top w:val="nil"/>
              <w:left w:val="nil"/>
              <w:bottom w:val="nil"/>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 </w:t>
            </w:r>
          </w:p>
        </w:tc>
        <w:tc>
          <w:tcPr>
            <w:tcW w:w="896"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 xml:space="preserve">Reserves </w:t>
            </w:r>
          </w:p>
        </w:tc>
        <w:tc>
          <w:tcPr>
            <w:tcW w:w="27" w:type="dxa"/>
            <w:tcBorders>
              <w:top w:val="nil"/>
              <w:left w:val="nil"/>
              <w:bottom w:val="nil"/>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 </w:t>
            </w:r>
          </w:p>
        </w:tc>
        <w:tc>
          <w:tcPr>
            <w:tcW w:w="1120"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Revaluation reserves</w:t>
            </w:r>
          </w:p>
        </w:tc>
        <w:tc>
          <w:tcPr>
            <w:tcW w:w="42" w:type="dxa"/>
            <w:tcBorders>
              <w:top w:val="nil"/>
              <w:left w:val="nil"/>
              <w:bottom w:val="nil"/>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 </w:t>
            </w:r>
          </w:p>
        </w:tc>
        <w:tc>
          <w:tcPr>
            <w:tcW w:w="1358"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Unrealised gains from securities</w:t>
            </w:r>
          </w:p>
        </w:tc>
        <w:tc>
          <w:tcPr>
            <w:tcW w:w="84" w:type="dxa"/>
            <w:tcBorders>
              <w:top w:val="nil"/>
              <w:left w:val="nil"/>
              <w:bottom w:val="nil"/>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 </w:t>
            </w:r>
          </w:p>
        </w:tc>
        <w:tc>
          <w:tcPr>
            <w:tcW w:w="1484"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Unrealised losses from securities</w:t>
            </w:r>
          </w:p>
        </w:tc>
        <w:tc>
          <w:tcPr>
            <w:tcW w:w="70" w:type="dxa"/>
            <w:tcBorders>
              <w:top w:val="nil"/>
              <w:left w:val="nil"/>
              <w:bottom w:val="nil"/>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lang w:val="ru-RU"/>
              </w:rPr>
            </w:pPr>
            <w:r>
              <w:rPr>
                <w:rFonts w:ascii="Arial" w:hAnsi="Arial" w:cs="Arial"/>
                <w:b/>
                <w:bCs/>
                <w:sz w:val="18"/>
                <w:szCs w:val="18"/>
              </w:rPr>
              <w:t> </w:t>
            </w:r>
          </w:p>
        </w:tc>
        <w:tc>
          <w:tcPr>
            <w:tcW w:w="1260"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Accumulated loss</w:t>
            </w:r>
          </w:p>
        </w:tc>
        <w:tc>
          <w:tcPr>
            <w:tcW w:w="56" w:type="dxa"/>
            <w:tcBorders>
              <w:top w:val="nil"/>
              <w:left w:val="nil"/>
              <w:bottom w:val="nil"/>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 </w:t>
            </w:r>
          </w:p>
        </w:tc>
        <w:tc>
          <w:tcPr>
            <w:tcW w:w="1301" w:type="dxa"/>
            <w:tcBorders>
              <w:top w:val="nil"/>
              <w:left w:val="nil"/>
              <w:bottom w:val="single" w:sz="8" w:space="0" w:color="auto"/>
              <w:right w:val="nil"/>
            </w:tcBorders>
            <w:shd w:val="clear" w:color="000000" w:fill="FFFFFF"/>
            <w:vAlign w:val="bottom"/>
            <w:hideMark/>
          </w:tcPr>
          <w:p w:rsidR="00AC7A12" w:rsidRPr="00A81A52" w:rsidRDefault="000D43E4" w:rsidP="00AC7A12">
            <w:pPr>
              <w:ind w:right="74"/>
              <w:jc w:val="right"/>
              <w:rPr>
                <w:rFonts w:ascii="Arial" w:hAnsi="Arial" w:cs="Arial"/>
                <w:b/>
                <w:bCs/>
                <w:sz w:val="18"/>
                <w:szCs w:val="18"/>
              </w:rPr>
            </w:pPr>
            <w:r>
              <w:rPr>
                <w:rFonts w:ascii="Arial" w:hAnsi="Arial" w:cs="Arial"/>
                <w:b/>
                <w:bCs/>
                <w:sz w:val="18"/>
                <w:szCs w:val="18"/>
              </w:rPr>
              <w:t>Total</w:t>
            </w:r>
          </w:p>
        </w:tc>
      </w:tr>
    </w:tbl>
    <w:p w:rsidR="00AC7A12" w:rsidRPr="00A81A52" w:rsidRDefault="00AC7A12" w:rsidP="00AC7A12">
      <w:pPr>
        <w:rPr>
          <w:rFonts w:ascii="Arial" w:hAnsi="Arial" w:cs="Arial"/>
          <w:sz w:val="10"/>
          <w:szCs w:val="10"/>
          <w:lang w:val="sr-Latn-CS"/>
        </w:rPr>
      </w:pPr>
    </w:p>
    <w:tbl>
      <w:tblPr>
        <w:tblW w:w="12696" w:type="dxa"/>
        <w:tblInd w:w="-238" w:type="dxa"/>
        <w:tblLayout w:type="fixed"/>
        <w:tblCellMar>
          <w:left w:w="0" w:type="dxa"/>
          <w:right w:w="0" w:type="dxa"/>
        </w:tblCellMar>
        <w:tblLook w:val="04A0"/>
      </w:tblPr>
      <w:tblGrid>
        <w:gridCol w:w="2856"/>
        <w:gridCol w:w="1106"/>
        <w:gridCol w:w="56"/>
        <w:gridCol w:w="952"/>
        <w:gridCol w:w="84"/>
        <w:gridCol w:w="798"/>
        <w:gridCol w:w="69"/>
        <w:gridCol w:w="1022"/>
        <w:gridCol w:w="56"/>
        <w:gridCol w:w="1442"/>
        <w:gridCol w:w="84"/>
        <w:gridCol w:w="1484"/>
        <w:gridCol w:w="70"/>
        <w:gridCol w:w="1260"/>
        <w:gridCol w:w="56"/>
        <w:gridCol w:w="1301"/>
      </w:tblGrid>
      <w:tr w:rsidR="00CE7183" w:rsidRPr="00A81A52" w:rsidTr="00A81A52">
        <w:trPr>
          <w:trHeight w:val="20"/>
        </w:trPr>
        <w:tc>
          <w:tcPr>
            <w:tcW w:w="2856" w:type="dxa"/>
            <w:tcBorders>
              <w:top w:val="nil"/>
              <w:left w:val="nil"/>
              <w:bottom w:val="nil"/>
              <w:right w:val="nil"/>
            </w:tcBorders>
            <w:shd w:val="clear" w:color="000000" w:fill="FFFFFF"/>
            <w:vAlign w:val="bottom"/>
            <w:hideMark/>
          </w:tcPr>
          <w:p w:rsidR="00AC7A12" w:rsidRPr="00A81A52" w:rsidRDefault="005A2D7E" w:rsidP="00AC7A12">
            <w:pPr>
              <w:rPr>
                <w:rFonts w:ascii="Arial" w:hAnsi="Arial" w:cs="Arial"/>
                <w:b/>
                <w:bCs/>
                <w:sz w:val="19"/>
                <w:szCs w:val="19"/>
              </w:rPr>
            </w:pPr>
            <w:r w:rsidRPr="005A2D7E">
              <w:rPr>
                <w:rFonts w:ascii="Arial" w:hAnsi="Arial" w:cs="Arial"/>
                <w:b/>
                <w:bCs/>
                <w:sz w:val="19"/>
                <w:szCs w:val="19"/>
              </w:rPr>
              <w:t>Balance as at January 1, 2009</w:t>
            </w:r>
          </w:p>
        </w:tc>
        <w:tc>
          <w:tcPr>
            <w:tcW w:w="1106"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sz w:val="19"/>
                <w:szCs w:val="19"/>
              </w:rPr>
            </w:pPr>
            <w:r w:rsidRPr="005A2D7E">
              <w:rPr>
                <w:rFonts w:ascii="Arial" w:hAnsi="Arial" w:cs="Arial"/>
                <w:sz w:val="19"/>
                <w:szCs w:val="19"/>
              </w:rPr>
              <w:t>81</w:t>
            </w:r>
            <w:r w:rsidR="00755941">
              <w:rPr>
                <w:rFonts w:ascii="Arial" w:hAnsi="Arial" w:cs="Arial"/>
                <w:sz w:val="19"/>
                <w:szCs w:val="19"/>
              </w:rPr>
              <w:t>,</w:t>
            </w:r>
            <w:r w:rsidRPr="005A2D7E">
              <w:rPr>
                <w:rFonts w:ascii="Arial" w:hAnsi="Arial" w:cs="Arial"/>
                <w:sz w:val="19"/>
                <w:szCs w:val="19"/>
              </w:rPr>
              <w:t>530</w:t>
            </w:r>
            <w:r w:rsidR="00755941">
              <w:rPr>
                <w:rFonts w:ascii="Arial" w:hAnsi="Arial" w:cs="Arial"/>
                <w:sz w:val="19"/>
                <w:szCs w:val="19"/>
              </w:rPr>
              <w:t>,</w:t>
            </w:r>
            <w:r w:rsidRPr="005A2D7E">
              <w:rPr>
                <w:rFonts w:ascii="Arial" w:hAnsi="Arial" w:cs="Arial"/>
                <w:sz w:val="19"/>
                <w:szCs w:val="19"/>
              </w:rPr>
              <w:t>220</w:t>
            </w:r>
          </w:p>
        </w:tc>
        <w:tc>
          <w:tcPr>
            <w:tcW w:w="56"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sz w:val="19"/>
                <w:szCs w:val="19"/>
              </w:rPr>
            </w:pPr>
            <w:r w:rsidRPr="005A2D7E">
              <w:rPr>
                <w:rFonts w:ascii="Arial" w:hAnsi="Arial" w:cs="Arial"/>
                <w:sz w:val="19"/>
                <w:szCs w:val="19"/>
              </w:rPr>
              <w:t>5</w:t>
            </w:r>
            <w:r w:rsidR="00755941">
              <w:rPr>
                <w:rFonts w:ascii="Arial" w:hAnsi="Arial" w:cs="Arial"/>
                <w:sz w:val="19"/>
                <w:szCs w:val="19"/>
              </w:rPr>
              <w:t>,</w:t>
            </w:r>
            <w:r w:rsidRPr="005A2D7E">
              <w:rPr>
                <w:rFonts w:ascii="Arial" w:hAnsi="Arial" w:cs="Arial"/>
                <w:sz w:val="19"/>
                <w:szCs w:val="19"/>
              </w:rPr>
              <w:t>597</w:t>
            </w:r>
            <w:r w:rsidR="00755941">
              <w:rPr>
                <w:rFonts w:ascii="Arial" w:hAnsi="Arial" w:cs="Arial"/>
                <w:sz w:val="19"/>
                <w:szCs w:val="19"/>
              </w:rPr>
              <w:t>,</w:t>
            </w:r>
            <w:r w:rsidRPr="005A2D7E">
              <w:rPr>
                <w:rFonts w:ascii="Arial" w:hAnsi="Arial" w:cs="Arial"/>
                <w:sz w:val="19"/>
                <w:szCs w:val="19"/>
              </w:rPr>
              <w:t>804</w:t>
            </w:r>
          </w:p>
        </w:tc>
        <w:tc>
          <w:tcPr>
            <w:tcW w:w="84"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sz w:val="19"/>
                <w:szCs w:val="19"/>
              </w:rPr>
            </w:pPr>
            <w:r w:rsidRPr="005A2D7E">
              <w:rPr>
                <w:rFonts w:ascii="Arial" w:hAnsi="Arial" w:cs="Arial"/>
                <w:sz w:val="19"/>
                <w:szCs w:val="19"/>
              </w:rPr>
              <w:t>889</w:t>
            </w:r>
            <w:r w:rsidR="00755941">
              <w:rPr>
                <w:rFonts w:ascii="Arial" w:hAnsi="Arial" w:cs="Arial"/>
                <w:sz w:val="19"/>
                <w:szCs w:val="19"/>
              </w:rPr>
              <w:t>,</w:t>
            </w:r>
            <w:r w:rsidRPr="005A2D7E">
              <w:rPr>
                <w:rFonts w:ascii="Arial" w:hAnsi="Arial" w:cs="Arial"/>
                <w:sz w:val="19"/>
                <w:szCs w:val="19"/>
              </w:rPr>
              <w:t>424</w:t>
            </w:r>
          </w:p>
        </w:tc>
        <w:tc>
          <w:tcPr>
            <w:tcW w:w="69"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sz w:val="19"/>
                <w:szCs w:val="19"/>
              </w:rPr>
            </w:pPr>
          </w:p>
        </w:tc>
        <w:tc>
          <w:tcPr>
            <w:tcW w:w="1022"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sz w:val="19"/>
                <w:szCs w:val="19"/>
              </w:rPr>
            </w:pPr>
            <w:r w:rsidRPr="005A2D7E">
              <w:rPr>
                <w:rFonts w:ascii="Arial" w:hAnsi="Arial" w:cs="Arial"/>
                <w:sz w:val="19"/>
                <w:szCs w:val="19"/>
              </w:rPr>
              <w:t>60</w:t>
            </w:r>
            <w:r w:rsidR="00755941">
              <w:rPr>
                <w:rFonts w:ascii="Arial" w:hAnsi="Arial" w:cs="Arial"/>
                <w:sz w:val="19"/>
                <w:szCs w:val="19"/>
              </w:rPr>
              <w:t>,</w:t>
            </w:r>
            <w:r w:rsidRPr="005A2D7E">
              <w:rPr>
                <w:rFonts w:ascii="Arial" w:hAnsi="Arial" w:cs="Arial"/>
                <w:sz w:val="19"/>
                <w:szCs w:val="19"/>
              </w:rPr>
              <w:t>783</w:t>
            </w:r>
          </w:p>
        </w:tc>
        <w:tc>
          <w:tcPr>
            <w:tcW w:w="56"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sz w:val="19"/>
                <w:szCs w:val="19"/>
              </w:rPr>
            </w:pPr>
            <w:r w:rsidRPr="005A2D7E">
              <w:rPr>
                <w:rFonts w:ascii="Arial" w:hAnsi="Arial" w:cs="Arial"/>
                <w:sz w:val="19"/>
                <w:szCs w:val="19"/>
              </w:rPr>
              <w:t>136</w:t>
            </w:r>
            <w:r w:rsidR="00755941">
              <w:rPr>
                <w:rFonts w:ascii="Arial" w:hAnsi="Arial" w:cs="Arial"/>
                <w:sz w:val="19"/>
                <w:szCs w:val="19"/>
              </w:rPr>
              <w:t>,</w:t>
            </w:r>
            <w:r w:rsidRPr="005A2D7E">
              <w:rPr>
                <w:rFonts w:ascii="Arial" w:hAnsi="Arial" w:cs="Arial"/>
                <w:sz w:val="19"/>
                <w:szCs w:val="19"/>
              </w:rPr>
              <w:t>760</w:t>
            </w:r>
          </w:p>
        </w:tc>
        <w:tc>
          <w:tcPr>
            <w:tcW w:w="84"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sz w:val="19"/>
                <w:szCs w:val="19"/>
              </w:rPr>
            </w:pPr>
          </w:p>
        </w:tc>
        <w:tc>
          <w:tcPr>
            <w:tcW w:w="1484" w:type="dxa"/>
            <w:tcBorders>
              <w:top w:val="nil"/>
              <w:left w:val="nil"/>
              <w:bottom w:val="nil"/>
              <w:right w:val="nil"/>
            </w:tcBorders>
            <w:shd w:val="clear" w:color="000000" w:fill="FFFFFF"/>
            <w:vAlign w:val="bottom"/>
            <w:hideMark/>
          </w:tcPr>
          <w:p w:rsidR="00AC7A12" w:rsidRPr="00A81A52" w:rsidRDefault="005A2D7E" w:rsidP="00AC7A12">
            <w:pPr>
              <w:jc w:val="right"/>
              <w:rPr>
                <w:rFonts w:ascii="Arial" w:hAnsi="Arial" w:cs="Arial"/>
                <w:sz w:val="19"/>
                <w:szCs w:val="19"/>
              </w:rPr>
            </w:pPr>
            <w:r w:rsidRPr="005A2D7E">
              <w:rPr>
                <w:rFonts w:ascii="Arial" w:hAnsi="Arial" w:cs="Arial"/>
                <w:sz w:val="19"/>
                <w:szCs w:val="19"/>
              </w:rPr>
              <w:t>(33</w:t>
            </w:r>
            <w:r w:rsidR="00755941">
              <w:rPr>
                <w:rFonts w:ascii="Arial" w:hAnsi="Arial" w:cs="Arial"/>
                <w:sz w:val="19"/>
                <w:szCs w:val="19"/>
              </w:rPr>
              <w:t>,</w:t>
            </w:r>
            <w:r w:rsidRPr="005A2D7E">
              <w:rPr>
                <w:rFonts w:ascii="Arial" w:hAnsi="Arial" w:cs="Arial"/>
                <w:sz w:val="19"/>
                <w:szCs w:val="19"/>
              </w:rPr>
              <w:t>169)</w:t>
            </w:r>
          </w:p>
        </w:tc>
        <w:tc>
          <w:tcPr>
            <w:tcW w:w="70"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AC7A12" w:rsidRPr="00A81A52" w:rsidRDefault="005A2D7E" w:rsidP="00AC7A12">
            <w:pPr>
              <w:jc w:val="right"/>
              <w:rPr>
                <w:rFonts w:ascii="Arial" w:hAnsi="Arial" w:cs="Arial"/>
                <w:sz w:val="19"/>
                <w:szCs w:val="19"/>
              </w:rPr>
            </w:pPr>
            <w:r w:rsidRPr="005A2D7E">
              <w:rPr>
                <w:rFonts w:ascii="Arial" w:hAnsi="Arial" w:cs="Arial"/>
                <w:sz w:val="19"/>
                <w:szCs w:val="19"/>
              </w:rPr>
              <w:t>(18</w:t>
            </w:r>
            <w:r w:rsidR="00755941">
              <w:rPr>
                <w:rFonts w:ascii="Arial" w:hAnsi="Arial" w:cs="Arial"/>
                <w:sz w:val="19"/>
                <w:szCs w:val="19"/>
              </w:rPr>
              <w:t>,</w:t>
            </w:r>
            <w:r w:rsidRPr="005A2D7E">
              <w:rPr>
                <w:rFonts w:ascii="Arial" w:hAnsi="Arial" w:cs="Arial"/>
                <w:sz w:val="19"/>
                <w:szCs w:val="19"/>
              </w:rPr>
              <w:t>200</w:t>
            </w:r>
            <w:r w:rsidR="00755941">
              <w:rPr>
                <w:rFonts w:ascii="Arial" w:hAnsi="Arial" w:cs="Arial"/>
                <w:sz w:val="19"/>
                <w:szCs w:val="19"/>
              </w:rPr>
              <w:t>,</w:t>
            </w:r>
            <w:r w:rsidRPr="005A2D7E">
              <w:rPr>
                <w:rFonts w:ascii="Arial" w:hAnsi="Arial" w:cs="Arial"/>
                <w:sz w:val="19"/>
                <w:szCs w:val="19"/>
              </w:rPr>
              <w:t>280)</w:t>
            </w:r>
          </w:p>
        </w:tc>
        <w:tc>
          <w:tcPr>
            <w:tcW w:w="56"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sz w:val="19"/>
                <w:szCs w:val="19"/>
              </w:rPr>
            </w:pPr>
            <w:r w:rsidRPr="005A2D7E">
              <w:rPr>
                <w:rFonts w:ascii="Arial" w:hAnsi="Arial" w:cs="Arial"/>
                <w:sz w:val="19"/>
                <w:szCs w:val="19"/>
              </w:rPr>
              <w:t> </w:t>
            </w:r>
          </w:p>
        </w:tc>
        <w:tc>
          <w:tcPr>
            <w:tcW w:w="1301"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
                <w:bCs/>
                <w:sz w:val="19"/>
                <w:szCs w:val="19"/>
              </w:rPr>
            </w:pPr>
            <w:r w:rsidRPr="005A2D7E">
              <w:rPr>
                <w:rFonts w:ascii="Arial" w:hAnsi="Arial" w:cs="Arial"/>
                <w:b/>
                <w:bCs/>
                <w:sz w:val="19"/>
                <w:szCs w:val="19"/>
              </w:rPr>
              <w:t>69</w:t>
            </w:r>
            <w:r w:rsidR="00755941">
              <w:rPr>
                <w:rFonts w:ascii="Arial" w:hAnsi="Arial" w:cs="Arial"/>
                <w:b/>
                <w:bCs/>
                <w:sz w:val="19"/>
                <w:szCs w:val="19"/>
              </w:rPr>
              <w:t>,</w:t>
            </w:r>
            <w:r w:rsidRPr="005A2D7E">
              <w:rPr>
                <w:rFonts w:ascii="Arial" w:hAnsi="Arial" w:cs="Arial"/>
                <w:b/>
                <w:bCs/>
                <w:sz w:val="19"/>
                <w:szCs w:val="19"/>
              </w:rPr>
              <w:t>981</w:t>
            </w:r>
            <w:r w:rsidR="00755941">
              <w:rPr>
                <w:rFonts w:ascii="Arial" w:hAnsi="Arial" w:cs="Arial"/>
                <w:b/>
                <w:bCs/>
                <w:sz w:val="19"/>
                <w:szCs w:val="19"/>
              </w:rPr>
              <w:t>,</w:t>
            </w:r>
            <w:r w:rsidRPr="005A2D7E">
              <w:rPr>
                <w:rFonts w:ascii="Arial" w:hAnsi="Arial" w:cs="Arial"/>
                <w:b/>
                <w:bCs/>
                <w:sz w:val="19"/>
                <w:szCs w:val="19"/>
              </w:rPr>
              <w:t>542</w:t>
            </w:r>
          </w:p>
        </w:tc>
      </w:tr>
      <w:tr w:rsidR="00CE7183" w:rsidRPr="00A81A52" w:rsidTr="00A81A52">
        <w:trPr>
          <w:trHeight w:val="80"/>
        </w:trPr>
        <w:tc>
          <w:tcPr>
            <w:tcW w:w="2856" w:type="dxa"/>
            <w:tcBorders>
              <w:top w:val="nil"/>
              <w:left w:val="nil"/>
              <w:bottom w:val="nil"/>
              <w:right w:val="nil"/>
            </w:tcBorders>
            <w:shd w:val="clear" w:color="000000" w:fill="FFFFFF"/>
            <w:vAlign w:val="bottom"/>
            <w:hideMark/>
          </w:tcPr>
          <w:p w:rsidR="00AC7A12" w:rsidRPr="00A81A52" w:rsidRDefault="005A2D7E" w:rsidP="00AC7A12">
            <w:pPr>
              <w:ind w:left="142" w:hanging="142"/>
              <w:rPr>
                <w:rFonts w:ascii="Arial" w:hAnsi="Arial" w:cs="Arial"/>
                <w:sz w:val="19"/>
                <w:szCs w:val="19"/>
              </w:rPr>
            </w:pPr>
            <w:r w:rsidRPr="005A2D7E">
              <w:rPr>
                <w:rFonts w:ascii="Arial" w:hAnsi="Arial" w:cs="Arial"/>
                <w:sz w:val="19"/>
                <w:szCs w:val="19"/>
              </w:rPr>
              <w:t>Income</w:t>
            </w:r>
          </w:p>
        </w:tc>
        <w:tc>
          <w:tcPr>
            <w:tcW w:w="1106" w:type="dxa"/>
            <w:tcBorders>
              <w:top w:val="nil"/>
              <w:left w:val="nil"/>
              <w:bottom w:val="nil"/>
              <w:right w:val="nil"/>
            </w:tcBorders>
            <w:shd w:val="clear" w:color="000000" w:fill="FFFFFF"/>
            <w:vAlign w:val="bottom"/>
            <w:hideMark/>
          </w:tcPr>
          <w:p w:rsidR="00AC7A12" w:rsidRPr="00A81A52" w:rsidRDefault="00AC7A12" w:rsidP="00AC7A12">
            <w:pPr>
              <w:jc w:val="right"/>
              <w:rPr>
                <w:rFonts w:ascii="Arial" w:hAnsi="Arial" w:cs="Arial"/>
                <w:sz w:val="19"/>
                <w:szCs w:val="19"/>
              </w:rPr>
            </w:pPr>
          </w:p>
        </w:tc>
        <w:tc>
          <w:tcPr>
            <w:tcW w:w="56"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84"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69"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1022"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56"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84"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1484"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70"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AC7A12" w:rsidRPr="00A81A52" w:rsidRDefault="00AC7A12" w:rsidP="00AC7A12">
            <w:pPr>
              <w:jc w:val="right"/>
              <w:rPr>
                <w:rFonts w:ascii="Arial" w:hAnsi="Arial" w:cs="Arial"/>
                <w:sz w:val="19"/>
                <w:szCs w:val="19"/>
              </w:rPr>
            </w:pPr>
          </w:p>
        </w:tc>
        <w:tc>
          <w:tcPr>
            <w:tcW w:w="56"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AC7A12" w:rsidRPr="00A81A52" w:rsidRDefault="00AC7A12" w:rsidP="00AC7A12">
            <w:pPr>
              <w:ind w:right="74"/>
              <w:jc w:val="right"/>
              <w:rPr>
                <w:rFonts w:ascii="Arial" w:hAnsi="Arial" w:cs="Arial"/>
                <w:b/>
                <w:bCs/>
                <w:sz w:val="19"/>
                <w:szCs w:val="19"/>
              </w:rPr>
            </w:pPr>
          </w:p>
        </w:tc>
      </w:tr>
      <w:tr w:rsidR="00CE7183" w:rsidRPr="00A81A52" w:rsidTr="00A81A52">
        <w:trPr>
          <w:trHeight w:val="20"/>
        </w:trPr>
        <w:tc>
          <w:tcPr>
            <w:tcW w:w="2856" w:type="dxa"/>
            <w:tcBorders>
              <w:top w:val="nil"/>
              <w:left w:val="nil"/>
              <w:bottom w:val="nil"/>
              <w:right w:val="nil"/>
            </w:tcBorders>
            <w:shd w:val="clear" w:color="000000" w:fill="FFFFFF"/>
            <w:vAlign w:val="bottom"/>
            <w:hideMark/>
          </w:tcPr>
          <w:p w:rsidR="004A4A0C" w:rsidRPr="00A81A52" w:rsidRDefault="005A2D7E" w:rsidP="00A0017B">
            <w:pPr>
              <w:rPr>
                <w:rFonts w:ascii="Arial" w:hAnsi="Arial" w:cs="Arial"/>
                <w:sz w:val="19"/>
                <w:szCs w:val="19"/>
              </w:rPr>
            </w:pPr>
            <w:r w:rsidRPr="005A2D7E">
              <w:rPr>
                <w:rFonts w:ascii="Arial" w:hAnsi="Arial" w:cs="Arial"/>
                <w:sz w:val="19"/>
                <w:szCs w:val="19"/>
              </w:rPr>
              <w:t xml:space="preserve"> - </w:t>
            </w:r>
            <w:r w:rsidRPr="005A2D7E">
              <w:rPr>
                <w:rFonts w:ascii="Arial" w:hAnsi="Arial" w:cs="Arial"/>
                <w:sz w:val="19"/>
                <w:szCs w:val="19"/>
                <w:lang w:val="en-GB"/>
              </w:rPr>
              <w:t>L</w:t>
            </w:r>
            <w:r w:rsidRPr="005A2D7E">
              <w:rPr>
                <w:rFonts w:ascii="Arial" w:hAnsi="Arial" w:cs="Arial"/>
                <w:sz w:val="19"/>
                <w:szCs w:val="19"/>
              </w:rPr>
              <w:t>oss</w:t>
            </w:r>
          </w:p>
        </w:tc>
        <w:tc>
          <w:tcPr>
            <w:tcW w:w="1106"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69"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02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4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70"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4A4A0C" w:rsidRPr="00A81A52" w:rsidRDefault="005A2D7E" w:rsidP="00EA07DA">
            <w:pPr>
              <w:jc w:val="right"/>
              <w:rPr>
                <w:rFonts w:ascii="Arial" w:hAnsi="Arial" w:cs="Arial"/>
                <w:sz w:val="19"/>
                <w:szCs w:val="19"/>
              </w:rPr>
            </w:pPr>
            <w:r w:rsidRPr="005A2D7E">
              <w:rPr>
                <w:rFonts w:ascii="Arial" w:hAnsi="Arial" w:cs="Arial"/>
                <w:sz w:val="19"/>
                <w:szCs w:val="19"/>
              </w:rPr>
              <w:t>(37</w:t>
            </w:r>
            <w:r w:rsidR="00755941">
              <w:rPr>
                <w:rFonts w:ascii="Arial" w:hAnsi="Arial" w:cs="Arial"/>
                <w:sz w:val="19"/>
                <w:szCs w:val="19"/>
              </w:rPr>
              <w:t>,</w:t>
            </w:r>
            <w:r w:rsidRPr="005A2D7E">
              <w:rPr>
                <w:rFonts w:ascii="Arial" w:hAnsi="Arial" w:cs="Arial"/>
                <w:sz w:val="19"/>
                <w:szCs w:val="19"/>
              </w:rPr>
              <w:t>636</w:t>
            </w:r>
            <w:r w:rsidR="00755941">
              <w:rPr>
                <w:rFonts w:ascii="Arial" w:hAnsi="Arial" w:cs="Arial"/>
                <w:sz w:val="19"/>
                <w:szCs w:val="19"/>
              </w:rPr>
              <w:t>,</w:t>
            </w:r>
            <w:r w:rsidRPr="005A2D7E">
              <w:rPr>
                <w:rFonts w:ascii="Arial" w:hAnsi="Arial" w:cs="Arial"/>
                <w:sz w:val="19"/>
                <w:szCs w:val="19"/>
              </w:rPr>
              <w:t>111)</w:t>
            </w:r>
          </w:p>
        </w:tc>
        <w:tc>
          <w:tcPr>
            <w:tcW w:w="56" w:type="dxa"/>
            <w:tcBorders>
              <w:top w:val="nil"/>
              <w:left w:val="nil"/>
              <w:bottom w:val="nil"/>
              <w:right w:val="nil"/>
            </w:tcBorders>
            <w:shd w:val="clear" w:color="000000" w:fill="FFFFFF"/>
            <w:vAlign w:val="bottom"/>
            <w:hideMark/>
          </w:tcPr>
          <w:p w:rsidR="004A4A0C" w:rsidRPr="00A81A52" w:rsidRDefault="004A4A0C" w:rsidP="00EA07DA">
            <w:pPr>
              <w:jc w:val="right"/>
              <w:outlineLvl w:val="1"/>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4A4A0C" w:rsidRPr="00A81A52" w:rsidRDefault="005A2D7E" w:rsidP="00EA07DA">
            <w:pPr>
              <w:jc w:val="right"/>
              <w:rPr>
                <w:rFonts w:ascii="Arial" w:hAnsi="Arial" w:cs="Arial"/>
                <w:sz w:val="19"/>
                <w:szCs w:val="19"/>
              </w:rPr>
            </w:pPr>
            <w:r w:rsidRPr="005A2D7E">
              <w:rPr>
                <w:rFonts w:ascii="Arial" w:hAnsi="Arial" w:cs="Arial"/>
                <w:sz w:val="19"/>
                <w:szCs w:val="19"/>
              </w:rPr>
              <w:t>(37</w:t>
            </w:r>
            <w:r w:rsidR="00755941">
              <w:rPr>
                <w:rFonts w:ascii="Arial" w:hAnsi="Arial" w:cs="Arial"/>
                <w:sz w:val="19"/>
                <w:szCs w:val="19"/>
              </w:rPr>
              <w:t>,</w:t>
            </w:r>
            <w:r w:rsidRPr="005A2D7E">
              <w:rPr>
                <w:rFonts w:ascii="Arial" w:hAnsi="Arial" w:cs="Arial"/>
                <w:sz w:val="19"/>
                <w:szCs w:val="19"/>
              </w:rPr>
              <w:t>636</w:t>
            </w:r>
            <w:r w:rsidR="00755941">
              <w:rPr>
                <w:rFonts w:ascii="Arial" w:hAnsi="Arial" w:cs="Arial"/>
                <w:sz w:val="19"/>
                <w:szCs w:val="19"/>
              </w:rPr>
              <w:t>,</w:t>
            </w:r>
            <w:r w:rsidRPr="005A2D7E">
              <w:rPr>
                <w:rFonts w:ascii="Arial" w:hAnsi="Arial" w:cs="Arial"/>
                <w:sz w:val="19"/>
                <w:szCs w:val="19"/>
              </w:rPr>
              <w:t>111)</w:t>
            </w:r>
          </w:p>
        </w:tc>
      </w:tr>
      <w:tr w:rsidR="00CE7183" w:rsidRPr="00A81A52" w:rsidTr="00A81A52">
        <w:trPr>
          <w:trHeight w:val="20"/>
        </w:trPr>
        <w:tc>
          <w:tcPr>
            <w:tcW w:w="2856" w:type="dxa"/>
            <w:tcBorders>
              <w:top w:val="nil"/>
              <w:left w:val="nil"/>
              <w:bottom w:val="nil"/>
              <w:right w:val="nil"/>
            </w:tcBorders>
            <w:shd w:val="clear" w:color="000000" w:fill="FFFFFF"/>
            <w:vAlign w:val="bottom"/>
            <w:hideMark/>
          </w:tcPr>
          <w:p w:rsidR="004A4A0C" w:rsidRPr="00A81A52" w:rsidRDefault="005A2D7E" w:rsidP="00AC7A12">
            <w:pPr>
              <w:rPr>
                <w:rFonts w:ascii="Arial" w:hAnsi="Arial" w:cs="Arial"/>
                <w:sz w:val="19"/>
                <w:szCs w:val="19"/>
              </w:rPr>
            </w:pPr>
            <w:r w:rsidRPr="005A2D7E">
              <w:rPr>
                <w:rFonts w:ascii="Arial" w:hAnsi="Arial" w:cs="Arial"/>
                <w:sz w:val="19"/>
                <w:szCs w:val="19"/>
              </w:rPr>
              <w:t xml:space="preserve"> - Gains/ losses from securities</w:t>
            </w:r>
          </w:p>
        </w:tc>
        <w:tc>
          <w:tcPr>
            <w:tcW w:w="1106"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69"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02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jc w:val="right"/>
              <w:outlineLvl w:val="1"/>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4A4A0C" w:rsidRPr="00A81A52" w:rsidRDefault="005A2D7E" w:rsidP="00EA07DA">
            <w:pPr>
              <w:jc w:val="right"/>
              <w:rPr>
                <w:rFonts w:ascii="Arial" w:hAnsi="Arial" w:cs="Arial"/>
                <w:sz w:val="19"/>
                <w:szCs w:val="19"/>
              </w:rPr>
            </w:pPr>
            <w:r w:rsidRPr="005A2D7E">
              <w:rPr>
                <w:rFonts w:ascii="Arial" w:hAnsi="Arial" w:cs="Arial"/>
                <w:sz w:val="19"/>
                <w:szCs w:val="19"/>
              </w:rPr>
              <w:t>(6</w:t>
            </w:r>
            <w:r w:rsidR="00755941">
              <w:rPr>
                <w:rFonts w:ascii="Arial" w:hAnsi="Arial" w:cs="Arial"/>
                <w:sz w:val="19"/>
                <w:szCs w:val="19"/>
              </w:rPr>
              <w:t>,</w:t>
            </w:r>
            <w:r w:rsidRPr="005A2D7E">
              <w:rPr>
                <w:rFonts w:ascii="Arial" w:hAnsi="Arial" w:cs="Arial"/>
                <w:sz w:val="19"/>
                <w:szCs w:val="19"/>
              </w:rPr>
              <w:t>517)</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484"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4</w:t>
            </w:r>
            <w:r w:rsidR="00755941">
              <w:rPr>
                <w:rFonts w:ascii="Arial" w:hAnsi="Arial" w:cs="Arial"/>
                <w:sz w:val="19"/>
                <w:szCs w:val="19"/>
              </w:rPr>
              <w:t>,</w:t>
            </w:r>
            <w:r w:rsidRPr="005A2D7E">
              <w:rPr>
                <w:rFonts w:ascii="Arial" w:hAnsi="Arial" w:cs="Arial"/>
                <w:sz w:val="19"/>
                <w:szCs w:val="19"/>
              </w:rPr>
              <w:t>997</w:t>
            </w:r>
          </w:p>
        </w:tc>
        <w:tc>
          <w:tcPr>
            <w:tcW w:w="70"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4A4A0C" w:rsidRPr="00A81A52" w:rsidRDefault="005A2D7E" w:rsidP="00EA07DA">
            <w:pPr>
              <w:jc w:val="right"/>
              <w:rPr>
                <w:rFonts w:ascii="Arial" w:hAnsi="Arial" w:cs="Arial"/>
                <w:sz w:val="19"/>
                <w:szCs w:val="19"/>
              </w:rPr>
            </w:pPr>
            <w:r w:rsidRPr="005A2D7E">
              <w:rPr>
                <w:rFonts w:ascii="Arial" w:hAnsi="Arial" w:cs="Arial"/>
                <w:sz w:val="19"/>
                <w:szCs w:val="19"/>
              </w:rPr>
              <w:t>(1</w:t>
            </w:r>
            <w:r w:rsidR="00755941">
              <w:rPr>
                <w:rFonts w:ascii="Arial" w:hAnsi="Arial" w:cs="Arial"/>
                <w:sz w:val="19"/>
                <w:szCs w:val="19"/>
              </w:rPr>
              <w:t>,</w:t>
            </w:r>
            <w:r w:rsidRPr="005A2D7E">
              <w:rPr>
                <w:rFonts w:ascii="Arial" w:hAnsi="Arial" w:cs="Arial"/>
                <w:sz w:val="19"/>
                <w:szCs w:val="19"/>
              </w:rPr>
              <w:t>520)</w:t>
            </w:r>
          </w:p>
        </w:tc>
      </w:tr>
      <w:tr w:rsidR="00CE7183" w:rsidRPr="00A81A52" w:rsidTr="00A81A52">
        <w:trPr>
          <w:trHeight w:val="20"/>
        </w:trPr>
        <w:tc>
          <w:tcPr>
            <w:tcW w:w="2856" w:type="dxa"/>
            <w:tcBorders>
              <w:top w:val="nil"/>
              <w:left w:val="nil"/>
              <w:bottom w:val="nil"/>
              <w:right w:val="nil"/>
            </w:tcBorders>
            <w:shd w:val="clear" w:color="000000" w:fill="FFFFFF"/>
            <w:vAlign w:val="bottom"/>
            <w:hideMark/>
          </w:tcPr>
          <w:p w:rsidR="004A4A0C" w:rsidRPr="00A81A52" w:rsidRDefault="005A2D7E" w:rsidP="00AC7A12">
            <w:pPr>
              <w:ind w:left="142" w:hanging="142"/>
              <w:rPr>
                <w:rFonts w:ascii="Arial" w:hAnsi="Arial" w:cs="Arial"/>
                <w:sz w:val="19"/>
                <w:szCs w:val="19"/>
              </w:rPr>
            </w:pPr>
            <w:r w:rsidRPr="005A2D7E">
              <w:rPr>
                <w:rFonts w:ascii="Arial" w:hAnsi="Arial" w:cs="Arial"/>
                <w:sz w:val="19"/>
                <w:szCs w:val="19"/>
              </w:rPr>
              <w:t>Reversal of Revaluation Reserves</w:t>
            </w:r>
          </w:p>
        </w:tc>
        <w:tc>
          <w:tcPr>
            <w:tcW w:w="1106"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69"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022" w:type="dxa"/>
            <w:tcBorders>
              <w:top w:val="nil"/>
              <w:left w:val="nil"/>
              <w:bottom w:val="nil"/>
              <w:right w:val="nil"/>
            </w:tcBorders>
            <w:shd w:val="clear" w:color="000000" w:fill="FFFFFF"/>
            <w:vAlign w:val="bottom"/>
            <w:hideMark/>
          </w:tcPr>
          <w:p w:rsidR="004A4A0C" w:rsidRPr="00A81A52" w:rsidRDefault="005A2D7E" w:rsidP="00EA07DA">
            <w:pPr>
              <w:jc w:val="right"/>
              <w:rPr>
                <w:rFonts w:ascii="Arial" w:hAnsi="Arial" w:cs="Arial"/>
                <w:sz w:val="19"/>
                <w:szCs w:val="19"/>
              </w:rPr>
            </w:pPr>
            <w:r w:rsidRPr="005A2D7E">
              <w:rPr>
                <w:rFonts w:ascii="Arial" w:hAnsi="Arial" w:cs="Arial"/>
                <w:sz w:val="19"/>
                <w:szCs w:val="19"/>
              </w:rPr>
              <w:t>(60</w:t>
            </w:r>
            <w:r w:rsidR="00755941">
              <w:rPr>
                <w:rFonts w:ascii="Arial" w:hAnsi="Arial" w:cs="Arial"/>
                <w:sz w:val="19"/>
                <w:szCs w:val="19"/>
              </w:rPr>
              <w:t>,</w:t>
            </w:r>
            <w:r w:rsidRPr="005A2D7E">
              <w:rPr>
                <w:rFonts w:ascii="Arial" w:hAnsi="Arial" w:cs="Arial"/>
                <w:sz w:val="19"/>
                <w:szCs w:val="19"/>
              </w:rPr>
              <w:t>744)</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484"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70"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4A4A0C" w:rsidRPr="00A81A52" w:rsidRDefault="005A2D7E" w:rsidP="00EA07DA">
            <w:pPr>
              <w:jc w:val="right"/>
              <w:rPr>
                <w:rFonts w:ascii="Arial" w:hAnsi="Arial" w:cs="Arial"/>
                <w:sz w:val="19"/>
                <w:szCs w:val="19"/>
              </w:rPr>
            </w:pPr>
            <w:r w:rsidRPr="005A2D7E">
              <w:rPr>
                <w:rFonts w:ascii="Arial" w:hAnsi="Arial" w:cs="Arial"/>
                <w:sz w:val="19"/>
                <w:szCs w:val="19"/>
              </w:rPr>
              <w:t>(60</w:t>
            </w:r>
            <w:r w:rsidR="00755941">
              <w:rPr>
                <w:rFonts w:ascii="Arial" w:hAnsi="Arial" w:cs="Arial"/>
                <w:sz w:val="19"/>
                <w:szCs w:val="19"/>
              </w:rPr>
              <w:t>,</w:t>
            </w:r>
            <w:r w:rsidRPr="005A2D7E">
              <w:rPr>
                <w:rFonts w:ascii="Arial" w:hAnsi="Arial" w:cs="Arial"/>
                <w:sz w:val="19"/>
                <w:szCs w:val="19"/>
              </w:rPr>
              <w:t>744)</w:t>
            </w:r>
          </w:p>
        </w:tc>
      </w:tr>
      <w:tr w:rsidR="00CE7183" w:rsidRPr="00A81A52" w:rsidTr="00A81A52">
        <w:trPr>
          <w:trHeight w:val="20"/>
        </w:trPr>
        <w:tc>
          <w:tcPr>
            <w:tcW w:w="2856" w:type="dxa"/>
            <w:tcBorders>
              <w:top w:val="nil"/>
              <w:left w:val="nil"/>
              <w:bottom w:val="nil"/>
              <w:right w:val="nil"/>
            </w:tcBorders>
            <w:shd w:val="clear" w:color="000000" w:fill="FFFFFF"/>
            <w:vAlign w:val="bottom"/>
            <w:hideMark/>
          </w:tcPr>
          <w:p w:rsidR="004A4A0C" w:rsidRPr="00A81A52" w:rsidRDefault="005A2D7E" w:rsidP="00AC7A12">
            <w:pPr>
              <w:ind w:left="142" w:hanging="142"/>
              <w:rPr>
                <w:rFonts w:ascii="Arial" w:hAnsi="Arial" w:cs="Arial"/>
                <w:sz w:val="19"/>
                <w:szCs w:val="19"/>
              </w:rPr>
            </w:pPr>
            <w:r w:rsidRPr="005A2D7E">
              <w:rPr>
                <w:rFonts w:ascii="Arial" w:hAnsi="Arial" w:cs="Arial"/>
                <w:sz w:val="19"/>
                <w:szCs w:val="19"/>
              </w:rPr>
              <w:t>Increase (decrease) through transfers and other changes, equity</w:t>
            </w:r>
          </w:p>
        </w:tc>
        <w:tc>
          <w:tcPr>
            <w:tcW w:w="1106" w:type="dxa"/>
            <w:tcBorders>
              <w:top w:val="nil"/>
              <w:left w:val="nil"/>
              <w:bottom w:val="nil"/>
              <w:right w:val="nil"/>
            </w:tcBorders>
            <w:shd w:val="clear" w:color="000000" w:fill="FFFFFF"/>
            <w:vAlign w:val="bottom"/>
            <w:hideMark/>
          </w:tcPr>
          <w:p w:rsidR="004A4A0C" w:rsidRPr="00A81A52" w:rsidRDefault="005A2D7E" w:rsidP="00EA07DA">
            <w:pPr>
              <w:jc w:val="right"/>
              <w:rPr>
                <w:rFonts w:ascii="Arial" w:hAnsi="Arial" w:cs="Arial"/>
                <w:sz w:val="19"/>
                <w:szCs w:val="19"/>
              </w:rPr>
            </w:pPr>
            <w:r w:rsidRPr="005A2D7E">
              <w:rPr>
                <w:rFonts w:ascii="Arial" w:hAnsi="Arial" w:cs="Arial"/>
                <w:sz w:val="19"/>
                <w:szCs w:val="19"/>
              </w:rPr>
              <w:t>(20)</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20</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69"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02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484"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70"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sz w:val="19"/>
                <w:szCs w:val="19"/>
              </w:rPr>
            </w:pPr>
            <w:r w:rsidRPr="005A2D7E">
              <w:rPr>
                <w:rFonts w:ascii="Arial" w:hAnsi="Arial" w:cs="Arial"/>
                <w:sz w:val="19"/>
                <w:szCs w:val="19"/>
              </w:rPr>
              <w:t> </w:t>
            </w:r>
          </w:p>
        </w:tc>
        <w:tc>
          <w:tcPr>
            <w:tcW w:w="1301" w:type="dxa"/>
            <w:tcBorders>
              <w:top w:val="nil"/>
              <w:left w:val="nil"/>
              <w:bottom w:val="nil"/>
              <w:right w:val="nil"/>
            </w:tcBorders>
            <w:shd w:val="clear" w:color="000000" w:fill="FFFFFF"/>
            <w:vAlign w:val="bottom"/>
            <w:hideMark/>
          </w:tcPr>
          <w:p w:rsidR="004A4A0C" w:rsidRPr="00A81A52" w:rsidRDefault="005A2D7E" w:rsidP="00EA07DA">
            <w:pPr>
              <w:ind w:right="74"/>
              <w:jc w:val="right"/>
              <w:rPr>
                <w:rFonts w:ascii="Arial" w:hAnsi="Arial" w:cs="Arial"/>
                <w:b/>
                <w:bCs/>
                <w:sz w:val="19"/>
                <w:szCs w:val="19"/>
              </w:rPr>
            </w:pPr>
            <w:r w:rsidRPr="005A2D7E">
              <w:rPr>
                <w:rFonts w:ascii="Arial" w:hAnsi="Arial" w:cs="Arial"/>
                <w:sz w:val="19"/>
                <w:szCs w:val="19"/>
              </w:rPr>
              <w:t>-</w:t>
            </w:r>
          </w:p>
        </w:tc>
      </w:tr>
      <w:tr w:rsidR="00410878" w:rsidRPr="00A81A52" w:rsidTr="00A81A52">
        <w:trPr>
          <w:trHeight w:val="20"/>
        </w:trPr>
        <w:tc>
          <w:tcPr>
            <w:tcW w:w="2856" w:type="dxa"/>
            <w:tcBorders>
              <w:top w:val="nil"/>
              <w:left w:val="nil"/>
              <w:bottom w:val="nil"/>
              <w:right w:val="nil"/>
            </w:tcBorders>
            <w:shd w:val="clear" w:color="000000" w:fill="FFFFFF"/>
            <w:vAlign w:val="bottom"/>
            <w:hideMark/>
          </w:tcPr>
          <w:p w:rsidR="004A4A0C" w:rsidRPr="00A81A52" w:rsidRDefault="004A4A0C" w:rsidP="00AC7A12">
            <w:pPr>
              <w:rPr>
                <w:rFonts w:ascii="Arial" w:hAnsi="Arial" w:cs="Arial"/>
                <w:b/>
                <w:bCs/>
                <w:sz w:val="19"/>
                <w:szCs w:val="19"/>
              </w:rPr>
            </w:pPr>
          </w:p>
          <w:p w:rsidR="004A4A0C" w:rsidRPr="00A81A52" w:rsidRDefault="005A2D7E" w:rsidP="00AC7A12">
            <w:pPr>
              <w:rPr>
                <w:rFonts w:ascii="Arial" w:hAnsi="Arial" w:cs="Arial"/>
                <w:b/>
                <w:bCs/>
                <w:sz w:val="19"/>
                <w:szCs w:val="19"/>
              </w:rPr>
            </w:pPr>
            <w:r w:rsidRPr="005A2D7E">
              <w:rPr>
                <w:rFonts w:ascii="Arial" w:hAnsi="Arial" w:cs="Arial"/>
                <w:b/>
                <w:bCs/>
                <w:sz w:val="19"/>
                <w:szCs w:val="19"/>
              </w:rPr>
              <w:t>Balance as at December 31, 2009</w:t>
            </w:r>
          </w:p>
        </w:tc>
        <w:tc>
          <w:tcPr>
            <w:tcW w:w="1106"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81</w:t>
            </w:r>
            <w:r w:rsidR="00755941">
              <w:rPr>
                <w:rFonts w:ascii="Arial" w:hAnsi="Arial" w:cs="Arial"/>
                <w:b/>
                <w:bCs/>
                <w:sz w:val="19"/>
                <w:szCs w:val="19"/>
              </w:rPr>
              <w:t>,</w:t>
            </w:r>
            <w:r w:rsidRPr="005A2D7E">
              <w:rPr>
                <w:rFonts w:ascii="Arial" w:hAnsi="Arial" w:cs="Arial"/>
                <w:b/>
                <w:bCs/>
                <w:sz w:val="19"/>
                <w:szCs w:val="19"/>
              </w:rPr>
              <w:t>530</w:t>
            </w:r>
            <w:r w:rsidR="00755941">
              <w:rPr>
                <w:rFonts w:ascii="Arial" w:hAnsi="Arial" w:cs="Arial"/>
                <w:b/>
                <w:bCs/>
                <w:sz w:val="19"/>
                <w:szCs w:val="19"/>
              </w:rPr>
              <w:t>,</w:t>
            </w:r>
            <w:r w:rsidRPr="005A2D7E">
              <w:rPr>
                <w:rFonts w:ascii="Arial" w:hAnsi="Arial" w:cs="Arial"/>
                <w:b/>
                <w:bCs/>
                <w:sz w:val="19"/>
                <w:szCs w:val="19"/>
              </w:rPr>
              <w:t>200</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b/>
                <w:bCs/>
                <w:sz w:val="19"/>
                <w:szCs w:val="19"/>
              </w:rPr>
            </w:pPr>
          </w:p>
        </w:tc>
        <w:tc>
          <w:tcPr>
            <w:tcW w:w="952"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5</w:t>
            </w:r>
            <w:r w:rsidR="00755941">
              <w:rPr>
                <w:rFonts w:ascii="Arial" w:hAnsi="Arial" w:cs="Arial"/>
                <w:b/>
                <w:bCs/>
                <w:sz w:val="19"/>
                <w:szCs w:val="19"/>
              </w:rPr>
              <w:t>,</w:t>
            </w:r>
            <w:r w:rsidRPr="005A2D7E">
              <w:rPr>
                <w:rFonts w:ascii="Arial" w:hAnsi="Arial" w:cs="Arial"/>
                <w:b/>
                <w:bCs/>
                <w:sz w:val="19"/>
                <w:szCs w:val="19"/>
              </w:rPr>
              <w:t>597</w:t>
            </w:r>
            <w:r w:rsidR="00755941">
              <w:rPr>
                <w:rFonts w:ascii="Arial" w:hAnsi="Arial" w:cs="Arial"/>
                <w:b/>
                <w:bCs/>
                <w:sz w:val="19"/>
                <w:szCs w:val="19"/>
              </w:rPr>
              <w:t>,</w:t>
            </w:r>
            <w:r w:rsidRPr="005A2D7E">
              <w:rPr>
                <w:rFonts w:ascii="Arial" w:hAnsi="Arial" w:cs="Arial"/>
                <w:b/>
                <w:bCs/>
                <w:sz w:val="19"/>
                <w:szCs w:val="19"/>
              </w:rPr>
              <w:t>824</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b/>
                <w:bCs/>
                <w:sz w:val="19"/>
                <w:szCs w:val="19"/>
              </w:rPr>
            </w:pPr>
          </w:p>
        </w:tc>
        <w:tc>
          <w:tcPr>
            <w:tcW w:w="798"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889</w:t>
            </w:r>
            <w:r w:rsidR="00755941">
              <w:rPr>
                <w:rFonts w:ascii="Arial" w:hAnsi="Arial" w:cs="Arial"/>
                <w:b/>
                <w:bCs/>
                <w:sz w:val="19"/>
                <w:szCs w:val="19"/>
              </w:rPr>
              <w:t>,</w:t>
            </w:r>
            <w:r w:rsidRPr="005A2D7E">
              <w:rPr>
                <w:rFonts w:ascii="Arial" w:hAnsi="Arial" w:cs="Arial"/>
                <w:b/>
                <w:bCs/>
                <w:sz w:val="19"/>
                <w:szCs w:val="19"/>
              </w:rPr>
              <w:t>424</w:t>
            </w:r>
          </w:p>
        </w:tc>
        <w:tc>
          <w:tcPr>
            <w:tcW w:w="69"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b/>
                <w:bCs/>
                <w:sz w:val="19"/>
                <w:szCs w:val="19"/>
              </w:rPr>
            </w:pPr>
          </w:p>
        </w:tc>
        <w:tc>
          <w:tcPr>
            <w:tcW w:w="1022"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39</w:t>
            </w:r>
          </w:p>
        </w:tc>
        <w:tc>
          <w:tcPr>
            <w:tcW w:w="56"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b/>
                <w:bCs/>
                <w:sz w:val="19"/>
                <w:szCs w:val="19"/>
              </w:rPr>
            </w:pPr>
          </w:p>
        </w:tc>
        <w:tc>
          <w:tcPr>
            <w:tcW w:w="1442"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130</w:t>
            </w:r>
            <w:r w:rsidR="00755941">
              <w:rPr>
                <w:rFonts w:ascii="Arial" w:hAnsi="Arial" w:cs="Arial"/>
                <w:b/>
                <w:bCs/>
                <w:sz w:val="19"/>
                <w:szCs w:val="19"/>
              </w:rPr>
              <w:t>,</w:t>
            </w:r>
            <w:r w:rsidRPr="005A2D7E">
              <w:rPr>
                <w:rFonts w:ascii="Arial" w:hAnsi="Arial" w:cs="Arial"/>
                <w:b/>
                <w:bCs/>
                <w:sz w:val="19"/>
                <w:szCs w:val="19"/>
              </w:rPr>
              <w:t>243</w:t>
            </w:r>
          </w:p>
        </w:tc>
        <w:tc>
          <w:tcPr>
            <w:tcW w:w="84"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b/>
                <w:bCs/>
                <w:sz w:val="19"/>
                <w:szCs w:val="19"/>
              </w:rPr>
            </w:pPr>
          </w:p>
        </w:tc>
        <w:tc>
          <w:tcPr>
            <w:tcW w:w="1484"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jc w:val="right"/>
              <w:rPr>
                <w:rFonts w:ascii="Arial" w:hAnsi="Arial" w:cs="Arial"/>
                <w:b/>
                <w:bCs/>
                <w:sz w:val="19"/>
                <w:szCs w:val="19"/>
              </w:rPr>
            </w:pPr>
            <w:r w:rsidRPr="005A2D7E">
              <w:rPr>
                <w:rFonts w:ascii="Arial" w:hAnsi="Arial" w:cs="Arial"/>
                <w:b/>
                <w:bCs/>
                <w:sz w:val="19"/>
                <w:szCs w:val="19"/>
              </w:rPr>
              <w:t>(28</w:t>
            </w:r>
            <w:r w:rsidR="00755941">
              <w:rPr>
                <w:rFonts w:ascii="Arial" w:hAnsi="Arial" w:cs="Arial"/>
                <w:b/>
                <w:bCs/>
                <w:sz w:val="19"/>
                <w:szCs w:val="19"/>
              </w:rPr>
              <w:t>,</w:t>
            </w:r>
            <w:r w:rsidRPr="005A2D7E">
              <w:rPr>
                <w:rFonts w:ascii="Arial" w:hAnsi="Arial" w:cs="Arial"/>
                <w:b/>
                <w:bCs/>
                <w:sz w:val="19"/>
                <w:szCs w:val="19"/>
              </w:rPr>
              <w:t>172)</w:t>
            </w:r>
          </w:p>
        </w:tc>
        <w:tc>
          <w:tcPr>
            <w:tcW w:w="70" w:type="dxa"/>
            <w:tcBorders>
              <w:top w:val="nil"/>
              <w:left w:val="nil"/>
              <w:bottom w:val="nil"/>
              <w:right w:val="nil"/>
            </w:tcBorders>
            <w:shd w:val="clear" w:color="000000" w:fill="FFFFFF"/>
            <w:vAlign w:val="bottom"/>
            <w:hideMark/>
          </w:tcPr>
          <w:p w:rsidR="004A4A0C" w:rsidRPr="00A81A52" w:rsidRDefault="004A4A0C" w:rsidP="00EA07DA">
            <w:pPr>
              <w:ind w:right="74"/>
              <w:jc w:val="right"/>
              <w:outlineLvl w:val="1"/>
              <w:rPr>
                <w:rFonts w:ascii="Arial" w:hAnsi="Arial" w:cs="Arial"/>
                <w:b/>
                <w:bCs/>
                <w:sz w:val="19"/>
                <w:szCs w:val="19"/>
              </w:rPr>
            </w:pPr>
          </w:p>
        </w:tc>
        <w:tc>
          <w:tcPr>
            <w:tcW w:w="1260"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jc w:val="right"/>
              <w:rPr>
                <w:rFonts w:ascii="Arial" w:hAnsi="Arial" w:cs="Arial"/>
                <w:b/>
                <w:bCs/>
                <w:sz w:val="19"/>
                <w:szCs w:val="19"/>
              </w:rPr>
            </w:pPr>
            <w:r w:rsidRPr="005A2D7E">
              <w:rPr>
                <w:rFonts w:ascii="Arial" w:hAnsi="Arial" w:cs="Arial"/>
                <w:b/>
                <w:bCs/>
                <w:sz w:val="19"/>
                <w:szCs w:val="19"/>
              </w:rPr>
              <w:t>(55</w:t>
            </w:r>
            <w:r w:rsidR="00755941">
              <w:rPr>
                <w:rFonts w:ascii="Arial" w:hAnsi="Arial" w:cs="Arial"/>
                <w:b/>
                <w:bCs/>
                <w:sz w:val="19"/>
                <w:szCs w:val="19"/>
              </w:rPr>
              <w:t>,</w:t>
            </w:r>
            <w:r w:rsidRPr="005A2D7E">
              <w:rPr>
                <w:rFonts w:ascii="Arial" w:hAnsi="Arial" w:cs="Arial"/>
                <w:b/>
                <w:bCs/>
                <w:sz w:val="19"/>
                <w:szCs w:val="19"/>
              </w:rPr>
              <w:t>836</w:t>
            </w:r>
            <w:r w:rsidR="00755941">
              <w:rPr>
                <w:rFonts w:ascii="Arial" w:hAnsi="Arial" w:cs="Arial"/>
                <w:b/>
                <w:bCs/>
                <w:sz w:val="19"/>
                <w:szCs w:val="19"/>
              </w:rPr>
              <w:t>,</w:t>
            </w:r>
            <w:r w:rsidRPr="005A2D7E">
              <w:rPr>
                <w:rFonts w:ascii="Arial" w:hAnsi="Arial" w:cs="Arial"/>
                <w:b/>
                <w:bCs/>
                <w:sz w:val="19"/>
                <w:szCs w:val="19"/>
              </w:rPr>
              <w:t>391)</w:t>
            </w:r>
          </w:p>
        </w:tc>
        <w:tc>
          <w:tcPr>
            <w:tcW w:w="56" w:type="dxa"/>
            <w:tcBorders>
              <w:top w:val="nil"/>
              <w:left w:val="nil"/>
              <w:bottom w:val="nil"/>
              <w:right w:val="nil"/>
            </w:tcBorders>
            <w:shd w:val="clear" w:color="000000" w:fill="FFFFFF"/>
            <w:vAlign w:val="bottom"/>
            <w:hideMark/>
          </w:tcPr>
          <w:p w:rsidR="004A4A0C" w:rsidRPr="00A81A52" w:rsidRDefault="004A4A0C" w:rsidP="00EA07DA">
            <w:pPr>
              <w:jc w:val="right"/>
              <w:outlineLvl w:val="1"/>
              <w:rPr>
                <w:rFonts w:ascii="Arial" w:hAnsi="Arial" w:cs="Arial"/>
                <w:b/>
                <w:bCs/>
                <w:sz w:val="19"/>
                <w:szCs w:val="19"/>
              </w:rPr>
            </w:pPr>
          </w:p>
        </w:tc>
        <w:tc>
          <w:tcPr>
            <w:tcW w:w="1301" w:type="dxa"/>
            <w:tcBorders>
              <w:top w:val="single" w:sz="4" w:space="0" w:color="auto"/>
              <w:left w:val="nil"/>
              <w:bottom w:val="double" w:sz="6" w:space="0" w:color="auto"/>
              <w:right w:val="nil"/>
            </w:tcBorders>
            <w:shd w:val="clear" w:color="000000" w:fill="FFFFFF"/>
            <w:vAlign w:val="bottom"/>
            <w:hideMark/>
          </w:tcPr>
          <w:p w:rsidR="004A4A0C"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32</w:t>
            </w:r>
            <w:r w:rsidR="00755941">
              <w:rPr>
                <w:rFonts w:ascii="Arial" w:hAnsi="Arial" w:cs="Arial"/>
                <w:b/>
                <w:bCs/>
                <w:sz w:val="19"/>
                <w:szCs w:val="19"/>
              </w:rPr>
              <w:t>,</w:t>
            </w:r>
            <w:r w:rsidRPr="005A2D7E">
              <w:rPr>
                <w:rFonts w:ascii="Arial" w:hAnsi="Arial" w:cs="Arial"/>
                <w:b/>
                <w:bCs/>
                <w:sz w:val="19"/>
                <w:szCs w:val="19"/>
              </w:rPr>
              <w:t>283</w:t>
            </w:r>
            <w:r w:rsidR="00755941">
              <w:rPr>
                <w:rFonts w:ascii="Arial" w:hAnsi="Arial" w:cs="Arial"/>
                <w:b/>
                <w:bCs/>
                <w:sz w:val="19"/>
                <w:szCs w:val="19"/>
              </w:rPr>
              <w:t>,</w:t>
            </w:r>
            <w:r w:rsidRPr="005A2D7E">
              <w:rPr>
                <w:rFonts w:ascii="Arial" w:hAnsi="Arial" w:cs="Arial"/>
                <w:b/>
                <w:bCs/>
                <w:sz w:val="19"/>
                <w:szCs w:val="19"/>
              </w:rPr>
              <w:t>167</w:t>
            </w:r>
          </w:p>
        </w:tc>
      </w:tr>
    </w:tbl>
    <w:p w:rsidR="00AC7A12" w:rsidRPr="00A81A52" w:rsidRDefault="00AC7A12" w:rsidP="00AC7A12">
      <w:pPr>
        <w:rPr>
          <w:rFonts w:ascii="Arial" w:hAnsi="Arial" w:cs="Arial"/>
          <w:sz w:val="10"/>
          <w:szCs w:val="10"/>
          <w:lang w:val="sr-Latn-CS"/>
        </w:rPr>
      </w:pPr>
    </w:p>
    <w:tbl>
      <w:tblPr>
        <w:tblW w:w="12710" w:type="dxa"/>
        <w:tblInd w:w="-238" w:type="dxa"/>
        <w:tblLayout w:type="fixed"/>
        <w:tblCellMar>
          <w:left w:w="0" w:type="dxa"/>
          <w:right w:w="0" w:type="dxa"/>
        </w:tblCellMar>
        <w:tblLook w:val="04A0"/>
      </w:tblPr>
      <w:tblGrid>
        <w:gridCol w:w="2898"/>
        <w:gridCol w:w="1064"/>
        <w:gridCol w:w="56"/>
        <w:gridCol w:w="952"/>
        <w:gridCol w:w="84"/>
        <w:gridCol w:w="798"/>
        <w:gridCol w:w="55"/>
        <w:gridCol w:w="14"/>
        <w:gridCol w:w="1008"/>
        <w:gridCol w:w="14"/>
        <w:gridCol w:w="42"/>
        <w:gridCol w:w="14"/>
        <w:gridCol w:w="1442"/>
        <w:gridCol w:w="84"/>
        <w:gridCol w:w="14"/>
        <w:gridCol w:w="1470"/>
        <w:gridCol w:w="70"/>
        <w:gridCol w:w="1260"/>
        <w:gridCol w:w="56"/>
        <w:gridCol w:w="1301"/>
        <w:gridCol w:w="14"/>
      </w:tblGrid>
      <w:tr w:rsidR="00CE7183" w:rsidRPr="00A81A52" w:rsidTr="00A81A52">
        <w:trPr>
          <w:trHeight w:val="287"/>
        </w:trPr>
        <w:tc>
          <w:tcPr>
            <w:tcW w:w="2898" w:type="dxa"/>
            <w:tcBorders>
              <w:top w:val="nil"/>
              <w:left w:val="nil"/>
              <w:bottom w:val="nil"/>
              <w:right w:val="nil"/>
            </w:tcBorders>
            <w:shd w:val="clear" w:color="000000" w:fill="FFFFFF"/>
            <w:vAlign w:val="bottom"/>
          </w:tcPr>
          <w:p w:rsidR="00AC7A12" w:rsidRPr="00A81A52" w:rsidRDefault="005A2D7E" w:rsidP="00EA4746">
            <w:pPr>
              <w:rPr>
                <w:rFonts w:ascii="Arial" w:hAnsi="Arial" w:cs="Arial"/>
                <w:b/>
                <w:bCs/>
                <w:sz w:val="19"/>
                <w:szCs w:val="19"/>
              </w:rPr>
            </w:pPr>
            <w:r w:rsidRPr="005A2D7E">
              <w:rPr>
                <w:rFonts w:ascii="Arial" w:hAnsi="Arial" w:cs="Arial"/>
                <w:b/>
                <w:bCs/>
                <w:sz w:val="19"/>
                <w:szCs w:val="19"/>
              </w:rPr>
              <w:t>Balance as at January 1, 2010</w:t>
            </w:r>
          </w:p>
        </w:tc>
        <w:tc>
          <w:tcPr>
            <w:tcW w:w="1064"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Cs/>
                <w:sz w:val="19"/>
                <w:szCs w:val="19"/>
              </w:rPr>
            </w:pPr>
            <w:r w:rsidRPr="005A2D7E">
              <w:rPr>
                <w:rFonts w:ascii="Arial" w:hAnsi="Arial" w:cs="Arial"/>
                <w:bCs/>
                <w:sz w:val="19"/>
                <w:szCs w:val="19"/>
              </w:rPr>
              <w:t>81</w:t>
            </w:r>
            <w:r w:rsidR="00755941">
              <w:rPr>
                <w:rFonts w:ascii="Arial" w:hAnsi="Arial" w:cs="Arial"/>
                <w:bCs/>
                <w:sz w:val="19"/>
                <w:szCs w:val="19"/>
              </w:rPr>
              <w:t>,</w:t>
            </w:r>
            <w:r w:rsidRPr="005A2D7E">
              <w:rPr>
                <w:rFonts w:ascii="Arial" w:hAnsi="Arial" w:cs="Arial"/>
                <w:bCs/>
                <w:sz w:val="19"/>
                <w:szCs w:val="19"/>
              </w:rPr>
              <w:t>530</w:t>
            </w:r>
            <w:r w:rsidR="00755941">
              <w:rPr>
                <w:rFonts w:ascii="Arial" w:hAnsi="Arial" w:cs="Arial"/>
                <w:bCs/>
                <w:sz w:val="19"/>
                <w:szCs w:val="19"/>
              </w:rPr>
              <w:t>,</w:t>
            </w:r>
            <w:r w:rsidRPr="005A2D7E">
              <w:rPr>
                <w:rFonts w:ascii="Arial" w:hAnsi="Arial" w:cs="Arial"/>
                <w:bCs/>
                <w:sz w:val="19"/>
                <w:szCs w:val="19"/>
              </w:rPr>
              <w:t>200</w:t>
            </w:r>
          </w:p>
        </w:tc>
        <w:tc>
          <w:tcPr>
            <w:tcW w:w="56"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bCs/>
                <w:sz w:val="19"/>
                <w:szCs w:val="19"/>
              </w:rPr>
            </w:pPr>
          </w:p>
        </w:tc>
        <w:tc>
          <w:tcPr>
            <w:tcW w:w="952"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Cs/>
                <w:sz w:val="19"/>
                <w:szCs w:val="19"/>
              </w:rPr>
            </w:pPr>
            <w:r w:rsidRPr="005A2D7E">
              <w:rPr>
                <w:rFonts w:ascii="Arial" w:hAnsi="Arial" w:cs="Arial"/>
                <w:bCs/>
                <w:sz w:val="19"/>
                <w:szCs w:val="19"/>
              </w:rPr>
              <w:t>5</w:t>
            </w:r>
            <w:r w:rsidR="00755941">
              <w:rPr>
                <w:rFonts w:ascii="Arial" w:hAnsi="Arial" w:cs="Arial"/>
                <w:bCs/>
                <w:sz w:val="19"/>
                <w:szCs w:val="19"/>
              </w:rPr>
              <w:t>,</w:t>
            </w:r>
            <w:r w:rsidRPr="005A2D7E">
              <w:rPr>
                <w:rFonts w:ascii="Arial" w:hAnsi="Arial" w:cs="Arial"/>
                <w:bCs/>
                <w:sz w:val="19"/>
                <w:szCs w:val="19"/>
              </w:rPr>
              <w:t>597</w:t>
            </w:r>
            <w:r w:rsidR="00755941">
              <w:rPr>
                <w:rFonts w:ascii="Arial" w:hAnsi="Arial" w:cs="Arial"/>
                <w:bCs/>
                <w:sz w:val="19"/>
                <w:szCs w:val="19"/>
              </w:rPr>
              <w:t>,</w:t>
            </w:r>
            <w:r w:rsidRPr="005A2D7E">
              <w:rPr>
                <w:rFonts w:ascii="Arial" w:hAnsi="Arial" w:cs="Arial"/>
                <w:bCs/>
                <w:sz w:val="19"/>
                <w:szCs w:val="19"/>
              </w:rPr>
              <w:t>824</w:t>
            </w:r>
          </w:p>
        </w:tc>
        <w:tc>
          <w:tcPr>
            <w:tcW w:w="84"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bCs/>
                <w:sz w:val="19"/>
                <w:szCs w:val="19"/>
              </w:rPr>
            </w:pPr>
          </w:p>
        </w:tc>
        <w:tc>
          <w:tcPr>
            <w:tcW w:w="798" w:type="dxa"/>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Cs/>
                <w:sz w:val="19"/>
                <w:szCs w:val="19"/>
              </w:rPr>
            </w:pPr>
            <w:r w:rsidRPr="005A2D7E">
              <w:rPr>
                <w:rFonts w:ascii="Arial" w:hAnsi="Arial" w:cs="Arial"/>
                <w:bCs/>
                <w:sz w:val="19"/>
                <w:szCs w:val="19"/>
              </w:rPr>
              <w:t>889</w:t>
            </w:r>
            <w:r w:rsidR="00755941">
              <w:rPr>
                <w:rFonts w:ascii="Arial" w:hAnsi="Arial" w:cs="Arial"/>
                <w:bCs/>
                <w:sz w:val="19"/>
                <w:szCs w:val="19"/>
              </w:rPr>
              <w:t>,</w:t>
            </w:r>
            <w:r w:rsidRPr="005A2D7E">
              <w:rPr>
                <w:rFonts w:ascii="Arial" w:hAnsi="Arial" w:cs="Arial"/>
                <w:bCs/>
                <w:sz w:val="19"/>
                <w:szCs w:val="19"/>
              </w:rPr>
              <w:t>424</w:t>
            </w:r>
          </w:p>
        </w:tc>
        <w:tc>
          <w:tcPr>
            <w:tcW w:w="55" w:type="dxa"/>
            <w:tcBorders>
              <w:top w:val="nil"/>
              <w:left w:val="nil"/>
              <w:bottom w:val="nil"/>
              <w:right w:val="nil"/>
            </w:tcBorders>
            <w:shd w:val="clear" w:color="000000" w:fill="FFFFFF"/>
            <w:vAlign w:val="bottom"/>
            <w:hideMark/>
          </w:tcPr>
          <w:p w:rsidR="00AC7A12" w:rsidRPr="00A81A52" w:rsidRDefault="00AC7A12" w:rsidP="00AC7A12">
            <w:pPr>
              <w:ind w:right="74"/>
              <w:jc w:val="right"/>
              <w:outlineLvl w:val="1"/>
              <w:rPr>
                <w:rFonts w:ascii="Arial" w:hAnsi="Arial" w:cs="Arial"/>
                <w:bCs/>
                <w:sz w:val="19"/>
                <w:szCs w:val="19"/>
              </w:rPr>
            </w:pPr>
          </w:p>
        </w:tc>
        <w:tc>
          <w:tcPr>
            <w:tcW w:w="1022" w:type="dxa"/>
            <w:gridSpan w:val="2"/>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Cs/>
                <w:sz w:val="19"/>
                <w:szCs w:val="19"/>
              </w:rPr>
            </w:pPr>
            <w:r w:rsidRPr="005A2D7E">
              <w:rPr>
                <w:rFonts w:ascii="Arial" w:hAnsi="Arial" w:cs="Arial"/>
                <w:bCs/>
                <w:sz w:val="19"/>
                <w:szCs w:val="19"/>
              </w:rPr>
              <w:t xml:space="preserve">  39 </w:t>
            </w:r>
          </w:p>
        </w:tc>
        <w:tc>
          <w:tcPr>
            <w:tcW w:w="56" w:type="dxa"/>
            <w:gridSpan w:val="2"/>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Cs/>
                <w:sz w:val="19"/>
                <w:szCs w:val="19"/>
              </w:rPr>
            </w:pPr>
            <w:r w:rsidRPr="005A2D7E">
              <w:rPr>
                <w:rFonts w:ascii="Arial" w:hAnsi="Arial" w:cs="Arial"/>
                <w:bCs/>
                <w:sz w:val="19"/>
                <w:szCs w:val="19"/>
              </w:rPr>
              <w:t> </w:t>
            </w:r>
          </w:p>
        </w:tc>
        <w:tc>
          <w:tcPr>
            <w:tcW w:w="1456" w:type="dxa"/>
            <w:gridSpan w:val="2"/>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Cs/>
                <w:sz w:val="19"/>
                <w:szCs w:val="19"/>
              </w:rPr>
            </w:pPr>
            <w:r w:rsidRPr="005A2D7E">
              <w:rPr>
                <w:rFonts w:ascii="Arial" w:hAnsi="Arial" w:cs="Arial"/>
                <w:bCs/>
                <w:sz w:val="19"/>
                <w:szCs w:val="19"/>
              </w:rPr>
              <w:t xml:space="preserve">  130</w:t>
            </w:r>
            <w:r w:rsidR="00755941">
              <w:rPr>
                <w:rFonts w:ascii="Arial" w:hAnsi="Arial" w:cs="Arial"/>
                <w:bCs/>
                <w:sz w:val="19"/>
                <w:szCs w:val="19"/>
              </w:rPr>
              <w:t>,</w:t>
            </w:r>
            <w:r w:rsidRPr="005A2D7E">
              <w:rPr>
                <w:rFonts w:ascii="Arial" w:hAnsi="Arial" w:cs="Arial"/>
                <w:bCs/>
                <w:sz w:val="19"/>
                <w:szCs w:val="19"/>
              </w:rPr>
              <w:t xml:space="preserve">243 </w:t>
            </w:r>
          </w:p>
        </w:tc>
        <w:tc>
          <w:tcPr>
            <w:tcW w:w="98" w:type="dxa"/>
            <w:gridSpan w:val="2"/>
            <w:tcBorders>
              <w:top w:val="nil"/>
              <w:left w:val="nil"/>
              <w:bottom w:val="nil"/>
              <w:right w:val="nil"/>
            </w:tcBorders>
            <w:shd w:val="clear" w:color="000000" w:fill="FFFFFF"/>
            <w:vAlign w:val="bottom"/>
            <w:hideMark/>
          </w:tcPr>
          <w:p w:rsidR="00AC7A12" w:rsidRPr="00A81A52" w:rsidRDefault="005A2D7E" w:rsidP="00AC7A12">
            <w:pPr>
              <w:jc w:val="right"/>
              <w:rPr>
                <w:rFonts w:ascii="Arial" w:hAnsi="Arial" w:cs="Arial"/>
                <w:bCs/>
                <w:sz w:val="19"/>
                <w:szCs w:val="19"/>
              </w:rPr>
            </w:pPr>
            <w:r w:rsidRPr="005A2D7E">
              <w:rPr>
                <w:rFonts w:ascii="Arial" w:hAnsi="Arial" w:cs="Arial"/>
                <w:bCs/>
                <w:sz w:val="19"/>
                <w:szCs w:val="19"/>
              </w:rPr>
              <w:t> </w:t>
            </w:r>
          </w:p>
        </w:tc>
        <w:tc>
          <w:tcPr>
            <w:tcW w:w="1470" w:type="dxa"/>
            <w:tcBorders>
              <w:top w:val="nil"/>
              <w:left w:val="nil"/>
              <w:bottom w:val="nil"/>
              <w:right w:val="nil"/>
            </w:tcBorders>
            <w:shd w:val="clear" w:color="000000" w:fill="FFFFFF"/>
            <w:vAlign w:val="bottom"/>
            <w:hideMark/>
          </w:tcPr>
          <w:p w:rsidR="00AC7A12" w:rsidRPr="00A81A52" w:rsidRDefault="005A2D7E" w:rsidP="00AC7A12">
            <w:pPr>
              <w:jc w:val="right"/>
              <w:rPr>
                <w:rFonts w:ascii="Arial" w:hAnsi="Arial" w:cs="Arial"/>
                <w:bCs/>
                <w:sz w:val="19"/>
                <w:szCs w:val="19"/>
              </w:rPr>
            </w:pPr>
            <w:r w:rsidRPr="005A2D7E">
              <w:rPr>
                <w:rFonts w:ascii="Arial" w:hAnsi="Arial" w:cs="Arial"/>
                <w:bCs/>
                <w:sz w:val="19"/>
                <w:szCs w:val="19"/>
              </w:rPr>
              <w:t>(28</w:t>
            </w:r>
            <w:r w:rsidR="00755941">
              <w:rPr>
                <w:rFonts w:ascii="Arial" w:hAnsi="Arial" w:cs="Arial"/>
                <w:bCs/>
                <w:sz w:val="19"/>
                <w:szCs w:val="19"/>
              </w:rPr>
              <w:t>,</w:t>
            </w:r>
            <w:r w:rsidRPr="005A2D7E">
              <w:rPr>
                <w:rFonts w:ascii="Arial" w:hAnsi="Arial" w:cs="Arial"/>
                <w:bCs/>
                <w:sz w:val="19"/>
                <w:szCs w:val="19"/>
              </w:rPr>
              <w:t>172)</w:t>
            </w:r>
          </w:p>
        </w:tc>
        <w:tc>
          <w:tcPr>
            <w:tcW w:w="70" w:type="dxa"/>
            <w:tcBorders>
              <w:top w:val="nil"/>
              <w:left w:val="nil"/>
              <w:bottom w:val="nil"/>
              <w:right w:val="nil"/>
            </w:tcBorders>
            <w:shd w:val="clear" w:color="000000" w:fill="FFFFFF"/>
            <w:vAlign w:val="bottom"/>
            <w:hideMark/>
          </w:tcPr>
          <w:p w:rsidR="00AC7A12" w:rsidRPr="00A81A52" w:rsidRDefault="00AC7A12" w:rsidP="00AC7A12">
            <w:pPr>
              <w:jc w:val="right"/>
              <w:outlineLvl w:val="1"/>
              <w:rPr>
                <w:rFonts w:ascii="Arial" w:hAnsi="Arial" w:cs="Arial"/>
                <w:bCs/>
                <w:sz w:val="19"/>
                <w:szCs w:val="19"/>
              </w:rPr>
            </w:pPr>
          </w:p>
        </w:tc>
        <w:tc>
          <w:tcPr>
            <w:tcW w:w="1260" w:type="dxa"/>
            <w:tcBorders>
              <w:top w:val="nil"/>
              <w:left w:val="nil"/>
              <w:bottom w:val="nil"/>
              <w:right w:val="nil"/>
            </w:tcBorders>
            <w:shd w:val="clear" w:color="000000" w:fill="FFFFFF"/>
            <w:vAlign w:val="bottom"/>
            <w:hideMark/>
          </w:tcPr>
          <w:p w:rsidR="00AC7A12" w:rsidRPr="00A81A52" w:rsidRDefault="005A2D7E" w:rsidP="00AC7A12">
            <w:pPr>
              <w:jc w:val="right"/>
              <w:rPr>
                <w:rFonts w:ascii="Arial" w:hAnsi="Arial" w:cs="Arial"/>
                <w:bCs/>
                <w:sz w:val="19"/>
                <w:szCs w:val="19"/>
              </w:rPr>
            </w:pPr>
            <w:r w:rsidRPr="005A2D7E">
              <w:rPr>
                <w:rFonts w:ascii="Arial" w:hAnsi="Arial" w:cs="Arial"/>
                <w:bCs/>
                <w:sz w:val="19"/>
                <w:szCs w:val="19"/>
              </w:rPr>
              <w:t>(55</w:t>
            </w:r>
            <w:r w:rsidR="00755941">
              <w:rPr>
                <w:rFonts w:ascii="Arial" w:hAnsi="Arial" w:cs="Arial"/>
                <w:bCs/>
                <w:sz w:val="19"/>
                <w:szCs w:val="19"/>
              </w:rPr>
              <w:t>,</w:t>
            </w:r>
            <w:r w:rsidRPr="005A2D7E">
              <w:rPr>
                <w:rFonts w:ascii="Arial" w:hAnsi="Arial" w:cs="Arial"/>
                <w:bCs/>
                <w:sz w:val="19"/>
                <w:szCs w:val="19"/>
              </w:rPr>
              <w:t>836</w:t>
            </w:r>
            <w:r w:rsidR="00755941">
              <w:rPr>
                <w:rFonts w:ascii="Arial" w:hAnsi="Arial" w:cs="Arial"/>
                <w:bCs/>
                <w:sz w:val="19"/>
                <w:szCs w:val="19"/>
              </w:rPr>
              <w:t>,</w:t>
            </w:r>
            <w:r w:rsidRPr="005A2D7E">
              <w:rPr>
                <w:rFonts w:ascii="Arial" w:hAnsi="Arial" w:cs="Arial"/>
                <w:bCs/>
                <w:sz w:val="19"/>
                <w:szCs w:val="19"/>
              </w:rPr>
              <w:t>391)</w:t>
            </w:r>
          </w:p>
        </w:tc>
        <w:tc>
          <w:tcPr>
            <w:tcW w:w="56" w:type="dxa"/>
            <w:tcBorders>
              <w:top w:val="nil"/>
              <w:left w:val="nil"/>
              <w:bottom w:val="nil"/>
              <w:right w:val="nil"/>
            </w:tcBorders>
            <w:shd w:val="clear" w:color="000000" w:fill="FFFFFF"/>
            <w:vAlign w:val="bottom"/>
            <w:hideMark/>
          </w:tcPr>
          <w:p w:rsidR="00AC7A12" w:rsidRPr="00A81A52" w:rsidRDefault="005A2D7E" w:rsidP="00AC7A12">
            <w:pPr>
              <w:jc w:val="right"/>
              <w:rPr>
                <w:rFonts w:ascii="Arial" w:hAnsi="Arial" w:cs="Arial"/>
                <w:bCs/>
                <w:sz w:val="19"/>
                <w:szCs w:val="19"/>
              </w:rPr>
            </w:pPr>
            <w:r w:rsidRPr="005A2D7E">
              <w:rPr>
                <w:rFonts w:ascii="Arial" w:hAnsi="Arial" w:cs="Arial"/>
                <w:bCs/>
                <w:sz w:val="19"/>
                <w:szCs w:val="19"/>
              </w:rPr>
              <w:t> </w:t>
            </w:r>
          </w:p>
        </w:tc>
        <w:tc>
          <w:tcPr>
            <w:tcW w:w="1315" w:type="dxa"/>
            <w:gridSpan w:val="2"/>
            <w:tcBorders>
              <w:top w:val="nil"/>
              <w:left w:val="nil"/>
              <w:bottom w:val="nil"/>
              <w:right w:val="nil"/>
            </w:tcBorders>
            <w:shd w:val="clear" w:color="000000" w:fill="FFFFFF"/>
            <w:vAlign w:val="bottom"/>
            <w:hideMark/>
          </w:tcPr>
          <w:p w:rsidR="00AC7A12" w:rsidRPr="00A81A52" w:rsidRDefault="005A2D7E" w:rsidP="00AC7A12">
            <w:pPr>
              <w:ind w:right="74"/>
              <w:jc w:val="right"/>
              <w:rPr>
                <w:rFonts w:ascii="Arial" w:hAnsi="Arial" w:cs="Arial"/>
                <w:b/>
                <w:bCs/>
                <w:sz w:val="19"/>
                <w:szCs w:val="19"/>
              </w:rPr>
            </w:pPr>
            <w:r w:rsidRPr="005A2D7E">
              <w:rPr>
                <w:rFonts w:ascii="Arial" w:hAnsi="Arial" w:cs="Arial"/>
                <w:b/>
                <w:bCs/>
                <w:sz w:val="19"/>
                <w:szCs w:val="19"/>
              </w:rPr>
              <w:t>32</w:t>
            </w:r>
            <w:r w:rsidR="00755941">
              <w:rPr>
                <w:rFonts w:ascii="Arial" w:hAnsi="Arial" w:cs="Arial"/>
                <w:b/>
                <w:bCs/>
                <w:sz w:val="19"/>
                <w:szCs w:val="19"/>
              </w:rPr>
              <w:t>,</w:t>
            </w:r>
            <w:r w:rsidRPr="005A2D7E">
              <w:rPr>
                <w:rFonts w:ascii="Arial" w:hAnsi="Arial" w:cs="Arial"/>
                <w:b/>
                <w:bCs/>
                <w:sz w:val="19"/>
                <w:szCs w:val="19"/>
              </w:rPr>
              <w:t>283</w:t>
            </w:r>
            <w:r w:rsidR="00755941">
              <w:rPr>
                <w:rFonts w:ascii="Arial" w:hAnsi="Arial" w:cs="Arial"/>
                <w:b/>
                <w:bCs/>
                <w:sz w:val="19"/>
                <w:szCs w:val="19"/>
              </w:rPr>
              <w:t>,</w:t>
            </w:r>
            <w:r w:rsidRPr="005A2D7E">
              <w:rPr>
                <w:rFonts w:ascii="Arial" w:hAnsi="Arial" w:cs="Arial"/>
                <w:b/>
                <w:bCs/>
                <w:sz w:val="19"/>
                <w:szCs w:val="19"/>
              </w:rPr>
              <w:t>167</w:t>
            </w:r>
          </w:p>
        </w:tc>
      </w:tr>
      <w:tr w:rsidR="00CE7183" w:rsidRPr="00A81A52" w:rsidTr="00A81A52">
        <w:trPr>
          <w:gridAfter w:val="1"/>
          <w:wAfter w:w="14" w:type="dxa"/>
          <w:trHeight w:val="80"/>
        </w:trPr>
        <w:tc>
          <w:tcPr>
            <w:tcW w:w="2898" w:type="dxa"/>
            <w:tcBorders>
              <w:top w:val="nil"/>
              <w:left w:val="nil"/>
              <w:bottom w:val="nil"/>
              <w:right w:val="nil"/>
            </w:tcBorders>
            <w:shd w:val="clear" w:color="000000" w:fill="FFFFFF"/>
            <w:vAlign w:val="bottom"/>
            <w:hideMark/>
          </w:tcPr>
          <w:p w:rsidR="008163B7" w:rsidRPr="00A81A52" w:rsidRDefault="005A2D7E" w:rsidP="00841F7F">
            <w:pPr>
              <w:ind w:left="142" w:hanging="142"/>
              <w:rPr>
                <w:rFonts w:ascii="Arial" w:hAnsi="Arial" w:cs="Arial"/>
                <w:sz w:val="19"/>
                <w:szCs w:val="19"/>
              </w:rPr>
            </w:pPr>
            <w:r w:rsidRPr="005A2D7E">
              <w:rPr>
                <w:rFonts w:ascii="Arial" w:hAnsi="Arial" w:cs="Arial"/>
                <w:sz w:val="19"/>
                <w:szCs w:val="19"/>
              </w:rPr>
              <w:t>Income</w:t>
            </w:r>
          </w:p>
        </w:tc>
        <w:tc>
          <w:tcPr>
            <w:tcW w:w="1064" w:type="dxa"/>
            <w:tcBorders>
              <w:top w:val="nil"/>
              <w:left w:val="nil"/>
              <w:bottom w:val="nil"/>
              <w:right w:val="nil"/>
            </w:tcBorders>
            <w:shd w:val="clear" w:color="000000" w:fill="FFFFFF"/>
            <w:vAlign w:val="bottom"/>
            <w:hideMark/>
          </w:tcPr>
          <w:p w:rsidR="008163B7" w:rsidRPr="00A81A52" w:rsidRDefault="008163B7" w:rsidP="00841F7F">
            <w:pPr>
              <w:jc w:val="right"/>
              <w:rPr>
                <w:rFonts w:ascii="Arial" w:hAnsi="Arial" w:cs="Arial"/>
                <w:sz w:val="19"/>
                <w:szCs w:val="19"/>
              </w:rPr>
            </w:pPr>
          </w:p>
        </w:tc>
        <w:tc>
          <w:tcPr>
            <w:tcW w:w="56"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84"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69" w:type="dxa"/>
            <w:gridSpan w:val="2"/>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1022" w:type="dxa"/>
            <w:gridSpan w:val="2"/>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56" w:type="dxa"/>
            <w:gridSpan w:val="2"/>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84"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1484" w:type="dxa"/>
            <w:gridSpan w:val="2"/>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70"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8163B7" w:rsidRPr="00A81A52" w:rsidRDefault="008163B7" w:rsidP="00841F7F">
            <w:pPr>
              <w:jc w:val="right"/>
              <w:rPr>
                <w:rFonts w:ascii="Arial" w:hAnsi="Arial" w:cs="Arial"/>
                <w:sz w:val="19"/>
                <w:szCs w:val="19"/>
              </w:rPr>
            </w:pPr>
          </w:p>
        </w:tc>
        <w:tc>
          <w:tcPr>
            <w:tcW w:w="56"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8163B7" w:rsidRPr="00A81A52" w:rsidRDefault="008163B7" w:rsidP="00841F7F">
            <w:pPr>
              <w:ind w:right="74"/>
              <w:jc w:val="right"/>
              <w:rPr>
                <w:rFonts w:ascii="Arial" w:hAnsi="Arial" w:cs="Arial"/>
                <w:b/>
                <w:bCs/>
                <w:sz w:val="19"/>
                <w:szCs w:val="19"/>
              </w:rPr>
            </w:pPr>
          </w:p>
        </w:tc>
      </w:tr>
      <w:tr w:rsidR="00CE7183" w:rsidRPr="00A81A52" w:rsidTr="00A81A52">
        <w:trPr>
          <w:gridAfter w:val="1"/>
          <w:wAfter w:w="14" w:type="dxa"/>
          <w:trHeight w:val="20"/>
        </w:trPr>
        <w:tc>
          <w:tcPr>
            <w:tcW w:w="2898" w:type="dxa"/>
            <w:tcBorders>
              <w:top w:val="nil"/>
              <w:left w:val="nil"/>
              <w:bottom w:val="nil"/>
              <w:right w:val="nil"/>
            </w:tcBorders>
            <w:shd w:val="clear" w:color="000000" w:fill="FFFFFF"/>
            <w:vAlign w:val="bottom"/>
            <w:hideMark/>
          </w:tcPr>
          <w:p w:rsidR="008B4B57" w:rsidRPr="00A81A52" w:rsidRDefault="005A2D7E" w:rsidP="00A0017B">
            <w:pPr>
              <w:rPr>
                <w:rFonts w:ascii="Arial" w:hAnsi="Arial" w:cs="Arial"/>
                <w:sz w:val="19"/>
                <w:szCs w:val="19"/>
              </w:rPr>
            </w:pPr>
            <w:r w:rsidRPr="005A2D7E">
              <w:rPr>
                <w:rFonts w:ascii="Arial" w:hAnsi="Arial" w:cs="Arial"/>
                <w:sz w:val="19"/>
                <w:szCs w:val="19"/>
              </w:rPr>
              <w:t xml:space="preserve"> - Profit </w:t>
            </w:r>
          </w:p>
        </w:tc>
        <w:tc>
          <w:tcPr>
            <w:tcW w:w="1064"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69" w:type="dxa"/>
            <w:gridSpan w:val="2"/>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022" w:type="dxa"/>
            <w:gridSpan w:val="2"/>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56" w:type="dxa"/>
            <w:gridSpan w:val="2"/>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484" w:type="dxa"/>
            <w:gridSpan w:val="2"/>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w:t>
            </w:r>
          </w:p>
        </w:tc>
        <w:tc>
          <w:tcPr>
            <w:tcW w:w="70"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16</w:t>
            </w:r>
            <w:r w:rsidR="00755941">
              <w:rPr>
                <w:rFonts w:ascii="Arial" w:hAnsi="Arial" w:cs="Arial"/>
                <w:sz w:val="19"/>
                <w:szCs w:val="19"/>
              </w:rPr>
              <w:t>,</w:t>
            </w:r>
            <w:r w:rsidRPr="005A2D7E">
              <w:rPr>
                <w:rFonts w:ascii="Arial" w:hAnsi="Arial" w:cs="Arial"/>
                <w:sz w:val="19"/>
                <w:szCs w:val="19"/>
              </w:rPr>
              <w:t>484</w:t>
            </w:r>
            <w:r w:rsidR="00755941">
              <w:rPr>
                <w:rFonts w:ascii="Arial" w:hAnsi="Arial" w:cs="Arial"/>
                <w:sz w:val="19"/>
                <w:szCs w:val="19"/>
              </w:rPr>
              <w:t>,</w:t>
            </w:r>
            <w:r w:rsidRPr="005A2D7E">
              <w:rPr>
                <w:rFonts w:ascii="Arial" w:hAnsi="Arial" w:cs="Arial"/>
                <w:sz w:val="19"/>
                <w:szCs w:val="19"/>
              </w:rPr>
              <w:t>381</w:t>
            </w:r>
          </w:p>
        </w:tc>
        <w:tc>
          <w:tcPr>
            <w:tcW w:w="56"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rPr>
              <w:t>16</w:t>
            </w:r>
            <w:r w:rsidR="00755941">
              <w:rPr>
                <w:rFonts w:ascii="Arial" w:hAnsi="Arial" w:cs="Arial"/>
                <w:sz w:val="19"/>
                <w:szCs w:val="19"/>
              </w:rPr>
              <w:t>,</w:t>
            </w:r>
            <w:r w:rsidRPr="005A2D7E">
              <w:rPr>
                <w:rFonts w:ascii="Arial" w:hAnsi="Arial" w:cs="Arial"/>
                <w:sz w:val="19"/>
                <w:szCs w:val="19"/>
              </w:rPr>
              <w:t>484</w:t>
            </w:r>
            <w:r w:rsidR="00755941">
              <w:rPr>
                <w:rFonts w:ascii="Arial" w:hAnsi="Arial" w:cs="Arial"/>
                <w:sz w:val="19"/>
                <w:szCs w:val="19"/>
              </w:rPr>
              <w:t>,</w:t>
            </w:r>
            <w:r w:rsidRPr="005A2D7E">
              <w:rPr>
                <w:rFonts w:ascii="Arial" w:hAnsi="Arial" w:cs="Arial"/>
                <w:sz w:val="19"/>
                <w:szCs w:val="19"/>
              </w:rPr>
              <w:t xml:space="preserve">381 </w:t>
            </w:r>
          </w:p>
        </w:tc>
      </w:tr>
      <w:tr w:rsidR="00CE7183" w:rsidRPr="00A81A52" w:rsidTr="00A81A52">
        <w:trPr>
          <w:gridAfter w:val="1"/>
          <w:wAfter w:w="14" w:type="dxa"/>
          <w:trHeight w:val="20"/>
        </w:trPr>
        <w:tc>
          <w:tcPr>
            <w:tcW w:w="2898" w:type="dxa"/>
            <w:tcBorders>
              <w:top w:val="nil"/>
              <w:left w:val="nil"/>
              <w:bottom w:val="nil"/>
              <w:right w:val="nil"/>
            </w:tcBorders>
            <w:shd w:val="clear" w:color="000000" w:fill="FFFFFF"/>
            <w:vAlign w:val="bottom"/>
            <w:hideMark/>
          </w:tcPr>
          <w:p w:rsidR="008C5028" w:rsidRDefault="005A2D7E">
            <w:pPr>
              <w:ind w:left="284" w:hanging="284"/>
              <w:rPr>
                <w:rFonts w:ascii="Arial" w:hAnsi="Arial" w:cs="Arial"/>
                <w:sz w:val="19"/>
                <w:szCs w:val="19"/>
                <w:lang w:val="en-GB"/>
              </w:rPr>
            </w:pPr>
            <w:r w:rsidRPr="005A2D7E">
              <w:rPr>
                <w:rFonts w:ascii="Arial" w:hAnsi="Arial" w:cs="Arial"/>
                <w:sz w:val="19"/>
                <w:szCs w:val="19"/>
              </w:rPr>
              <w:t xml:space="preserve"> - </w:t>
            </w:r>
            <w:r w:rsidRPr="005A2D7E">
              <w:rPr>
                <w:rFonts w:ascii="Arial" w:hAnsi="Arial" w:cs="Arial"/>
                <w:sz w:val="19"/>
                <w:szCs w:val="19"/>
                <w:lang w:val="en-GB"/>
              </w:rPr>
              <w:t>distribution of profit recorded before 2009 (note 25)</w:t>
            </w:r>
          </w:p>
        </w:tc>
        <w:tc>
          <w:tcPr>
            <w:tcW w:w="1064" w:type="dxa"/>
            <w:tcBorders>
              <w:top w:val="nil"/>
              <w:left w:val="nil"/>
              <w:bottom w:val="nil"/>
              <w:right w:val="nil"/>
            </w:tcBorders>
            <w:shd w:val="clear" w:color="000000" w:fill="FFFFFF"/>
            <w:vAlign w:val="bottom"/>
            <w:hideMark/>
          </w:tcPr>
          <w:p w:rsidR="008B4B57" w:rsidRPr="00A81A52" w:rsidRDefault="005A2D7E" w:rsidP="00A0017B">
            <w:pPr>
              <w:ind w:right="74"/>
              <w:jc w:val="right"/>
              <w:rPr>
                <w:rFonts w:ascii="Arial" w:hAnsi="Arial" w:cs="Arial"/>
                <w:sz w:val="19"/>
                <w:szCs w:val="19"/>
              </w:rPr>
            </w:pPr>
            <w:r w:rsidRPr="005A2D7E">
              <w:rPr>
                <w:rFonts w:ascii="Arial" w:hAnsi="Arial" w:cs="Arial"/>
                <w:sz w:val="19"/>
                <w:szCs w:val="19"/>
              </w:rPr>
              <w:t>-</w:t>
            </w:r>
          </w:p>
        </w:tc>
        <w:tc>
          <w:tcPr>
            <w:tcW w:w="56" w:type="dxa"/>
            <w:tcBorders>
              <w:top w:val="nil"/>
              <w:left w:val="nil"/>
              <w:bottom w:val="nil"/>
              <w:right w:val="nil"/>
            </w:tcBorders>
            <w:shd w:val="clear" w:color="000000" w:fill="FFFFFF"/>
            <w:vAlign w:val="bottom"/>
            <w:hideMark/>
          </w:tcPr>
          <w:p w:rsidR="008B4B57" w:rsidRPr="00A81A52" w:rsidRDefault="008B4B57" w:rsidP="00A0017B">
            <w:pPr>
              <w:ind w:right="74"/>
              <w:jc w:val="right"/>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8B4B57" w:rsidRPr="00A81A52" w:rsidRDefault="005A2D7E" w:rsidP="00A0017B">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8B4B57" w:rsidRPr="00A81A52" w:rsidRDefault="008B4B57" w:rsidP="00A0017B">
            <w:pPr>
              <w:ind w:right="74"/>
              <w:jc w:val="right"/>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8B4B57" w:rsidRPr="00A81A52" w:rsidRDefault="005A2D7E" w:rsidP="00A0017B">
            <w:pPr>
              <w:ind w:right="74"/>
              <w:jc w:val="right"/>
              <w:rPr>
                <w:rFonts w:ascii="Arial" w:hAnsi="Arial" w:cs="Arial"/>
                <w:sz w:val="19"/>
                <w:szCs w:val="19"/>
              </w:rPr>
            </w:pPr>
            <w:r w:rsidRPr="005A2D7E">
              <w:rPr>
                <w:rFonts w:ascii="Arial" w:hAnsi="Arial" w:cs="Arial"/>
                <w:sz w:val="19"/>
                <w:szCs w:val="19"/>
              </w:rPr>
              <w:t>-</w:t>
            </w:r>
          </w:p>
        </w:tc>
        <w:tc>
          <w:tcPr>
            <w:tcW w:w="69" w:type="dxa"/>
            <w:gridSpan w:val="2"/>
            <w:tcBorders>
              <w:top w:val="nil"/>
              <w:left w:val="nil"/>
              <w:bottom w:val="nil"/>
              <w:right w:val="nil"/>
            </w:tcBorders>
            <w:shd w:val="clear" w:color="000000" w:fill="FFFFFF"/>
            <w:vAlign w:val="bottom"/>
            <w:hideMark/>
          </w:tcPr>
          <w:p w:rsidR="008B4B57" w:rsidRPr="00A81A52" w:rsidRDefault="008B4B57" w:rsidP="00A0017B">
            <w:pPr>
              <w:ind w:right="74"/>
              <w:jc w:val="right"/>
              <w:rPr>
                <w:rFonts w:ascii="Arial" w:hAnsi="Arial" w:cs="Arial"/>
                <w:sz w:val="19"/>
                <w:szCs w:val="19"/>
              </w:rPr>
            </w:pPr>
          </w:p>
        </w:tc>
        <w:tc>
          <w:tcPr>
            <w:tcW w:w="1022" w:type="dxa"/>
            <w:gridSpan w:val="2"/>
            <w:tcBorders>
              <w:top w:val="nil"/>
              <w:left w:val="nil"/>
              <w:bottom w:val="nil"/>
              <w:right w:val="nil"/>
            </w:tcBorders>
            <w:shd w:val="clear" w:color="000000" w:fill="FFFFFF"/>
            <w:vAlign w:val="bottom"/>
            <w:hideMark/>
          </w:tcPr>
          <w:p w:rsidR="008B4B57" w:rsidRPr="00A81A52" w:rsidRDefault="005A2D7E" w:rsidP="00A0017B">
            <w:pPr>
              <w:ind w:right="74"/>
              <w:jc w:val="right"/>
              <w:rPr>
                <w:rFonts w:ascii="Arial" w:hAnsi="Arial" w:cs="Arial"/>
                <w:sz w:val="19"/>
                <w:szCs w:val="19"/>
              </w:rPr>
            </w:pPr>
            <w:r w:rsidRPr="005A2D7E">
              <w:rPr>
                <w:rFonts w:ascii="Arial" w:hAnsi="Arial" w:cs="Arial"/>
                <w:sz w:val="19"/>
                <w:szCs w:val="19"/>
              </w:rPr>
              <w:t>-</w:t>
            </w:r>
          </w:p>
        </w:tc>
        <w:tc>
          <w:tcPr>
            <w:tcW w:w="56" w:type="dxa"/>
            <w:gridSpan w:val="2"/>
            <w:tcBorders>
              <w:top w:val="nil"/>
              <w:left w:val="nil"/>
              <w:bottom w:val="nil"/>
              <w:right w:val="nil"/>
            </w:tcBorders>
            <w:shd w:val="clear" w:color="000000" w:fill="FFFFFF"/>
            <w:vAlign w:val="bottom"/>
            <w:hideMark/>
          </w:tcPr>
          <w:p w:rsidR="008B4B57" w:rsidRPr="00A81A52" w:rsidRDefault="008B4B57" w:rsidP="00A0017B">
            <w:pPr>
              <w:ind w:right="74"/>
              <w:jc w:val="right"/>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8B4B57" w:rsidRPr="00A81A52" w:rsidRDefault="005A2D7E" w:rsidP="00A0017B">
            <w:pPr>
              <w:ind w:right="74"/>
              <w:jc w:val="right"/>
              <w:rPr>
                <w:rFonts w:ascii="Arial" w:hAnsi="Arial" w:cs="Arial"/>
                <w:sz w:val="19"/>
                <w:szCs w:val="19"/>
              </w:rPr>
            </w:pPr>
            <w:r w:rsidRPr="005A2D7E">
              <w:rPr>
                <w:rFonts w:ascii="Arial" w:hAnsi="Arial" w:cs="Arial"/>
                <w:sz w:val="19"/>
                <w:szCs w:val="19"/>
              </w:rPr>
              <w:t>-</w:t>
            </w:r>
          </w:p>
        </w:tc>
        <w:tc>
          <w:tcPr>
            <w:tcW w:w="84" w:type="dxa"/>
            <w:tcBorders>
              <w:top w:val="nil"/>
              <w:left w:val="nil"/>
              <w:bottom w:val="nil"/>
              <w:right w:val="nil"/>
            </w:tcBorders>
            <w:shd w:val="clear" w:color="000000" w:fill="FFFFFF"/>
            <w:vAlign w:val="bottom"/>
            <w:hideMark/>
          </w:tcPr>
          <w:p w:rsidR="008B4B57" w:rsidRPr="00A81A52" w:rsidRDefault="008B4B57" w:rsidP="00A0017B">
            <w:pPr>
              <w:ind w:right="74"/>
              <w:jc w:val="right"/>
              <w:rPr>
                <w:rFonts w:ascii="Arial" w:hAnsi="Arial" w:cs="Arial"/>
                <w:sz w:val="19"/>
                <w:szCs w:val="19"/>
              </w:rPr>
            </w:pPr>
          </w:p>
        </w:tc>
        <w:tc>
          <w:tcPr>
            <w:tcW w:w="1484" w:type="dxa"/>
            <w:gridSpan w:val="2"/>
            <w:tcBorders>
              <w:top w:val="nil"/>
              <w:left w:val="nil"/>
              <w:bottom w:val="nil"/>
              <w:right w:val="nil"/>
            </w:tcBorders>
            <w:shd w:val="clear" w:color="000000" w:fill="FFFFFF"/>
            <w:vAlign w:val="bottom"/>
            <w:hideMark/>
          </w:tcPr>
          <w:p w:rsidR="008B4B57" w:rsidRPr="00A81A52" w:rsidRDefault="005A2D7E" w:rsidP="00A0017B">
            <w:pPr>
              <w:ind w:right="74"/>
              <w:jc w:val="right"/>
              <w:rPr>
                <w:rFonts w:ascii="Arial" w:hAnsi="Arial" w:cs="Arial"/>
                <w:sz w:val="19"/>
                <w:szCs w:val="19"/>
              </w:rPr>
            </w:pPr>
            <w:r w:rsidRPr="005A2D7E">
              <w:rPr>
                <w:rFonts w:ascii="Arial" w:hAnsi="Arial" w:cs="Arial"/>
                <w:sz w:val="19"/>
                <w:szCs w:val="19"/>
              </w:rPr>
              <w:t>-</w:t>
            </w:r>
          </w:p>
        </w:tc>
        <w:tc>
          <w:tcPr>
            <w:tcW w:w="70"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8B4B57" w:rsidRPr="00A81A52" w:rsidRDefault="005A2D7E" w:rsidP="00EA07DA">
            <w:pPr>
              <w:jc w:val="right"/>
              <w:rPr>
                <w:rFonts w:ascii="Arial" w:hAnsi="Arial" w:cs="Arial"/>
                <w:sz w:val="19"/>
                <w:szCs w:val="19"/>
              </w:rPr>
            </w:pPr>
            <w:r w:rsidRPr="005A2D7E">
              <w:rPr>
                <w:rFonts w:ascii="Arial" w:hAnsi="Arial" w:cs="Arial"/>
                <w:sz w:val="19"/>
                <w:szCs w:val="19"/>
                <w:lang w:val="ru-RU"/>
              </w:rPr>
              <w:t>(1</w:t>
            </w:r>
            <w:r w:rsidR="00755941">
              <w:rPr>
                <w:rFonts w:ascii="Arial" w:hAnsi="Arial" w:cs="Arial"/>
                <w:sz w:val="19"/>
                <w:szCs w:val="19"/>
                <w:lang w:val="ru-RU"/>
              </w:rPr>
              <w:t>,</w:t>
            </w:r>
            <w:r w:rsidRPr="005A2D7E">
              <w:rPr>
                <w:rFonts w:ascii="Arial" w:hAnsi="Arial" w:cs="Arial"/>
                <w:sz w:val="19"/>
                <w:szCs w:val="19"/>
                <w:lang w:val="ru-RU"/>
              </w:rPr>
              <w:t>645</w:t>
            </w:r>
            <w:r w:rsidR="00755941">
              <w:rPr>
                <w:rFonts w:ascii="Arial" w:hAnsi="Arial" w:cs="Arial"/>
                <w:sz w:val="19"/>
                <w:szCs w:val="19"/>
                <w:lang w:val="ru-RU"/>
              </w:rPr>
              <w:t>,</w:t>
            </w:r>
            <w:r w:rsidRPr="005A2D7E">
              <w:rPr>
                <w:rFonts w:ascii="Arial" w:hAnsi="Arial" w:cs="Arial"/>
                <w:sz w:val="19"/>
                <w:szCs w:val="19"/>
                <w:lang w:val="ru-RU"/>
              </w:rPr>
              <w:t>944)</w:t>
            </w:r>
          </w:p>
        </w:tc>
        <w:tc>
          <w:tcPr>
            <w:tcW w:w="56"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8B4B57" w:rsidRPr="00A81A52" w:rsidRDefault="005A2D7E" w:rsidP="00EA07DA">
            <w:pPr>
              <w:jc w:val="right"/>
              <w:rPr>
                <w:rFonts w:ascii="Arial" w:hAnsi="Arial" w:cs="Arial"/>
                <w:sz w:val="19"/>
                <w:szCs w:val="19"/>
              </w:rPr>
            </w:pPr>
            <w:r w:rsidRPr="005A2D7E">
              <w:rPr>
                <w:rFonts w:ascii="Arial" w:hAnsi="Arial" w:cs="Arial"/>
                <w:sz w:val="19"/>
                <w:szCs w:val="19"/>
                <w:lang w:val="ru-RU"/>
              </w:rPr>
              <w:t>(1</w:t>
            </w:r>
            <w:r w:rsidR="00755941">
              <w:rPr>
                <w:rFonts w:ascii="Arial" w:hAnsi="Arial" w:cs="Arial"/>
                <w:sz w:val="19"/>
                <w:szCs w:val="19"/>
                <w:lang w:val="ru-RU"/>
              </w:rPr>
              <w:t>,</w:t>
            </w:r>
            <w:r w:rsidRPr="005A2D7E">
              <w:rPr>
                <w:rFonts w:ascii="Arial" w:hAnsi="Arial" w:cs="Arial"/>
                <w:sz w:val="19"/>
                <w:szCs w:val="19"/>
                <w:lang w:val="ru-RU"/>
              </w:rPr>
              <w:t>645</w:t>
            </w:r>
            <w:r w:rsidR="00755941">
              <w:rPr>
                <w:rFonts w:ascii="Arial" w:hAnsi="Arial" w:cs="Arial"/>
                <w:sz w:val="19"/>
                <w:szCs w:val="19"/>
                <w:lang w:val="ru-RU"/>
              </w:rPr>
              <w:t>,</w:t>
            </w:r>
            <w:r w:rsidRPr="005A2D7E">
              <w:rPr>
                <w:rFonts w:ascii="Arial" w:hAnsi="Arial" w:cs="Arial"/>
                <w:sz w:val="19"/>
                <w:szCs w:val="19"/>
                <w:lang w:val="ru-RU"/>
              </w:rPr>
              <w:t>944)</w:t>
            </w:r>
          </w:p>
        </w:tc>
      </w:tr>
      <w:tr w:rsidR="00CE7183" w:rsidRPr="00A81A52" w:rsidTr="00A81A52">
        <w:trPr>
          <w:gridAfter w:val="1"/>
          <w:wAfter w:w="14" w:type="dxa"/>
          <w:trHeight w:val="20"/>
        </w:trPr>
        <w:tc>
          <w:tcPr>
            <w:tcW w:w="2898" w:type="dxa"/>
            <w:tcBorders>
              <w:top w:val="nil"/>
              <w:left w:val="nil"/>
              <w:bottom w:val="nil"/>
              <w:right w:val="nil"/>
            </w:tcBorders>
            <w:shd w:val="clear" w:color="000000" w:fill="FFFFFF"/>
            <w:vAlign w:val="bottom"/>
            <w:hideMark/>
          </w:tcPr>
          <w:p w:rsidR="008B4B57" w:rsidRPr="00A81A52" w:rsidRDefault="005A2D7E" w:rsidP="00841F7F">
            <w:pPr>
              <w:rPr>
                <w:rFonts w:ascii="Arial" w:hAnsi="Arial" w:cs="Arial"/>
                <w:sz w:val="19"/>
                <w:szCs w:val="19"/>
              </w:rPr>
            </w:pPr>
            <w:r w:rsidRPr="005A2D7E">
              <w:rPr>
                <w:rFonts w:ascii="Arial" w:hAnsi="Arial" w:cs="Arial"/>
                <w:sz w:val="19"/>
                <w:szCs w:val="19"/>
              </w:rPr>
              <w:t xml:space="preserve"> - Gains/ losses from securities</w:t>
            </w:r>
          </w:p>
        </w:tc>
        <w:tc>
          <w:tcPr>
            <w:tcW w:w="1064"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lang w:val="ru-RU"/>
              </w:rPr>
              <w:t>-</w:t>
            </w:r>
          </w:p>
        </w:tc>
        <w:tc>
          <w:tcPr>
            <w:tcW w:w="56"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952"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lang w:val="ru-RU"/>
              </w:rPr>
              <w:t>-</w:t>
            </w:r>
          </w:p>
        </w:tc>
        <w:tc>
          <w:tcPr>
            <w:tcW w:w="84"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798" w:type="dxa"/>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lang w:val="ru-RU"/>
              </w:rPr>
              <w:t>-</w:t>
            </w:r>
          </w:p>
        </w:tc>
        <w:tc>
          <w:tcPr>
            <w:tcW w:w="69" w:type="dxa"/>
            <w:gridSpan w:val="2"/>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022" w:type="dxa"/>
            <w:gridSpan w:val="2"/>
            <w:tcBorders>
              <w:top w:val="nil"/>
              <w:left w:val="nil"/>
              <w:bottom w:val="nil"/>
              <w:right w:val="nil"/>
            </w:tcBorders>
            <w:shd w:val="clear" w:color="000000" w:fill="FFFFFF"/>
            <w:vAlign w:val="bottom"/>
            <w:hideMark/>
          </w:tcPr>
          <w:p w:rsidR="008B4B57" w:rsidRPr="00A81A52" w:rsidRDefault="005A2D7E" w:rsidP="00EA07DA">
            <w:pPr>
              <w:ind w:right="74"/>
              <w:jc w:val="right"/>
              <w:rPr>
                <w:rFonts w:ascii="Arial" w:hAnsi="Arial" w:cs="Arial"/>
                <w:sz w:val="19"/>
                <w:szCs w:val="19"/>
              </w:rPr>
            </w:pPr>
            <w:r w:rsidRPr="005A2D7E">
              <w:rPr>
                <w:rFonts w:ascii="Arial" w:hAnsi="Arial" w:cs="Arial"/>
                <w:sz w:val="19"/>
                <w:szCs w:val="19"/>
                <w:lang w:val="ru-RU"/>
              </w:rPr>
              <w:t>-</w:t>
            </w:r>
          </w:p>
        </w:tc>
        <w:tc>
          <w:tcPr>
            <w:tcW w:w="56" w:type="dxa"/>
            <w:gridSpan w:val="2"/>
            <w:tcBorders>
              <w:top w:val="nil"/>
              <w:left w:val="nil"/>
              <w:bottom w:val="nil"/>
              <w:right w:val="nil"/>
            </w:tcBorders>
            <w:shd w:val="clear" w:color="000000" w:fill="FFFFFF"/>
            <w:vAlign w:val="bottom"/>
            <w:hideMark/>
          </w:tcPr>
          <w:p w:rsidR="008B4B57" w:rsidRPr="00A81A52" w:rsidRDefault="008B4B57" w:rsidP="00EA07DA">
            <w:pPr>
              <w:jc w:val="right"/>
              <w:rPr>
                <w:rFonts w:ascii="Arial" w:hAnsi="Arial" w:cs="Arial"/>
                <w:sz w:val="19"/>
                <w:szCs w:val="19"/>
              </w:rPr>
            </w:pPr>
          </w:p>
        </w:tc>
        <w:tc>
          <w:tcPr>
            <w:tcW w:w="1442" w:type="dxa"/>
            <w:tcBorders>
              <w:top w:val="nil"/>
              <w:left w:val="nil"/>
              <w:bottom w:val="nil"/>
              <w:right w:val="nil"/>
            </w:tcBorders>
            <w:shd w:val="clear" w:color="000000" w:fill="FFFFFF"/>
            <w:vAlign w:val="bottom"/>
            <w:hideMark/>
          </w:tcPr>
          <w:p w:rsidR="008B4B57" w:rsidRPr="00A81A52" w:rsidRDefault="005A2D7E" w:rsidP="00EA07DA">
            <w:pPr>
              <w:jc w:val="right"/>
              <w:rPr>
                <w:rFonts w:ascii="Arial" w:hAnsi="Arial" w:cs="Arial"/>
                <w:sz w:val="19"/>
                <w:szCs w:val="19"/>
              </w:rPr>
            </w:pPr>
            <w:r w:rsidRPr="005A2D7E">
              <w:rPr>
                <w:rFonts w:ascii="Arial" w:hAnsi="Arial" w:cs="Arial"/>
                <w:sz w:val="19"/>
                <w:szCs w:val="19"/>
                <w:lang w:val="ru-RU"/>
              </w:rPr>
              <w:t>(81</w:t>
            </w:r>
            <w:r w:rsidR="00755941">
              <w:rPr>
                <w:rFonts w:ascii="Arial" w:hAnsi="Arial" w:cs="Arial"/>
                <w:sz w:val="19"/>
                <w:szCs w:val="19"/>
                <w:lang w:val="ru-RU"/>
              </w:rPr>
              <w:t>,</w:t>
            </w:r>
            <w:r w:rsidRPr="005A2D7E">
              <w:rPr>
                <w:rFonts w:ascii="Arial" w:hAnsi="Arial" w:cs="Arial"/>
                <w:sz w:val="19"/>
                <w:szCs w:val="19"/>
                <w:lang w:val="ru-RU"/>
              </w:rPr>
              <w:t>826)</w:t>
            </w:r>
          </w:p>
        </w:tc>
        <w:tc>
          <w:tcPr>
            <w:tcW w:w="84" w:type="dxa"/>
            <w:tcBorders>
              <w:top w:val="nil"/>
              <w:left w:val="nil"/>
              <w:bottom w:val="nil"/>
              <w:right w:val="nil"/>
            </w:tcBorders>
            <w:shd w:val="clear" w:color="000000" w:fill="FFFFFF"/>
            <w:vAlign w:val="bottom"/>
            <w:hideMark/>
          </w:tcPr>
          <w:p w:rsidR="008B4B57" w:rsidRPr="00A81A52" w:rsidRDefault="008B4B57" w:rsidP="00EA07DA">
            <w:pPr>
              <w:jc w:val="right"/>
              <w:rPr>
                <w:rFonts w:ascii="Arial" w:hAnsi="Arial" w:cs="Arial"/>
                <w:sz w:val="19"/>
                <w:szCs w:val="19"/>
              </w:rPr>
            </w:pPr>
          </w:p>
        </w:tc>
        <w:tc>
          <w:tcPr>
            <w:tcW w:w="1484" w:type="dxa"/>
            <w:gridSpan w:val="2"/>
            <w:tcBorders>
              <w:top w:val="nil"/>
              <w:left w:val="nil"/>
              <w:bottom w:val="nil"/>
              <w:right w:val="nil"/>
            </w:tcBorders>
            <w:shd w:val="clear" w:color="000000" w:fill="FFFFFF"/>
            <w:vAlign w:val="bottom"/>
            <w:hideMark/>
          </w:tcPr>
          <w:p w:rsidR="008B4B57" w:rsidRPr="00A81A52" w:rsidRDefault="005A2D7E" w:rsidP="00EA07DA">
            <w:pPr>
              <w:jc w:val="right"/>
              <w:rPr>
                <w:rFonts w:ascii="Arial" w:hAnsi="Arial" w:cs="Arial"/>
                <w:sz w:val="19"/>
                <w:szCs w:val="19"/>
              </w:rPr>
            </w:pPr>
            <w:r w:rsidRPr="005A2D7E">
              <w:rPr>
                <w:rFonts w:ascii="Arial" w:hAnsi="Arial" w:cs="Arial"/>
                <w:sz w:val="19"/>
                <w:szCs w:val="19"/>
                <w:lang w:val="ru-RU"/>
              </w:rPr>
              <w:t>(21</w:t>
            </w:r>
            <w:r w:rsidR="00755941">
              <w:rPr>
                <w:rFonts w:ascii="Arial" w:hAnsi="Arial" w:cs="Arial"/>
                <w:sz w:val="19"/>
                <w:szCs w:val="19"/>
                <w:lang w:val="ru-RU"/>
              </w:rPr>
              <w:t>,</w:t>
            </w:r>
            <w:r w:rsidRPr="005A2D7E">
              <w:rPr>
                <w:rFonts w:ascii="Arial" w:hAnsi="Arial" w:cs="Arial"/>
                <w:sz w:val="19"/>
                <w:szCs w:val="19"/>
                <w:lang w:val="ru-RU"/>
              </w:rPr>
              <w:t>064)</w:t>
            </w:r>
          </w:p>
        </w:tc>
        <w:tc>
          <w:tcPr>
            <w:tcW w:w="70"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260" w:type="dxa"/>
            <w:tcBorders>
              <w:top w:val="nil"/>
              <w:left w:val="nil"/>
              <w:bottom w:val="nil"/>
              <w:right w:val="nil"/>
            </w:tcBorders>
            <w:shd w:val="clear" w:color="000000" w:fill="FFFFFF"/>
            <w:vAlign w:val="bottom"/>
            <w:hideMark/>
          </w:tcPr>
          <w:p w:rsidR="008B4B57" w:rsidRPr="00A81A52" w:rsidRDefault="005A2D7E" w:rsidP="00EA07DA">
            <w:pPr>
              <w:jc w:val="right"/>
              <w:rPr>
                <w:rFonts w:ascii="Arial" w:hAnsi="Arial" w:cs="Arial"/>
                <w:sz w:val="19"/>
                <w:szCs w:val="19"/>
              </w:rPr>
            </w:pPr>
            <w:r w:rsidRPr="005A2D7E">
              <w:rPr>
                <w:rFonts w:ascii="Arial" w:hAnsi="Arial" w:cs="Arial"/>
                <w:sz w:val="19"/>
                <w:szCs w:val="19"/>
              </w:rPr>
              <w:t>-</w:t>
            </w:r>
            <w:r w:rsidRPr="005A2D7E">
              <w:rPr>
                <w:rFonts w:ascii="Arial" w:hAnsi="Arial" w:cs="Arial"/>
                <w:sz w:val="19"/>
                <w:szCs w:val="19"/>
                <w:lang w:val="ru-RU"/>
              </w:rPr>
              <w:t xml:space="preserve"> </w:t>
            </w:r>
          </w:p>
        </w:tc>
        <w:tc>
          <w:tcPr>
            <w:tcW w:w="56"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sz w:val="19"/>
                <w:szCs w:val="19"/>
              </w:rPr>
            </w:pPr>
          </w:p>
        </w:tc>
        <w:tc>
          <w:tcPr>
            <w:tcW w:w="1301" w:type="dxa"/>
            <w:tcBorders>
              <w:top w:val="nil"/>
              <w:left w:val="nil"/>
              <w:bottom w:val="nil"/>
              <w:right w:val="nil"/>
            </w:tcBorders>
            <w:shd w:val="clear" w:color="000000" w:fill="FFFFFF"/>
            <w:vAlign w:val="bottom"/>
            <w:hideMark/>
          </w:tcPr>
          <w:p w:rsidR="008B4B57" w:rsidRPr="00A81A52" w:rsidRDefault="005A2D7E" w:rsidP="00EA07DA">
            <w:pPr>
              <w:jc w:val="right"/>
              <w:rPr>
                <w:rFonts w:ascii="Arial" w:hAnsi="Arial" w:cs="Arial"/>
                <w:sz w:val="19"/>
                <w:szCs w:val="19"/>
              </w:rPr>
            </w:pPr>
            <w:r w:rsidRPr="005A2D7E">
              <w:rPr>
                <w:rFonts w:ascii="Arial" w:hAnsi="Arial" w:cs="Arial"/>
                <w:sz w:val="19"/>
                <w:szCs w:val="19"/>
                <w:lang w:val="ru-RU"/>
              </w:rPr>
              <w:t>(102</w:t>
            </w:r>
            <w:r w:rsidR="00755941">
              <w:rPr>
                <w:rFonts w:ascii="Arial" w:hAnsi="Arial" w:cs="Arial"/>
                <w:sz w:val="19"/>
                <w:szCs w:val="19"/>
                <w:lang w:val="ru-RU"/>
              </w:rPr>
              <w:t>,</w:t>
            </w:r>
            <w:r w:rsidRPr="005A2D7E">
              <w:rPr>
                <w:rFonts w:ascii="Arial" w:hAnsi="Arial" w:cs="Arial"/>
                <w:sz w:val="19"/>
                <w:szCs w:val="19"/>
                <w:lang w:val="ru-RU"/>
              </w:rPr>
              <w:t>890)</w:t>
            </w:r>
          </w:p>
        </w:tc>
      </w:tr>
      <w:tr w:rsidR="00410878" w:rsidRPr="00A81A52" w:rsidTr="00A81A52">
        <w:trPr>
          <w:gridAfter w:val="1"/>
          <w:wAfter w:w="14" w:type="dxa"/>
          <w:trHeight w:val="20"/>
        </w:trPr>
        <w:tc>
          <w:tcPr>
            <w:tcW w:w="2898" w:type="dxa"/>
            <w:tcBorders>
              <w:top w:val="nil"/>
              <w:left w:val="nil"/>
              <w:bottom w:val="nil"/>
              <w:right w:val="nil"/>
            </w:tcBorders>
            <w:shd w:val="clear" w:color="000000" w:fill="FFFFFF"/>
            <w:vAlign w:val="bottom"/>
            <w:hideMark/>
          </w:tcPr>
          <w:p w:rsidR="008B4B57" w:rsidRPr="00A81A52" w:rsidRDefault="008B4B57" w:rsidP="00841F7F">
            <w:pPr>
              <w:rPr>
                <w:rFonts w:ascii="Arial" w:hAnsi="Arial" w:cs="Arial"/>
                <w:b/>
                <w:bCs/>
                <w:sz w:val="19"/>
                <w:szCs w:val="19"/>
              </w:rPr>
            </w:pPr>
          </w:p>
          <w:p w:rsidR="008B4B57" w:rsidRPr="00A81A52" w:rsidRDefault="005A2D7E" w:rsidP="00841F7F">
            <w:pPr>
              <w:rPr>
                <w:rFonts w:ascii="Arial" w:hAnsi="Arial" w:cs="Arial"/>
                <w:b/>
                <w:bCs/>
                <w:sz w:val="19"/>
                <w:szCs w:val="19"/>
              </w:rPr>
            </w:pPr>
            <w:r w:rsidRPr="005A2D7E">
              <w:rPr>
                <w:rFonts w:ascii="Arial" w:hAnsi="Arial" w:cs="Arial"/>
                <w:b/>
                <w:bCs/>
                <w:sz w:val="19"/>
                <w:szCs w:val="19"/>
              </w:rPr>
              <w:t>Balance as at December 31, 2010</w:t>
            </w:r>
          </w:p>
        </w:tc>
        <w:tc>
          <w:tcPr>
            <w:tcW w:w="1064" w:type="dxa"/>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81</w:t>
            </w:r>
            <w:r w:rsidR="00755941">
              <w:rPr>
                <w:rFonts w:ascii="Arial" w:hAnsi="Arial" w:cs="Arial"/>
                <w:b/>
                <w:bCs/>
                <w:sz w:val="19"/>
                <w:szCs w:val="19"/>
              </w:rPr>
              <w:t>,</w:t>
            </w:r>
            <w:r w:rsidRPr="005A2D7E">
              <w:rPr>
                <w:rFonts w:ascii="Arial" w:hAnsi="Arial" w:cs="Arial"/>
                <w:b/>
                <w:bCs/>
                <w:sz w:val="19"/>
                <w:szCs w:val="19"/>
              </w:rPr>
              <w:t>530</w:t>
            </w:r>
            <w:r w:rsidR="00755941">
              <w:rPr>
                <w:rFonts w:ascii="Arial" w:hAnsi="Arial" w:cs="Arial"/>
                <w:b/>
                <w:bCs/>
                <w:sz w:val="19"/>
                <w:szCs w:val="19"/>
              </w:rPr>
              <w:t>,</w:t>
            </w:r>
            <w:r w:rsidRPr="005A2D7E">
              <w:rPr>
                <w:rFonts w:ascii="Arial" w:hAnsi="Arial" w:cs="Arial"/>
                <w:b/>
                <w:bCs/>
                <w:sz w:val="19"/>
                <w:szCs w:val="19"/>
              </w:rPr>
              <w:t>200</w:t>
            </w:r>
          </w:p>
        </w:tc>
        <w:tc>
          <w:tcPr>
            <w:tcW w:w="56"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b/>
                <w:bCs/>
                <w:sz w:val="19"/>
                <w:szCs w:val="19"/>
              </w:rPr>
            </w:pPr>
          </w:p>
        </w:tc>
        <w:tc>
          <w:tcPr>
            <w:tcW w:w="952" w:type="dxa"/>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5</w:t>
            </w:r>
            <w:r w:rsidR="00755941">
              <w:rPr>
                <w:rFonts w:ascii="Arial" w:hAnsi="Arial" w:cs="Arial"/>
                <w:b/>
                <w:bCs/>
                <w:sz w:val="19"/>
                <w:szCs w:val="19"/>
              </w:rPr>
              <w:t>,</w:t>
            </w:r>
            <w:r w:rsidRPr="005A2D7E">
              <w:rPr>
                <w:rFonts w:ascii="Arial" w:hAnsi="Arial" w:cs="Arial"/>
                <w:b/>
                <w:bCs/>
                <w:sz w:val="19"/>
                <w:szCs w:val="19"/>
              </w:rPr>
              <w:t>597</w:t>
            </w:r>
            <w:r w:rsidR="00755941">
              <w:rPr>
                <w:rFonts w:ascii="Arial" w:hAnsi="Arial" w:cs="Arial"/>
                <w:b/>
                <w:bCs/>
                <w:sz w:val="19"/>
                <w:szCs w:val="19"/>
              </w:rPr>
              <w:t>,</w:t>
            </w:r>
            <w:r w:rsidRPr="005A2D7E">
              <w:rPr>
                <w:rFonts w:ascii="Arial" w:hAnsi="Arial" w:cs="Arial"/>
                <w:b/>
                <w:bCs/>
                <w:sz w:val="19"/>
                <w:szCs w:val="19"/>
              </w:rPr>
              <w:t>824</w:t>
            </w:r>
          </w:p>
        </w:tc>
        <w:tc>
          <w:tcPr>
            <w:tcW w:w="84"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b/>
                <w:bCs/>
                <w:sz w:val="19"/>
                <w:szCs w:val="19"/>
              </w:rPr>
            </w:pPr>
          </w:p>
        </w:tc>
        <w:tc>
          <w:tcPr>
            <w:tcW w:w="798" w:type="dxa"/>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889</w:t>
            </w:r>
            <w:r w:rsidR="00755941">
              <w:rPr>
                <w:rFonts w:ascii="Arial" w:hAnsi="Arial" w:cs="Arial"/>
                <w:b/>
                <w:bCs/>
                <w:sz w:val="19"/>
                <w:szCs w:val="19"/>
              </w:rPr>
              <w:t>,</w:t>
            </w:r>
            <w:r w:rsidRPr="005A2D7E">
              <w:rPr>
                <w:rFonts w:ascii="Arial" w:hAnsi="Arial" w:cs="Arial"/>
                <w:b/>
                <w:bCs/>
                <w:sz w:val="19"/>
                <w:szCs w:val="19"/>
              </w:rPr>
              <w:t>424</w:t>
            </w:r>
          </w:p>
        </w:tc>
        <w:tc>
          <w:tcPr>
            <w:tcW w:w="69" w:type="dxa"/>
            <w:gridSpan w:val="2"/>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b/>
                <w:bCs/>
                <w:sz w:val="19"/>
                <w:szCs w:val="19"/>
              </w:rPr>
            </w:pPr>
          </w:p>
        </w:tc>
        <w:tc>
          <w:tcPr>
            <w:tcW w:w="1022" w:type="dxa"/>
            <w:gridSpan w:val="2"/>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ind w:right="74"/>
              <w:jc w:val="right"/>
              <w:rPr>
                <w:rFonts w:ascii="Arial" w:hAnsi="Arial" w:cs="Arial"/>
                <w:b/>
                <w:bCs/>
                <w:sz w:val="19"/>
                <w:szCs w:val="19"/>
              </w:rPr>
            </w:pPr>
            <w:r w:rsidRPr="005A2D7E">
              <w:rPr>
                <w:rFonts w:ascii="Arial" w:hAnsi="Arial" w:cs="Arial"/>
                <w:b/>
                <w:bCs/>
                <w:sz w:val="19"/>
                <w:szCs w:val="19"/>
              </w:rPr>
              <w:t xml:space="preserve">  39 </w:t>
            </w:r>
          </w:p>
        </w:tc>
        <w:tc>
          <w:tcPr>
            <w:tcW w:w="56" w:type="dxa"/>
            <w:gridSpan w:val="2"/>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b/>
                <w:bCs/>
                <w:sz w:val="19"/>
                <w:szCs w:val="19"/>
                <w:lang w:val="ru-RU"/>
              </w:rPr>
            </w:pPr>
          </w:p>
        </w:tc>
        <w:tc>
          <w:tcPr>
            <w:tcW w:w="1442" w:type="dxa"/>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ind w:right="74"/>
              <w:jc w:val="right"/>
              <w:rPr>
                <w:rFonts w:ascii="Arial" w:hAnsi="Arial" w:cs="Arial"/>
                <w:b/>
                <w:sz w:val="19"/>
                <w:szCs w:val="19"/>
              </w:rPr>
            </w:pPr>
            <w:r w:rsidRPr="005A2D7E">
              <w:rPr>
                <w:rFonts w:ascii="Arial" w:hAnsi="Arial" w:cs="Arial"/>
                <w:b/>
                <w:sz w:val="19"/>
                <w:szCs w:val="19"/>
              </w:rPr>
              <w:t>48</w:t>
            </w:r>
            <w:r w:rsidR="00755941">
              <w:rPr>
                <w:rFonts w:ascii="Arial" w:hAnsi="Arial" w:cs="Arial"/>
                <w:b/>
                <w:sz w:val="19"/>
                <w:szCs w:val="19"/>
              </w:rPr>
              <w:t>,</w:t>
            </w:r>
            <w:r w:rsidRPr="005A2D7E">
              <w:rPr>
                <w:rFonts w:ascii="Arial" w:hAnsi="Arial" w:cs="Arial"/>
                <w:b/>
                <w:sz w:val="19"/>
                <w:szCs w:val="19"/>
              </w:rPr>
              <w:t>417</w:t>
            </w:r>
          </w:p>
        </w:tc>
        <w:tc>
          <w:tcPr>
            <w:tcW w:w="84" w:type="dxa"/>
            <w:tcBorders>
              <w:top w:val="nil"/>
              <w:left w:val="nil"/>
              <w:bottom w:val="nil"/>
              <w:right w:val="nil"/>
            </w:tcBorders>
            <w:shd w:val="clear" w:color="000000" w:fill="FFFFFF"/>
            <w:vAlign w:val="bottom"/>
            <w:hideMark/>
          </w:tcPr>
          <w:p w:rsidR="008B4B57" w:rsidRPr="00A81A52" w:rsidRDefault="008B4B57" w:rsidP="00EA07DA">
            <w:pPr>
              <w:jc w:val="right"/>
              <w:rPr>
                <w:rFonts w:ascii="Arial" w:hAnsi="Arial" w:cs="Arial"/>
                <w:b/>
                <w:sz w:val="19"/>
                <w:szCs w:val="19"/>
              </w:rPr>
            </w:pPr>
          </w:p>
        </w:tc>
        <w:tc>
          <w:tcPr>
            <w:tcW w:w="1484" w:type="dxa"/>
            <w:gridSpan w:val="2"/>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jc w:val="right"/>
              <w:rPr>
                <w:rFonts w:ascii="Arial" w:hAnsi="Arial" w:cs="Arial"/>
                <w:b/>
                <w:sz w:val="19"/>
                <w:szCs w:val="19"/>
              </w:rPr>
            </w:pPr>
            <w:r w:rsidRPr="005A2D7E">
              <w:rPr>
                <w:rFonts w:ascii="Arial" w:hAnsi="Arial" w:cs="Arial"/>
                <w:b/>
                <w:sz w:val="19"/>
                <w:szCs w:val="19"/>
              </w:rPr>
              <w:t>(49</w:t>
            </w:r>
            <w:r w:rsidR="00755941">
              <w:rPr>
                <w:rFonts w:ascii="Arial" w:hAnsi="Arial" w:cs="Arial"/>
                <w:b/>
                <w:sz w:val="19"/>
                <w:szCs w:val="19"/>
              </w:rPr>
              <w:t>,</w:t>
            </w:r>
            <w:r w:rsidRPr="005A2D7E">
              <w:rPr>
                <w:rFonts w:ascii="Arial" w:hAnsi="Arial" w:cs="Arial"/>
                <w:b/>
                <w:sz w:val="19"/>
                <w:szCs w:val="19"/>
              </w:rPr>
              <w:t>236)</w:t>
            </w:r>
          </w:p>
        </w:tc>
        <w:tc>
          <w:tcPr>
            <w:tcW w:w="70"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b/>
                <w:bCs/>
                <w:sz w:val="19"/>
                <w:szCs w:val="19"/>
                <w:lang w:val="ru-RU"/>
              </w:rPr>
            </w:pPr>
          </w:p>
        </w:tc>
        <w:tc>
          <w:tcPr>
            <w:tcW w:w="1260" w:type="dxa"/>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jc w:val="right"/>
              <w:rPr>
                <w:rFonts w:ascii="Arial" w:hAnsi="Arial" w:cs="Arial"/>
                <w:b/>
                <w:bCs/>
                <w:sz w:val="19"/>
                <w:szCs w:val="19"/>
                <w:lang w:val="ru-RU"/>
              </w:rPr>
            </w:pPr>
            <w:r w:rsidRPr="005A2D7E">
              <w:rPr>
                <w:rFonts w:ascii="Arial" w:hAnsi="Arial" w:cs="Arial"/>
                <w:b/>
                <w:bCs/>
                <w:sz w:val="19"/>
                <w:szCs w:val="19"/>
                <w:lang w:val="ru-RU"/>
              </w:rPr>
              <w:t>(40</w:t>
            </w:r>
            <w:r w:rsidR="00755941">
              <w:rPr>
                <w:rFonts w:ascii="Arial" w:hAnsi="Arial" w:cs="Arial"/>
                <w:b/>
                <w:bCs/>
                <w:sz w:val="19"/>
                <w:szCs w:val="19"/>
                <w:lang w:val="ru-RU"/>
              </w:rPr>
              <w:t>,</w:t>
            </w:r>
            <w:r w:rsidRPr="005A2D7E">
              <w:rPr>
                <w:rFonts w:ascii="Arial" w:hAnsi="Arial" w:cs="Arial"/>
                <w:b/>
                <w:bCs/>
                <w:sz w:val="19"/>
                <w:szCs w:val="19"/>
                <w:lang w:val="ru-RU"/>
              </w:rPr>
              <w:t>997</w:t>
            </w:r>
            <w:r w:rsidR="00755941">
              <w:rPr>
                <w:rFonts w:ascii="Arial" w:hAnsi="Arial" w:cs="Arial"/>
                <w:b/>
                <w:bCs/>
                <w:sz w:val="19"/>
                <w:szCs w:val="19"/>
                <w:lang w:val="ru-RU"/>
              </w:rPr>
              <w:t>,</w:t>
            </w:r>
            <w:r w:rsidRPr="005A2D7E">
              <w:rPr>
                <w:rFonts w:ascii="Arial" w:hAnsi="Arial" w:cs="Arial"/>
                <w:b/>
                <w:bCs/>
                <w:sz w:val="19"/>
                <w:szCs w:val="19"/>
                <w:lang w:val="ru-RU"/>
              </w:rPr>
              <w:t>954)</w:t>
            </w:r>
          </w:p>
        </w:tc>
        <w:tc>
          <w:tcPr>
            <w:tcW w:w="56" w:type="dxa"/>
            <w:tcBorders>
              <w:top w:val="nil"/>
              <w:left w:val="nil"/>
              <w:bottom w:val="nil"/>
              <w:right w:val="nil"/>
            </w:tcBorders>
            <w:shd w:val="clear" w:color="000000" w:fill="FFFFFF"/>
            <w:vAlign w:val="bottom"/>
            <w:hideMark/>
          </w:tcPr>
          <w:p w:rsidR="008B4B57" w:rsidRPr="00A81A52" w:rsidRDefault="008B4B57" w:rsidP="00EA07DA">
            <w:pPr>
              <w:ind w:right="74"/>
              <w:jc w:val="right"/>
              <w:rPr>
                <w:rFonts w:ascii="Arial" w:hAnsi="Arial" w:cs="Arial"/>
                <w:b/>
                <w:bCs/>
                <w:sz w:val="19"/>
                <w:szCs w:val="19"/>
                <w:lang w:val="ru-RU"/>
              </w:rPr>
            </w:pPr>
          </w:p>
        </w:tc>
        <w:tc>
          <w:tcPr>
            <w:tcW w:w="1301" w:type="dxa"/>
            <w:tcBorders>
              <w:top w:val="single" w:sz="4" w:space="0" w:color="auto"/>
              <w:left w:val="nil"/>
              <w:bottom w:val="double" w:sz="6" w:space="0" w:color="auto"/>
              <w:right w:val="nil"/>
            </w:tcBorders>
            <w:shd w:val="clear" w:color="000000" w:fill="FFFFFF"/>
            <w:vAlign w:val="bottom"/>
            <w:hideMark/>
          </w:tcPr>
          <w:p w:rsidR="008B4B57" w:rsidRPr="00A81A52" w:rsidRDefault="005A2D7E" w:rsidP="00EA07DA">
            <w:pPr>
              <w:ind w:right="74"/>
              <w:jc w:val="right"/>
              <w:rPr>
                <w:rFonts w:ascii="Arial" w:hAnsi="Arial" w:cs="Arial"/>
                <w:b/>
                <w:bCs/>
                <w:sz w:val="19"/>
                <w:szCs w:val="19"/>
                <w:lang w:val="ru-RU"/>
              </w:rPr>
            </w:pPr>
            <w:r w:rsidRPr="005A2D7E">
              <w:rPr>
                <w:rFonts w:ascii="Arial" w:hAnsi="Arial" w:cs="Arial"/>
                <w:b/>
                <w:bCs/>
                <w:sz w:val="19"/>
                <w:szCs w:val="19"/>
                <w:lang w:val="ru-RU"/>
              </w:rPr>
              <w:t>47</w:t>
            </w:r>
            <w:r w:rsidR="00755941">
              <w:rPr>
                <w:rFonts w:ascii="Arial" w:hAnsi="Arial" w:cs="Arial"/>
                <w:b/>
                <w:bCs/>
                <w:sz w:val="19"/>
                <w:szCs w:val="19"/>
                <w:lang w:val="ru-RU"/>
              </w:rPr>
              <w:t>,</w:t>
            </w:r>
            <w:r w:rsidRPr="005A2D7E">
              <w:rPr>
                <w:rFonts w:ascii="Arial" w:hAnsi="Arial" w:cs="Arial"/>
                <w:b/>
                <w:bCs/>
                <w:sz w:val="19"/>
                <w:szCs w:val="19"/>
                <w:lang w:val="ru-RU"/>
              </w:rPr>
              <w:t>018</w:t>
            </w:r>
            <w:r w:rsidR="00755941">
              <w:rPr>
                <w:rFonts w:ascii="Arial" w:hAnsi="Arial" w:cs="Arial"/>
                <w:b/>
                <w:bCs/>
                <w:sz w:val="19"/>
                <w:szCs w:val="19"/>
                <w:lang w:val="ru-RU"/>
              </w:rPr>
              <w:t>,</w:t>
            </w:r>
            <w:r w:rsidRPr="005A2D7E">
              <w:rPr>
                <w:rFonts w:ascii="Arial" w:hAnsi="Arial" w:cs="Arial"/>
                <w:b/>
                <w:bCs/>
                <w:sz w:val="19"/>
                <w:szCs w:val="19"/>
                <w:lang w:val="ru-RU"/>
              </w:rPr>
              <w:t>714</w:t>
            </w:r>
          </w:p>
        </w:tc>
      </w:tr>
    </w:tbl>
    <w:p w:rsidR="00A0017B" w:rsidRPr="00B35B1F" w:rsidRDefault="00A0017B">
      <w:pPr>
        <w:rPr>
          <w:rFonts w:ascii="Arial" w:hAnsi="Arial" w:cs="Arial"/>
          <w:sz w:val="22"/>
          <w:szCs w:val="22"/>
          <w:lang w:val="sr-Latn-CS"/>
        </w:rPr>
      </w:pPr>
    </w:p>
    <w:p w:rsidR="00A0017B" w:rsidRPr="00B35B1F" w:rsidRDefault="00A0017B" w:rsidP="00A0017B">
      <w:pPr>
        <w:rPr>
          <w:rFonts w:ascii="Arial" w:hAnsi="Arial" w:cs="Arial"/>
          <w:sz w:val="22"/>
          <w:szCs w:val="22"/>
          <w:lang w:val="sr-Latn-CS"/>
        </w:rPr>
      </w:pPr>
    </w:p>
    <w:p w:rsidR="00A0017B" w:rsidRPr="00B35B1F" w:rsidRDefault="00A0017B" w:rsidP="00A0017B">
      <w:pPr>
        <w:rPr>
          <w:rFonts w:ascii="Arial" w:hAnsi="Arial" w:cs="Arial"/>
          <w:sz w:val="22"/>
          <w:szCs w:val="22"/>
          <w:lang w:val="sr-Latn-CS"/>
        </w:rPr>
      </w:pPr>
    </w:p>
    <w:p w:rsidR="00A0017B" w:rsidRPr="00B35B1F" w:rsidRDefault="00A0017B" w:rsidP="00A0017B">
      <w:pPr>
        <w:rPr>
          <w:rFonts w:ascii="Arial" w:hAnsi="Arial" w:cs="Arial"/>
          <w:sz w:val="22"/>
          <w:szCs w:val="22"/>
          <w:lang w:val="sr-Latn-CS"/>
        </w:rPr>
      </w:pPr>
    </w:p>
    <w:p w:rsidR="00A0017B" w:rsidRPr="00B35B1F" w:rsidRDefault="00A0017B" w:rsidP="00A0017B">
      <w:pPr>
        <w:tabs>
          <w:tab w:val="left" w:pos="7710"/>
        </w:tabs>
        <w:rPr>
          <w:rFonts w:ascii="Arial" w:hAnsi="Arial" w:cs="Arial"/>
          <w:sz w:val="22"/>
          <w:szCs w:val="22"/>
          <w:lang w:val="sr-Latn-CS"/>
        </w:rPr>
      </w:pPr>
      <w:r w:rsidRPr="00B35B1F">
        <w:rPr>
          <w:rFonts w:ascii="Arial" w:hAnsi="Arial" w:cs="Arial"/>
          <w:sz w:val="22"/>
          <w:szCs w:val="22"/>
          <w:lang w:val="sr-Latn-CS"/>
        </w:rPr>
        <w:tab/>
      </w:r>
    </w:p>
    <w:p w:rsidR="00A0017B" w:rsidRPr="00B35B1F" w:rsidRDefault="00A0017B" w:rsidP="00A0017B">
      <w:pPr>
        <w:rPr>
          <w:rFonts w:ascii="Arial" w:hAnsi="Arial" w:cs="Arial"/>
          <w:sz w:val="22"/>
          <w:szCs w:val="22"/>
          <w:lang w:val="sr-Latn-CS"/>
        </w:rPr>
      </w:pPr>
    </w:p>
    <w:p w:rsidR="00AC7A12" w:rsidRPr="00B35B1F" w:rsidRDefault="00AC7A12" w:rsidP="00A0017B">
      <w:pPr>
        <w:rPr>
          <w:rFonts w:ascii="Arial" w:hAnsi="Arial" w:cs="Arial"/>
          <w:sz w:val="22"/>
          <w:szCs w:val="22"/>
          <w:lang w:val="sr-Latn-CS"/>
        </w:rPr>
        <w:sectPr w:rsidR="00AC7A12" w:rsidRPr="00B35B1F" w:rsidSect="00AC7A12">
          <w:pgSz w:w="15840" w:h="12240" w:orient="landscape"/>
          <w:pgMar w:top="1418" w:right="1418" w:bottom="1183" w:left="1418" w:header="709" w:footer="709" w:gutter="0"/>
          <w:cols w:space="708"/>
          <w:titlePg/>
          <w:docGrid w:linePitch="360"/>
        </w:sectPr>
      </w:pPr>
    </w:p>
    <w:p w:rsidR="00841F7F" w:rsidRPr="00B35B1F" w:rsidRDefault="00841F7F" w:rsidP="00841F7F">
      <w:pPr>
        <w:pStyle w:val="ListParagraph"/>
        <w:widowControl w:val="0"/>
        <w:tabs>
          <w:tab w:val="left" w:pos="851"/>
        </w:tabs>
        <w:autoSpaceDE w:val="0"/>
        <w:autoSpaceDN w:val="0"/>
        <w:adjustRightInd w:val="0"/>
        <w:spacing w:before="31"/>
        <w:ind w:left="0"/>
        <w:jc w:val="both"/>
        <w:rPr>
          <w:rFonts w:ascii="Arial" w:hAnsi="Arial" w:cs="Arial"/>
          <w:sz w:val="22"/>
          <w:szCs w:val="22"/>
        </w:rPr>
      </w:pPr>
      <w:r w:rsidRPr="00B35B1F">
        <w:rPr>
          <w:rFonts w:ascii="Arial" w:hAnsi="Arial" w:cs="Arial"/>
          <w:b/>
          <w:lang w:val="sr-Latn-CS"/>
        </w:rPr>
        <w:lastRenderedPageBreak/>
        <w:t>1</w:t>
      </w:r>
      <w:r w:rsidR="00EA07DA" w:rsidRPr="00B35B1F">
        <w:rPr>
          <w:rFonts w:ascii="Arial" w:hAnsi="Arial" w:cs="Arial"/>
          <w:b/>
          <w:lang w:val="sr-Latn-CS"/>
        </w:rPr>
        <w:t>9</w:t>
      </w:r>
      <w:r w:rsidRPr="00B35B1F">
        <w:rPr>
          <w:rFonts w:ascii="Arial" w:hAnsi="Arial" w:cs="Arial"/>
          <w:b/>
          <w:lang w:val="sr-Latn-CS"/>
        </w:rPr>
        <w:t>.1.</w:t>
      </w:r>
      <w:r w:rsidRPr="00B35B1F">
        <w:rPr>
          <w:rFonts w:ascii="Arial" w:hAnsi="Arial" w:cs="Arial"/>
          <w:b/>
          <w:lang w:val="sr-Latn-CS"/>
        </w:rPr>
        <w:tab/>
        <w:t xml:space="preserve">SHARE CAPITAL </w:t>
      </w:r>
    </w:p>
    <w:p w:rsidR="00AC7A12" w:rsidRPr="00B35B1F" w:rsidRDefault="00AC7A12" w:rsidP="00AC7A12">
      <w:pPr>
        <w:pStyle w:val="ListParagraph"/>
        <w:widowControl w:val="0"/>
        <w:autoSpaceDE w:val="0"/>
        <w:autoSpaceDN w:val="0"/>
        <w:adjustRightInd w:val="0"/>
        <w:spacing w:before="31"/>
        <w:ind w:left="1410"/>
        <w:rPr>
          <w:rFonts w:ascii="Arial" w:hAnsi="Arial" w:cs="Arial"/>
          <w:b/>
          <w:sz w:val="12"/>
          <w:szCs w:val="12"/>
          <w:lang w:val="sr-Latn-CS"/>
        </w:rPr>
      </w:pPr>
    </w:p>
    <w:p w:rsidR="00E20C69" w:rsidRPr="00B35B1F" w:rsidRDefault="00E20C69" w:rsidP="00AC7A12">
      <w:pPr>
        <w:jc w:val="both"/>
        <w:rPr>
          <w:rFonts w:ascii="Arial" w:hAnsi="Arial" w:cs="Arial"/>
          <w:sz w:val="22"/>
          <w:szCs w:val="22"/>
          <w:lang w:val="sr-Latn-CS"/>
        </w:rPr>
      </w:pPr>
    </w:p>
    <w:p w:rsidR="00AC7A12" w:rsidRPr="00B35B1F" w:rsidRDefault="00AC7A12" w:rsidP="00AC7A12">
      <w:pPr>
        <w:jc w:val="both"/>
        <w:rPr>
          <w:rFonts w:ascii="Arial" w:hAnsi="Arial" w:cs="Arial"/>
          <w:sz w:val="22"/>
          <w:szCs w:val="22"/>
          <w:lang w:val="sr-Latn-CS"/>
        </w:rPr>
      </w:pPr>
      <w:r w:rsidRPr="00B35B1F">
        <w:rPr>
          <w:rFonts w:ascii="Arial" w:hAnsi="Arial" w:cs="Arial"/>
          <w:sz w:val="22"/>
          <w:szCs w:val="22"/>
          <w:lang w:val="sr-Latn-CS"/>
        </w:rPr>
        <w:t>Share capital represent share capital of publicly listed company. As per Sale and Purchase Agreement dated on 24 December 2008, there was a change in ownership of the Company, registered at the Central register for securities as of 2 February 2009. Ownership structure was as follows:</w:t>
      </w:r>
    </w:p>
    <w:p w:rsidR="00AC7A12" w:rsidRPr="00B35B1F" w:rsidRDefault="00AC7A12" w:rsidP="001212CB">
      <w:pPr>
        <w:numPr>
          <w:ilvl w:val="0"/>
          <w:numId w:val="30"/>
        </w:numPr>
        <w:jc w:val="both"/>
        <w:rPr>
          <w:rFonts w:ascii="Arial" w:hAnsi="Arial" w:cs="Arial"/>
          <w:sz w:val="22"/>
          <w:szCs w:val="22"/>
        </w:rPr>
      </w:pPr>
      <w:r w:rsidRPr="00B35B1F">
        <w:rPr>
          <w:rFonts w:ascii="Arial" w:hAnsi="Arial" w:cs="Arial"/>
          <w:sz w:val="22"/>
          <w:szCs w:val="22"/>
        </w:rPr>
        <w:t>51% of share capital in the ownership of Gazprom Neft, St Petersburg, Russia;</w:t>
      </w:r>
    </w:p>
    <w:p w:rsidR="00AC7A12" w:rsidRPr="00B35B1F" w:rsidRDefault="00AC7A12" w:rsidP="001212CB">
      <w:pPr>
        <w:numPr>
          <w:ilvl w:val="0"/>
          <w:numId w:val="30"/>
        </w:numPr>
        <w:jc w:val="both"/>
        <w:rPr>
          <w:rFonts w:ascii="Arial" w:hAnsi="Arial" w:cs="Arial"/>
          <w:sz w:val="22"/>
          <w:szCs w:val="22"/>
        </w:rPr>
      </w:pPr>
      <w:r w:rsidRPr="00B35B1F">
        <w:rPr>
          <w:rFonts w:ascii="Arial" w:hAnsi="Arial" w:cs="Arial"/>
          <w:sz w:val="22"/>
          <w:szCs w:val="22"/>
        </w:rPr>
        <w:t>49% of share capital is owned by the Serbian Government, Ministry of Industry and privatization.</w:t>
      </w:r>
    </w:p>
    <w:p w:rsidR="00EA07DA" w:rsidRPr="00B35B1F" w:rsidRDefault="00EA07DA">
      <w:pPr>
        <w:jc w:val="both"/>
        <w:rPr>
          <w:rFonts w:ascii="Arial" w:hAnsi="Arial" w:cs="Arial"/>
          <w:sz w:val="10"/>
          <w:szCs w:val="10"/>
          <w:lang w:val="sr-Latn-CS"/>
        </w:rPr>
      </w:pPr>
    </w:p>
    <w:p w:rsidR="00AC7A12" w:rsidRPr="00B35B1F" w:rsidRDefault="00AC7A12" w:rsidP="00AC7A12">
      <w:pPr>
        <w:jc w:val="both"/>
        <w:rPr>
          <w:rFonts w:ascii="Arial" w:hAnsi="Arial" w:cs="Arial"/>
          <w:sz w:val="22"/>
          <w:szCs w:val="22"/>
          <w:lang w:val="sr-Latn-CS"/>
        </w:rPr>
      </w:pPr>
      <w:r w:rsidRPr="00B35B1F">
        <w:rPr>
          <w:rFonts w:ascii="Arial" w:hAnsi="Arial" w:cs="Arial"/>
          <w:sz w:val="22"/>
          <w:szCs w:val="22"/>
        </w:rPr>
        <w:t xml:space="preserve">In accordance with the Law on disbursment of free shares and Decision enacted by the Government of Serbia at January 6, 2010, citizens of Serbia received shares of NIS, and ownership structure </w:t>
      </w:r>
      <w:r w:rsidR="008B4B57" w:rsidRPr="00B35B1F">
        <w:rPr>
          <w:rFonts w:ascii="Arial" w:hAnsi="Arial" w:cs="Arial"/>
          <w:sz w:val="22"/>
          <w:szCs w:val="22"/>
        </w:rPr>
        <w:t xml:space="preserve">after disbursement </w:t>
      </w:r>
      <w:r w:rsidRPr="00B35B1F">
        <w:rPr>
          <w:rFonts w:ascii="Arial" w:hAnsi="Arial" w:cs="Arial"/>
          <w:sz w:val="22"/>
          <w:szCs w:val="22"/>
        </w:rPr>
        <w:t>was</w:t>
      </w:r>
      <w:r w:rsidRPr="00B35B1F">
        <w:rPr>
          <w:rFonts w:ascii="Arial" w:hAnsi="Arial" w:cs="Arial"/>
          <w:sz w:val="22"/>
          <w:szCs w:val="22"/>
          <w:lang w:val="sr-Latn-CS"/>
        </w:rPr>
        <w:t>:</w:t>
      </w:r>
    </w:p>
    <w:p w:rsidR="00AC7A12" w:rsidRPr="00B35B1F" w:rsidRDefault="00AC7A12" w:rsidP="001212CB">
      <w:pPr>
        <w:numPr>
          <w:ilvl w:val="0"/>
          <w:numId w:val="31"/>
        </w:numPr>
        <w:jc w:val="both"/>
        <w:rPr>
          <w:rFonts w:ascii="Arial" w:hAnsi="Arial" w:cs="Arial"/>
          <w:sz w:val="22"/>
          <w:szCs w:val="22"/>
        </w:rPr>
      </w:pPr>
      <w:r w:rsidRPr="00B35B1F">
        <w:rPr>
          <w:rFonts w:ascii="Arial" w:hAnsi="Arial" w:cs="Arial"/>
          <w:sz w:val="22"/>
          <w:szCs w:val="22"/>
        </w:rPr>
        <w:t xml:space="preserve">Gazprom Neft </w:t>
      </w:r>
      <w:r w:rsidR="006B6D8C" w:rsidRPr="00B35B1F">
        <w:rPr>
          <w:rFonts w:ascii="Arial" w:hAnsi="Arial" w:cs="Arial"/>
          <w:sz w:val="22"/>
          <w:szCs w:val="22"/>
        </w:rPr>
        <w:t>JSC</w:t>
      </w:r>
      <w:r w:rsidRPr="00B35B1F">
        <w:rPr>
          <w:rFonts w:ascii="Arial" w:hAnsi="Arial" w:cs="Arial"/>
          <w:sz w:val="22"/>
          <w:szCs w:val="22"/>
        </w:rPr>
        <w:tab/>
        <w:t xml:space="preserve">               </w:t>
      </w:r>
      <w:r w:rsidRPr="00B35B1F">
        <w:rPr>
          <w:rFonts w:ascii="Arial" w:hAnsi="Arial" w:cs="Arial"/>
          <w:sz w:val="22"/>
          <w:szCs w:val="22"/>
        </w:rPr>
        <w:tab/>
        <w:t xml:space="preserve">  51.0%</w:t>
      </w:r>
    </w:p>
    <w:p w:rsidR="00AC7A12" w:rsidRPr="00B35B1F" w:rsidRDefault="00AC7A12" w:rsidP="001212CB">
      <w:pPr>
        <w:numPr>
          <w:ilvl w:val="0"/>
          <w:numId w:val="31"/>
        </w:numPr>
        <w:jc w:val="both"/>
        <w:rPr>
          <w:rFonts w:ascii="Arial" w:hAnsi="Arial" w:cs="Arial"/>
          <w:sz w:val="22"/>
          <w:szCs w:val="22"/>
        </w:rPr>
      </w:pPr>
      <w:r w:rsidRPr="00B35B1F">
        <w:rPr>
          <w:rFonts w:ascii="Arial" w:hAnsi="Arial" w:cs="Arial"/>
          <w:sz w:val="22"/>
          <w:szCs w:val="22"/>
        </w:rPr>
        <w:t>Governement of Republic of Serbia</w:t>
      </w:r>
      <w:r w:rsidRPr="00B35B1F">
        <w:rPr>
          <w:rFonts w:ascii="Arial" w:hAnsi="Arial" w:cs="Arial"/>
          <w:sz w:val="22"/>
          <w:szCs w:val="22"/>
        </w:rPr>
        <w:tab/>
        <w:t xml:space="preserve">  29.9%</w:t>
      </w:r>
    </w:p>
    <w:p w:rsidR="00AC7A12" w:rsidRPr="00B35B1F" w:rsidRDefault="00AC7A12" w:rsidP="001212CB">
      <w:pPr>
        <w:numPr>
          <w:ilvl w:val="0"/>
          <w:numId w:val="31"/>
        </w:numPr>
        <w:jc w:val="both"/>
        <w:rPr>
          <w:rFonts w:ascii="Arial" w:hAnsi="Arial" w:cs="Arial"/>
          <w:sz w:val="22"/>
          <w:szCs w:val="22"/>
        </w:rPr>
      </w:pPr>
      <w:r w:rsidRPr="00B35B1F">
        <w:rPr>
          <w:rFonts w:ascii="Arial" w:hAnsi="Arial" w:cs="Arial"/>
          <w:sz w:val="22"/>
          <w:szCs w:val="22"/>
        </w:rPr>
        <w:t>Serbian citizens</w:t>
      </w:r>
      <w:r w:rsidRPr="00B35B1F">
        <w:rPr>
          <w:rFonts w:ascii="Arial" w:hAnsi="Arial" w:cs="Arial"/>
          <w:sz w:val="22"/>
          <w:szCs w:val="22"/>
        </w:rPr>
        <w:tab/>
        <w:t xml:space="preserve">                                      </w:t>
      </w:r>
      <w:r w:rsidR="007365C1" w:rsidRPr="00B35B1F">
        <w:rPr>
          <w:rFonts w:ascii="Arial" w:hAnsi="Arial" w:cs="Arial"/>
          <w:sz w:val="22"/>
          <w:szCs w:val="22"/>
        </w:rPr>
        <w:t xml:space="preserve">   </w:t>
      </w:r>
      <w:r w:rsidRPr="00B35B1F">
        <w:rPr>
          <w:rFonts w:ascii="Arial" w:hAnsi="Arial" w:cs="Arial"/>
          <w:sz w:val="22"/>
          <w:szCs w:val="22"/>
        </w:rPr>
        <w:t>14.7%</w:t>
      </w:r>
    </w:p>
    <w:p w:rsidR="00AC7A12" w:rsidRPr="00B35B1F" w:rsidRDefault="00AC7A12" w:rsidP="001212CB">
      <w:pPr>
        <w:numPr>
          <w:ilvl w:val="0"/>
          <w:numId w:val="31"/>
        </w:numPr>
        <w:tabs>
          <w:tab w:val="left" w:pos="3686"/>
          <w:tab w:val="left" w:pos="3892"/>
        </w:tabs>
        <w:jc w:val="both"/>
        <w:rPr>
          <w:rFonts w:ascii="Arial" w:hAnsi="Arial" w:cs="Arial"/>
          <w:sz w:val="22"/>
          <w:szCs w:val="22"/>
        </w:rPr>
      </w:pPr>
      <w:r w:rsidRPr="00B35B1F">
        <w:rPr>
          <w:rFonts w:ascii="Arial" w:hAnsi="Arial" w:cs="Arial"/>
          <w:sz w:val="22"/>
          <w:szCs w:val="22"/>
        </w:rPr>
        <w:t xml:space="preserve">Employees and ex-employees  </w:t>
      </w:r>
      <w:r w:rsidRPr="00B35B1F">
        <w:rPr>
          <w:rFonts w:ascii="Arial" w:hAnsi="Arial" w:cs="Arial"/>
          <w:sz w:val="22"/>
          <w:szCs w:val="22"/>
        </w:rPr>
        <w:tab/>
      </w:r>
      <w:r w:rsidRPr="00B35B1F">
        <w:rPr>
          <w:rFonts w:ascii="Arial" w:hAnsi="Arial" w:cs="Arial"/>
          <w:sz w:val="22"/>
          <w:szCs w:val="22"/>
        </w:rPr>
        <w:tab/>
      </w:r>
      <w:r w:rsidRPr="00B35B1F">
        <w:rPr>
          <w:rFonts w:ascii="Arial" w:hAnsi="Arial" w:cs="Arial"/>
          <w:sz w:val="22"/>
          <w:szCs w:val="22"/>
        </w:rPr>
        <w:tab/>
        <w:t xml:space="preserve">    4.</w:t>
      </w:r>
      <w:r w:rsidR="008B4B57" w:rsidRPr="00B35B1F">
        <w:rPr>
          <w:rFonts w:ascii="Arial" w:hAnsi="Arial" w:cs="Arial"/>
          <w:sz w:val="22"/>
          <w:szCs w:val="22"/>
        </w:rPr>
        <w:t>4</w:t>
      </w:r>
      <w:r w:rsidRPr="00B35B1F">
        <w:rPr>
          <w:rFonts w:ascii="Arial" w:hAnsi="Arial" w:cs="Arial"/>
          <w:sz w:val="22"/>
          <w:szCs w:val="22"/>
        </w:rPr>
        <w:t>%</w:t>
      </w:r>
    </w:p>
    <w:p w:rsidR="00EA4746" w:rsidRPr="00B35B1F" w:rsidRDefault="00EA4746" w:rsidP="00AC7A12">
      <w:pPr>
        <w:jc w:val="both"/>
        <w:rPr>
          <w:rFonts w:ascii="Arial" w:hAnsi="Arial" w:cs="Arial"/>
          <w:sz w:val="22"/>
          <w:szCs w:val="22"/>
        </w:rPr>
      </w:pPr>
    </w:p>
    <w:p w:rsidR="00AC7A12" w:rsidRPr="00B35B1F" w:rsidRDefault="00AC7A12" w:rsidP="00AC7A12">
      <w:pPr>
        <w:jc w:val="both"/>
        <w:rPr>
          <w:rFonts w:ascii="Arial" w:hAnsi="Arial" w:cs="Arial"/>
          <w:sz w:val="22"/>
          <w:szCs w:val="22"/>
        </w:rPr>
      </w:pPr>
      <w:r w:rsidRPr="00B35B1F">
        <w:rPr>
          <w:rFonts w:ascii="Arial" w:hAnsi="Arial" w:cs="Arial"/>
          <w:sz w:val="22"/>
          <w:szCs w:val="22"/>
        </w:rPr>
        <w:t>Listing and Quotation Committee of the Belgrade Stock Exchange has on 23 August 2010 issued decision on admission of shares on listing A - Prime Market of Belgrade Stock Exchange. In accordance with this decision first trade with NIS shares was on 30 August 2010.</w:t>
      </w:r>
    </w:p>
    <w:p w:rsidR="00AC7A12" w:rsidRPr="00B35B1F" w:rsidRDefault="00AC7A12" w:rsidP="00AC7A12">
      <w:pPr>
        <w:jc w:val="both"/>
        <w:rPr>
          <w:rFonts w:ascii="Arial" w:hAnsi="Arial" w:cs="Arial"/>
          <w:sz w:val="22"/>
          <w:szCs w:val="22"/>
        </w:rPr>
      </w:pPr>
    </w:p>
    <w:p w:rsidR="00AC7A12" w:rsidRPr="00B35B1F" w:rsidRDefault="00AC7A12" w:rsidP="00AC7A12">
      <w:pPr>
        <w:jc w:val="both"/>
        <w:rPr>
          <w:rFonts w:ascii="Arial" w:hAnsi="Arial" w:cs="Arial"/>
          <w:sz w:val="22"/>
          <w:szCs w:val="22"/>
        </w:rPr>
      </w:pPr>
      <w:r w:rsidRPr="00B35B1F">
        <w:rPr>
          <w:rFonts w:ascii="Arial" w:hAnsi="Arial" w:cs="Arial"/>
          <w:sz w:val="22"/>
          <w:szCs w:val="22"/>
        </w:rPr>
        <w:t xml:space="preserve">The structure of the share capital as at </w:t>
      </w:r>
      <w:r w:rsidR="00EA07DA" w:rsidRPr="00B35B1F">
        <w:rPr>
          <w:rFonts w:ascii="Arial" w:hAnsi="Arial" w:cs="Arial"/>
          <w:sz w:val="22"/>
          <w:szCs w:val="22"/>
        </w:rPr>
        <w:t>December</w:t>
      </w:r>
      <w:r w:rsidRPr="00B35B1F">
        <w:rPr>
          <w:rFonts w:ascii="Arial" w:hAnsi="Arial" w:cs="Arial"/>
          <w:sz w:val="22"/>
          <w:szCs w:val="22"/>
        </w:rPr>
        <w:t xml:space="preserve"> 3</w:t>
      </w:r>
      <w:r w:rsidR="00EA07DA" w:rsidRPr="00B35B1F">
        <w:rPr>
          <w:rFonts w:ascii="Arial" w:hAnsi="Arial" w:cs="Arial"/>
          <w:sz w:val="22"/>
          <w:szCs w:val="22"/>
        </w:rPr>
        <w:t>1</w:t>
      </w:r>
      <w:r w:rsidRPr="00B35B1F">
        <w:rPr>
          <w:rFonts w:ascii="Arial" w:hAnsi="Arial" w:cs="Arial"/>
          <w:sz w:val="22"/>
          <w:szCs w:val="22"/>
        </w:rPr>
        <w:t>, 2010 was:</w:t>
      </w:r>
    </w:p>
    <w:p w:rsidR="00AC7A12" w:rsidRPr="00B35B1F" w:rsidRDefault="00AC7A12" w:rsidP="00AC7A12">
      <w:pPr>
        <w:jc w:val="both"/>
        <w:rPr>
          <w:rFonts w:ascii="Arial" w:hAnsi="Arial" w:cs="Arial"/>
          <w:sz w:val="22"/>
          <w:szCs w:val="22"/>
        </w:rPr>
      </w:pPr>
    </w:p>
    <w:tbl>
      <w:tblPr>
        <w:tblW w:w="9436" w:type="dxa"/>
        <w:tblInd w:w="28" w:type="dxa"/>
        <w:tblLayout w:type="fixed"/>
        <w:tblCellMar>
          <w:left w:w="0" w:type="dxa"/>
          <w:right w:w="0" w:type="dxa"/>
        </w:tblCellMar>
        <w:tblLook w:val="04A0"/>
      </w:tblPr>
      <w:tblGrid>
        <w:gridCol w:w="4900"/>
        <w:gridCol w:w="2410"/>
        <w:gridCol w:w="283"/>
        <w:gridCol w:w="1843"/>
      </w:tblGrid>
      <w:tr w:rsidR="00AC7A12" w:rsidRPr="00B35B1F" w:rsidTr="00AC7A12">
        <w:trPr>
          <w:trHeight w:val="276"/>
        </w:trPr>
        <w:tc>
          <w:tcPr>
            <w:tcW w:w="4900" w:type="dxa"/>
            <w:tcBorders>
              <w:top w:val="nil"/>
              <w:left w:val="nil"/>
              <w:bottom w:val="nil"/>
              <w:right w:val="nil"/>
            </w:tcBorders>
            <w:shd w:val="clear" w:color="auto" w:fill="auto"/>
            <w:noWrap/>
            <w:vAlign w:val="bottom"/>
            <w:hideMark/>
          </w:tcPr>
          <w:p w:rsidR="00AC7A12" w:rsidRPr="00B35B1F" w:rsidRDefault="00AC7A12" w:rsidP="00AC7A12">
            <w:pPr>
              <w:rPr>
                <w:rFonts w:ascii="Arial" w:hAnsi="Arial" w:cs="Arial"/>
                <w:b/>
                <w:bCs/>
                <w:sz w:val="22"/>
                <w:szCs w:val="22"/>
              </w:rPr>
            </w:pPr>
            <w:r w:rsidRPr="00B35B1F">
              <w:rPr>
                <w:rFonts w:ascii="Arial" w:hAnsi="Arial" w:cs="Arial"/>
                <w:b/>
                <w:bCs/>
                <w:sz w:val="22"/>
                <w:szCs w:val="22"/>
              </w:rPr>
              <w:t>Shareholders</w:t>
            </w:r>
          </w:p>
        </w:tc>
        <w:tc>
          <w:tcPr>
            <w:tcW w:w="2410" w:type="dxa"/>
            <w:tcBorders>
              <w:top w:val="nil"/>
              <w:left w:val="nil"/>
              <w:bottom w:val="single" w:sz="4" w:space="0" w:color="auto"/>
              <w:right w:val="nil"/>
            </w:tcBorders>
            <w:shd w:val="clear" w:color="auto" w:fill="auto"/>
            <w:noWrap/>
            <w:vAlign w:val="bottom"/>
            <w:hideMark/>
          </w:tcPr>
          <w:p w:rsidR="00AC7A12" w:rsidRPr="00B35B1F" w:rsidRDefault="00AC7A12" w:rsidP="00AC7A12">
            <w:pPr>
              <w:jc w:val="center"/>
              <w:rPr>
                <w:rFonts w:ascii="Arial" w:hAnsi="Arial" w:cs="Arial"/>
                <w:b/>
                <w:bCs/>
                <w:sz w:val="22"/>
                <w:szCs w:val="22"/>
              </w:rPr>
            </w:pPr>
            <w:r w:rsidRPr="00B35B1F">
              <w:rPr>
                <w:rFonts w:ascii="Arial" w:hAnsi="Arial" w:cs="Arial"/>
                <w:b/>
                <w:bCs/>
                <w:sz w:val="22"/>
                <w:szCs w:val="22"/>
              </w:rPr>
              <w:t>Number of shares</w:t>
            </w:r>
          </w:p>
        </w:tc>
        <w:tc>
          <w:tcPr>
            <w:tcW w:w="283" w:type="dxa"/>
            <w:tcBorders>
              <w:top w:val="nil"/>
              <w:left w:val="nil"/>
              <w:bottom w:val="nil"/>
              <w:right w:val="nil"/>
            </w:tcBorders>
            <w:shd w:val="clear" w:color="auto" w:fill="auto"/>
            <w:noWrap/>
            <w:vAlign w:val="bottom"/>
            <w:hideMark/>
          </w:tcPr>
          <w:p w:rsidR="00AC7A12" w:rsidRPr="00B35B1F" w:rsidRDefault="00AC7A12" w:rsidP="00AC7A12">
            <w:pPr>
              <w:jc w:val="center"/>
              <w:rPr>
                <w:rFonts w:ascii="Arial" w:hAnsi="Arial" w:cs="Arial"/>
                <w:b/>
                <w:bCs/>
                <w:sz w:val="22"/>
                <w:szCs w:val="22"/>
              </w:rPr>
            </w:pPr>
          </w:p>
        </w:tc>
        <w:tc>
          <w:tcPr>
            <w:tcW w:w="1843" w:type="dxa"/>
            <w:tcBorders>
              <w:top w:val="nil"/>
              <w:left w:val="nil"/>
              <w:bottom w:val="single" w:sz="4" w:space="0" w:color="auto"/>
              <w:right w:val="nil"/>
            </w:tcBorders>
            <w:shd w:val="clear" w:color="auto" w:fill="auto"/>
            <w:noWrap/>
            <w:vAlign w:val="bottom"/>
            <w:hideMark/>
          </w:tcPr>
          <w:p w:rsidR="00AC7A12" w:rsidRPr="00B35B1F" w:rsidRDefault="00AC7A12" w:rsidP="00AC7A12">
            <w:pPr>
              <w:jc w:val="center"/>
              <w:rPr>
                <w:rFonts w:ascii="Arial" w:hAnsi="Arial" w:cs="Arial"/>
                <w:b/>
                <w:bCs/>
                <w:sz w:val="22"/>
                <w:szCs w:val="22"/>
              </w:rPr>
            </w:pPr>
            <w:r w:rsidRPr="00B35B1F">
              <w:rPr>
                <w:rFonts w:ascii="Arial" w:hAnsi="Arial" w:cs="Arial"/>
                <w:b/>
                <w:bCs/>
                <w:sz w:val="22"/>
                <w:szCs w:val="22"/>
              </w:rPr>
              <w:t>Structure in %</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Gazprom Neft</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83</w:t>
            </w:r>
            <w:r w:rsidR="00755941">
              <w:rPr>
                <w:rFonts w:ascii="Arial" w:hAnsi="Arial" w:cs="Arial"/>
                <w:sz w:val="22"/>
                <w:szCs w:val="22"/>
              </w:rPr>
              <w:t>,</w:t>
            </w:r>
            <w:r w:rsidRPr="00B35B1F">
              <w:rPr>
                <w:rFonts w:ascii="Arial" w:hAnsi="Arial" w:cs="Arial"/>
                <w:sz w:val="22"/>
                <w:szCs w:val="22"/>
              </w:rPr>
              <w:t>160</w:t>
            </w:r>
            <w:r w:rsidR="00755941">
              <w:rPr>
                <w:rFonts w:ascii="Arial" w:hAnsi="Arial" w:cs="Arial"/>
                <w:sz w:val="22"/>
                <w:szCs w:val="22"/>
              </w:rPr>
              <w:t>,</w:t>
            </w:r>
            <w:r w:rsidRPr="00B35B1F">
              <w:rPr>
                <w:rFonts w:ascii="Arial" w:hAnsi="Arial" w:cs="Arial"/>
                <w:sz w:val="22"/>
                <w:szCs w:val="22"/>
              </w:rPr>
              <w:t>800</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51</w:t>
            </w:r>
            <w:r w:rsidR="00755941">
              <w:rPr>
                <w:rFonts w:ascii="Arial" w:hAnsi="Arial" w:cs="Arial"/>
                <w:sz w:val="22"/>
                <w:szCs w:val="22"/>
              </w:rPr>
              <w:t>.</w:t>
            </w:r>
            <w:r w:rsidRPr="00B35B1F">
              <w:rPr>
                <w:rFonts w:ascii="Arial" w:hAnsi="Arial" w:cs="Arial"/>
                <w:sz w:val="22"/>
                <w:szCs w:val="22"/>
              </w:rPr>
              <w:t>0</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Republic of Serbia</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48</w:t>
            </w:r>
            <w:r w:rsidR="00755941">
              <w:rPr>
                <w:rFonts w:ascii="Arial" w:hAnsi="Arial" w:cs="Arial"/>
                <w:sz w:val="22"/>
                <w:szCs w:val="22"/>
              </w:rPr>
              <w:t>,</w:t>
            </w:r>
            <w:r w:rsidRPr="00B35B1F">
              <w:rPr>
                <w:rFonts w:ascii="Arial" w:hAnsi="Arial" w:cs="Arial"/>
                <w:sz w:val="22"/>
                <w:szCs w:val="22"/>
              </w:rPr>
              <w:t>719</w:t>
            </w:r>
            <w:r w:rsidR="00755941">
              <w:rPr>
                <w:rFonts w:ascii="Arial" w:hAnsi="Arial" w:cs="Arial"/>
                <w:sz w:val="22"/>
                <w:szCs w:val="22"/>
              </w:rPr>
              <w:t>,</w:t>
            </w:r>
            <w:r w:rsidRPr="00B35B1F">
              <w:rPr>
                <w:rFonts w:ascii="Arial" w:hAnsi="Arial" w:cs="Arial"/>
                <w:sz w:val="22"/>
                <w:szCs w:val="22"/>
              </w:rPr>
              <w:t>344</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29</w:t>
            </w:r>
            <w:r w:rsidR="00755941">
              <w:rPr>
                <w:rFonts w:ascii="Arial" w:hAnsi="Arial" w:cs="Arial"/>
                <w:sz w:val="22"/>
                <w:szCs w:val="22"/>
              </w:rPr>
              <w:t>.</w:t>
            </w:r>
            <w:r w:rsidRPr="00B35B1F">
              <w:rPr>
                <w:rFonts w:ascii="Arial" w:hAnsi="Arial" w:cs="Arial"/>
                <w:sz w:val="22"/>
                <w:szCs w:val="22"/>
              </w:rPr>
              <w:t>9</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Societe Generale Custody account</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752</w:t>
            </w:r>
            <w:r w:rsidR="00755941">
              <w:rPr>
                <w:rFonts w:ascii="Arial" w:hAnsi="Arial" w:cs="Arial"/>
                <w:sz w:val="22"/>
                <w:szCs w:val="22"/>
              </w:rPr>
              <w:t>,</w:t>
            </w:r>
            <w:r w:rsidRPr="00B35B1F">
              <w:rPr>
                <w:rFonts w:ascii="Arial" w:hAnsi="Arial" w:cs="Arial"/>
                <w:sz w:val="22"/>
                <w:szCs w:val="22"/>
              </w:rPr>
              <w:t>661</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5</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 xml:space="preserve">BDD M&amp;V Investments </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223</w:t>
            </w:r>
            <w:r w:rsidR="00755941">
              <w:rPr>
                <w:rFonts w:ascii="Arial" w:hAnsi="Arial" w:cs="Arial"/>
                <w:sz w:val="22"/>
                <w:szCs w:val="22"/>
              </w:rPr>
              <w:t>,</w:t>
            </w:r>
            <w:r w:rsidRPr="00B35B1F">
              <w:rPr>
                <w:rFonts w:ascii="Arial" w:hAnsi="Arial" w:cs="Arial"/>
                <w:sz w:val="22"/>
                <w:szCs w:val="22"/>
              </w:rPr>
              <w:t>202</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1</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Unicredit bank Custody account</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220</w:t>
            </w:r>
            <w:r w:rsidR="00755941">
              <w:rPr>
                <w:rFonts w:ascii="Arial" w:hAnsi="Arial" w:cs="Arial"/>
                <w:sz w:val="22"/>
                <w:szCs w:val="22"/>
              </w:rPr>
              <w:t>,</w:t>
            </w:r>
            <w:r w:rsidRPr="00B35B1F">
              <w:rPr>
                <w:rFonts w:ascii="Arial" w:hAnsi="Arial" w:cs="Arial"/>
                <w:sz w:val="22"/>
                <w:szCs w:val="22"/>
              </w:rPr>
              <w:t>000</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1</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lang w:val="ru-RU"/>
              </w:rPr>
            </w:pPr>
            <w:r w:rsidRPr="00B35B1F">
              <w:rPr>
                <w:rFonts w:ascii="Arial" w:hAnsi="Arial" w:cs="Arial"/>
                <w:sz w:val="22"/>
                <w:szCs w:val="22"/>
                <w:lang w:val="ru-RU"/>
              </w:rPr>
              <w:t xml:space="preserve">ZB Invest doo </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201</w:t>
            </w:r>
            <w:r w:rsidR="00755941">
              <w:rPr>
                <w:rFonts w:ascii="Arial" w:hAnsi="Arial" w:cs="Arial"/>
                <w:sz w:val="22"/>
                <w:szCs w:val="22"/>
              </w:rPr>
              <w:t>,</w:t>
            </w:r>
            <w:r w:rsidRPr="00B35B1F">
              <w:rPr>
                <w:rFonts w:ascii="Arial" w:hAnsi="Arial" w:cs="Arial"/>
                <w:sz w:val="22"/>
                <w:szCs w:val="22"/>
              </w:rPr>
              <w:t>871</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1</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Societe Generale Custody account</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190</w:t>
            </w:r>
            <w:r w:rsidR="00755941">
              <w:rPr>
                <w:rFonts w:ascii="Arial" w:hAnsi="Arial" w:cs="Arial"/>
                <w:sz w:val="22"/>
                <w:szCs w:val="22"/>
              </w:rPr>
              <w:t>,</w:t>
            </w:r>
            <w:r w:rsidRPr="00B35B1F">
              <w:rPr>
                <w:rFonts w:ascii="Arial" w:hAnsi="Arial" w:cs="Arial"/>
                <w:sz w:val="22"/>
                <w:szCs w:val="22"/>
              </w:rPr>
              <w:t>330</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1</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lang w:val="en-GB"/>
              </w:rPr>
            </w:pPr>
            <w:r w:rsidRPr="00B35B1F">
              <w:rPr>
                <w:rFonts w:ascii="Arial" w:hAnsi="Arial" w:cs="Arial"/>
                <w:sz w:val="22"/>
                <w:szCs w:val="22"/>
                <w:lang w:val="en-GB"/>
              </w:rPr>
              <w:t xml:space="preserve">Hypo </w:t>
            </w:r>
            <w:r w:rsidRPr="00B35B1F">
              <w:rPr>
                <w:rFonts w:ascii="Arial" w:hAnsi="Arial" w:cs="Arial"/>
                <w:sz w:val="22"/>
                <w:szCs w:val="22"/>
              </w:rPr>
              <w:t>Custody account</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157</w:t>
            </w:r>
            <w:r w:rsidR="00755941">
              <w:rPr>
                <w:rFonts w:ascii="Arial" w:hAnsi="Arial" w:cs="Arial"/>
                <w:sz w:val="22"/>
                <w:szCs w:val="22"/>
              </w:rPr>
              <w:t>,</w:t>
            </w:r>
            <w:r w:rsidRPr="00B35B1F">
              <w:rPr>
                <w:rFonts w:ascii="Arial" w:hAnsi="Arial" w:cs="Arial"/>
                <w:sz w:val="22"/>
                <w:szCs w:val="22"/>
              </w:rPr>
              <w:t>976</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1</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lang w:val="en-GB"/>
              </w:rPr>
            </w:pPr>
            <w:r w:rsidRPr="00B35B1F">
              <w:rPr>
                <w:rFonts w:ascii="Arial" w:hAnsi="Arial" w:cs="Arial"/>
                <w:sz w:val="22"/>
                <w:szCs w:val="22"/>
                <w:lang w:val="en-GB"/>
              </w:rPr>
              <w:t>Citadel financial advisory</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103</w:t>
            </w:r>
            <w:r w:rsidR="00755941">
              <w:rPr>
                <w:rFonts w:ascii="Arial" w:hAnsi="Arial" w:cs="Arial"/>
                <w:sz w:val="22"/>
                <w:szCs w:val="22"/>
              </w:rPr>
              <w:t>,</w:t>
            </w:r>
            <w:r w:rsidRPr="00B35B1F">
              <w:rPr>
                <w:rFonts w:ascii="Arial" w:hAnsi="Arial" w:cs="Arial"/>
                <w:sz w:val="22"/>
                <w:szCs w:val="22"/>
              </w:rPr>
              <w:t>503</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1</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Dunav RE a.d.</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103</w:t>
            </w:r>
            <w:r w:rsidR="00755941">
              <w:rPr>
                <w:rFonts w:ascii="Arial" w:hAnsi="Arial" w:cs="Arial"/>
                <w:sz w:val="22"/>
                <w:szCs w:val="22"/>
              </w:rPr>
              <w:t>,</w:t>
            </w:r>
            <w:r w:rsidRPr="00B35B1F">
              <w:rPr>
                <w:rFonts w:ascii="Arial" w:hAnsi="Arial" w:cs="Arial"/>
                <w:sz w:val="22"/>
                <w:szCs w:val="22"/>
              </w:rPr>
              <w:t>502</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0</w:t>
            </w:r>
            <w:r w:rsidR="00755941">
              <w:rPr>
                <w:rFonts w:ascii="Arial" w:hAnsi="Arial" w:cs="Arial"/>
                <w:sz w:val="22"/>
                <w:szCs w:val="22"/>
              </w:rPr>
              <w:t>.</w:t>
            </w:r>
            <w:r w:rsidRPr="00B35B1F">
              <w:rPr>
                <w:rFonts w:ascii="Arial" w:hAnsi="Arial" w:cs="Arial"/>
                <w:sz w:val="22"/>
                <w:szCs w:val="22"/>
              </w:rPr>
              <w:t>1</w:t>
            </w:r>
          </w:p>
        </w:tc>
      </w:tr>
      <w:tr w:rsidR="007365C1" w:rsidRPr="00B35B1F" w:rsidTr="00AC7A12">
        <w:trPr>
          <w:trHeight w:val="276"/>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2"/>
                <w:szCs w:val="22"/>
              </w:rPr>
            </w:pPr>
            <w:r w:rsidRPr="00B35B1F">
              <w:rPr>
                <w:rFonts w:ascii="Arial" w:hAnsi="Arial" w:cs="Arial"/>
                <w:sz w:val="22"/>
                <w:szCs w:val="22"/>
              </w:rPr>
              <w:t>Other</w:t>
            </w:r>
          </w:p>
        </w:tc>
        <w:tc>
          <w:tcPr>
            <w:tcW w:w="2410"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29</w:t>
            </w:r>
            <w:r w:rsidR="00755941">
              <w:rPr>
                <w:rFonts w:ascii="Arial" w:hAnsi="Arial" w:cs="Arial"/>
                <w:sz w:val="22"/>
                <w:szCs w:val="22"/>
              </w:rPr>
              <w:t>,</w:t>
            </w:r>
            <w:r w:rsidRPr="00B35B1F">
              <w:rPr>
                <w:rFonts w:ascii="Arial" w:hAnsi="Arial" w:cs="Arial"/>
                <w:sz w:val="22"/>
                <w:szCs w:val="22"/>
              </w:rPr>
              <w:t>227</w:t>
            </w:r>
            <w:r w:rsidR="00755941">
              <w:rPr>
                <w:rFonts w:ascii="Arial" w:hAnsi="Arial" w:cs="Arial"/>
                <w:sz w:val="22"/>
                <w:szCs w:val="22"/>
              </w:rPr>
              <w:t>,</w:t>
            </w:r>
            <w:r w:rsidRPr="00B35B1F">
              <w:rPr>
                <w:rFonts w:ascii="Arial" w:hAnsi="Arial" w:cs="Arial"/>
                <w:sz w:val="22"/>
                <w:szCs w:val="22"/>
              </w:rPr>
              <w:t>211</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nil"/>
              <w:left w:val="nil"/>
              <w:bottom w:val="nil"/>
              <w:right w:val="nil"/>
            </w:tcBorders>
            <w:shd w:val="clear" w:color="auto" w:fill="auto"/>
            <w:noWrap/>
            <w:vAlign w:val="bottom"/>
            <w:hideMark/>
          </w:tcPr>
          <w:p w:rsidR="007365C1" w:rsidRPr="00B35B1F" w:rsidRDefault="007365C1" w:rsidP="00EA07DA">
            <w:pPr>
              <w:ind w:right="74"/>
              <w:jc w:val="right"/>
              <w:rPr>
                <w:rFonts w:ascii="Arial" w:hAnsi="Arial" w:cs="Arial"/>
                <w:sz w:val="22"/>
                <w:szCs w:val="22"/>
              </w:rPr>
            </w:pPr>
            <w:r w:rsidRPr="00B35B1F">
              <w:rPr>
                <w:rFonts w:ascii="Arial" w:hAnsi="Arial" w:cs="Arial"/>
                <w:sz w:val="22"/>
                <w:szCs w:val="22"/>
              </w:rPr>
              <w:t>17</w:t>
            </w:r>
            <w:r w:rsidR="00755941">
              <w:rPr>
                <w:rFonts w:ascii="Arial" w:hAnsi="Arial" w:cs="Arial"/>
                <w:sz w:val="22"/>
                <w:szCs w:val="22"/>
              </w:rPr>
              <w:t>.</w:t>
            </w:r>
            <w:r w:rsidRPr="00B35B1F">
              <w:rPr>
                <w:rFonts w:ascii="Arial" w:hAnsi="Arial" w:cs="Arial"/>
                <w:sz w:val="22"/>
                <w:szCs w:val="22"/>
              </w:rPr>
              <w:t>9</w:t>
            </w:r>
          </w:p>
        </w:tc>
      </w:tr>
      <w:tr w:rsidR="007365C1" w:rsidRPr="00B35B1F" w:rsidTr="00AC7A12">
        <w:trPr>
          <w:trHeight w:val="288"/>
        </w:trPr>
        <w:tc>
          <w:tcPr>
            <w:tcW w:w="4900" w:type="dxa"/>
            <w:tcBorders>
              <w:top w:val="nil"/>
              <w:left w:val="nil"/>
              <w:bottom w:val="nil"/>
              <w:right w:val="nil"/>
            </w:tcBorders>
            <w:shd w:val="clear" w:color="auto" w:fill="auto"/>
            <w:noWrap/>
            <w:vAlign w:val="bottom"/>
            <w:hideMark/>
          </w:tcPr>
          <w:p w:rsidR="007365C1" w:rsidRPr="00B35B1F" w:rsidRDefault="007365C1" w:rsidP="00EA07DA">
            <w:pPr>
              <w:rPr>
                <w:rFonts w:ascii="Arial" w:hAnsi="Arial" w:cs="Arial"/>
                <w:sz w:val="20"/>
                <w:szCs w:val="20"/>
              </w:rPr>
            </w:pPr>
          </w:p>
        </w:tc>
        <w:tc>
          <w:tcPr>
            <w:tcW w:w="2410" w:type="dxa"/>
            <w:tcBorders>
              <w:top w:val="single" w:sz="4" w:space="0" w:color="auto"/>
              <w:left w:val="nil"/>
              <w:bottom w:val="double" w:sz="6" w:space="0" w:color="auto"/>
              <w:right w:val="nil"/>
            </w:tcBorders>
            <w:shd w:val="clear" w:color="auto" w:fill="auto"/>
            <w:noWrap/>
            <w:vAlign w:val="bottom"/>
            <w:hideMark/>
          </w:tcPr>
          <w:p w:rsidR="007365C1" w:rsidRPr="00B35B1F" w:rsidRDefault="007365C1" w:rsidP="00EA07DA">
            <w:pPr>
              <w:ind w:right="74"/>
              <w:jc w:val="right"/>
              <w:rPr>
                <w:rFonts w:ascii="Arial" w:hAnsi="Arial" w:cs="Arial"/>
                <w:b/>
                <w:bCs/>
                <w:sz w:val="22"/>
                <w:szCs w:val="22"/>
              </w:rPr>
            </w:pPr>
            <w:r w:rsidRPr="00B35B1F">
              <w:rPr>
                <w:rFonts w:ascii="Arial" w:hAnsi="Arial" w:cs="Arial"/>
                <w:b/>
                <w:bCs/>
                <w:sz w:val="22"/>
                <w:szCs w:val="22"/>
              </w:rPr>
              <w:t>163</w:t>
            </w:r>
            <w:r w:rsidR="00755941">
              <w:rPr>
                <w:rFonts w:ascii="Arial" w:hAnsi="Arial" w:cs="Arial"/>
                <w:b/>
                <w:bCs/>
                <w:sz w:val="22"/>
                <w:szCs w:val="22"/>
              </w:rPr>
              <w:t>,</w:t>
            </w:r>
            <w:r w:rsidRPr="00B35B1F">
              <w:rPr>
                <w:rFonts w:ascii="Arial" w:hAnsi="Arial" w:cs="Arial"/>
                <w:b/>
                <w:bCs/>
                <w:sz w:val="22"/>
                <w:szCs w:val="22"/>
              </w:rPr>
              <w:t>060</w:t>
            </w:r>
            <w:r w:rsidR="00755941">
              <w:rPr>
                <w:rFonts w:ascii="Arial" w:hAnsi="Arial" w:cs="Arial"/>
                <w:b/>
                <w:bCs/>
                <w:sz w:val="22"/>
                <w:szCs w:val="22"/>
              </w:rPr>
              <w:t>,</w:t>
            </w:r>
            <w:r w:rsidRPr="00B35B1F">
              <w:rPr>
                <w:rFonts w:ascii="Arial" w:hAnsi="Arial" w:cs="Arial"/>
                <w:b/>
                <w:bCs/>
                <w:sz w:val="22"/>
                <w:szCs w:val="22"/>
              </w:rPr>
              <w:t>400</w:t>
            </w:r>
          </w:p>
        </w:tc>
        <w:tc>
          <w:tcPr>
            <w:tcW w:w="283" w:type="dxa"/>
            <w:tcBorders>
              <w:top w:val="nil"/>
              <w:left w:val="nil"/>
              <w:bottom w:val="nil"/>
              <w:right w:val="nil"/>
            </w:tcBorders>
            <w:shd w:val="clear" w:color="auto" w:fill="auto"/>
            <w:noWrap/>
            <w:vAlign w:val="bottom"/>
            <w:hideMark/>
          </w:tcPr>
          <w:p w:rsidR="007365C1" w:rsidRPr="00B35B1F" w:rsidRDefault="007365C1" w:rsidP="00EA07DA">
            <w:pPr>
              <w:ind w:right="74"/>
              <w:rPr>
                <w:rFonts w:ascii="Arial" w:hAnsi="Arial" w:cs="Arial"/>
                <w:sz w:val="22"/>
                <w:szCs w:val="22"/>
              </w:rPr>
            </w:pPr>
            <w:r w:rsidRPr="00B35B1F">
              <w:rPr>
                <w:rFonts w:ascii="Arial" w:hAnsi="Arial" w:cs="Arial"/>
                <w:sz w:val="22"/>
                <w:szCs w:val="22"/>
              </w:rPr>
              <w:t> </w:t>
            </w:r>
          </w:p>
        </w:tc>
        <w:tc>
          <w:tcPr>
            <w:tcW w:w="1843" w:type="dxa"/>
            <w:tcBorders>
              <w:top w:val="single" w:sz="4" w:space="0" w:color="auto"/>
              <w:left w:val="nil"/>
              <w:bottom w:val="double" w:sz="6" w:space="0" w:color="auto"/>
              <w:right w:val="nil"/>
            </w:tcBorders>
            <w:shd w:val="clear" w:color="auto" w:fill="auto"/>
            <w:noWrap/>
            <w:vAlign w:val="bottom"/>
            <w:hideMark/>
          </w:tcPr>
          <w:p w:rsidR="007365C1" w:rsidRPr="00B35B1F" w:rsidRDefault="007365C1" w:rsidP="00EA07DA">
            <w:pPr>
              <w:ind w:right="74"/>
              <w:jc w:val="right"/>
              <w:rPr>
                <w:rFonts w:ascii="Arial" w:hAnsi="Arial" w:cs="Arial"/>
                <w:b/>
                <w:bCs/>
                <w:sz w:val="22"/>
                <w:szCs w:val="22"/>
              </w:rPr>
            </w:pPr>
            <w:r w:rsidRPr="00B35B1F">
              <w:rPr>
                <w:rFonts w:ascii="Arial" w:hAnsi="Arial" w:cs="Arial"/>
                <w:b/>
                <w:sz w:val="22"/>
                <w:szCs w:val="22"/>
              </w:rPr>
              <w:t>100</w:t>
            </w:r>
            <w:r w:rsidR="00755941">
              <w:rPr>
                <w:rFonts w:ascii="Arial" w:hAnsi="Arial" w:cs="Arial"/>
                <w:b/>
                <w:sz w:val="22"/>
                <w:szCs w:val="22"/>
              </w:rPr>
              <w:t>.</w:t>
            </w:r>
            <w:r w:rsidRPr="00B35B1F">
              <w:rPr>
                <w:rFonts w:ascii="Arial" w:hAnsi="Arial" w:cs="Arial"/>
                <w:b/>
                <w:sz w:val="22"/>
                <w:szCs w:val="22"/>
              </w:rPr>
              <w:t>0</w:t>
            </w:r>
          </w:p>
        </w:tc>
      </w:tr>
    </w:tbl>
    <w:p w:rsidR="00AC7A12" w:rsidRPr="00B35B1F" w:rsidRDefault="00AC7A12" w:rsidP="00AC7A12">
      <w:pPr>
        <w:jc w:val="both"/>
        <w:rPr>
          <w:rFonts w:ascii="Arial" w:hAnsi="Arial" w:cs="Arial"/>
          <w:sz w:val="22"/>
          <w:szCs w:val="22"/>
          <w:lang w:val="sr-Latn-CS"/>
        </w:rPr>
      </w:pPr>
    </w:p>
    <w:p w:rsidR="00E20C69" w:rsidRPr="00B35B1F" w:rsidRDefault="00E20C69">
      <w:pPr>
        <w:rPr>
          <w:rFonts w:ascii="Arial" w:hAnsi="Arial" w:cs="Arial"/>
          <w:b/>
          <w:lang w:val="sr-Latn-CS"/>
        </w:rPr>
      </w:pPr>
      <w:r w:rsidRPr="00B35B1F">
        <w:rPr>
          <w:rFonts w:ascii="Arial" w:hAnsi="Arial" w:cs="Arial"/>
          <w:b/>
          <w:lang w:val="sr-Latn-CS"/>
        </w:rPr>
        <w:br w:type="page"/>
      </w:r>
    </w:p>
    <w:p w:rsidR="00AC7A12" w:rsidRPr="00B35B1F" w:rsidRDefault="00AC7A12" w:rsidP="00AC7A12">
      <w:pPr>
        <w:pStyle w:val="ListParagraph"/>
        <w:widowControl w:val="0"/>
        <w:tabs>
          <w:tab w:val="left" w:pos="851"/>
        </w:tabs>
        <w:autoSpaceDE w:val="0"/>
        <w:autoSpaceDN w:val="0"/>
        <w:adjustRightInd w:val="0"/>
        <w:spacing w:before="31"/>
        <w:ind w:left="1418"/>
        <w:rPr>
          <w:rFonts w:ascii="Arial" w:hAnsi="Arial" w:cs="Arial"/>
          <w:b/>
          <w:lang w:val="sr-Latn-CS"/>
        </w:rPr>
      </w:pPr>
    </w:p>
    <w:p w:rsidR="00E20C69" w:rsidRPr="00B35B1F" w:rsidRDefault="00E20C69" w:rsidP="00E20C69">
      <w:pPr>
        <w:tabs>
          <w:tab w:val="left" w:pos="896"/>
        </w:tabs>
        <w:jc w:val="both"/>
        <w:rPr>
          <w:rFonts w:ascii="Arial" w:hAnsi="Arial" w:cs="Arial"/>
          <w:sz w:val="22"/>
          <w:szCs w:val="22"/>
          <w:lang w:val="sr-Latn-CS"/>
        </w:rPr>
      </w:pPr>
      <w:r w:rsidRPr="00B35B1F">
        <w:rPr>
          <w:rFonts w:ascii="Arial" w:hAnsi="Arial" w:cs="Arial"/>
          <w:b/>
          <w:lang w:val="sr-Latn-CS"/>
        </w:rPr>
        <w:t>1</w:t>
      </w:r>
      <w:r w:rsidR="004E3353" w:rsidRPr="00B35B1F">
        <w:rPr>
          <w:rFonts w:ascii="Arial" w:hAnsi="Arial" w:cs="Arial"/>
          <w:b/>
          <w:lang w:val="sr-Latn-CS"/>
        </w:rPr>
        <w:t>9</w:t>
      </w:r>
      <w:r w:rsidRPr="00B35B1F">
        <w:rPr>
          <w:rFonts w:ascii="Arial" w:hAnsi="Arial" w:cs="Arial"/>
          <w:b/>
          <w:lang w:val="sr-Latn-CS"/>
        </w:rPr>
        <w:t xml:space="preserve">.1. </w:t>
      </w:r>
      <w:r w:rsidRPr="00B35B1F">
        <w:rPr>
          <w:rFonts w:ascii="Arial" w:hAnsi="Arial" w:cs="Arial"/>
          <w:b/>
          <w:lang w:val="sr-Latn-CS"/>
        </w:rPr>
        <w:tab/>
        <w:t xml:space="preserve"> SHARE CAPITAL (continued)</w:t>
      </w:r>
    </w:p>
    <w:p w:rsidR="00E20C69" w:rsidRPr="00B35B1F" w:rsidRDefault="00E20C69" w:rsidP="00E20C69">
      <w:pPr>
        <w:jc w:val="both"/>
        <w:rPr>
          <w:rFonts w:ascii="Arial" w:hAnsi="Arial" w:cs="Arial"/>
          <w:sz w:val="22"/>
          <w:szCs w:val="22"/>
          <w:lang w:val="sr-Latn-CS"/>
        </w:rPr>
      </w:pPr>
    </w:p>
    <w:p w:rsidR="00E20C69" w:rsidRPr="00B35B1F" w:rsidRDefault="00E20C69" w:rsidP="00E20C69">
      <w:pPr>
        <w:jc w:val="both"/>
        <w:rPr>
          <w:rFonts w:ascii="Arial" w:hAnsi="Arial" w:cs="Arial"/>
          <w:sz w:val="22"/>
          <w:szCs w:val="22"/>
          <w:lang w:val="sr-Latn-CS"/>
        </w:rPr>
      </w:pPr>
      <w:r w:rsidRPr="00B35B1F">
        <w:rPr>
          <w:rFonts w:ascii="Arial" w:hAnsi="Arial" w:cs="Arial"/>
          <w:sz w:val="22"/>
          <w:szCs w:val="22"/>
          <w:lang w:val="sr-Latn-CS"/>
        </w:rPr>
        <w:t>According to Sales and Purchase Agreement, as long as Serbian Government holds 10% of voting rights, its positive vote is required for:</w:t>
      </w:r>
    </w:p>
    <w:p w:rsidR="00E20C69" w:rsidRPr="00B35B1F" w:rsidRDefault="00E20C69" w:rsidP="00E20C69">
      <w:pPr>
        <w:numPr>
          <w:ilvl w:val="0"/>
          <w:numId w:val="21"/>
        </w:numPr>
        <w:jc w:val="both"/>
        <w:rPr>
          <w:rFonts w:ascii="Arial" w:hAnsi="Arial" w:cs="Arial"/>
          <w:sz w:val="22"/>
          <w:szCs w:val="22"/>
          <w:lang w:val="sr-Latn-CS"/>
        </w:rPr>
      </w:pPr>
      <w:r w:rsidRPr="00B35B1F">
        <w:rPr>
          <w:rFonts w:ascii="Arial" w:hAnsi="Arial" w:cs="Arial"/>
          <w:sz w:val="22"/>
          <w:szCs w:val="22"/>
          <w:lang w:val="sr-Latn-CS"/>
        </w:rPr>
        <w:t>Adoption of financial statements and audit report</w:t>
      </w:r>
    </w:p>
    <w:p w:rsidR="00E20C69" w:rsidRPr="00B35B1F" w:rsidRDefault="00E20C69" w:rsidP="00E20C69">
      <w:pPr>
        <w:numPr>
          <w:ilvl w:val="0"/>
          <w:numId w:val="21"/>
        </w:numPr>
        <w:jc w:val="both"/>
        <w:rPr>
          <w:rFonts w:ascii="Arial" w:hAnsi="Arial" w:cs="Arial"/>
          <w:sz w:val="22"/>
          <w:szCs w:val="22"/>
          <w:lang w:val="sr-Latn-CS"/>
        </w:rPr>
      </w:pPr>
      <w:r w:rsidRPr="00B35B1F">
        <w:rPr>
          <w:rFonts w:ascii="Arial" w:hAnsi="Arial" w:cs="Arial"/>
          <w:sz w:val="22"/>
          <w:szCs w:val="22"/>
          <w:lang w:val="sr-Latn-CS"/>
        </w:rPr>
        <w:t>Changes in Act of incorporation</w:t>
      </w:r>
    </w:p>
    <w:p w:rsidR="00E20C69" w:rsidRPr="00B35B1F" w:rsidRDefault="00E20C69" w:rsidP="00E20C69">
      <w:pPr>
        <w:numPr>
          <w:ilvl w:val="0"/>
          <w:numId w:val="21"/>
        </w:numPr>
        <w:jc w:val="both"/>
        <w:rPr>
          <w:rFonts w:ascii="Arial" w:hAnsi="Arial" w:cs="Arial"/>
          <w:sz w:val="22"/>
          <w:szCs w:val="22"/>
          <w:lang w:val="sr-Latn-CS"/>
        </w:rPr>
      </w:pPr>
      <w:r w:rsidRPr="00B35B1F">
        <w:rPr>
          <w:rFonts w:ascii="Arial" w:hAnsi="Arial" w:cs="Arial"/>
          <w:sz w:val="22"/>
          <w:szCs w:val="22"/>
          <w:lang w:val="sr-Latn-CS"/>
        </w:rPr>
        <w:t>Capital increase and decrease</w:t>
      </w:r>
    </w:p>
    <w:p w:rsidR="00E20C69" w:rsidRPr="00B35B1F" w:rsidRDefault="00E20C69" w:rsidP="00E20C69">
      <w:pPr>
        <w:numPr>
          <w:ilvl w:val="0"/>
          <w:numId w:val="21"/>
        </w:numPr>
        <w:jc w:val="both"/>
        <w:rPr>
          <w:rFonts w:ascii="Arial" w:hAnsi="Arial" w:cs="Arial"/>
          <w:sz w:val="22"/>
          <w:szCs w:val="22"/>
          <w:lang w:val="sr-Latn-CS"/>
        </w:rPr>
      </w:pPr>
      <w:r w:rsidRPr="00B35B1F">
        <w:rPr>
          <w:rFonts w:ascii="Arial" w:hAnsi="Arial" w:cs="Arial"/>
          <w:sz w:val="22"/>
          <w:szCs w:val="22"/>
          <w:lang w:val="sr-Latn-CS"/>
        </w:rPr>
        <w:t>Status changes</w:t>
      </w:r>
    </w:p>
    <w:p w:rsidR="00E20C69" w:rsidRPr="00B35B1F" w:rsidRDefault="00E20C69" w:rsidP="00E20C69">
      <w:pPr>
        <w:numPr>
          <w:ilvl w:val="0"/>
          <w:numId w:val="21"/>
        </w:numPr>
        <w:jc w:val="both"/>
        <w:rPr>
          <w:rFonts w:ascii="Arial" w:hAnsi="Arial" w:cs="Arial"/>
          <w:sz w:val="22"/>
          <w:szCs w:val="22"/>
          <w:lang w:val="sr-Latn-CS"/>
        </w:rPr>
      </w:pPr>
      <w:r w:rsidRPr="00B35B1F">
        <w:rPr>
          <w:rFonts w:ascii="Arial" w:hAnsi="Arial" w:cs="Arial"/>
          <w:sz w:val="22"/>
          <w:szCs w:val="22"/>
          <w:lang w:val="sr-Latn-CS"/>
        </w:rPr>
        <w:t xml:space="preserve">Acquiring and disposal of the Company’s assets </w:t>
      </w:r>
      <w:r w:rsidR="00C6242C" w:rsidRPr="00B35B1F">
        <w:rPr>
          <w:rFonts w:ascii="Arial" w:hAnsi="Arial" w:cs="Arial"/>
          <w:sz w:val="22"/>
          <w:szCs w:val="22"/>
          <w:lang w:val="sr-Latn-CS"/>
        </w:rPr>
        <w:t>with great value</w:t>
      </w:r>
      <w:r w:rsidR="00A81A52">
        <w:rPr>
          <w:rFonts w:ascii="Arial" w:hAnsi="Arial" w:cs="Arial"/>
          <w:sz w:val="22"/>
          <w:szCs w:val="22"/>
        </w:rPr>
        <w:t xml:space="preserve"> </w:t>
      </w:r>
      <w:r w:rsidR="00A81A52">
        <w:rPr>
          <w:rFonts w:ascii="Arial" w:hAnsi="Arial" w:cs="Arial"/>
          <w:sz w:val="22"/>
          <w:szCs w:val="22"/>
          <w:lang w:val="en-GB"/>
        </w:rPr>
        <w:t>in accordance with applicable Low.</w:t>
      </w:r>
    </w:p>
    <w:p w:rsidR="00E20C69" w:rsidRPr="00B35B1F" w:rsidRDefault="00E20C69" w:rsidP="00E20C69">
      <w:pPr>
        <w:numPr>
          <w:ilvl w:val="0"/>
          <w:numId w:val="21"/>
        </w:numPr>
        <w:jc w:val="both"/>
        <w:rPr>
          <w:rFonts w:ascii="Arial" w:hAnsi="Arial" w:cs="Arial"/>
          <w:sz w:val="22"/>
          <w:szCs w:val="22"/>
          <w:lang w:val="sr-Latn-CS"/>
        </w:rPr>
      </w:pPr>
      <w:r w:rsidRPr="00B35B1F">
        <w:rPr>
          <w:rFonts w:ascii="Arial" w:hAnsi="Arial" w:cs="Arial"/>
          <w:sz w:val="22"/>
          <w:szCs w:val="22"/>
          <w:lang w:val="sr-Latn-CS"/>
        </w:rPr>
        <w:t>Changes of registered business seat and activity</w:t>
      </w:r>
    </w:p>
    <w:p w:rsidR="00E20C69" w:rsidRPr="00B35B1F" w:rsidRDefault="00E20C69" w:rsidP="00E20C69">
      <w:pPr>
        <w:numPr>
          <w:ilvl w:val="0"/>
          <w:numId w:val="21"/>
        </w:numPr>
        <w:jc w:val="both"/>
        <w:rPr>
          <w:rFonts w:ascii="Arial" w:hAnsi="Arial" w:cs="Arial"/>
          <w:sz w:val="22"/>
          <w:szCs w:val="22"/>
          <w:lang w:val="sr-Latn-CS"/>
        </w:rPr>
      </w:pPr>
      <w:r w:rsidRPr="00B35B1F">
        <w:rPr>
          <w:rFonts w:ascii="Arial" w:hAnsi="Arial" w:cs="Arial"/>
          <w:sz w:val="22"/>
          <w:szCs w:val="22"/>
          <w:lang w:val="sr-Latn-CS"/>
        </w:rPr>
        <w:t>Termination of the Company</w:t>
      </w:r>
    </w:p>
    <w:p w:rsidR="00E20C69" w:rsidRPr="00B35B1F" w:rsidRDefault="00E20C69" w:rsidP="00AC7A12">
      <w:pPr>
        <w:pStyle w:val="ListParagraph"/>
        <w:widowControl w:val="0"/>
        <w:tabs>
          <w:tab w:val="left" w:pos="851"/>
        </w:tabs>
        <w:autoSpaceDE w:val="0"/>
        <w:autoSpaceDN w:val="0"/>
        <w:adjustRightInd w:val="0"/>
        <w:spacing w:before="31"/>
        <w:ind w:left="1418"/>
        <w:rPr>
          <w:rFonts w:ascii="Arial" w:hAnsi="Arial" w:cs="Arial"/>
          <w:b/>
          <w:lang w:val="sr-Latn-CS"/>
        </w:rPr>
      </w:pPr>
    </w:p>
    <w:p w:rsidR="00E20C69" w:rsidRPr="00B35B1F" w:rsidRDefault="00E20C69" w:rsidP="00E20C69">
      <w:pPr>
        <w:tabs>
          <w:tab w:val="left" w:pos="896"/>
        </w:tabs>
        <w:jc w:val="both"/>
        <w:rPr>
          <w:rFonts w:ascii="Arial" w:hAnsi="Arial" w:cs="Arial"/>
          <w:sz w:val="22"/>
          <w:szCs w:val="22"/>
          <w:lang w:val="sr-Latn-CS"/>
        </w:rPr>
      </w:pPr>
      <w:r w:rsidRPr="00B35B1F">
        <w:rPr>
          <w:rFonts w:ascii="Arial" w:hAnsi="Arial" w:cs="Arial"/>
          <w:b/>
          <w:lang w:val="sr-Latn-CS"/>
        </w:rPr>
        <w:t>1</w:t>
      </w:r>
      <w:r w:rsidR="004E3353" w:rsidRPr="00B35B1F">
        <w:rPr>
          <w:rFonts w:ascii="Arial" w:hAnsi="Arial" w:cs="Arial"/>
          <w:b/>
          <w:lang w:val="sr-Latn-CS"/>
        </w:rPr>
        <w:t>9</w:t>
      </w:r>
      <w:r w:rsidRPr="00B35B1F">
        <w:rPr>
          <w:rFonts w:ascii="Arial" w:hAnsi="Arial" w:cs="Arial"/>
          <w:b/>
          <w:lang w:val="sr-Latn-CS"/>
        </w:rPr>
        <w:t xml:space="preserve">.2. </w:t>
      </w:r>
      <w:r w:rsidRPr="00B35B1F">
        <w:rPr>
          <w:rFonts w:ascii="Arial" w:hAnsi="Arial" w:cs="Arial"/>
          <w:b/>
          <w:lang w:val="sr-Latn-CS"/>
        </w:rPr>
        <w:tab/>
        <w:t xml:space="preserve"> UNREALISED GAINS (LOSSES) FROM SECURITIES</w:t>
      </w:r>
    </w:p>
    <w:p w:rsidR="00E20C69" w:rsidRPr="00B35B1F" w:rsidRDefault="00E20C69" w:rsidP="00E20C69">
      <w:pPr>
        <w:widowControl w:val="0"/>
        <w:tabs>
          <w:tab w:val="left" w:pos="851"/>
        </w:tabs>
        <w:autoSpaceDE w:val="0"/>
        <w:autoSpaceDN w:val="0"/>
        <w:adjustRightInd w:val="0"/>
        <w:spacing w:before="31"/>
        <w:rPr>
          <w:rFonts w:ascii="Arial" w:hAnsi="Arial" w:cs="Arial"/>
          <w:b/>
          <w:lang w:val="sr-Latn-CS"/>
        </w:rPr>
      </w:pPr>
    </w:p>
    <w:p w:rsidR="00E20C69" w:rsidRPr="00B35B1F" w:rsidRDefault="00E20C69" w:rsidP="00E20C69">
      <w:pPr>
        <w:jc w:val="both"/>
        <w:rPr>
          <w:rFonts w:ascii="Arial" w:hAnsi="Arial" w:cs="Arial"/>
          <w:sz w:val="22"/>
          <w:szCs w:val="22"/>
          <w:lang w:val="sr-Latn-CS"/>
        </w:rPr>
      </w:pPr>
      <w:r w:rsidRPr="00B35B1F">
        <w:rPr>
          <w:rFonts w:ascii="Arial" w:hAnsi="Arial" w:cs="Arial"/>
          <w:sz w:val="22"/>
          <w:szCs w:val="22"/>
          <w:lang w:val="sr-Latn-CS"/>
        </w:rPr>
        <w:t xml:space="preserve">Unrealized gains/losses as of December 31, 2010 in the amount of </w:t>
      </w:r>
      <w:r w:rsidR="004E3353" w:rsidRPr="00B35B1F">
        <w:rPr>
          <w:rFonts w:ascii="Arial" w:hAnsi="Arial" w:cs="Arial"/>
          <w:sz w:val="22"/>
          <w:szCs w:val="22"/>
          <w:lang w:val="sr-Latn-CS"/>
        </w:rPr>
        <w:t>48</w:t>
      </w:r>
      <w:r w:rsidR="00755941">
        <w:rPr>
          <w:rFonts w:ascii="Arial" w:hAnsi="Arial" w:cs="Arial"/>
          <w:sz w:val="22"/>
          <w:szCs w:val="22"/>
          <w:lang w:val="sr-Latn-CS"/>
        </w:rPr>
        <w:t>,</w:t>
      </w:r>
      <w:r w:rsidR="004E3353" w:rsidRPr="00B35B1F">
        <w:rPr>
          <w:rFonts w:ascii="Arial" w:hAnsi="Arial" w:cs="Arial"/>
          <w:sz w:val="22"/>
          <w:szCs w:val="22"/>
          <w:lang w:val="sr-Latn-CS"/>
        </w:rPr>
        <w:t>417</w:t>
      </w:r>
      <w:r w:rsidR="004E3353" w:rsidRPr="00B35B1F">
        <w:rPr>
          <w:rFonts w:ascii="Arial" w:hAnsi="Arial" w:cs="Arial"/>
          <w:sz w:val="22"/>
          <w:szCs w:val="22"/>
        </w:rPr>
        <w:t xml:space="preserve"> </w:t>
      </w:r>
      <w:r w:rsidRPr="00B35B1F">
        <w:rPr>
          <w:rFonts w:ascii="Arial" w:hAnsi="Arial" w:cs="Arial"/>
          <w:sz w:val="22"/>
          <w:szCs w:val="22"/>
          <w:lang w:val="sr-Latn-CS"/>
        </w:rPr>
        <w:t xml:space="preserve">  RSD</w:t>
      </w:r>
      <w:r w:rsidR="004E3353" w:rsidRPr="00B35B1F">
        <w:rPr>
          <w:rFonts w:ascii="Arial" w:hAnsi="Arial" w:cs="Arial"/>
          <w:sz w:val="22"/>
          <w:szCs w:val="22"/>
          <w:lang w:val="sr-Latn-CS"/>
        </w:rPr>
        <w:t xml:space="preserve"> and </w:t>
      </w:r>
      <w:r w:rsidR="004E3353" w:rsidRPr="00B35B1F">
        <w:rPr>
          <w:rFonts w:ascii="Arial" w:hAnsi="Arial" w:cs="Arial"/>
          <w:sz w:val="22"/>
          <w:szCs w:val="22"/>
        </w:rPr>
        <w:t>49</w:t>
      </w:r>
      <w:r w:rsidR="00755941">
        <w:rPr>
          <w:rFonts w:ascii="Arial" w:hAnsi="Arial" w:cs="Arial"/>
          <w:sz w:val="22"/>
          <w:szCs w:val="22"/>
        </w:rPr>
        <w:t>,</w:t>
      </w:r>
      <w:r w:rsidR="004E3353" w:rsidRPr="00B35B1F">
        <w:rPr>
          <w:rFonts w:ascii="Arial" w:hAnsi="Arial" w:cs="Arial"/>
          <w:sz w:val="22"/>
          <w:szCs w:val="22"/>
        </w:rPr>
        <w:t xml:space="preserve">236 </w:t>
      </w:r>
      <w:r w:rsidR="004E3353" w:rsidRPr="00B35B1F">
        <w:rPr>
          <w:rFonts w:ascii="Arial" w:hAnsi="Arial" w:cs="Arial"/>
          <w:sz w:val="22"/>
          <w:szCs w:val="22"/>
          <w:lang w:val="sr-Latn-CS"/>
        </w:rPr>
        <w:t xml:space="preserve"> RSD (December 31, 2009: 130</w:t>
      </w:r>
      <w:r w:rsidR="00755941">
        <w:rPr>
          <w:rFonts w:ascii="Arial" w:hAnsi="Arial" w:cs="Arial"/>
          <w:sz w:val="22"/>
          <w:szCs w:val="22"/>
          <w:lang w:val="sr-Latn-CS"/>
        </w:rPr>
        <w:t>,</w:t>
      </w:r>
      <w:r w:rsidRPr="00B35B1F">
        <w:rPr>
          <w:rFonts w:ascii="Arial" w:hAnsi="Arial" w:cs="Arial"/>
          <w:sz w:val="22"/>
          <w:szCs w:val="22"/>
          <w:lang w:val="sr-Latn-CS"/>
        </w:rPr>
        <w:t>243  RSD</w:t>
      </w:r>
      <w:r w:rsidR="004E3353" w:rsidRPr="00B35B1F">
        <w:rPr>
          <w:rFonts w:ascii="Arial" w:hAnsi="Arial" w:cs="Arial"/>
          <w:sz w:val="22"/>
          <w:szCs w:val="22"/>
          <w:lang w:val="sr-Latn-CS"/>
        </w:rPr>
        <w:t xml:space="preserve"> and 28</w:t>
      </w:r>
      <w:r w:rsidR="00755941">
        <w:rPr>
          <w:rFonts w:ascii="Arial" w:hAnsi="Arial" w:cs="Arial"/>
          <w:sz w:val="22"/>
          <w:szCs w:val="22"/>
          <w:lang w:val="sr-Latn-CS"/>
        </w:rPr>
        <w:t>,</w:t>
      </w:r>
      <w:r w:rsidRPr="00B35B1F">
        <w:rPr>
          <w:rFonts w:ascii="Arial" w:hAnsi="Arial" w:cs="Arial"/>
          <w:sz w:val="22"/>
          <w:szCs w:val="22"/>
          <w:lang w:val="sr-Latn-CS"/>
        </w:rPr>
        <w:t>172  RSD, respectivaly) resulted from positive/negative effect of estimated values of financial assets available for sale which fair value changes effects are reflected in equity.</w:t>
      </w:r>
    </w:p>
    <w:p w:rsidR="00E20C69" w:rsidRPr="00B35B1F" w:rsidRDefault="00E20C69" w:rsidP="00E20C69">
      <w:pPr>
        <w:widowControl w:val="0"/>
        <w:tabs>
          <w:tab w:val="left" w:pos="851"/>
        </w:tabs>
        <w:autoSpaceDE w:val="0"/>
        <w:autoSpaceDN w:val="0"/>
        <w:adjustRightInd w:val="0"/>
        <w:spacing w:before="31"/>
        <w:rPr>
          <w:rFonts w:ascii="Arial" w:hAnsi="Arial" w:cs="Arial"/>
          <w:b/>
          <w:sz w:val="12"/>
          <w:szCs w:val="12"/>
          <w:lang w:val="sr-Latn-CS"/>
        </w:rPr>
      </w:pPr>
    </w:p>
    <w:p w:rsidR="00E20C69" w:rsidRPr="00B35B1F" w:rsidRDefault="00E20C69" w:rsidP="00E20C69">
      <w:pPr>
        <w:widowControl w:val="0"/>
        <w:tabs>
          <w:tab w:val="left" w:pos="851"/>
        </w:tabs>
        <w:autoSpaceDE w:val="0"/>
        <w:autoSpaceDN w:val="0"/>
        <w:adjustRightInd w:val="0"/>
        <w:spacing w:before="31"/>
        <w:rPr>
          <w:rFonts w:ascii="Arial" w:hAnsi="Arial" w:cs="Arial"/>
          <w:sz w:val="22"/>
          <w:szCs w:val="22"/>
          <w:lang w:val="sr-Latn-CS"/>
        </w:rPr>
      </w:pPr>
      <w:r w:rsidRPr="00B35B1F">
        <w:rPr>
          <w:rFonts w:ascii="Arial" w:hAnsi="Arial" w:cs="Arial"/>
          <w:sz w:val="22"/>
          <w:szCs w:val="22"/>
          <w:lang w:val="sr-Latn-CS"/>
        </w:rPr>
        <w:t>Structure of unrealized gains from sale of assets available for sale:</w:t>
      </w:r>
    </w:p>
    <w:tbl>
      <w:tblPr>
        <w:tblW w:w="9721" w:type="dxa"/>
        <w:tblInd w:w="-34" w:type="dxa"/>
        <w:tblLayout w:type="fixed"/>
        <w:tblCellMar>
          <w:left w:w="0" w:type="dxa"/>
          <w:right w:w="0" w:type="dxa"/>
        </w:tblCellMar>
        <w:tblLook w:val="04A0"/>
      </w:tblPr>
      <w:tblGrid>
        <w:gridCol w:w="5885"/>
        <w:gridCol w:w="1974"/>
        <w:gridCol w:w="140"/>
        <w:gridCol w:w="1722"/>
      </w:tblGrid>
      <w:tr w:rsidR="00E20C69" w:rsidRPr="00B35B1F" w:rsidTr="00816E40">
        <w:trPr>
          <w:trHeight w:val="20"/>
        </w:trPr>
        <w:tc>
          <w:tcPr>
            <w:tcW w:w="5885" w:type="dxa"/>
            <w:tcBorders>
              <w:top w:val="nil"/>
              <w:left w:val="nil"/>
              <w:bottom w:val="nil"/>
              <w:right w:val="nil"/>
            </w:tcBorders>
            <w:shd w:val="clear" w:color="000000" w:fill="FFFFFF"/>
          </w:tcPr>
          <w:p w:rsidR="00E20C69" w:rsidRPr="00B35B1F" w:rsidRDefault="00E20C69" w:rsidP="00E20C69">
            <w:pPr>
              <w:rPr>
                <w:rFonts w:ascii="Arial" w:hAnsi="Arial" w:cs="Arial"/>
                <w:b/>
                <w:bCs/>
                <w:lang w:val="sr-Latn-CS"/>
              </w:rPr>
            </w:pPr>
            <w:r w:rsidRPr="00B35B1F">
              <w:rPr>
                <w:rFonts w:ascii="Arial" w:hAnsi="Arial" w:cs="Arial"/>
                <w:b/>
                <w:bCs/>
                <w:sz w:val="22"/>
                <w:szCs w:val="22"/>
                <w:lang w:val="sr-Latn-CS"/>
              </w:rPr>
              <w:t> </w:t>
            </w:r>
          </w:p>
        </w:tc>
        <w:tc>
          <w:tcPr>
            <w:tcW w:w="1974" w:type="dxa"/>
            <w:tcBorders>
              <w:top w:val="nil"/>
              <w:left w:val="nil"/>
              <w:bottom w:val="single" w:sz="8" w:space="0" w:color="auto"/>
              <w:right w:val="nil"/>
            </w:tcBorders>
            <w:shd w:val="clear" w:color="000000" w:fill="FFFFFF"/>
            <w:vAlign w:val="bottom"/>
          </w:tcPr>
          <w:p w:rsidR="00550481" w:rsidRPr="00B35B1F" w:rsidRDefault="00550481" w:rsidP="00E20C69">
            <w:pPr>
              <w:ind w:right="74"/>
              <w:jc w:val="right"/>
              <w:rPr>
                <w:rFonts w:ascii="Arial" w:hAnsi="Arial" w:cs="Arial"/>
                <w:b/>
                <w:bCs/>
                <w:sz w:val="22"/>
                <w:szCs w:val="22"/>
                <w:lang w:val="sr-Latn-CS"/>
              </w:rPr>
            </w:pPr>
            <w:r w:rsidRPr="00B35B1F">
              <w:rPr>
                <w:rFonts w:ascii="Arial" w:hAnsi="Arial" w:cs="Arial"/>
                <w:b/>
                <w:bCs/>
                <w:sz w:val="22"/>
                <w:szCs w:val="22"/>
                <w:lang w:val="sr-Latn-CS"/>
              </w:rPr>
              <w:t>December 31,</w:t>
            </w:r>
          </w:p>
          <w:p w:rsidR="00E20C69" w:rsidRPr="00B35B1F" w:rsidRDefault="00550481" w:rsidP="00550481">
            <w:pPr>
              <w:ind w:right="74"/>
              <w:jc w:val="right"/>
              <w:rPr>
                <w:rFonts w:ascii="Arial" w:hAnsi="Arial" w:cs="Arial"/>
                <w:b/>
                <w:bCs/>
                <w:sz w:val="22"/>
                <w:szCs w:val="22"/>
              </w:rPr>
            </w:pPr>
            <w:r w:rsidRPr="00B35B1F">
              <w:rPr>
                <w:rFonts w:ascii="Arial" w:hAnsi="Arial" w:cs="Arial"/>
                <w:b/>
                <w:bCs/>
                <w:sz w:val="22"/>
                <w:szCs w:val="22"/>
                <w:lang w:val="sr-Latn-CS"/>
              </w:rPr>
              <w:t xml:space="preserve"> 2010</w:t>
            </w:r>
          </w:p>
        </w:tc>
        <w:tc>
          <w:tcPr>
            <w:tcW w:w="140" w:type="dxa"/>
            <w:tcBorders>
              <w:top w:val="nil"/>
              <w:left w:val="nil"/>
              <w:bottom w:val="nil"/>
              <w:right w:val="nil"/>
            </w:tcBorders>
            <w:shd w:val="clear" w:color="000000" w:fill="FFFFFF"/>
            <w:vAlign w:val="bottom"/>
          </w:tcPr>
          <w:p w:rsidR="00E20C69" w:rsidRPr="00B35B1F" w:rsidRDefault="00E20C69" w:rsidP="00E20C69">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722" w:type="dxa"/>
            <w:tcBorders>
              <w:top w:val="nil"/>
              <w:left w:val="nil"/>
              <w:bottom w:val="single" w:sz="8" w:space="0" w:color="auto"/>
              <w:right w:val="nil"/>
            </w:tcBorders>
            <w:shd w:val="clear" w:color="000000" w:fill="FFFFFF"/>
            <w:vAlign w:val="bottom"/>
          </w:tcPr>
          <w:p w:rsidR="00E20C69" w:rsidRPr="00B35B1F" w:rsidRDefault="00E20C69" w:rsidP="00E20C69">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E20C69" w:rsidRPr="00B35B1F" w:rsidTr="00816E40">
        <w:trPr>
          <w:trHeight w:val="20"/>
        </w:trPr>
        <w:tc>
          <w:tcPr>
            <w:tcW w:w="5885" w:type="dxa"/>
            <w:tcBorders>
              <w:top w:val="nil"/>
              <w:left w:val="nil"/>
              <w:bottom w:val="nil"/>
              <w:right w:val="nil"/>
            </w:tcBorders>
            <w:shd w:val="clear" w:color="000000" w:fill="FFFFFF"/>
          </w:tcPr>
          <w:p w:rsidR="00E20C69" w:rsidRPr="00B35B1F" w:rsidRDefault="00E20C69" w:rsidP="00E20C69">
            <w:pPr>
              <w:rPr>
                <w:rFonts w:ascii="Arial" w:hAnsi="Arial" w:cs="Arial"/>
                <w:b/>
                <w:bCs/>
                <w:sz w:val="10"/>
                <w:szCs w:val="10"/>
                <w:lang w:val="sr-Latn-CS"/>
              </w:rPr>
            </w:pPr>
            <w:r w:rsidRPr="00B35B1F">
              <w:rPr>
                <w:rFonts w:ascii="Arial" w:hAnsi="Arial" w:cs="Arial"/>
                <w:b/>
                <w:bCs/>
                <w:sz w:val="10"/>
                <w:szCs w:val="10"/>
                <w:lang w:val="sr-Latn-CS"/>
              </w:rPr>
              <w:t> </w:t>
            </w:r>
          </w:p>
        </w:tc>
        <w:tc>
          <w:tcPr>
            <w:tcW w:w="1974" w:type="dxa"/>
            <w:tcBorders>
              <w:top w:val="nil"/>
              <w:left w:val="nil"/>
              <w:bottom w:val="nil"/>
              <w:right w:val="nil"/>
            </w:tcBorders>
            <w:shd w:val="clear" w:color="000000" w:fill="FFFFFF"/>
            <w:vAlign w:val="bottom"/>
          </w:tcPr>
          <w:p w:rsidR="00E20C69" w:rsidRPr="00B35B1F" w:rsidRDefault="00E20C69" w:rsidP="00E20C69">
            <w:pPr>
              <w:jc w:val="right"/>
              <w:rPr>
                <w:rFonts w:ascii="Arial" w:hAnsi="Arial" w:cs="Arial"/>
                <w:sz w:val="10"/>
                <w:szCs w:val="10"/>
                <w:lang w:val="sr-Latn-CS"/>
              </w:rPr>
            </w:pPr>
            <w:r w:rsidRPr="00B35B1F">
              <w:rPr>
                <w:rFonts w:ascii="Arial" w:hAnsi="Arial" w:cs="Arial"/>
                <w:sz w:val="10"/>
                <w:szCs w:val="10"/>
                <w:lang w:val="sr-Latn-CS"/>
              </w:rPr>
              <w:t> </w:t>
            </w:r>
          </w:p>
        </w:tc>
        <w:tc>
          <w:tcPr>
            <w:tcW w:w="140" w:type="dxa"/>
            <w:tcBorders>
              <w:top w:val="nil"/>
              <w:left w:val="nil"/>
              <w:bottom w:val="nil"/>
              <w:right w:val="nil"/>
            </w:tcBorders>
            <w:shd w:val="clear" w:color="000000" w:fill="FFFFFF"/>
            <w:vAlign w:val="bottom"/>
          </w:tcPr>
          <w:p w:rsidR="00E20C69" w:rsidRPr="00B35B1F" w:rsidRDefault="00E20C69" w:rsidP="00E20C69">
            <w:pPr>
              <w:jc w:val="right"/>
              <w:rPr>
                <w:rFonts w:ascii="Arial" w:hAnsi="Arial" w:cs="Arial"/>
                <w:sz w:val="10"/>
                <w:szCs w:val="10"/>
                <w:lang w:val="sr-Latn-CS"/>
              </w:rPr>
            </w:pPr>
            <w:r w:rsidRPr="00B35B1F">
              <w:rPr>
                <w:rFonts w:ascii="Arial" w:hAnsi="Arial" w:cs="Arial"/>
                <w:sz w:val="10"/>
                <w:szCs w:val="10"/>
                <w:lang w:val="sr-Latn-CS"/>
              </w:rPr>
              <w:t> </w:t>
            </w:r>
          </w:p>
        </w:tc>
        <w:tc>
          <w:tcPr>
            <w:tcW w:w="1722" w:type="dxa"/>
            <w:tcBorders>
              <w:top w:val="nil"/>
              <w:left w:val="nil"/>
              <w:bottom w:val="nil"/>
              <w:right w:val="nil"/>
            </w:tcBorders>
            <w:shd w:val="clear" w:color="000000" w:fill="FFFFFF"/>
            <w:vAlign w:val="bottom"/>
          </w:tcPr>
          <w:p w:rsidR="00E20C69" w:rsidRPr="00B35B1F" w:rsidRDefault="00E20C69" w:rsidP="00E20C69">
            <w:pPr>
              <w:jc w:val="right"/>
              <w:rPr>
                <w:rFonts w:ascii="Arial" w:hAnsi="Arial" w:cs="Arial"/>
                <w:sz w:val="10"/>
                <w:szCs w:val="10"/>
                <w:lang w:val="sr-Latn-CS"/>
              </w:rPr>
            </w:pPr>
            <w:r w:rsidRPr="00B35B1F">
              <w:rPr>
                <w:rFonts w:ascii="Arial" w:hAnsi="Arial" w:cs="Arial"/>
                <w:sz w:val="10"/>
                <w:szCs w:val="10"/>
                <w:lang w:val="sr-Latn-CS"/>
              </w:rPr>
              <w:t> </w:t>
            </w:r>
          </w:p>
        </w:tc>
      </w:tr>
      <w:tr w:rsidR="00550481" w:rsidRPr="00B35B1F" w:rsidTr="00816E40">
        <w:trPr>
          <w:trHeight w:val="20"/>
        </w:trPr>
        <w:tc>
          <w:tcPr>
            <w:tcW w:w="5885" w:type="dxa"/>
            <w:tcBorders>
              <w:top w:val="nil"/>
              <w:left w:val="nil"/>
              <w:bottom w:val="nil"/>
              <w:right w:val="nil"/>
            </w:tcBorders>
            <w:shd w:val="clear" w:color="000000" w:fill="FFFFFF"/>
            <w:vAlign w:val="bottom"/>
          </w:tcPr>
          <w:p w:rsidR="00550481" w:rsidRPr="00B35B1F" w:rsidRDefault="00550481" w:rsidP="00E20C69">
            <w:pPr>
              <w:rPr>
                <w:rFonts w:ascii="Arial" w:hAnsi="Arial" w:cs="Arial"/>
                <w:lang w:val="sr-Latn-CS"/>
              </w:rPr>
            </w:pPr>
            <w:r w:rsidRPr="00B35B1F">
              <w:rPr>
                <w:rFonts w:ascii="Arial" w:hAnsi="Arial" w:cs="Arial"/>
                <w:sz w:val="22"/>
                <w:szCs w:val="22"/>
                <w:lang w:val="sr-Latn-CS"/>
              </w:rPr>
              <w:t>Luka Dunav a.d. Pančevo</w:t>
            </w:r>
          </w:p>
        </w:tc>
        <w:tc>
          <w:tcPr>
            <w:tcW w:w="1974" w:type="dxa"/>
            <w:tcBorders>
              <w:top w:val="nil"/>
              <w:left w:val="nil"/>
              <w:bottom w:val="nil"/>
              <w:right w:val="nil"/>
            </w:tcBorders>
            <w:shd w:val="clear" w:color="000000" w:fill="FFFFFF"/>
            <w:vAlign w:val="bottom"/>
          </w:tcPr>
          <w:p w:rsidR="00550481" w:rsidRPr="00B35B1F" w:rsidRDefault="00550481" w:rsidP="00976BA7">
            <w:pPr>
              <w:ind w:right="74"/>
              <w:jc w:val="right"/>
              <w:rPr>
                <w:rFonts w:ascii="Arial" w:hAnsi="Arial" w:cs="Arial"/>
                <w:sz w:val="22"/>
                <w:szCs w:val="22"/>
                <w:lang w:val="sr-Latn-CS"/>
              </w:rPr>
            </w:pPr>
            <w:r w:rsidRPr="00B35B1F">
              <w:rPr>
                <w:rFonts w:ascii="Arial" w:hAnsi="Arial" w:cs="Arial"/>
                <w:sz w:val="22"/>
                <w:szCs w:val="22"/>
                <w:lang w:val="sr-Latn-CS"/>
              </w:rPr>
              <w:t>8</w:t>
            </w:r>
            <w:r w:rsidR="00755941">
              <w:rPr>
                <w:rFonts w:ascii="Arial" w:hAnsi="Arial" w:cs="Arial"/>
                <w:sz w:val="22"/>
                <w:szCs w:val="22"/>
                <w:lang w:val="sr-Latn-CS"/>
              </w:rPr>
              <w:t>,</w:t>
            </w:r>
            <w:r w:rsidRPr="00B35B1F">
              <w:rPr>
                <w:rFonts w:ascii="Arial" w:hAnsi="Arial" w:cs="Arial"/>
                <w:sz w:val="22"/>
                <w:szCs w:val="22"/>
                <w:lang w:val="sr-Latn-CS"/>
              </w:rPr>
              <w:t>602</w:t>
            </w:r>
          </w:p>
        </w:tc>
        <w:tc>
          <w:tcPr>
            <w:tcW w:w="140"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sz w:val="22"/>
                <w:szCs w:val="22"/>
              </w:rPr>
            </w:pPr>
          </w:p>
        </w:tc>
        <w:tc>
          <w:tcPr>
            <w:tcW w:w="1722"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lang w:val="sr-Latn-CS"/>
              </w:rPr>
            </w:pPr>
            <w:r w:rsidRPr="00B35B1F">
              <w:rPr>
                <w:rFonts w:ascii="Arial" w:hAnsi="Arial" w:cs="Arial"/>
                <w:sz w:val="22"/>
                <w:szCs w:val="22"/>
                <w:lang w:val="sr-Latn-CS"/>
              </w:rPr>
              <w:t>78</w:t>
            </w:r>
            <w:r w:rsidR="00755941">
              <w:rPr>
                <w:rFonts w:ascii="Arial" w:hAnsi="Arial" w:cs="Arial"/>
                <w:sz w:val="22"/>
                <w:szCs w:val="22"/>
                <w:lang w:val="sr-Latn-CS"/>
              </w:rPr>
              <w:t>,</w:t>
            </w:r>
            <w:r w:rsidRPr="00B35B1F">
              <w:rPr>
                <w:rFonts w:ascii="Arial" w:hAnsi="Arial" w:cs="Arial"/>
                <w:sz w:val="22"/>
                <w:szCs w:val="22"/>
                <w:lang w:val="sr-Latn-CS"/>
              </w:rPr>
              <w:t>060</w:t>
            </w:r>
          </w:p>
        </w:tc>
      </w:tr>
      <w:tr w:rsidR="00550481" w:rsidRPr="00B35B1F" w:rsidTr="00816E40">
        <w:trPr>
          <w:trHeight w:val="20"/>
        </w:trPr>
        <w:tc>
          <w:tcPr>
            <w:tcW w:w="5885" w:type="dxa"/>
            <w:tcBorders>
              <w:top w:val="nil"/>
              <w:left w:val="nil"/>
              <w:bottom w:val="nil"/>
              <w:right w:val="nil"/>
            </w:tcBorders>
            <w:shd w:val="clear" w:color="000000" w:fill="FFFFFF"/>
            <w:vAlign w:val="bottom"/>
          </w:tcPr>
          <w:p w:rsidR="00550481" w:rsidRPr="00B35B1F" w:rsidRDefault="00550481" w:rsidP="00E20C69">
            <w:pPr>
              <w:rPr>
                <w:rFonts w:ascii="Arial" w:hAnsi="Arial" w:cs="Arial"/>
                <w:lang w:val="sr-Latn-CS"/>
              </w:rPr>
            </w:pPr>
            <w:r w:rsidRPr="00B35B1F">
              <w:rPr>
                <w:rFonts w:ascii="Arial" w:hAnsi="Arial" w:cs="Arial"/>
                <w:sz w:val="22"/>
                <w:szCs w:val="22"/>
                <w:lang w:val="sr-Latn-CS"/>
              </w:rPr>
              <w:t>Linde Gas Serbia a.d. Bečej</w:t>
            </w:r>
          </w:p>
        </w:tc>
        <w:tc>
          <w:tcPr>
            <w:tcW w:w="1974" w:type="dxa"/>
            <w:tcBorders>
              <w:top w:val="nil"/>
              <w:left w:val="nil"/>
              <w:bottom w:val="nil"/>
              <w:right w:val="nil"/>
            </w:tcBorders>
            <w:shd w:val="clear" w:color="000000" w:fill="FFFFFF"/>
            <w:vAlign w:val="bottom"/>
          </w:tcPr>
          <w:p w:rsidR="00550481" w:rsidRPr="00B35B1F" w:rsidRDefault="00550481" w:rsidP="00976BA7">
            <w:pPr>
              <w:ind w:right="74"/>
              <w:jc w:val="right"/>
              <w:rPr>
                <w:rFonts w:ascii="Arial" w:hAnsi="Arial" w:cs="Arial"/>
                <w:sz w:val="22"/>
                <w:szCs w:val="22"/>
                <w:lang w:val="sr-Latn-CS"/>
              </w:rPr>
            </w:pPr>
            <w:r w:rsidRPr="00B35B1F">
              <w:rPr>
                <w:rFonts w:ascii="Arial" w:hAnsi="Arial" w:cs="Arial"/>
                <w:sz w:val="22"/>
                <w:szCs w:val="22"/>
                <w:lang w:val="sr-Latn-CS"/>
              </w:rPr>
              <w:t>23</w:t>
            </w:r>
            <w:r w:rsidR="00755941">
              <w:rPr>
                <w:rFonts w:ascii="Arial" w:hAnsi="Arial" w:cs="Arial"/>
                <w:sz w:val="22"/>
                <w:szCs w:val="22"/>
                <w:lang w:val="sr-Latn-CS"/>
              </w:rPr>
              <w:t>,</w:t>
            </w:r>
            <w:r w:rsidRPr="00B35B1F">
              <w:rPr>
                <w:rFonts w:ascii="Arial" w:hAnsi="Arial" w:cs="Arial"/>
                <w:sz w:val="22"/>
                <w:szCs w:val="22"/>
                <w:lang w:val="sr-Latn-CS"/>
              </w:rPr>
              <w:t>486</w:t>
            </w:r>
          </w:p>
        </w:tc>
        <w:tc>
          <w:tcPr>
            <w:tcW w:w="140"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sz w:val="22"/>
                <w:szCs w:val="22"/>
              </w:rPr>
            </w:pPr>
          </w:p>
        </w:tc>
        <w:tc>
          <w:tcPr>
            <w:tcW w:w="1722"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lang w:val="sr-Latn-CS"/>
              </w:rPr>
            </w:pPr>
            <w:r w:rsidRPr="00B35B1F">
              <w:rPr>
                <w:rFonts w:ascii="Arial" w:hAnsi="Arial" w:cs="Arial"/>
                <w:sz w:val="22"/>
                <w:szCs w:val="22"/>
                <w:lang w:val="sr-Latn-CS"/>
              </w:rPr>
              <w:t>23</w:t>
            </w:r>
            <w:r w:rsidR="00755941">
              <w:rPr>
                <w:rFonts w:ascii="Arial" w:hAnsi="Arial" w:cs="Arial"/>
                <w:sz w:val="22"/>
                <w:szCs w:val="22"/>
                <w:lang w:val="sr-Latn-CS"/>
              </w:rPr>
              <w:t>,</w:t>
            </w:r>
            <w:r w:rsidRPr="00B35B1F">
              <w:rPr>
                <w:rFonts w:ascii="Arial" w:hAnsi="Arial" w:cs="Arial"/>
                <w:sz w:val="22"/>
                <w:szCs w:val="22"/>
                <w:lang w:val="sr-Latn-CS"/>
              </w:rPr>
              <w:t>487</w:t>
            </w:r>
          </w:p>
        </w:tc>
      </w:tr>
      <w:tr w:rsidR="00550481" w:rsidRPr="00B35B1F" w:rsidTr="00816E40">
        <w:trPr>
          <w:trHeight w:val="225"/>
        </w:trPr>
        <w:tc>
          <w:tcPr>
            <w:tcW w:w="5885" w:type="dxa"/>
            <w:tcBorders>
              <w:top w:val="nil"/>
              <w:left w:val="nil"/>
              <w:bottom w:val="nil"/>
              <w:right w:val="nil"/>
            </w:tcBorders>
            <w:shd w:val="clear" w:color="000000" w:fill="FFFFFF"/>
            <w:vAlign w:val="bottom"/>
          </w:tcPr>
          <w:p w:rsidR="00550481" w:rsidRPr="00B35B1F" w:rsidRDefault="00550481" w:rsidP="00E20C69">
            <w:pPr>
              <w:rPr>
                <w:rFonts w:ascii="Arial" w:hAnsi="Arial" w:cs="Arial"/>
                <w:lang w:val="sr-Latn-CS"/>
              </w:rPr>
            </w:pPr>
            <w:r w:rsidRPr="00B35B1F">
              <w:rPr>
                <w:rFonts w:ascii="Arial" w:hAnsi="Arial" w:cs="Arial"/>
                <w:sz w:val="22"/>
                <w:szCs w:val="22"/>
                <w:lang w:val="sr-Latn-CS"/>
              </w:rPr>
              <w:t>Komercijalna bank a.d. Belgrade</w:t>
            </w:r>
          </w:p>
        </w:tc>
        <w:tc>
          <w:tcPr>
            <w:tcW w:w="1974" w:type="dxa"/>
            <w:tcBorders>
              <w:top w:val="nil"/>
              <w:left w:val="nil"/>
              <w:bottom w:val="nil"/>
              <w:right w:val="nil"/>
            </w:tcBorders>
            <w:shd w:val="clear" w:color="000000" w:fill="FFFFFF"/>
            <w:vAlign w:val="bottom"/>
          </w:tcPr>
          <w:p w:rsidR="00550481" w:rsidRPr="00B35B1F" w:rsidRDefault="00550481" w:rsidP="00976BA7">
            <w:pPr>
              <w:ind w:right="74"/>
              <w:jc w:val="right"/>
              <w:rPr>
                <w:rFonts w:ascii="Arial" w:hAnsi="Arial" w:cs="Arial"/>
                <w:sz w:val="22"/>
                <w:szCs w:val="22"/>
                <w:lang w:val="sr-Latn-CS"/>
              </w:rPr>
            </w:pPr>
            <w:r w:rsidRPr="00B35B1F">
              <w:rPr>
                <w:rFonts w:ascii="Arial" w:hAnsi="Arial" w:cs="Arial"/>
                <w:sz w:val="22"/>
                <w:szCs w:val="22"/>
                <w:lang w:val="sr-Latn-CS"/>
              </w:rPr>
              <w:t>11</w:t>
            </w:r>
            <w:r w:rsidR="00755941">
              <w:rPr>
                <w:rFonts w:ascii="Arial" w:hAnsi="Arial" w:cs="Arial"/>
                <w:sz w:val="22"/>
                <w:szCs w:val="22"/>
                <w:lang w:val="sr-Latn-CS"/>
              </w:rPr>
              <w:t>,</w:t>
            </w:r>
            <w:r w:rsidRPr="00B35B1F">
              <w:rPr>
                <w:rFonts w:ascii="Arial" w:hAnsi="Arial" w:cs="Arial"/>
                <w:sz w:val="22"/>
                <w:szCs w:val="22"/>
                <w:lang w:val="sr-Latn-CS"/>
              </w:rPr>
              <w:t>136</w:t>
            </w:r>
          </w:p>
        </w:tc>
        <w:tc>
          <w:tcPr>
            <w:tcW w:w="140"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sz w:val="22"/>
                <w:szCs w:val="22"/>
              </w:rPr>
            </w:pPr>
          </w:p>
        </w:tc>
        <w:tc>
          <w:tcPr>
            <w:tcW w:w="1722"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lang w:val="sr-Latn-CS"/>
              </w:rPr>
            </w:pPr>
            <w:r w:rsidRPr="00B35B1F">
              <w:rPr>
                <w:rFonts w:ascii="Arial" w:hAnsi="Arial" w:cs="Arial"/>
                <w:sz w:val="22"/>
                <w:szCs w:val="22"/>
                <w:lang w:val="sr-Latn-CS"/>
              </w:rPr>
              <w:t>13</w:t>
            </w:r>
            <w:r w:rsidR="00755941">
              <w:rPr>
                <w:rFonts w:ascii="Arial" w:hAnsi="Arial" w:cs="Arial"/>
                <w:sz w:val="22"/>
                <w:szCs w:val="22"/>
                <w:lang w:val="sr-Latn-CS"/>
              </w:rPr>
              <w:t>,</w:t>
            </w:r>
            <w:r w:rsidRPr="00B35B1F">
              <w:rPr>
                <w:rFonts w:ascii="Arial" w:hAnsi="Arial" w:cs="Arial"/>
                <w:sz w:val="22"/>
                <w:szCs w:val="22"/>
                <w:lang w:val="sr-Latn-CS"/>
              </w:rPr>
              <w:t>012</w:t>
            </w:r>
          </w:p>
        </w:tc>
      </w:tr>
      <w:tr w:rsidR="00550481" w:rsidRPr="00B35B1F" w:rsidTr="00816E40">
        <w:trPr>
          <w:trHeight w:val="20"/>
        </w:trPr>
        <w:tc>
          <w:tcPr>
            <w:tcW w:w="5885" w:type="dxa"/>
            <w:tcBorders>
              <w:top w:val="nil"/>
              <w:left w:val="nil"/>
              <w:bottom w:val="nil"/>
              <w:right w:val="nil"/>
            </w:tcBorders>
            <w:shd w:val="clear" w:color="000000" w:fill="FFFFFF"/>
            <w:vAlign w:val="bottom"/>
          </w:tcPr>
          <w:p w:rsidR="00550481" w:rsidRPr="00B35B1F" w:rsidRDefault="00550481" w:rsidP="00F639BD">
            <w:pPr>
              <w:rPr>
                <w:rFonts w:ascii="Arial" w:hAnsi="Arial" w:cs="Arial"/>
                <w:lang w:val="sr-Latn-CS"/>
              </w:rPr>
            </w:pPr>
            <w:r w:rsidRPr="00B35B1F">
              <w:rPr>
                <w:rFonts w:ascii="Arial" w:hAnsi="Arial" w:cs="Arial"/>
                <w:sz w:val="22"/>
                <w:szCs w:val="22"/>
                <w:lang w:val="sr-Latn-CS"/>
              </w:rPr>
              <w:t>SPC Pinki a.d. Zemun</w:t>
            </w:r>
          </w:p>
        </w:tc>
        <w:tc>
          <w:tcPr>
            <w:tcW w:w="1974" w:type="dxa"/>
            <w:tcBorders>
              <w:top w:val="nil"/>
              <w:left w:val="nil"/>
              <w:bottom w:val="nil"/>
              <w:right w:val="nil"/>
            </w:tcBorders>
            <w:shd w:val="clear" w:color="000000" w:fill="FFFFFF"/>
            <w:vAlign w:val="bottom"/>
          </w:tcPr>
          <w:p w:rsidR="00550481" w:rsidRPr="00B35B1F" w:rsidRDefault="00550481" w:rsidP="00976BA7">
            <w:pPr>
              <w:ind w:right="74"/>
              <w:jc w:val="right"/>
              <w:rPr>
                <w:rFonts w:ascii="Arial" w:hAnsi="Arial" w:cs="Arial"/>
                <w:sz w:val="22"/>
                <w:szCs w:val="22"/>
                <w:lang w:val="sr-Latn-CS"/>
              </w:rPr>
            </w:pPr>
            <w:r w:rsidRPr="00B35B1F">
              <w:rPr>
                <w:rFonts w:ascii="Arial" w:hAnsi="Arial" w:cs="Arial"/>
                <w:sz w:val="22"/>
                <w:szCs w:val="22"/>
                <w:lang w:val="sr-Latn-CS"/>
              </w:rPr>
              <w:t>-</w:t>
            </w:r>
          </w:p>
        </w:tc>
        <w:tc>
          <w:tcPr>
            <w:tcW w:w="140"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sz w:val="22"/>
                <w:szCs w:val="22"/>
              </w:rPr>
            </w:pPr>
          </w:p>
        </w:tc>
        <w:tc>
          <w:tcPr>
            <w:tcW w:w="1722"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lang w:val="sr-Latn-CS"/>
              </w:rPr>
            </w:pPr>
            <w:r w:rsidRPr="00B35B1F">
              <w:rPr>
                <w:rFonts w:ascii="Arial" w:hAnsi="Arial" w:cs="Arial"/>
                <w:sz w:val="22"/>
                <w:szCs w:val="22"/>
                <w:lang w:val="sr-Latn-CS"/>
              </w:rPr>
              <w:t>8</w:t>
            </w:r>
            <w:r w:rsidR="00755941">
              <w:rPr>
                <w:rFonts w:ascii="Arial" w:hAnsi="Arial" w:cs="Arial"/>
                <w:sz w:val="22"/>
                <w:szCs w:val="22"/>
                <w:lang w:val="sr-Latn-CS"/>
              </w:rPr>
              <w:t>,</w:t>
            </w:r>
            <w:r w:rsidRPr="00B35B1F">
              <w:rPr>
                <w:rFonts w:ascii="Arial" w:hAnsi="Arial" w:cs="Arial"/>
                <w:sz w:val="22"/>
                <w:szCs w:val="22"/>
                <w:lang w:val="sr-Latn-CS"/>
              </w:rPr>
              <w:t>507</w:t>
            </w:r>
          </w:p>
        </w:tc>
      </w:tr>
      <w:tr w:rsidR="00550481" w:rsidRPr="00B35B1F" w:rsidTr="00816E40">
        <w:trPr>
          <w:trHeight w:val="20"/>
        </w:trPr>
        <w:tc>
          <w:tcPr>
            <w:tcW w:w="5885" w:type="dxa"/>
            <w:tcBorders>
              <w:top w:val="nil"/>
              <w:left w:val="nil"/>
              <w:bottom w:val="nil"/>
              <w:right w:val="nil"/>
            </w:tcBorders>
            <w:shd w:val="clear" w:color="000000" w:fill="FFFFFF"/>
            <w:vAlign w:val="bottom"/>
          </w:tcPr>
          <w:p w:rsidR="00550481" w:rsidRPr="00B35B1F" w:rsidRDefault="00550481" w:rsidP="00F639BD">
            <w:pPr>
              <w:rPr>
                <w:rFonts w:ascii="Arial" w:hAnsi="Arial" w:cs="Arial"/>
                <w:lang w:val="sr-Latn-CS"/>
              </w:rPr>
            </w:pPr>
            <w:r w:rsidRPr="00B35B1F">
              <w:rPr>
                <w:rFonts w:ascii="Arial" w:hAnsi="Arial" w:cs="Arial"/>
                <w:sz w:val="22"/>
                <w:szCs w:val="22"/>
                <w:lang w:val="sr-Latn-CS"/>
              </w:rPr>
              <w:t>Jubmes bank a.d. Belgrade</w:t>
            </w:r>
          </w:p>
        </w:tc>
        <w:tc>
          <w:tcPr>
            <w:tcW w:w="1974" w:type="dxa"/>
            <w:tcBorders>
              <w:top w:val="nil"/>
              <w:left w:val="nil"/>
              <w:bottom w:val="nil"/>
              <w:right w:val="nil"/>
            </w:tcBorders>
            <w:shd w:val="clear" w:color="000000" w:fill="FFFFFF"/>
            <w:vAlign w:val="bottom"/>
          </w:tcPr>
          <w:p w:rsidR="00550481" w:rsidRPr="00B35B1F" w:rsidRDefault="00550481" w:rsidP="00976BA7">
            <w:pPr>
              <w:ind w:right="74"/>
              <w:jc w:val="right"/>
              <w:rPr>
                <w:rFonts w:ascii="Arial" w:hAnsi="Arial" w:cs="Arial"/>
                <w:sz w:val="22"/>
                <w:szCs w:val="22"/>
                <w:lang w:val="sr-Latn-CS"/>
              </w:rPr>
            </w:pPr>
            <w:r w:rsidRPr="00B35B1F">
              <w:rPr>
                <w:rFonts w:ascii="Arial" w:hAnsi="Arial" w:cs="Arial"/>
                <w:sz w:val="22"/>
                <w:szCs w:val="22"/>
                <w:lang w:val="sr-Latn-CS"/>
              </w:rPr>
              <w:t>5</w:t>
            </w:r>
            <w:r w:rsidR="00755941">
              <w:rPr>
                <w:rFonts w:ascii="Arial" w:hAnsi="Arial" w:cs="Arial"/>
                <w:sz w:val="22"/>
                <w:szCs w:val="22"/>
                <w:lang w:val="sr-Latn-CS"/>
              </w:rPr>
              <w:t>,</w:t>
            </w:r>
            <w:r w:rsidRPr="00B35B1F">
              <w:rPr>
                <w:rFonts w:ascii="Arial" w:hAnsi="Arial" w:cs="Arial"/>
                <w:sz w:val="22"/>
                <w:szCs w:val="22"/>
                <w:lang w:val="sr-Latn-CS"/>
              </w:rPr>
              <w:t>193</w:t>
            </w:r>
          </w:p>
        </w:tc>
        <w:tc>
          <w:tcPr>
            <w:tcW w:w="140"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sz w:val="22"/>
                <w:szCs w:val="22"/>
              </w:rPr>
            </w:pPr>
          </w:p>
        </w:tc>
        <w:tc>
          <w:tcPr>
            <w:tcW w:w="1722"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lang w:val="sr-Latn-CS"/>
              </w:rPr>
            </w:pPr>
            <w:r w:rsidRPr="00B35B1F">
              <w:rPr>
                <w:rFonts w:ascii="Arial" w:hAnsi="Arial" w:cs="Arial"/>
                <w:sz w:val="22"/>
                <w:szCs w:val="22"/>
                <w:lang w:val="sr-Latn-CS"/>
              </w:rPr>
              <w:t>7</w:t>
            </w:r>
            <w:r w:rsidR="00755941">
              <w:rPr>
                <w:rFonts w:ascii="Arial" w:hAnsi="Arial" w:cs="Arial"/>
                <w:sz w:val="22"/>
                <w:szCs w:val="22"/>
                <w:lang w:val="sr-Latn-CS"/>
              </w:rPr>
              <w:t>,</w:t>
            </w:r>
            <w:r w:rsidRPr="00B35B1F">
              <w:rPr>
                <w:rFonts w:ascii="Arial" w:hAnsi="Arial" w:cs="Arial"/>
                <w:sz w:val="22"/>
                <w:szCs w:val="22"/>
                <w:lang w:val="sr-Latn-CS"/>
              </w:rPr>
              <w:t>177</w:t>
            </w:r>
          </w:p>
        </w:tc>
      </w:tr>
      <w:tr w:rsidR="00550481" w:rsidRPr="00B35B1F" w:rsidTr="00816E40">
        <w:trPr>
          <w:trHeight w:val="20"/>
        </w:trPr>
        <w:tc>
          <w:tcPr>
            <w:tcW w:w="5885" w:type="dxa"/>
            <w:tcBorders>
              <w:top w:val="nil"/>
              <w:left w:val="nil"/>
              <w:bottom w:val="nil"/>
              <w:right w:val="nil"/>
            </w:tcBorders>
            <w:shd w:val="clear" w:color="000000" w:fill="FFFFFF"/>
          </w:tcPr>
          <w:p w:rsidR="00550481" w:rsidRPr="00B35B1F" w:rsidRDefault="00550481" w:rsidP="00E20C69">
            <w:pPr>
              <w:rPr>
                <w:rFonts w:ascii="Arial" w:hAnsi="Arial" w:cs="Arial"/>
                <w:b/>
                <w:bCs/>
                <w:sz w:val="22"/>
                <w:szCs w:val="22"/>
              </w:rPr>
            </w:pPr>
          </w:p>
          <w:p w:rsidR="00550481" w:rsidRPr="00B35B1F" w:rsidRDefault="00550481" w:rsidP="00E20C69">
            <w:pPr>
              <w:rPr>
                <w:rFonts w:ascii="Arial" w:hAnsi="Arial" w:cs="Arial"/>
                <w:b/>
                <w:bCs/>
                <w:lang w:val="sr-Latn-CS"/>
              </w:rPr>
            </w:pPr>
            <w:r w:rsidRPr="00B35B1F">
              <w:rPr>
                <w:rFonts w:ascii="Arial" w:hAnsi="Arial" w:cs="Arial"/>
                <w:b/>
                <w:bCs/>
                <w:sz w:val="22"/>
                <w:szCs w:val="22"/>
                <w:lang w:val="sr-Latn-CS"/>
              </w:rPr>
              <w:t>Total</w:t>
            </w:r>
          </w:p>
        </w:tc>
        <w:tc>
          <w:tcPr>
            <w:tcW w:w="1974" w:type="dxa"/>
            <w:tcBorders>
              <w:top w:val="single" w:sz="4" w:space="0" w:color="auto"/>
              <w:left w:val="nil"/>
              <w:bottom w:val="double" w:sz="6" w:space="0" w:color="auto"/>
              <w:right w:val="nil"/>
            </w:tcBorders>
            <w:shd w:val="clear" w:color="000000" w:fill="FFFFFF"/>
            <w:vAlign w:val="bottom"/>
          </w:tcPr>
          <w:p w:rsidR="00550481" w:rsidRPr="00B35B1F" w:rsidRDefault="00550481" w:rsidP="00976BA7">
            <w:pPr>
              <w:ind w:right="74"/>
              <w:jc w:val="right"/>
              <w:rPr>
                <w:rFonts w:ascii="Arial" w:hAnsi="Arial" w:cs="Arial"/>
                <w:b/>
                <w:sz w:val="22"/>
                <w:szCs w:val="22"/>
                <w:lang w:val="sr-Latn-CS"/>
              </w:rPr>
            </w:pPr>
            <w:r w:rsidRPr="00B35B1F">
              <w:rPr>
                <w:rFonts w:ascii="Arial" w:hAnsi="Arial" w:cs="Arial"/>
                <w:b/>
                <w:sz w:val="22"/>
                <w:szCs w:val="22"/>
                <w:lang w:val="sr-Latn-CS"/>
              </w:rPr>
              <w:t>48</w:t>
            </w:r>
            <w:r w:rsidR="00755941">
              <w:rPr>
                <w:rFonts w:ascii="Arial" w:hAnsi="Arial" w:cs="Arial"/>
                <w:b/>
                <w:sz w:val="22"/>
                <w:szCs w:val="22"/>
                <w:lang w:val="sr-Latn-CS"/>
              </w:rPr>
              <w:t>,</w:t>
            </w:r>
            <w:r w:rsidRPr="00B35B1F">
              <w:rPr>
                <w:rFonts w:ascii="Arial" w:hAnsi="Arial" w:cs="Arial"/>
                <w:b/>
                <w:sz w:val="22"/>
                <w:szCs w:val="22"/>
                <w:lang w:val="sr-Latn-CS"/>
              </w:rPr>
              <w:t>417</w:t>
            </w:r>
          </w:p>
        </w:tc>
        <w:tc>
          <w:tcPr>
            <w:tcW w:w="140" w:type="dxa"/>
            <w:tcBorders>
              <w:top w:val="nil"/>
              <w:left w:val="nil"/>
              <w:bottom w:val="nil"/>
              <w:right w:val="nil"/>
            </w:tcBorders>
            <w:shd w:val="clear" w:color="000000" w:fill="FFFFFF"/>
            <w:vAlign w:val="bottom"/>
          </w:tcPr>
          <w:p w:rsidR="00550481" w:rsidRPr="00B35B1F" w:rsidRDefault="00550481" w:rsidP="00E20C69">
            <w:pPr>
              <w:ind w:right="74"/>
              <w:jc w:val="right"/>
              <w:rPr>
                <w:rFonts w:ascii="Arial" w:hAnsi="Arial" w:cs="Arial"/>
                <w:lang w:val="sr-Latn-CS"/>
              </w:rPr>
            </w:pPr>
          </w:p>
        </w:tc>
        <w:tc>
          <w:tcPr>
            <w:tcW w:w="1722" w:type="dxa"/>
            <w:tcBorders>
              <w:top w:val="single" w:sz="4" w:space="0" w:color="auto"/>
              <w:left w:val="nil"/>
              <w:bottom w:val="double" w:sz="6" w:space="0" w:color="auto"/>
              <w:right w:val="nil"/>
            </w:tcBorders>
            <w:shd w:val="clear" w:color="000000" w:fill="FFFFFF"/>
            <w:vAlign w:val="bottom"/>
          </w:tcPr>
          <w:p w:rsidR="00550481" w:rsidRPr="00B35B1F" w:rsidRDefault="00550481" w:rsidP="00E20C69">
            <w:pPr>
              <w:ind w:right="74"/>
              <w:jc w:val="right"/>
              <w:rPr>
                <w:rFonts w:ascii="Arial" w:hAnsi="Arial" w:cs="Arial"/>
                <w:b/>
                <w:bCs/>
                <w:lang w:val="sr-Latn-CS"/>
              </w:rPr>
            </w:pPr>
            <w:r w:rsidRPr="00B35B1F">
              <w:rPr>
                <w:rFonts w:ascii="Arial" w:hAnsi="Arial" w:cs="Arial"/>
                <w:b/>
                <w:bCs/>
                <w:sz w:val="22"/>
                <w:szCs w:val="22"/>
                <w:lang w:val="sr-Latn-CS"/>
              </w:rPr>
              <w:t>130</w:t>
            </w:r>
            <w:r w:rsidR="00755941">
              <w:rPr>
                <w:rFonts w:ascii="Arial" w:hAnsi="Arial" w:cs="Arial"/>
                <w:b/>
                <w:bCs/>
                <w:sz w:val="22"/>
                <w:szCs w:val="22"/>
                <w:lang w:val="sr-Latn-CS"/>
              </w:rPr>
              <w:t>,</w:t>
            </w:r>
            <w:r w:rsidRPr="00B35B1F">
              <w:rPr>
                <w:rFonts w:ascii="Arial" w:hAnsi="Arial" w:cs="Arial"/>
                <w:b/>
                <w:bCs/>
                <w:sz w:val="22"/>
                <w:szCs w:val="22"/>
                <w:lang w:val="sr-Latn-CS"/>
              </w:rPr>
              <w:t>243</w:t>
            </w:r>
          </w:p>
        </w:tc>
      </w:tr>
    </w:tbl>
    <w:p w:rsidR="00E20C69" w:rsidRPr="00B35B1F" w:rsidRDefault="00E20C69" w:rsidP="00E20C69">
      <w:pPr>
        <w:widowControl w:val="0"/>
        <w:tabs>
          <w:tab w:val="left" w:pos="851"/>
        </w:tabs>
        <w:autoSpaceDE w:val="0"/>
        <w:autoSpaceDN w:val="0"/>
        <w:adjustRightInd w:val="0"/>
        <w:spacing w:before="31"/>
        <w:rPr>
          <w:rFonts w:ascii="Arial" w:hAnsi="Arial" w:cs="Arial"/>
          <w:b/>
          <w:lang w:val="sr-Latn-CS"/>
        </w:rPr>
      </w:pPr>
    </w:p>
    <w:p w:rsidR="00816E40" w:rsidRPr="00B35B1F" w:rsidRDefault="00816E40" w:rsidP="00816E40">
      <w:pPr>
        <w:widowControl w:val="0"/>
        <w:tabs>
          <w:tab w:val="left" w:pos="851"/>
        </w:tabs>
        <w:autoSpaceDE w:val="0"/>
        <w:autoSpaceDN w:val="0"/>
        <w:adjustRightInd w:val="0"/>
        <w:spacing w:before="31"/>
        <w:rPr>
          <w:rFonts w:ascii="Arial" w:hAnsi="Arial" w:cs="Arial"/>
          <w:sz w:val="22"/>
          <w:szCs w:val="22"/>
          <w:lang w:val="sr-Latn-CS"/>
        </w:rPr>
      </w:pPr>
      <w:r w:rsidRPr="00B35B1F">
        <w:rPr>
          <w:rFonts w:ascii="Arial" w:hAnsi="Arial" w:cs="Arial"/>
          <w:sz w:val="22"/>
          <w:szCs w:val="22"/>
          <w:lang w:val="sr-Latn-CS"/>
        </w:rPr>
        <w:t>Structure of unrealized losses from sale of assets available for sale:</w:t>
      </w:r>
    </w:p>
    <w:tbl>
      <w:tblPr>
        <w:tblW w:w="9721" w:type="dxa"/>
        <w:tblInd w:w="-34" w:type="dxa"/>
        <w:tblLayout w:type="fixed"/>
        <w:tblCellMar>
          <w:left w:w="0" w:type="dxa"/>
          <w:right w:w="0" w:type="dxa"/>
        </w:tblCellMar>
        <w:tblLook w:val="04A0"/>
      </w:tblPr>
      <w:tblGrid>
        <w:gridCol w:w="5885"/>
        <w:gridCol w:w="1974"/>
        <w:gridCol w:w="140"/>
        <w:gridCol w:w="1722"/>
      </w:tblGrid>
      <w:tr w:rsidR="00550481" w:rsidRPr="00B35B1F" w:rsidTr="001D3E03">
        <w:trPr>
          <w:trHeight w:val="20"/>
        </w:trPr>
        <w:tc>
          <w:tcPr>
            <w:tcW w:w="5885" w:type="dxa"/>
            <w:tcBorders>
              <w:top w:val="nil"/>
              <w:left w:val="nil"/>
              <w:bottom w:val="nil"/>
              <w:right w:val="nil"/>
            </w:tcBorders>
            <w:shd w:val="clear" w:color="000000" w:fill="FFFFFF"/>
          </w:tcPr>
          <w:p w:rsidR="00550481" w:rsidRPr="00B35B1F" w:rsidRDefault="00550481" w:rsidP="001D3E03">
            <w:pPr>
              <w:rPr>
                <w:rFonts w:ascii="Arial" w:hAnsi="Arial" w:cs="Arial"/>
                <w:b/>
                <w:bCs/>
                <w:lang w:val="sr-Latn-CS"/>
              </w:rPr>
            </w:pPr>
            <w:r w:rsidRPr="00B35B1F">
              <w:rPr>
                <w:rFonts w:ascii="Arial" w:hAnsi="Arial" w:cs="Arial"/>
                <w:b/>
                <w:bCs/>
                <w:sz w:val="22"/>
                <w:szCs w:val="22"/>
                <w:lang w:val="sr-Latn-CS"/>
              </w:rPr>
              <w:t> </w:t>
            </w:r>
          </w:p>
        </w:tc>
        <w:tc>
          <w:tcPr>
            <w:tcW w:w="1974" w:type="dxa"/>
            <w:tcBorders>
              <w:top w:val="nil"/>
              <w:left w:val="nil"/>
              <w:bottom w:val="single" w:sz="8" w:space="0" w:color="auto"/>
              <w:right w:val="nil"/>
            </w:tcBorders>
            <w:shd w:val="clear" w:color="000000" w:fill="FFFFFF"/>
            <w:vAlign w:val="bottom"/>
          </w:tcPr>
          <w:p w:rsidR="00550481" w:rsidRPr="00B35B1F" w:rsidRDefault="00550481"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December 31,</w:t>
            </w:r>
          </w:p>
          <w:p w:rsidR="00550481" w:rsidRPr="00B35B1F" w:rsidRDefault="00550481" w:rsidP="00976BA7">
            <w:pPr>
              <w:ind w:right="74"/>
              <w:jc w:val="right"/>
              <w:rPr>
                <w:rFonts w:ascii="Arial" w:hAnsi="Arial" w:cs="Arial"/>
                <w:b/>
                <w:bCs/>
                <w:sz w:val="22"/>
                <w:szCs w:val="22"/>
              </w:rPr>
            </w:pPr>
            <w:r w:rsidRPr="00B35B1F">
              <w:rPr>
                <w:rFonts w:ascii="Arial" w:hAnsi="Arial" w:cs="Arial"/>
                <w:b/>
                <w:bCs/>
                <w:sz w:val="22"/>
                <w:szCs w:val="22"/>
                <w:lang w:val="sr-Latn-CS"/>
              </w:rPr>
              <w:t xml:space="preserve"> 2010</w:t>
            </w:r>
          </w:p>
        </w:tc>
        <w:tc>
          <w:tcPr>
            <w:tcW w:w="140" w:type="dxa"/>
            <w:tcBorders>
              <w:top w:val="nil"/>
              <w:left w:val="nil"/>
              <w:bottom w:val="nil"/>
              <w:right w:val="nil"/>
            </w:tcBorders>
            <w:shd w:val="clear" w:color="000000" w:fill="FFFFFF"/>
            <w:vAlign w:val="bottom"/>
          </w:tcPr>
          <w:p w:rsidR="00550481" w:rsidRPr="00B35B1F" w:rsidRDefault="00550481"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722" w:type="dxa"/>
            <w:tcBorders>
              <w:top w:val="nil"/>
              <w:left w:val="nil"/>
              <w:bottom w:val="single" w:sz="8" w:space="0" w:color="auto"/>
              <w:right w:val="nil"/>
            </w:tcBorders>
            <w:shd w:val="clear" w:color="000000" w:fill="FFFFFF"/>
            <w:vAlign w:val="bottom"/>
          </w:tcPr>
          <w:p w:rsidR="00550481" w:rsidRPr="00B35B1F" w:rsidRDefault="00550481"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816E40" w:rsidRPr="00B35B1F" w:rsidTr="001D3E03">
        <w:trPr>
          <w:trHeight w:val="20"/>
        </w:trPr>
        <w:tc>
          <w:tcPr>
            <w:tcW w:w="5885" w:type="dxa"/>
            <w:tcBorders>
              <w:top w:val="nil"/>
              <w:left w:val="nil"/>
              <w:bottom w:val="nil"/>
              <w:right w:val="nil"/>
            </w:tcBorders>
            <w:shd w:val="clear" w:color="000000" w:fill="FFFFFF"/>
          </w:tcPr>
          <w:p w:rsidR="00816E40" w:rsidRPr="00B35B1F" w:rsidRDefault="00816E40" w:rsidP="001D3E03">
            <w:pPr>
              <w:rPr>
                <w:rFonts w:ascii="Arial" w:hAnsi="Arial" w:cs="Arial"/>
                <w:b/>
                <w:bCs/>
                <w:sz w:val="10"/>
                <w:szCs w:val="10"/>
                <w:lang w:val="sr-Latn-CS"/>
              </w:rPr>
            </w:pPr>
            <w:r w:rsidRPr="00B35B1F">
              <w:rPr>
                <w:rFonts w:ascii="Arial" w:hAnsi="Arial" w:cs="Arial"/>
                <w:b/>
                <w:bCs/>
                <w:sz w:val="10"/>
                <w:szCs w:val="10"/>
                <w:lang w:val="sr-Latn-CS"/>
              </w:rPr>
              <w:t> </w:t>
            </w:r>
          </w:p>
        </w:tc>
        <w:tc>
          <w:tcPr>
            <w:tcW w:w="1974" w:type="dxa"/>
            <w:tcBorders>
              <w:top w:val="nil"/>
              <w:left w:val="nil"/>
              <w:bottom w:val="nil"/>
              <w:right w:val="nil"/>
            </w:tcBorders>
            <w:shd w:val="clear" w:color="000000" w:fill="FFFFFF"/>
            <w:vAlign w:val="bottom"/>
          </w:tcPr>
          <w:p w:rsidR="00816E40" w:rsidRPr="00B35B1F" w:rsidRDefault="00816E40" w:rsidP="001D3E03">
            <w:pPr>
              <w:jc w:val="right"/>
              <w:rPr>
                <w:rFonts w:ascii="Arial" w:hAnsi="Arial" w:cs="Arial"/>
                <w:sz w:val="10"/>
                <w:szCs w:val="10"/>
                <w:lang w:val="sr-Latn-CS"/>
              </w:rPr>
            </w:pPr>
            <w:r w:rsidRPr="00B35B1F">
              <w:rPr>
                <w:rFonts w:ascii="Arial" w:hAnsi="Arial" w:cs="Arial"/>
                <w:sz w:val="10"/>
                <w:szCs w:val="10"/>
                <w:lang w:val="sr-Latn-CS"/>
              </w:rPr>
              <w:t> </w:t>
            </w:r>
          </w:p>
        </w:tc>
        <w:tc>
          <w:tcPr>
            <w:tcW w:w="140" w:type="dxa"/>
            <w:tcBorders>
              <w:top w:val="nil"/>
              <w:left w:val="nil"/>
              <w:bottom w:val="nil"/>
              <w:right w:val="nil"/>
            </w:tcBorders>
            <w:shd w:val="clear" w:color="000000" w:fill="FFFFFF"/>
            <w:vAlign w:val="bottom"/>
          </w:tcPr>
          <w:p w:rsidR="00816E40" w:rsidRPr="00B35B1F" w:rsidRDefault="00816E40" w:rsidP="001D3E03">
            <w:pPr>
              <w:jc w:val="right"/>
              <w:rPr>
                <w:rFonts w:ascii="Arial" w:hAnsi="Arial" w:cs="Arial"/>
                <w:sz w:val="10"/>
                <w:szCs w:val="10"/>
                <w:lang w:val="sr-Latn-CS"/>
              </w:rPr>
            </w:pPr>
            <w:r w:rsidRPr="00B35B1F">
              <w:rPr>
                <w:rFonts w:ascii="Arial" w:hAnsi="Arial" w:cs="Arial"/>
                <w:sz w:val="10"/>
                <w:szCs w:val="10"/>
                <w:lang w:val="sr-Latn-CS"/>
              </w:rPr>
              <w:t> </w:t>
            </w:r>
          </w:p>
        </w:tc>
        <w:tc>
          <w:tcPr>
            <w:tcW w:w="1722" w:type="dxa"/>
            <w:tcBorders>
              <w:top w:val="nil"/>
              <w:left w:val="nil"/>
              <w:bottom w:val="nil"/>
              <w:right w:val="nil"/>
            </w:tcBorders>
            <w:shd w:val="clear" w:color="000000" w:fill="FFFFFF"/>
            <w:vAlign w:val="bottom"/>
          </w:tcPr>
          <w:p w:rsidR="00816E40" w:rsidRPr="00B35B1F" w:rsidRDefault="00816E40" w:rsidP="001D3E03">
            <w:pPr>
              <w:jc w:val="right"/>
              <w:rPr>
                <w:rFonts w:ascii="Arial" w:hAnsi="Arial" w:cs="Arial"/>
                <w:sz w:val="10"/>
                <w:szCs w:val="10"/>
                <w:lang w:val="sr-Latn-CS"/>
              </w:rPr>
            </w:pPr>
            <w:r w:rsidRPr="00B35B1F">
              <w:rPr>
                <w:rFonts w:ascii="Arial" w:hAnsi="Arial" w:cs="Arial"/>
                <w:sz w:val="10"/>
                <w:szCs w:val="10"/>
                <w:lang w:val="sr-Latn-CS"/>
              </w:rPr>
              <w:t> </w:t>
            </w:r>
          </w:p>
        </w:tc>
      </w:tr>
      <w:tr w:rsidR="00550481" w:rsidRPr="00B35B1F" w:rsidTr="001D3E03">
        <w:trPr>
          <w:trHeight w:val="20"/>
        </w:trPr>
        <w:tc>
          <w:tcPr>
            <w:tcW w:w="5885" w:type="dxa"/>
            <w:tcBorders>
              <w:top w:val="nil"/>
              <w:left w:val="nil"/>
              <w:bottom w:val="nil"/>
              <w:right w:val="nil"/>
            </w:tcBorders>
            <w:shd w:val="clear" w:color="000000" w:fill="FFFFFF"/>
            <w:vAlign w:val="bottom"/>
          </w:tcPr>
          <w:p w:rsidR="00550481" w:rsidRPr="00B35B1F" w:rsidRDefault="00550481" w:rsidP="00816E40">
            <w:pPr>
              <w:rPr>
                <w:rFonts w:ascii="Arial" w:hAnsi="Arial" w:cs="Arial"/>
                <w:lang w:val="sr-Latn-CS"/>
              </w:rPr>
            </w:pPr>
            <w:r w:rsidRPr="00B35B1F">
              <w:rPr>
                <w:rFonts w:ascii="Arial" w:hAnsi="Arial" w:cs="Arial"/>
                <w:sz w:val="22"/>
                <w:szCs w:val="22"/>
                <w:lang w:val="sr-Latn-CS"/>
              </w:rPr>
              <w:t>Politika a.d. Belgrade</w:t>
            </w:r>
          </w:p>
        </w:tc>
        <w:tc>
          <w:tcPr>
            <w:tcW w:w="1974" w:type="dxa"/>
            <w:tcBorders>
              <w:top w:val="nil"/>
              <w:left w:val="nil"/>
              <w:bottom w:val="nil"/>
              <w:right w:val="nil"/>
            </w:tcBorders>
            <w:shd w:val="clear" w:color="000000" w:fill="FFFFFF"/>
            <w:vAlign w:val="bottom"/>
          </w:tcPr>
          <w:p w:rsidR="00550481" w:rsidRPr="00B35B1F" w:rsidRDefault="00550481" w:rsidP="00976BA7">
            <w:pPr>
              <w:jc w:val="right"/>
              <w:rPr>
                <w:rFonts w:ascii="Arial" w:hAnsi="Arial" w:cs="Arial"/>
                <w:sz w:val="22"/>
                <w:szCs w:val="22"/>
                <w:lang w:val="sr-Latn-CS"/>
              </w:rPr>
            </w:pPr>
            <w:r w:rsidRPr="00B35B1F">
              <w:rPr>
                <w:rFonts w:ascii="Arial" w:hAnsi="Arial" w:cs="Arial"/>
                <w:sz w:val="22"/>
                <w:szCs w:val="22"/>
                <w:lang w:val="sr-Latn-CS"/>
              </w:rPr>
              <w:t>(24</w:t>
            </w:r>
            <w:r w:rsidR="00755941">
              <w:rPr>
                <w:rFonts w:ascii="Arial" w:hAnsi="Arial" w:cs="Arial"/>
                <w:sz w:val="22"/>
                <w:szCs w:val="22"/>
                <w:lang w:val="sr-Latn-CS"/>
              </w:rPr>
              <w:t>,</w:t>
            </w:r>
            <w:r w:rsidRPr="00B35B1F">
              <w:rPr>
                <w:rFonts w:ascii="Arial" w:hAnsi="Arial" w:cs="Arial"/>
                <w:sz w:val="22"/>
                <w:szCs w:val="22"/>
                <w:lang w:val="sr-Latn-CS"/>
              </w:rPr>
              <w:t>150)</w:t>
            </w:r>
          </w:p>
        </w:tc>
        <w:tc>
          <w:tcPr>
            <w:tcW w:w="140"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lang w:val="sr-Latn-CS"/>
              </w:rPr>
            </w:pPr>
            <w:r w:rsidRPr="00B35B1F">
              <w:rPr>
                <w:rFonts w:ascii="Arial" w:hAnsi="Arial" w:cs="Arial"/>
                <w:sz w:val="22"/>
                <w:szCs w:val="22"/>
                <w:lang w:val="sr-Latn-CS"/>
              </w:rPr>
              <w:t> </w:t>
            </w:r>
          </w:p>
        </w:tc>
        <w:tc>
          <w:tcPr>
            <w:tcW w:w="1722"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lang w:val="sr-Latn-CS"/>
              </w:rPr>
            </w:pPr>
            <w:r w:rsidRPr="00B35B1F">
              <w:rPr>
                <w:rFonts w:ascii="Arial" w:hAnsi="Arial" w:cs="Arial"/>
                <w:sz w:val="22"/>
                <w:szCs w:val="22"/>
                <w:lang w:val="sr-Latn-CS"/>
              </w:rPr>
              <w:t>(23</w:t>
            </w:r>
            <w:r w:rsidR="00755941">
              <w:rPr>
                <w:rFonts w:ascii="Arial" w:hAnsi="Arial" w:cs="Arial"/>
                <w:sz w:val="22"/>
                <w:szCs w:val="22"/>
                <w:lang w:val="sr-Latn-CS"/>
              </w:rPr>
              <w:t>,</w:t>
            </w:r>
            <w:r w:rsidRPr="00B35B1F">
              <w:rPr>
                <w:rFonts w:ascii="Arial" w:hAnsi="Arial" w:cs="Arial"/>
                <w:sz w:val="22"/>
                <w:szCs w:val="22"/>
                <w:lang w:val="sr-Latn-CS"/>
              </w:rPr>
              <w:t>316)</w:t>
            </w:r>
          </w:p>
        </w:tc>
      </w:tr>
      <w:tr w:rsidR="00550481" w:rsidRPr="00B35B1F" w:rsidTr="001D3E03">
        <w:trPr>
          <w:trHeight w:val="225"/>
        </w:trPr>
        <w:tc>
          <w:tcPr>
            <w:tcW w:w="5885" w:type="dxa"/>
            <w:tcBorders>
              <w:top w:val="nil"/>
              <w:left w:val="nil"/>
              <w:bottom w:val="nil"/>
              <w:right w:val="nil"/>
            </w:tcBorders>
            <w:shd w:val="clear" w:color="000000" w:fill="FFFFFF"/>
            <w:vAlign w:val="bottom"/>
          </w:tcPr>
          <w:p w:rsidR="00550481" w:rsidRPr="00B35B1F" w:rsidRDefault="00550481" w:rsidP="00816E40">
            <w:pPr>
              <w:rPr>
                <w:rFonts w:ascii="Arial" w:hAnsi="Arial" w:cs="Arial"/>
                <w:lang w:val="sr-Latn-CS"/>
              </w:rPr>
            </w:pPr>
            <w:r w:rsidRPr="00B35B1F">
              <w:rPr>
                <w:rFonts w:ascii="Arial" w:hAnsi="Arial" w:cs="Arial"/>
                <w:sz w:val="22"/>
                <w:szCs w:val="22"/>
                <w:lang w:val="sr-Latn-CS"/>
              </w:rPr>
              <w:t>Bank Postanska Stedionica a.d. Belgrade</w:t>
            </w:r>
          </w:p>
        </w:tc>
        <w:tc>
          <w:tcPr>
            <w:tcW w:w="1974" w:type="dxa"/>
            <w:tcBorders>
              <w:top w:val="nil"/>
              <w:left w:val="nil"/>
              <w:bottom w:val="nil"/>
              <w:right w:val="nil"/>
            </w:tcBorders>
            <w:shd w:val="clear" w:color="000000" w:fill="FFFFFF"/>
            <w:vAlign w:val="bottom"/>
          </w:tcPr>
          <w:p w:rsidR="00550481" w:rsidRPr="00B35B1F" w:rsidRDefault="00550481" w:rsidP="00976BA7">
            <w:pPr>
              <w:jc w:val="right"/>
              <w:rPr>
                <w:rFonts w:ascii="Arial" w:hAnsi="Arial" w:cs="Arial"/>
                <w:sz w:val="22"/>
                <w:szCs w:val="22"/>
                <w:lang w:val="sr-Latn-CS"/>
              </w:rPr>
            </w:pPr>
            <w:r w:rsidRPr="00B35B1F">
              <w:rPr>
                <w:rFonts w:ascii="Arial" w:hAnsi="Arial" w:cs="Arial"/>
                <w:sz w:val="22"/>
                <w:szCs w:val="22"/>
                <w:lang w:val="sr-Latn-CS"/>
              </w:rPr>
              <w:t>(4</w:t>
            </w:r>
            <w:r w:rsidR="00755941">
              <w:rPr>
                <w:rFonts w:ascii="Arial" w:hAnsi="Arial" w:cs="Arial"/>
                <w:sz w:val="22"/>
                <w:szCs w:val="22"/>
                <w:lang w:val="sr-Latn-CS"/>
              </w:rPr>
              <w:t>,</w:t>
            </w:r>
            <w:r w:rsidRPr="00B35B1F">
              <w:rPr>
                <w:rFonts w:ascii="Arial" w:hAnsi="Arial" w:cs="Arial"/>
                <w:sz w:val="22"/>
                <w:szCs w:val="22"/>
                <w:lang w:val="sr-Latn-CS"/>
              </w:rPr>
              <w:t>508)</w:t>
            </w:r>
          </w:p>
        </w:tc>
        <w:tc>
          <w:tcPr>
            <w:tcW w:w="140"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lang w:val="sr-Latn-CS"/>
              </w:rPr>
            </w:pPr>
            <w:r w:rsidRPr="00B35B1F">
              <w:rPr>
                <w:rFonts w:ascii="Arial" w:hAnsi="Arial" w:cs="Arial"/>
                <w:sz w:val="22"/>
                <w:szCs w:val="22"/>
                <w:lang w:val="sr-Latn-CS"/>
              </w:rPr>
              <w:t> </w:t>
            </w:r>
          </w:p>
        </w:tc>
        <w:tc>
          <w:tcPr>
            <w:tcW w:w="1722"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lang w:val="sr-Latn-CS"/>
              </w:rPr>
            </w:pPr>
            <w:r w:rsidRPr="00B35B1F">
              <w:rPr>
                <w:rFonts w:ascii="Arial" w:hAnsi="Arial" w:cs="Arial"/>
                <w:sz w:val="22"/>
                <w:szCs w:val="22"/>
                <w:lang w:val="sr-Latn-CS"/>
              </w:rPr>
              <w:t>(2</w:t>
            </w:r>
            <w:r w:rsidR="00755941">
              <w:rPr>
                <w:rFonts w:ascii="Arial" w:hAnsi="Arial" w:cs="Arial"/>
                <w:sz w:val="22"/>
                <w:szCs w:val="22"/>
                <w:lang w:val="sr-Latn-CS"/>
              </w:rPr>
              <w:t>,</w:t>
            </w:r>
            <w:r w:rsidRPr="00B35B1F">
              <w:rPr>
                <w:rFonts w:ascii="Arial" w:hAnsi="Arial" w:cs="Arial"/>
                <w:sz w:val="22"/>
                <w:szCs w:val="22"/>
                <w:lang w:val="sr-Latn-CS"/>
              </w:rPr>
              <w:t>760)</w:t>
            </w:r>
          </w:p>
        </w:tc>
      </w:tr>
      <w:tr w:rsidR="00550481" w:rsidRPr="00B35B1F" w:rsidTr="001D3E03">
        <w:trPr>
          <w:trHeight w:val="20"/>
        </w:trPr>
        <w:tc>
          <w:tcPr>
            <w:tcW w:w="5885" w:type="dxa"/>
            <w:tcBorders>
              <w:top w:val="nil"/>
              <w:left w:val="nil"/>
              <w:bottom w:val="nil"/>
              <w:right w:val="nil"/>
            </w:tcBorders>
            <w:shd w:val="clear" w:color="000000" w:fill="FFFFFF"/>
            <w:vAlign w:val="bottom"/>
          </w:tcPr>
          <w:p w:rsidR="00550481" w:rsidRPr="00B35B1F" w:rsidRDefault="00550481" w:rsidP="00816E40">
            <w:pPr>
              <w:rPr>
                <w:rFonts w:ascii="Arial" w:hAnsi="Arial" w:cs="Arial"/>
                <w:lang w:val="sr-Latn-CS"/>
              </w:rPr>
            </w:pPr>
            <w:r w:rsidRPr="00B35B1F">
              <w:rPr>
                <w:rFonts w:ascii="Arial" w:hAnsi="Arial" w:cs="Arial"/>
                <w:sz w:val="22"/>
                <w:szCs w:val="22"/>
                <w:lang w:val="sr-Latn-CS"/>
              </w:rPr>
              <w:t>Dunav osigruanje a.d.o, Belgrade</w:t>
            </w:r>
          </w:p>
        </w:tc>
        <w:tc>
          <w:tcPr>
            <w:tcW w:w="1974" w:type="dxa"/>
            <w:tcBorders>
              <w:top w:val="nil"/>
              <w:left w:val="nil"/>
              <w:bottom w:val="nil"/>
              <w:right w:val="nil"/>
            </w:tcBorders>
            <w:shd w:val="clear" w:color="000000" w:fill="FFFFFF"/>
            <w:vAlign w:val="bottom"/>
          </w:tcPr>
          <w:p w:rsidR="00550481" w:rsidRPr="00B35B1F" w:rsidRDefault="00550481" w:rsidP="00976BA7">
            <w:pPr>
              <w:jc w:val="right"/>
              <w:rPr>
                <w:rFonts w:ascii="Arial" w:hAnsi="Arial" w:cs="Arial"/>
                <w:sz w:val="22"/>
                <w:szCs w:val="22"/>
                <w:lang w:val="sr-Latn-CS"/>
              </w:rPr>
            </w:pPr>
            <w:r w:rsidRPr="00B35B1F">
              <w:rPr>
                <w:rFonts w:ascii="Arial" w:hAnsi="Arial" w:cs="Arial"/>
                <w:sz w:val="22"/>
                <w:szCs w:val="22"/>
                <w:lang w:val="sr-Latn-CS"/>
              </w:rPr>
              <w:t>(3</w:t>
            </w:r>
            <w:r w:rsidR="00755941">
              <w:rPr>
                <w:rFonts w:ascii="Arial" w:hAnsi="Arial" w:cs="Arial"/>
                <w:sz w:val="22"/>
                <w:szCs w:val="22"/>
                <w:lang w:val="sr-Latn-CS"/>
              </w:rPr>
              <w:t>,</w:t>
            </w:r>
            <w:r w:rsidRPr="00B35B1F">
              <w:rPr>
                <w:rFonts w:ascii="Arial" w:hAnsi="Arial" w:cs="Arial"/>
                <w:sz w:val="22"/>
                <w:szCs w:val="22"/>
                <w:lang w:val="sr-Latn-CS"/>
              </w:rPr>
              <w:t>678)</w:t>
            </w:r>
          </w:p>
        </w:tc>
        <w:tc>
          <w:tcPr>
            <w:tcW w:w="140"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lang w:val="sr-Latn-CS"/>
              </w:rPr>
            </w:pPr>
            <w:r w:rsidRPr="00B35B1F">
              <w:rPr>
                <w:rFonts w:ascii="Arial" w:hAnsi="Arial" w:cs="Arial"/>
                <w:sz w:val="22"/>
                <w:szCs w:val="22"/>
                <w:lang w:val="sr-Latn-CS"/>
              </w:rPr>
              <w:t> </w:t>
            </w:r>
          </w:p>
        </w:tc>
        <w:tc>
          <w:tcPr>
            <w:tcW w:w="1722"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lang w:val="sr-Latn-CS"/>
              </w:rPr>
            </w:pPr>
            <w:r w:rsidRPr="00B35B1F">
              <w:rPr>
                <w:rFonts w:ascii="Arial" w:hAnsi="Arial" w:cs="Arial"/>
                <w:sz w:val="22"/>
                <w:szCs w:val="22"/>
                <w:lang w:val="sr-Latn-CS"/>
              </w:rPr>
              <w:t>(2</w:t>
            </w:r>
            <w:r w:rsidR="00755941">
              <w:rPr>
                <w:rFonts w:ascii="Arial" w:hAnsi="Arial" w:cs="Arial"/>
                <w:sz w:val="22"/>
                <w:szCs w:val="22"/>
                <w:lang w:val="sr-Latn-CS"/>
              </w:rPr>
              <w:t>,</w:t>
            </w:r>
            <w:r w:rsidRPr="00B35B1F">
              <w:rPr>
                <w:rFonts w:ascii="Arial" w:hAnsi="Arial" w:cs="Arial"/>
                <w:sz w:val="22"/>
                <w:szCs w:val="22"/>
                <w:lang w:val="sr-Latn-CS"/>
              </w:rPr>
              <w:t>096)</w:t>
            </w:r>
          </w:p>
        </w:tc>
      </w:tr>
      <w:tr w:rsidR="00550481" w:rsidRPr="00B35B1F" w:rsidTr="001D3E03">
        <w:trPr>
          <w:trHeight w:val="20"/>
        </w:trPr>
        <w:tc>
          <w:tcPr>
            <w:tcW w:w="5885" w:type="dxa"/>
            <w:tcBorders>
              <w:top w:val="nil"/>
              <w:left w:val="nil"/>
              <w:bottom w:val="nil"/>
              <w:right w:val="nil"/>
            </w:tcBorders>
            <w:shd w:val="clear" w:color="000000" w:fill="FFFFFF"/>
            <w:vAlign w:val="bottom"/>
          </w:tcPr>
          <w:p w:rsidR="00550481" w:rsidRPr="00B35B1F" w:rsidRDefault="00550481" w:rsidP="00816E40">
            <w:pPr>
              <w:rPr>
                <w:rFonts w:ascii="Arial" w:hAnsi="Arial" w:cs="Arial"/>
                <w:lang w:val="sr-Latn-CS"/>
              </w:rPr>
            </w:pPr>
            <w:r w:rsidRPr="00B35B1F">
              <w:rPr>
                <w:rFonts w:ascii="Arial" w:hAnsi="Arial" w:cs="Arial"/>
                <w:sz w:val="22"/>
                <w:szCs w:val="22"/>
                <w:lang w:val="sr-Latn-CS"/>
              </w:rPr>
              <w:t>SPC Pinki a.d. Zemun, Belgrad</w:t>
            </w:r>
          </w:p>
        </w:tc>
        <w:tc>
          <w:tcPr>
            <w:tcW w:w="1974" w:type="dxa"/>
            <w:tcBorders>
              <w:top w:val="nil"/>
              <w:left w:val="nil"/>
              <w:bottom w:val="nil"/>
              <w:right w:val="nil"/>
            </w:tcBorders>
            <w:shd w:val="clear" w:color="000000" w:fill="FFFFFF"/>
            <w:vAlign w:val="bottom"/>
          </w:tcPr>
          <w:p w:rsidR="00550481" w:rsidRPr="00B35B1F" w:rsidRDefault="00550481" w:rsidP="00976BA7">
            <w:pPr>
              <w:jc w:val="right"/>
              <w:rPr>
                <w:rFonts w:ascii="Arial" w:hAnsi="Arial" w:cs="Arial"/>
                <w:sz w:val="22"/>
                <w:szCs w:val="22"/>
                <w:lang w:val="sr-Latn-CS"/>
              </w:rPr>
            </w:pPr>
            <w:r w:rsidRPr="00B35B1F">
              <w:rPr>
                <w:rFonts w:ascii="Arial" w:hAnsi="Arial" w:cs="Arial"/>
                <w:sz w:val="22"/>
                <w:szCs w:val="22"/>
                <w:lang w:val="sr-Latn-CS"/>
              </w:rPr>
              <w:t>(16</w:t>
            </w:r>
            <w:r w:rsidR="00755941">
              <w:rPr>
                <w:rFonts w:ascii="Arial" w:hAnsi="Arial" w:cs="Arial"/>
                <w:sz w:val="22"/>
                <w:szCs w:val="22"/>
                <w:lang w:val="sr-Latn-CS"/>
              </w:rPr>
              <w:t>,</w:t>
            </w:r>
            <w:r w:rsidRPr="00B35B1F">
              <w:rPr>
                <w:rFonts w:ascii="Arial" w:hAnsi="Arial" w:cs="Arial"/>
                <w:sz w:val="22"/>
                <w:szCs w:val="22"/>
                <w:lang w:val="sr-Latn-CS"/>
              </w:rPr>
              <w:t>900)</w:t>
            </w:r>
          </w:p>
        </w:tc>
        <w:tc>
          <w:tcPr>
            <w:tcW w:w="140"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lang w:val="sr-Latn-CS"/>
              </w:rPr>
            </w:pPr>
            <w:r w:rsidRPr="00B35B1F">
              <w:rPr>
                <w:rFonts w:ascii="Arial" w:hAnsi="Arial" w:cs="Arial"/>
                <w:sz w:val="22"/>
                <w:szCs w:val="22"/>
                <w:lang w:val="sr-Latn-CS"/>
              </w:rPr>
              <w:t> </w:t>
            </w:r>
          </w:p>
        </w:tc>
        <w:tc>
          <w:tcPr>
            <w:tcW w:w="1722" w:type="dxa"/>
            <w:tcBorders>
              <w:top w:val="nil"/>
              <w:left w:val="nil"/>
              <w:bottom w:val="nil"/>
              <w:right w:val="nil"/>
            </w:tcBorders>
            <w:shd w:val="clear" w:color="000000" w:fill="FFFFFF"/>
            <w:vAlign w:val="bottom"/>
          </w:tcPr>
          <w:p w:rsidR="00550481" w:rsidRPr="00B35B1F" w:rsidRDefault="00550481" w:rsidP="00816E40">
            <w:pPr>
              <w:ind w:right="74"/>
              <w:jc w:val="right"/>
              <w:rPr>
                <w:rFonts w:ascii="Arial" w:hAnsi="Arial" w:cs="Arial"/>
                <w:lang w:val="sr-Latn-CS"/>
              </w:rPr>
            </w:pPr>
            <w:r w:rsidRPr="00B35B1F">
              <w:rPr>
                <w:rFonts w:ascii="Arial" w:hAnsi="Arial" w:cs="Arial"/>
                <w:sz w:val="22"/>
                <w:szCs w:val="22"/>
                <w:lang w:val="sr-Latn-CS"/>
              </w:rPr>
              <w:t>-</w:t>
            </w:r>
          </w:p>
        </w:tc>
      </w:tr>
      <w:tr w:rsidR="00550481" w:rsidRPr="00B35B1F" w:rsidTr="001D3E03">
        <w:trPr>
          <w:trHeight w:val="20"/>
        </w:trPr>
        <w:tc>
          <w:tcPr>
            <w:tcW w:w="5885" w:type="dxa"/>
            <w:tcBorders>
              <w:top w:val="nil"/>
              <w:left w:val="nil"/>
              <w:bottom w:val="nil"/>
              <w:right w:val="nil"/>
            </w:tcBorders>
            <w:shd w:val="clear" w:color="000000" w:fill="FFFFFF"/>
          </w:tcPr>
          <w:p w:rsidR="00550481" w:rsidRPr="00B35B1F" w:rsidRDefault="00550481" w:rsidP="001D3E03">
            <w:pPr>
              <w:rPr>
                <w:rFonts w:ascii="Arial" w:hAnsi="Arial" w:cs="Arial"/>
                <w:b/>
                <w:bCs/>
                <w:sz w:val="22"/>
                <w:szCs w:val="22"/>
              </w:rPr>
            </w:pPr>
          </w:p>
          <w:p w:rsidR="00550481" w:rsidRPr="00B35B1F" w:rsidRDefault="00550481" w:rsidP="001D3E03">
            <w:pPr>
              <w:rPr>
                <w:rFonts w:ascii="Arial" w:hAnsi="Arial" w:cs="Arial"/>
                <w:b/>
                <w:bCs/>
                <w:lang w:val="sr-Latn-CS"/>
              </w:rPr>
            </w:pPr>
            <w:r w:rsidRPr="00B35B1F">
              <w:rPr>
                <w:rFonts w:ascii="Arial" w:hAnsi="Arial" w:cs="Arial"/>
                <w:b/>
                <w:bCs/>
                <w:sz w:val="22"/>
                <w:szCs w:val="22"/>
                <w:lang w:val="sr-Latn-CS"/>
              </w:rPr>
              <w:t>Total</w:t>
            </w:r>
          </w:p>
        </w:tc>
        <w:tc>
          <w:tcPr>
            <w:tcW w:w="1974" w:type="dxa"/>
            <w:tcBorders>
              <w:top w:val="single" w:sz="4" w:space="0" w:color="auto"/>
              <w:left w:val="nil"/>
              <w:bottom w:val="double" w:sz="6" w:space="0" w:color="auto"/>
              <w:right w:val="nil"/>
            </w:tcBorders>
            <w:shd w:val="clear" w:color="000000" w:fill="FFFFFF"/>
            <w:vAlign w:val="bottom"/>
          </w:tcPr>
          <w:p w:rsidR="00550481" w:rsidRPr="00B35B1F" w:rsidRDefault="00550481" w:rsidP="00976BA7">
            <w:pPr>
              <w:jc w:val="right"/>
              <w:rPr>
                <w:rFonts w:ascii="Arial" w:hAnsi="Arial" w:cs="Arial"/>
                <w:b/>
                <w:sz w:val="22"/>
                <w:szCs w:val="22"/>
                <w:lang w:val="sr-Latn-CS"/>
              </w:rPr>
            </w:pPr>
            <w:r w:rsidRPr="00B35B1F">
              <w:rPr>
                <w:rFonts w:ascii="Arial" w:hAnsi="Arial" w:cs="Arial"/>
                <w:b/>
                <w:sz w:val="22"/>
                <w:szCs w:val="22"/>
                <w:lang w:val="sr-Latn-CS"/>
              </w:rPr>
              <w:t>(49</w:t>
            </w:r>
            <w:r w:rsidR="00755941">
              <w:rPr>
                <w:rFonts w:ascii="Arial" w:hAnsi="Arial" w:cs="Arial"/>
                <w:b/>
                <w:sz w:val="22"/>
                <w:szCs w:val="22"/>
                <w:lang w:val="sr-Latn-CS"/>
              </w:rPr>
              <w:t>,</w:t>
            </w:r>
            <w:r w:rsidRPr="00B35B1F">
              <w:rPr>
                <w:rFonts w:ascii="Arial" w:hAnsi="Arial" w:cs="Arial"/>
                <w:b/>
                <w:sz w:val="22"/>
                <w:szCs w:val="22"/>
                <w:lang w:val="sr-Latn-CS"/>
              </w:rPr>
              <w:t>236)</w:t>
            </w:r>
          </w:p>
        </w:tc>
        <w:tc>
          <w:tcPr>
            <w:tcW w:w="140" w:type="dxa"/>
            <w:tcBorders>
              <w:top w:val="nil"/>
              <w:left w:val="nil"/>
              <w:bottom w:val="nil"/>
              <w:right w:val="nil"/>
            </w:tcBorders>
            <w:shd w:val="clear" w:color="000000" w:fill="FFFFFF"/>
            <w:vAlign w:val="bottom"/>
          </w:tcPr>
          <w:p w:rsidR="00550481" w:rsidRPr="00B35B1F" w:rsidRDefault="00550481" w:rsidP="001D3E03">
            <w:pPr>
              <w:jc w:val="right"/>
              <w:rPr>
                <w:rFonts w:ascii="Arial" w:hAnsi="Arial" w:cs="Arial"/>
                <w:b/>
                <w:lang w:val="sr-Latn-CS"/>
              </w:rPr>
            </w:pPr>
            <w:r w:rsidRPr="00B35B1F">
              <w:rPr>
                <w:rFonts w:ascii="Arial" w:hAnsi="Arial" w:cs="Arial"/>
                <w:b/>
                <w:sz w:val="22"/>
                <w:szCs w:val="22"/>
                <w:lang w:val="sr-Latn-CS"/>
              </w:rPr>
              <w:t> </w:t>
            </w:r>
          </w:p>
        </w:tc>
        <w:tc>
          <w:tcPr>
            <w:tcW w:w="1722" w:type="dxa"/>
            <w:tcBorders>
              <w:top w:val="single" w:sz="4" w:space="0" w:color="auto"/>
              <w:left w:val="nil"/>
              <w:bottom w:val="double" w:sz="6" w:space="0" w:color="auto"/>
              <w:right w:val="nil"/>
            </w:tcBorders>
            <w:shd w:val="clear" w:color="000000" w:fill="FFFFFF"/>
            <w:vAlign w:val="bottom"/>
          </w:tcPr>
          <w:p w:rsidR="00550481" w:rsidRPr="00B35B1F" w:rsidRDefault="00550481" w:rsidP="001D3E03">
            <w:pPr>
              <w:jc w:val="right"/>
              <w:rPr>
                <w:rFonts w:ascii="Arial" w:hAnsi="Arial" w:cs="Arial"/>
                <w:b/>
                <w:bCs/>
                <w:lang w:val="sr-Latn-CS"/>
              </w:rPr>
            </w:pPr>
            <w:r w:rsidRPr="00B35B1F">
              <w:rPr>
                <w:rFonts w:ascii="Arial" w:hAnsi="Arial" w:cs="Arial"/>
                <w:b/>
                <w:bCs/>
                <w:sz w:val="22"/>
                <w:szCs w:val="22"/>
                <w:lang w:val="sr-Latn-CS"/>
              </w:rPr>
              <w:t>(28</w:t>
            </w:r>
            <w:r w:rsidR="00755941">
              <w:rPr>
                <w:rFonts w:ascii="Arial" w:hAnsi="Arial" w:cs="Arial"/>
                <w:b/>
                <w:bCs/>
                <w:sz w:val="22"/>
                <w:szCs w:val="22"/>
                <w:lang w:val="sr-Latn-CS"/>
              </w:rPr>
              <w:t>,</w:t>
            </w:r>
            <w:r w:rsidRPr="00B35B1F">
              <w:rPr>
                <w:rFonts w:ascii="Arial" w:hAnsi="Arial" w:cs="Arial"/>
                <w:b/>
                <w:bCs/>
                <w:sz w:val="22"/>
                <w:szCs w:val="22"/>
                <w:lang w:val="sr-Latn-CS"/>
              </w:rPr>
              <w:t>172)</w:t>
            </w:r>
          </w:p>
        </w:tc>
      </w:tr>
    </w:tbl>
    <w:p w:rsidR="00816E40" w:rsidRPr="00B35B1F" w:rsidRDefault="00816E40" w:rsidP="00E20C69">
      <w:pPr>
        <w:widowControl w:val="0"/>
        <w:tabs>
          <w:tab w:val="left" w:pos="851"/>
        </w:tabs>
        <w:autoSpaceDE w:val="0"/>
        <w:autoSpaceDN w:val="0"/>
        <w:adjustRightInd w:val="0"/>
        <w:spacing w:before="31"/>
        <w:rPr>
          <w:rFonts w:ascii="Arial" w:hAnsi="Arial" w:cs="Arial"/>
          <w:b/>
          <w:lang w:val="sr-Latn-CS"/>
        </w:rPr>
      </w:pPr>
    </w:p>
    <w:p w:rsidR="00816E40" w:rsidRPr="00B35B1F" w:rsidRDefault="00816E40">
      <w:pPr>
        <w:rPr>
          <w:rFonts w:ascii="Arial" w:hAnsi="Arial" w:cs="Arial"/>
          <w:b/>
          <w:lang w:val="sr-Latn-CS"/>
        </w:rPr>
      </w:pPr>
      <w:r w:rsidRPr="00B35B1F">
        <w:rPr>
          <w:rFonts w:ascii="Arial" w:hAnsi="Arial" w:cs="Arial"/>
          <w:b/>
          <w:lang w:val="sr-Latn-CS"/>
        </w:rPr>
        <w:br w:type="page"/>
      </w:r>
    </w:p>
    <w:p w:rsidR="00AC7A12" w:rsidRPr="00B35B1F" w:rsidRDefault="00AC7A12" w:rsidP="00AC7A12">
      <w:pPr>
        <w:pStyle w:val="ListParagraph"/>
        <w:widowControl w:val="0"/>
        <w:tabs>
          <w:tab w:val="left" w:pos="851"/>
        </w:tabs>
        <w:autoSpaceDE w:val="0"/>
        <w:autoSpaceDN w:val="0"/>
        <w:adjustRightInd w:val="0"/>
        <w:spacing w:before="31"/>
        <w:ind w:left="1418"/>
        <w:rPr>
          <w:rFonts w:ascii="Arial" w:hAnsi="Arial" w:cs="Arial"/>
          <w:b/>
          <w:lang w:val="sr-Latn-CS"/>
        </w:rPr>
      </w:pPr>
    </w:p>
    <w:p w:rsidR="006A26A5" w:rsidRPr="00B35B1F" w:rsidRDefault="005578A4" w:rsidP="0015291A">
      <w:pPr>
        <w:pStyle w:val="ListParagraph"/>
        <w:widowControl w:val="0"/>
        <w:numPr>
          <w:ilvl w:val="0"/>
          <w:numId w:val="72"/>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LONG – TERM PROVISIONS</w:t>
      </w:r>
    </w:p>
    <w:p w:rsidR="006A26A5" w:rsidRPr="00B35B1F" w:rsidRDefault="006A26A5" w:rsidP="0075335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lang w:val="sr-Latn-CS"/>
        </w:rPr>
      </w:pPr>
    </w:p>
    <w:p w:rsidR="006A26A5" w:rsidRPr="00B35B1F" w:rsidRDefault="005578A4" w:rsidP="00C5595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lang w:val="sr-Latn-CS"/>
        </w:rPr>
      </w:pPr>
      <w:r w:rsidRPr="00B35B1F">
        <w:rPr>
          <w:rFonts w:ascii="Arial" w:hAnsi="Arial" w:cs="Arial"/>
          <w:sz w:val="22"/>
          <w:szCs w:val="22"/>
          <w:lang w:val="sr-Latn-CS"/>
        </w:rPr>
        <w:t xml:space="preserve">Movements on the </w:t>
      </w:r>
      <w:r w:rsidR="00063944" w:rsidRPr="00B35B1F">
        <w:rPr>
          <w:rFonts w:ascii="Arial" w:hAnsi="Arial" w:cs="Arial"/>
          <w:sz w:val="22"/>
          <w:szCs w:val="22"/>
          <w:lang w:val="sr-Latn-CS"/>
        </w:rPr>
        <w:t>long-term provisions</w:t>
      </w:r>
      <w:r w:rsidRPr="00B35B1F">
        <w:rPr>
          <w:rFonts w:ascii="Arial" w:hAnsi="Arial" w:cs="Arial"/>
          <w:sz w:val="22"/>
          <w:szCs w:val="22"/>
          <w:lang w:val="sr-Latn-CS"/>
        </w:rPr>
        <w:t xml:space="preserve"> were as follow</w:t>
      </w:r>
      <w:r w:rsidR="006A26A5" w:rsidRPr="00B35B1F">
        <w:rPr>
          <w:rFonts w:ascii="Arial" w:hAnsi="Arial" w:cs="Arial"/>
          <w:sz w:val="22"/>
          <w:szCs w:val="22"/>
          <w:lang w:val="sr-Latn-CS"/>
        </w:rPr>
        <w:t>:</w:t>
      </w:r>
    </w:p>
    <w:tbl>
      <w:tblPr>
        <w:tblW w:w="9973" w:type="dxa"/>
        <w:tblInd w:w="-196" w:type="dxa"/>
        <w:tblLayout w:type="fixed"/>
        <w:tblCellMar>
          <w:left w:w="0" w:type="dxa"/>
          <w:right w:w="0" w:type="dxa"/>
        </w:tblCellMar>
        <w:tblLook w:val="04A0"/>
      </w:tblPr>
      <w:tblGrid>
        <w:gridCol w:w="3010"/>
        <w:gridCol w:w="1512"/>
        <w:gridCol w:w="28"/>
        <w:gridCol w:w="1302"/>
        <w:gridCol w:w="41"/>
        <w:gridCol w:w="1083"/>
        <w:gridCol w:w="71"/>
        <w:gridCol w:w="1338"/>
        <w:gridCol w:w="84"/>
        <w:gridCol w:w="1504"/>
      </w:tblGrid>
      <w:tr w:rsidR="00D520C9" w:rsidRPr="00B35B1F" w:rsidTr="00D520C9">
        <w:trPr>
          <w:trHeight w:val="20"/>
        </w:trPr>
        <w:tc>
          <w:tcPr>
            <w:tcW w:w="3010" w:type="dxa"/>
            <w:tcBorders>
              <w:top w:val="nil"/>
              <w:left w:val="nil"/>
              <w:bottom w:val="nil"/>
              <w:right w:val="nil"/>
            </w:tcBorders>
            <w:shd w:val="clear" w:color="000000" w:fill="FFFFFF"/>
          </w:tcPr>
          <w:p w:rsidR="00D520C9" w:rsidRPr="00B35B1F" w:rsidRDefault="00D520C9" w:rsidP="00976BA7">
            <w:pPr>
              <w:rPr>
                <w:rFonts w:ascii="Arial" w:hAnsi="Arial" w:cs="Arial"/>
                <w:sz w:val="20"/>
                <w:szCs w:val="20"/>
                <w:lang w:val="sr-Latn-CS"/>
              </w:rPr>
            </w:pPr>
            <w:r w:rsidRPr="00B35B1F">
              <w:rPr>
                <w:rFonts w:ascii="Arial" w:hAnsi="Arial" w:cs="Arial"/>
                <w:sz w:val="20"/>
                <w:szCs w:val="20"/>
                <w:lang w:val="sr-Latn-CS"/>
              </w:rPr>
              <w:t> </w:t>
            </w:r>
          </w:p>
        </w:tc>
        <w:tc>
          <w:tcPr>
            <w:tcW w:w="1512" w:type="dxa"/>
            <w:tcBorders>
              <w:top w:val="nil"/>
              <w:left w:val="nil"/>
              <w:bottom w:val="single" w:sz="8" w:space="0" w:color="auto"/>
              <w:right w:val="nil"/>
            </w:tcBorders>
            <w:shd w:val="clear" w:color="000000" w:fill="FFFFFF"/>
            <w:vAlign w:val="bottom"/>
          </w:tcPr>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Environmental restoration provision</w:t>
            </w:r>
          </w:p>
        </w:tc>
        <w:tc>
          <w:tcPr>
            <w:tcW w:w="28" w:type="dxa"/>
            <w:tcBorders>
              <w:top w:val="nil"/>
              <w:left w:val="nil"/>
              <w:bottom w:val="nil"/>
              <w:right w:val="nil"/>
            </w:tcBorders>
            <w:shd w:val="clear" w:color="000000" w:fill="FFFFFF"/>
            <w:vAlign w:val="bottom"/>
          </w:tcPr>
          <w:p w:rsidR="00D520C9" w:rsidRPr="005B4AC7" w:rsidRDefault="00D520C9" w:rsidP="00976BA7">
            <w:pPr>
              <w:jc w:val="right"/>
              <w:outlineLvl w:val="1"/>
              <w:rPr>
                <w:rFonts w:ascii="Arial" w:hAnsi="Arial" w:cs="Arial"/>
                <w:b/>
                <w:bCs/>
                <w:sz w:val="18"/>
                <w:szCs w:val="18"/>
                <w:lang w:val="sr-Latn-CS"/>
              </w:rPr>
            </w:pPr>
          </w:p>
        </w:tc>
        <w:tc>
          <w:tcPr>
            <w:tcW w:w="1302" w:type="dxa"/>
            <w:tcBorders>
              <w:top w:val="nil"/>
              <w:left w:val="nil"/>
              <w:bottom w:val="single" w:sz="4" w:space="0" w:color="auto"/>
              <w:right w:val="nil"/>
            </w:tcBorders>
            <w:shd w:val="clear" w:color="000000" w:fill="FFFFFF"/>
            <w:vAlign w:val="bottom"/>
          </w:tcPr>
          <w:p w:rsidR="00D520C9" w:rsidRPr="005B4AC7" w:rsidRDefault="005A2D7E" w:rsidP="00976BA7">
            <w:pPr>
              <w:jc w:val="right"/>
              <w:rPr>
                <w:rFonts w:ascii="Arial" w:hAnsi="Arial" w:cs="Arial"/>
                <w:b/>
                <w:bCs/>
                <w:sz w:val="18"/>
                <w:szCs w:val="18"/>
              </w:rPr>
            </w:pPr>
            <w:r w:rsidRPr="005A2D7E">
              <w:rPr>
                <w:rFonts w:ascii="Arial" w:hAnsi="Arial" w:cs="Arial"/>
                <w:b/>
                <w:bCs/>
                <w:sz w:val="18"/>
                <w:szCs w:val="18"/>
              </w:rPr>
              <w:t>Environmental protection</w:t>
            </w:r>
          </w:p>
        </w:tc>
        <w:tc>
          <w:tcPr>
            <w:tcW w:w="41" w:type="dxa"/>
            <w:tcBorders>
              <w:top w:val="nil"/>
              <w:left w:val="nil"/>
              <w:bottom w:val="nil"/>
              <w:right w:val="nil"/>
            </w:tcBorders>
            <w:shd w:val="clear" w:color="000000" w:fill="FFFFFF"/>
            <w:vAlign w:val="bottom"/>
          </w:tcPr>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 </w:t>
            </w:r>
          </w:p>
        </w:tc>
        <w:tc>
          <w:tcPr>
            <w:tcW w:w="1083" w:type="dxa"/>
            <w:tcBorders>
              <w:top w:val="nil"/>
              <w:left w:val="nil"/>
              <w:bottom w:val="single" w:sz="8" w:space="0" w:color="auto"/>
              <w:right w:val="nil"/>
            </w:tcBorders>
            <w:shd w:val="clear" w:color="000000" w:fill="FFFFFF"/>
            <w:vAlign w:val="bottom"/>
          </w:tcPr>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 xml:space="preserve">Employees benefits </w:t>
            </w:r>
          </w:p>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provision</w:t>
            </w:r>
          </w:p>
        </w:tc>
        <w:tc>
          <w:tcPr>
            <w:tcW w:w="71" w:type="dxa"/>
            <w:tcBorders>
              <w:top w:val="nil"/>
              <w:left w:val="nil"/>
              <w:bottom w:val="nil"/>
              <w:right w:val="nil"/>
            </w:tcBorders>
            <w:shd w:val="clear" w:color="000000" w:fill="FFFFFF"/>
            <w:vAlign w:val="bottom"/>
          </w:tcPr>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 </w:t>
            </w:r>
          </w:p>
        </w:tc>
        <w:tc>
          <w:tcPr>
            <w:tcW w:w="1338" w:type="dxa"/>
            <w:tcBorders>
              <w:top w:val="nil"/>
              <w:left w:val="nil"/>
              <w:bottom w:val="single" w:sz="8" w:space="0" w:color="auto"/>
              <w:right w:val="nil"/>
            </w:tcBorders>
            <w:shd w:val="clear" w:color="000000" w:fill="FFFFFF"/>
            <w:vAlign w:val="bottom"/>
          </w:tcPr>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Legal cases provisions</w:t>
            </w:r>
          </w:p>
        </w:tc>
        <w:tc>
          <w:tcPr>
            <w:tcW w:w="84" w:type="dxa"/>
            <w:tcBorders>
              <w:top w:val="nil"/>
              <w:left w:val="nil"/>
              <w:bottom w:val="nil"/>
              <w:right w:val="nil"/>
            </w:tcBorders>
            <w:shd w:val="clear" w:color="000000" w:fill="FFFFFF"/>
            <w:vAlign w:val="bottom"/>
          </w:tcPr>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 </w:t>
            </w:r>
          </w:p>
        </w:tc>
        <w:tc>
          <w:tcPr>
            <w:tcW w:w="1504" w:type="dxa"/>
            <w:tcBorders>
              <w:top w:val="nil"/>
              <w:left w:val="nil"/>
              <w:bottom w:val="single" w:sz="8" w:space="0" w:color="auto"/>
              <w:right w:val="nil"/>
            </w:tcBorders>
            <w:shd w:val="clear" w:color="000000" w:fill="FFFFFF"/>
            <w:vAlign w:val="bottom"/>
          </w:tcPr>
          <w:p w:rsidR="00D520C9" w:rsidRPr="005B4AC7" w:rsidRDefault="005A2D7E" w:rsidP="00976BA7">
            <w:pPr>
              <w:jc w:val="right"/>
              <w:rPr>
                <w:rFonts w:ascii="Arial" w:hAnsi="Arial" w:cs="Arial"/>
                <w:b/>
                <w:bCs/>
                <w:sz w:val="18"/>
                <w:szCs w:val="18"/>
                <w:lang w:val="sr-Latn-CS"/>
              </w:rPr>
            </w:pPr>
            <w:r w:rsidRPr="005A2D7E">
              <w:rPr>
                <w:rFonts w:ascii="Arial" w:hAnsi="Arial" w:cs="Arial"/>
                <w:b/>
                <w:bCs/>
                <w:sz w:val="18"/>
                <w:szCs w:val="18"/>
                <w:lang w:val="sr-Latn-CS"/>
              </w:rPr>
              <w:t>Total</w:t>
            </w:r>
          </w:p>
        </w:tc>
      </w:tr>
      <w:tr w:rsidR="00D520C9" w:rsidRPr="00B35B1F" w:rsidTr="00D520C9">
        <w:trPr>
          <w:trHeight w:val="20"/>
        </w:trPr>
        <w:tc>
          <w:tcPr>
            <w:tcW w:w="3010" w:type="dxa"/>
            <w:tcBorders>
              <w:top w:val="nil"/>
              <w:left w:val="nil"/>
              <w:bottom w:val="nil"/>
              <w:right w:val="nil"/>
            </w:tcBorders>
            <w:shd w:val="clear" w:color="000000" w:fill="FFFFFF"/>
            <w:vAlign w:val="bottom"/>
          </w:tcPr>
          <w:p w:rsidR="00D520C9" w:rsidRPr="00B35B1F" w:rsidRDefault="00D520C9" w:rsidP="00976BA7">
            <w:pPr>
              <w:rPr>
                <w:rFonts w:ascii="Arial" w:hAnsi="Arial" w:cs="Arial"/>
                <w:b/>
                <w:bCs/>
                <w:sz w:val="20"/>
                <w:szCs w:val="20"/>
              </w:rPr>
            </w:pPr>
          </w:p>
          <w:p w:rsidR="00D520C9" w:rsidRPr="00B35B1F" w:rsidRDefault="00F9370B" w:rsidP="00976BA7">
            <w:pPr>
              <w:rPr>
                <w:rFonts w:ascii="Arial" w:hAnsi="Arial" w:cs="Arial"/>
                <w:b/>
                <w:bCs/>
                <w:sz w:val="20"/>
                <w:szCs w:val="20"/>
              </w:rPr>
            </w:pPr>
            <w:r w:rsidRPr="00B35B1F">
              <w:rPr>
                <w:rFonts w:ascii="Arial" w:hAnsi="Arial" w:cs="Arial"/>
                <w:b/>
                <w:bCs/>
                <w:sz w:val="20"/>
                <w:szCs w:val="20"/>
              </w:rPr>
              <w:t>Balance as at January 1, 2009</w:t>
            </w:r>
          </w:p>
        </w:tc>
        <w:tc>
          <w:tcPr>
            <w:tcW w:w="151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 xml:space="preserve">  1</w:t>
            </w:r>
            <w:r w:rsidR="00755941">
              <w:rPr>
                <w:rFonts w:ascii="Arial" w:hAnsi="Arial" w:cs="Arial"/>
                <w:b/>
                <w:bCs/>
                <w:sz w:val="20"/>
                <w:szCs w:val="20"/>
                <w:lang w:val="sr-Latn-CS"/>
              </w:rPr>
              <w:t>,</w:t>
            </w:r>
            <w:r w:rsidRPr="00B35B1F">
              <w:rPr>
                <w:rFonts w:ascii="Arial" w:hAnsi="Arial" w:cs="Arial"/>
                <w:b/>
                <w:bCs/>
                <w:sz w:val="20"/>
                <w:szCs w:val="20"/>
                <w:lang w:val="sr-Latn-CS"/>
              </w:rPr>
              <w:t>980</w:t>
            </w:r>
            <w:r w:rsidR="00755941">
              <w:rPr>
                <w:rFonts w:ascii="Arial" w:hAnsi="Arial" w:cs="Arial"/>
                <w:b/>
                <w:bCs/>
                <w:sz w:val="20"/>
                <w:szCs w:val="20"/>
                <w:lang w:val="sr-Latn-CS"/>
              </w:rPr>
              <w:t>,</w:t>
            </w:r>
            <w:r w:rsidRPr="00B35B1F">
              <w:rPr>
                <w:rFonts w:ascii="Arial" w:hAnsi="Arial" w:cs="Arial"/>
                <w:b/>
                <w:bCs/>
                <w:sz w:val="20"/>
                <w:szCs w:val="20"/>
                <w:lang w:val="sr-Latn-CS"/>
              </w:rPr>
              <w:t>718</w:t>
            </w:r>
          </w:p>
        </w:tc>
        <w:tc>
          <w:tcPr>
            <w:tcW w:w="2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302" w:type="dxa"/>
            <w:tcBorders>
              <w:top w:val="single" w:sz="4" w:space="0" w:color="auto"/>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r w:rsidRPr="00B35B1F">
              <w:rPr>
                <w:rFonts w:ascii="Arial" w:hAnsi="Arial" w:cs="Arial"/>
                <w:b/>
                <w:bCs/>
                <w:sz w:val="20"/>
                <w:szCs w:val="20"/>
              </w:rPr>
              <w:t>-</w:t>
            </w:r>
          </w:p>
        </w:tc>
        <w:tc>
          <w:tcPr>
            <w:tcW w:w="41"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083"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 xml:space="preserve">  1</w:t>
            </w:r>
            <w:r w:rsidR="00755941">
              <w:rPr>
                <w:rFonts w:ascii="Arial" w:hAnsi="Arial" w:cs="Arial"/>
                <w:b/>
                <w:bCs/>
                <w:sz w:val="20"/>
                <w:szCs w:val="20"/>
                <w:lang w:val="sr-Latn-CS"/>
              </w:rPr>
              <w:t>,</w:t>
            </w:r>
            <w:r w:rsidRPr="00B35B1F">
              <w:rPr>
                <w:rFonts w:ascii="Arial" w:hAnsi="Arial" w:cs="Arial"/>
                <w:b/>
                <w:bCs/>
                <w:sz w:val="20"/>
                <w:szCs w:val="20"/>
                <w:lang w:val="sr-Latn-CS"/>
              </w:rPr>
              <w:t>869</w:t>
            </w:r>
            <w:r w:rsidR="00755941">
              <w:rPr>
                <w:rFonts w:ascii="Arial" w:hAnsi="Arial" w:cs="Arial"/>
                <w:b/>
                <w:bCs/>
                <w:sz w:val="20"/>
                <w:szCs w:val="20"/>
                <w:lang w:val="sr-Latn-CS"/>
              </w:rPr>
              <w:t>,</w:t>
            </w:r>
            <w:r w:rsidRPr="00B35B1F">
              <w:rPr>
                <w:rFonts w:ascii="Arial" w:hAnsi="Arial" w:cs="Arial"/>
                <w:b/>
                <w:bCs/>
                <w:sz w:val="20"/>
                <w:szCs w:val="20"/>
                <w:lang w:val="sr-Latn-CS"/>
              </w:rPr>
              <w:t>589</w:t>
            </w:r>
          </w:p>
        </w:tc>
        <w:tc>
          <w:tcPr>
            <w:tcW w:w="71"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33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 xml:space="preserve">  3</w:t>
            </w:r>
            <w:r w:rsidR="00755941">
              <w:rPr>
                <w:rFonts w:ascii="Arial" w:hAnsi="Arial" w:cs="Arial"/>
                <w:b/>
                <w:bCs/>
                <w:sz w:val="20"/>
                <w:szCs w:val="20"/>
                <w:lang w:val="sr-Latn-CS"/>
              </w:rPr>
              <w:t>,</w:t>
            </w:r>
            <w:r w:rsidRPr="00B35B1F">
              <w:rPr>
                <w:rFonts w:ascii="Arial" w:hAnsi="Arial" w:cs="Arial"/>
                <w:b/>
                <w:bCs/>
                <w:sz w:val="20"/>
                <w:szCs w:val="20"/>
                <w:lang w:val="sr-Latn-CS"/>
              </w:rPr>
              <w:t>995</w:t>
            </w:r>
            <w:r w:rsidR="00755941">
              <w:rPr>
                <w:rFonts w:ascii="Arial" w:hAnsi="Arial" w:cs="Arial"/>
                <w:b/>
                <w:bCs/>
                <w:sz w:val="20"/>
                <w:szCs w:val="20"/>
                <w:lang w:val="sr-Latn-CS"/>
              </w:rPr>
              <w:t>,</w:t>
            </w:r>
            <w:r w:rsidRPr="00B35B1F">
              <w:rPr>
                <w:rFonts w:ascii="Arial" w:hAnsi="Arial" w:cs="Arial"/>
                <w:b/>
                <w:bCs/>
                <w:sz w:val="20"/>
                <w:szCs w:val="20"/>
                <w:lang w:val="sr-Latn-CS"/>
              </w:rPr>
              <w:t>908</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50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 xml:space="preserve">  7</w:t>
            </w:r>
            <w:r w:rsidR="00755941">
              <w:rPr>
                <w:rFonts w:ascii="Arial" w:hAnsi="Arial" w:cs="Arial"/>
                <w:b/>
                <w:bCs/>
                <w:sz w:val="20"/>
                <w:szCs w:val="20"/>
                <w:lang w:val="sr-Latn-CS"/>
              </w:rPr>
              <w:t>,</w:t>
            </w:r>
            <w:r w:rsidRPr="00B35B1F">
              <w:rPr>
                <w:rFonts w:ascii="Arial" w:hAnsi="Arial" w:cs="Arial"/>
                <w:b/>
                <w:bCs/>
                <w:sz w:val="20"/>
                <w:szCs w:val="20"/>
                <w:lang w:val="sr-Latn-CS"/>
              </w:rPr>
              <w:t>846</w:t>
            </w:r>
            <w:r w:rsidR="00755941">
              <w:rPr>
                <w:rFonts w:ascii="Arial" w:hAnsi="Arial" w:cs="Arial"/>
                <w:b/>
                <w:bCs/>
                <w:sz w:val="20"/>
                <w:szCs w:val="20"/>
                <w:lang w:val="sr-Latn-CS"/>
              </w:rPr>
              <w:t>,</w:t>
            </w:r>
            <w:r w:rsidRPr="00B35B1F">
              <w:rPr>
                <w:rFonts w:ascii="Arial" w:hAnsi="Arial" w:cs="Arial"/>
                <w:b/>
                <w:bCs/>
                <w:sz w:val="20"/>
                <w:szCs w:val="20"/>
                <w:lang w:val="sr-Latn-CS"/>
              </w:rPr>
              <w:t>215</w:t>
            </w:r>
          </w:p>
        </w:tc>
      </w:tr>
    </w:tbl>
    <w:p w:rsidR="00D520C9" w:rsidRPr="00B35B1F" w:rsidRDefault="00D520C9" w:rsidP="00C5595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6"/>
          <w:szCs w:val="6"/>
          <w:lang w:val="sr-Latn-CS"/>
        </w:rPr>
      </w:pPr>
    </w:p>
    <w:tbl>
      <w:tblPr>
        <w:tblW w:w="9967" w:type="dxa"/>
        <w:tblInd w:w="-196" w:type="dxa"/>
        <w:tblLayout w:type="fixed"/>
        <w:tblCellMar>
          <w:left w:w="0" w:type="dxa"/>
          <w:right w:w="0" w:type="dxa"/>
        </w:tblCellMar>
        <w:tblLook w:val="04A0"/>
      </w:tblPr>
      <w:tblGrid>
        <w:gridCol w:w="3010"/>
        <w:gridCol w:w="1498"/>
        <w:gridCol w:w="42"/>
        <w:gridCol w:w="1302"/>
        <w:gridCol w:w="41"/>
        <w:gridCol w:w="1078"/>
        <w:gridCol w:w="84"/>
        <w:gridCol w:w="1358"/>
        <w:gridCol w:w="84"/>
        <w:gridCol w:w="1470"/>
      </w:tblGrid>
      <w:tr w:rsidR="00D520C9" w:rsidRPr="00B35B1F" w:rsidTr="00D520C9">
        <w:trPr>
          <w:trHeight w:val="20"/>
        </w:trPr>
        <w:tc>
          <w:tcPr>
            <w:tcW w:w="3010" w:type="dxa"/>
            <w:tcBorders>
              <w:top w:val="nil"/>
              <w:left w:val="nil"/>
              <w:bottom w:val="nil"/>
              <w:right w:val="nil"/>
            </w:tcBorders>
            <w:shd w:val="clear" w:color="000000" w:fill="FFFFFF"/>
            <w:vAlign w:val="bottom"/>
          </w:tcPr>
          <w:p w:rsidR="00D520C9" w:rsidRPr="00B35B1F" w:rsidRDefault="00D520C9" w:rsidP="00976BA7">
            <w:pPr>
              <w:rPr>
                <w:rFonts w:ascii="Arial" w:hAnsi="Arial" w:cs="Arial"/>
                <w:sz w:val="20"/>
                <w:szCs w:val="20"/>
                <w:lang w:val="sr-Latn-CS"/>
              </w:rPr>
            </w:pPr>
            <w:r w:rsidRPr="00B35B1F">
              <w:rPr>
                <w:rFonts w:ascii="Arial" w:hAnsi="Arial" w:cs="Arial"/>
                <w:sz w:val="20"/>
                <w:szCs w:val="20"/>
                <w:lang w:val="sr-Latn-CS"/>
              </w:rPr>
              <w:t>Charged (credited) to Income statement</w:t>
            </w:r>
          </w:p>
        </w:tc>
        <w:tc>
          <w:tcPr>
            <w:tcW w:w="149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455</w:t>
            </w:r>
            <w:r w:rsidR="00755941">
              <w:rPr>
                <w:rFonts w:ascii="Arial" w:hAnsi="Arial" w:cs="Arial"/>
                <w:sz w:val="20"/>
                <w:szCs w:val="20"/>
                <w:lang w:val="sr-Latn-CS"/>
              </w:rPr>
              <w:t>,</w:t>
            </w:r>
            <w:r w:rsidRPr="00B35B1F">
              <w:rPr>
                <w:rFonts w:ascii="Arial" w:hAnsi="Arial" w:cs="Arial"/>
                <w:sz w:val="20"/>
                <w:szCs w:val="20"/>
                <w:lang w:val="sr-Latn-CS"/>
              </w:rPr>
              <w:t>265</w:t>
            </w:r>
          </w:p>
        </w:tc>
        <w:tc>
          <w:tcPr>
            <w:tcW w:w="42"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30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b/>
                <w:bCs/>
                <w:sz w:val="20"/>
                <w:szCs w:val="20"/>
              </w:rPr>
              <w:t>-</w:t>
            </w:r>
          </w:p>
        </w:tc>
        <w:tc>
          <w:tcPr>
            <w:tcW w:w="41"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3</w:t>
            </w:r>
            <w:r w:rsidR="00755941">
              <w:rPr>
                <w:rFonts w:ascii="Arial" w:hAnsi="Arial" w:cs="Arial"/>
                <w:sz w:val="20"/>
                <w:szCs w:val="20"/>
                <w:lang w:val="sr-Latn-CS"/>
              </w:rPr>
              <w:t>,</w:t>
            </w:r>
            <w:r w:rsidRPr="00B35B1F">
              <w:rPr>
                <w:rFonts w:ascii="Arial" w:hAnsi="Arial" w:cs="Arial"/>
                <w:sz w:val="20"/>
                <w:szCs w:val="20"/>
                <w:lang w:val="sr-Latn-CS"/>
              </w:rPr>
              <w:t>603</w:t>
            </w:r>
            <w:r w:rsidR="00755941">
              <w:rPr>
                <w:rFonts w:ascii="Arial" w:hAnsi="Arial" w:cs="Arial"/>
                <w:sz w:val="20"/>
                <w:szCs w:val="20"/>
                <w:lang w:val="sr-Latn-CS"/>
              </w:rPr>
              <w:t>,</w:t>
            </w:r>
            <w:r w:rsidRPr="00B35B1F">
              <w:rPr>
                <w:rFonts w:ascii="Arial" w:hAnsi="Arial" w:cs="Arial"/>
                <w:sz w:val="20"/>
                <w:szCs w:val="20"/>
                <w:lang w:val="sr-Latn-CS"/>
              </w:rPr>
              <w:t>530</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35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1</w:t>
            </w:r>
            <w:r w:rsidR="00755941">
              <w:rPr>
                <w:rFonts w:ascii="Arial" w:hAnsi="Arial" w:cs="Arial"/>
                <w:sz w:val="20"/>
                <w:szCs w:val="20"/>
                <w:lang w:val="sr-Latn-CS"/>
              </w:rPr>
              <w:t>,</w:t>
            </w:r>
            <w:r w:rsidRPr="00B35B1F">
              <w:rPr>
                <w:rFonts w:ascii="Arial" w:hAnsi="Arial" w:cs="Arial"/>
                <w:sz w:val="20"/>
                <w:szCs w:val="20"/>
                <w:lang w:val="sr-Latn-CS"/>
              </w:rPr>
              <w:t>940</w:t>
            </w:r>
            <w:r w:rsidR="00755941">
              <w:rPr>
                <w:rFonts w:ascii="Arial" w:hAnsi="Arial" w:cs="Arial"/>
                <w:sz w:val="20"/>
                <w:szCs w:val="20"/>
                <w:lang w:val="sr-Latn-CS"/>
              </w:rPr>
              <w:t>,</w:t>
            </w:r>
            <w:r w:rsidRPr="00B35B1F">
              <w:rPr>
                <w:rFonts w:ascii="Arial" w:hAnsi="Arial" w:cs="Arial"/>
                <w:sz w:val="20"/>
                <w:szCs w:val="20"/>
                <w:lang w:val="sr-Latn-CS"/>
              </w:rPr>
              <w:t>161</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4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5</w:t>
            </w:r>
            <w:r w:rsidR="00755941">
              <w:rPr>
                <w:rFonts w:ascii="Arial" w:hAnsi="Arial" w:cs="Arial"/>
                <w:sz w:val="20"/>
                <w:szCs w:val="20"/>
                <w:lang w:val="sr-Latn-CS"/>
              </w:rPr>
              <w:t>,</w:t>
            </w:r>
            <w:r w:rsidRPr="00B35B1F">
              <w:rPr>
                <w:rFonts w:ascii="Arial" w:hAnsi="Arial" w:cs="Arial"/>
                <w:sz w:val="20"/>
                <w:szCs w:val="20"/>
                <w:lang w:val="sr-Latn-CS"/>
              </w:rPr>
              <w:t>998</w:t>
            </w:r>
            <w:r w:rsidR="00755941">
              <w:rPr>
                <w:rFonts w:ascii="Arial" w:hAnsi="Arial" w:cs="Arial"/>
                <w:sz w:val="20"/>
                <w:szCs w:val="20"/>
                <w:lang w:val="sr-Latn-CS"/>
              </w:rPr>
              <w:t>,</w:t>
            </w:r>
            <w:r w:rsidRPr="00B35B1F">
              <w:rPr>
                <w:rFonts w:ascii="Arial" w:hAnsi="Arial" w:cs="Arial"/>
                <w:sz w:val="20"/>
                <w:szCs w:val="20"/>
                <w:lang w:val="sr-Latn-CS"/>
              </w:rPr>
              <w:t>956</w:t>
            </w:r>
          </w:p>
        </w:tc>
      </w:tr>
      <w:tr w:rsidR="00D520C9" w:rsidRPr="00B35B1F" w:rsidTr="00D520C9">
        <w:trPr>
          <w:trHeight w:val="20"/>
        </w:trPr>
        <w:tc>
          <w:tcPr>
            <w:tcW w:w="3010" w:type="dxa"/>
            <w:tcBorders>
              <w:top w:val="nil"/>
              <w:left w:val="nil"/>
              <w:bottom w:val="nil"/>
              <w:right w:val="nil"/>
            </w:tcBorders>
            <w:shd w:val="clear" w:color="000000" w:fill="FFFFFF"/>
            <w:vAlign w:val="bottom"/>
          </w:tcPr>
          <w:p w:rsidR="00D520C9" w:rsidRPr="00B35B1F" w:rsidRDefault="00D520C9" w:rsidP="00976BA7">
            <w:pPr>
              <w:ind w:left="142" w:hanging="142"/>
              <w:rPr>
                <w:rFonts w:ascii="Arial" w:hAnsi="Arial" w:cs="Arial"/>
                <w:sz w:val="20"/>
                <w:szCs w:val="20"/>
                <w:lang w:val="sr-Latn-CS"/>
              </w:rPr>
            </w:pPr>
            <w:r w:rsidRPr="00B35B1F">
              <w:rPr>
                <w:rFonts w:ascii="Arial" w:hAnsi="Arial" w:cs="Arial"/>
                <w:sz w:val="20"/>
                <w:szCs w:val="20"/>
                <w:lang w:val="sr-Latn-CS"/>
              </w:rPr>
              <w:t>Adjustments on property, plant and equipement</w:t>
            </w:r>
          </w:p>
        </w:tc>
        <w:tc>
          <w:tcPr>
            <w:tcW w:w="149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2</w:t>
            </w:r>
            <w:r w:rsidR="00755941">
              <w:rPr>
                <w:rFonts w:ascii="Arial" w:hAnsi="Arial" w:cs="Arial"/>
                <w:sz w:val="20"/>
                <w:szCs w:val="20"/>
                <w:lang w:val="sr-Latn-CS"/>
              </w:rPr>
              <w:t>,</w:t>
            </w:r>
            <w:r w:rsidRPr="00B35B1F">
              <w:rPr>
                <w:rFonts w:ascii="Arial" w:hAnsi="Arial" w:cs="Arial"/>
                <w:sz w:val="20"/>
                <w:szCs w:val="20"/>
                <w:lang w:val="sr-Latn-CS"/>
              </w:rPr>
              <w:t>864</w:t>
            </w:r>
            <w:r w:rsidR="00755941">
              <w:rPr>
                <w:rFonts w:ascii="Arial" w:hAnsi="Arial" w:cs="Arial"/>
                <w:sz w:val="20"/>
                <w:szCs w:val="20"/>
                <w:lang w:val="sr-Latn-CS"/>
              </w:rPr>
              <w:t>,</w:t>
            </w:r>
            <w:r w:rsidRPr="00B35B1F">
              <w:rPr>
                <w:rFonts w:ascii="Arial" w:hAnsi="Arial" w:cs="Arial"/>
                <w:sz w:val="20"/>
                <w:szCs w:val="20"/>
                <w:lang w:val="sr-Latn-CS"/>
              </w:rPr>
              <w:t>951</w:t>
            </w:r>
          </w:p>
        </w:tc>
        <w:tc>
          <w:tcPr>
            <w:tcW w:w="42"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30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b/>
                <w:bCs/>
                <w:sz w:val="20"/>
                <w:szCs w:val="20"/>
              </w:rPr>
              <w:t>-</w:t>
            </w:r>
          </w:p>
        </w:tc>
        <w:tc>
          <w:tcPr>
            <w:tcW w:w="41"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35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4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2</w:t>
            </w:r>
            <w:r w:rsidR="00755941">
              <w:rPr>
                <w:rFonts w:ascii="Arial" w:hAnsi="Arial" w:cs="Arial"/>
                <w:sz w:val="20"/>
                <w:szCs w:val="20"/>
                <w:lang w:val="sr-Latn-CS"/>
              </w:rPr>
              <w:t>,</w:t>
            </w:r>
            <w:r w:rsidRPr="00B35B1F">
              <w:rPr>
                <w:rFonts w:ascii="Arial" w:hAnsi="Arial" w:cs="Arial"/>
                <w:sz w:val="20"/>
                <w:szCs w:val="20"/>
                <w:lang w:val="sr-Latn-CS"/>
              </w:rPr>
              <w:t>864</w:t>
            </w:r>
            <w:r w:rsidR="00755941">
              <w:rPr>
                <w:rFonts w:ascii="Arial" w:hAnsi="Arial" w:cs="Arial"/>
                <w:sz w:val="20"/>
                <w:szCs w:val="20"/>
                <w:lang w:val="sr-Latn-CS"/>
              </w:rPr>
              <w:t>,</w:t>
            </w:r>
            <w:r w:rsidRPr="00B35B1F">
              <w:rPr>
                <w:rFonts w:ascii="Arial" w:hAnsi="Arial" w:cs="Arial"/>
                <w:sz w:val="20"/>
                <w:szCs w:val="20"/>
                <w:lang w:val="sr-Latn-CS"/>
              </w:rPr>
              <w:t>951</w:t>
            </w:r>
          </w:p>
        </w:tc>
      </w:tr>
      <w:tr w:rsidR="00D520C9" w:rsidRPr="00B35B1F" w:rsidTr="00D520C9">
        <w:trPr>
          <w:trHeight w:val="20"/>
        </w:trPr>
        <w:tc>
          <w:tcPr>
            <w:tcW w:w="3010" w:type="dxa"/>
            <w:tcBorders>
              <w:top w:val="nil"/>
              <w:left w:val="nil"/>
              <w:bottom w:val="nil"/>
              <w:right w:val="nil"/>
            </w:tcBorders>
            <w:shd w:val="clear" w:color="000000" w:fill="FFFFFF"/>
            <w:vAlign w:val="bottom"/>
          </w:tcPr>
          <w:p w:rsidR="00D520C9" w:rsidRPr="00B35B1F" w:rsidRDefault="00966ADC" w:rsidP="00976BA7">
            <w:pPr>
              <w:ind w:left="142" w:hanging="142"/>
              <w:rPr>
                <w:rFonts w:ascii="Arial" w:hAnsi="Arial" w:cs="Arial"/>
                <w:sz w:val="20"/>
                <w:szCs w:val="20"/>
                <w:lang w:val="sr-Latn-CS"/>
              </w:rPr>
            </w:pPr>
            <w:r w:rsidRPr="00B35B1F">
              <w:rPr>
                <w:rFonts w:ascii="Arial" w:hAnsi="Arial" w:cs="Arial"/>
                <w:sz w:val="20"/>
                <w:szCs w:val="20"/>
                <w:lang w:val="sr-Latn-CS"/>
              </w:rPr>
              <w:t>Release of provision (note 35)</w:t>
            </w:r>
          </w:p>
        </w:tc>
        <w:tc>
          <w:tcPr>
            <w:tcW w:w="1498"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18"/>
                <w:szCs w:val="18"/>
                <w:lang w:val="sr-Latn-CS"/>
              </w:rPr>
            </w:pPr>
            <w:r w:rsidRPr="00B35B1F">
              <w:rPr>
                <w:rFonts w:ascii="Arial" w:hAnsi="Arial" w:cs="Arial"/>
                <w:sz w:val="18"/>
                <w:szCs w:val="18"/>
                <w:lang w:val="sr-Latn-CS"/>
              </w:rPr>
              <w:t>(7</w:t>
            </w:r>
            <w:r w:rsidR="00755941">
              <w:rPr>
                <w:rFonts w:ascii="Arial" w:hAnsi="Arial" w:cs="Arial"/>
                <w:sz w:val="18"/>
                <w:szCs w:val="18"/>
                <w:lang w:val="sr-Latn-CS"/>
              </w:rPr>
              <w:t>,</w:t>
            </w:r>
            <w:r w:rsidRPr="00B35B1F">
              <w:rPr>
                <w:rFonts w:ascii="Arial" w:hAnsi="Arial" w:cs="Arial"/>
                <w:sz w:val="18"/>
                <w:szCs w:val="18"/>
                <w:lang w:val="sr-Latn-CS"/>
              </w:rPr>
              <w:t>100)</w:t>
            </w:r>
          </w:p>
        </w:tc>
        <w:tc>
          <w:tcPr>
            <w:tcW w:w="42"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302" w:type="dxa"/>
            <w:tcBorders>
              <w:top w:val="nil"/>
              <w:left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b/>
                <w:bCs/>
                <w:sz w:val="20"/>
                <w:szCs w:val="20"/>
              </w:rPr>
              <w:t>-</w:t>
            </w:r>
          </w:p>
        </w:tc>
        <w:tc>
          <w:tcPr>
            <w:tcW w:w="41"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r w:rsidRPr="00B35B1F">
              <w:rPr>
                <w:rFonts w:ascii="Arial" w:hAnsi="Arial" w:cs="Arial"/>
                <w:sz w:val="20"/>
                <w:szCs w:val="20"/>
                <w:lang w:val="sr-Latn-CS"/>
              </w:rPr>
              <w:t>(662</w:t>
            </w:r>
            <w:r w:rsidR="00755941">
              <w:rPr>
                <w:rFonts w:ascii="Arial" w:hAnsi="Arial" w:cs="Arial"/>
                <w:sz w:val="20"/>
                <w:szCs w:val="20"/>
                <w:lang w:val="sr-Latn-CS"/>
              </w:rPr>
              <w:t>,</w:t>
            </w:r>
            <w:r w:rsidRPr="00B35B1F">
              <w:rPr>
                <w:rFonts w:ascii="Arial" w:hAnsi="Arial" w:cs="Arial"/>
                <w:sz w:val="20"/>
                <w:szCs w:val="20"/>
                <w:lang w:val="sr-Latn-CS"/>
              </w:rPr>
              <w:t>558)</w:t>
            </w:r>
          </w:p>
        </w:tc>
        <w:tc>
          <w:tcPr>
            <w:tcW w:w="84"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35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lang w:val="sr-Latn-CS"/>
              </w:rPr>
              <w:t>-</w:t>
            </w:r>
          </w:p>
        </w:tc>
        <w:tc>
          <w:tcPr>
            <w:tcW w:w="84"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p>
        </w:tc>
        <w:tc>
          <w:tcPr>
            <w:tcW w:w="1470"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lang w:val="sr-Latn-CS"/>
              </w:rPr>
            </w:pPr>
            <w:r w:rsidRPr="00B35B1F">
              <w:rPr>
                <w:rFonts w:ascii="Arial" w:hAnsi="Arial" w:cs="Arial"/>
                <w:sz w:val="20"/>
                <w:szCs w:val="20"/>
                <w:lang w:val="sr-Latn-CS"/>
              </w:rPr>
              <w:t>(669</w:t>
            </w:r>
            <w:r w:rsidR="00755941">
              <w:rPr>
                <w:rFonts w:ascii="Arial" w:hAnsi="Arial" w:cs="Arial"/>
                <w:sz w:val="20"/>
                <w:szCs w:val="20"/>
                <w:lang w:val="sr-Latn-CS"/>
              </w:rPr>
              <w:t>,</w:t>
            </w:r>
            <w:r w:rsidRPr="00B35B1F">
              <w:rPr>
                <w:rFonts w:ascii="Arial" w:hAnsi="Arial" w:cs="Arial"/>
                <w:sz w:val="20"/>
                <w:szCs w:val="20"/>
                <w:lang w:val="sr-Latn-CS"/>
              </w:rPr>
              <w:t>658)</w:t>
            </w:r>
          </w:p>
        </w:tc>
      </w:tr>
      <w:tr w:rsidR="00D520C9" w:rsidRPr="00B35B1F" w:rsidTr="00D520C9">
        <w:trPr>
          <w:trHeight w:val="20"/>
        </w:trPr>
        <w:tc>
          <w:tcPr>
            <w:tcW w:w="3010" w:type="dxa"/>
            <w:tcBorders>
              <w:top w:val="nil"/>
              <w:left w:val="nil"/>
              <w:bottom w:val="nil"/>
              <w:right w:val="nil"/>
            </w:tcBorders>
            <w:shd w:val="clear" w:color="000000" w:fill="FFFFFF"/>
            <w:vAlign w:val="bottom"/>
          </w:tcPr>
          <w:p w:rsidR="00D520C9" w:rsidRPr="00B35B1F" w:rsidRDefault="00966ADC" w:rsidP="00976BA7">
            <w:pPr>
              <w:ind w:left="142" w:hanging="142"/>
              <w:rPr>
                <w:rFonts w:ascii="Arial" w:hAnsi="Arial" w:cs="Arial"/>
                <w:sz w:val="20"/>
                <w:szCs w:val="20"/>
              </w:rPr>
            </w:pPr>
            <w:r w:rsidRPr="00B35B1F">
              <w:rPr>
                <w:rFonts w:ascii="Arial" w:hAnsi="Arial" w:cs="Arial"/>
                <w:sz w:val="20"/>
                <w:szCs w:val="20"/>
              </w:rPr>
              <w:t>Settlement</w:t>
            </w:r>
          </w:p>
        </w:tc>
        <w:tc>
          <w:tcPr>
            <w:tcW w:w="149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302" w:type="dxa"/>
            <w:tcBorders>
              <w:top w:val="nil"/>
              <w:left w:val="nil"/>
              <w:bottom w:val="single" w:sz="4" w:space="0" w:color="auto"/>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b/>
                <w:bCs/>
                <w:sz w:val="20"/>
                <w:szCs w:val="20"/>
              </w:rPr>
              <w:t>-</w:t>
            </w:r>
          </w:p>
        </w:tc>
        <w:tc>
          <w:tcPr>
            <w:tcW w:w="41"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18"/>
                <w:szCs w:val="18"/>
                <w:lang w:val="sr-Latn-CS"/>
              </w:rPr>
            </w:pPr>
            <w:r w:rsidRPr="00B35B1F">
              <w:rPr>
                <w:rFonts w:ascii="Arial" w:hAnsi="Arial" w:cs="Arial"/>
                <w:sz w:val="20"/>
                <w:szCs w:val="20"/>
              </w:rPr>
              <w:t>-</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35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rPr>
              <w:t>-</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4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sz w:val="20"/>
                <w:szCs w:val="20"/>
              </w:rPr>
              <w:t>-</w:t>
            </w:r>
          </w:p>
        </w:tc>
      </w:tr>
      <w:tr w:rsidR="00D520C9" w:rsidRPr="00B35B1F" w:rsidTr="00D520C9">
        <w:trPr>
          <w:trHeight w:val="20"/>
        </w:trPr>
        <w:tc>
          <w:tcPr>
            <w:tcW w:w="3010" w:type="dxa"/>
            <w:tcBorders>
              <w:top w:val="nil"/>
              <w:left w:val="nil"/>
              <w:bottom w:val="nil"/>
              <w:right w:val="nil"/>
            </w:tcBorders>
            <w:shd w:val="clear" w:color="000000" w:fill="FFFFFF"/>
            <w:vAlign w:val="bottom"/>
          </w:tcPr>
          <w:p w:rsidR="00D520C9" w:rsidRPr="00B35B1F" w:rsidRDefault="00D520C9" w:rsidP="00976BA7">
            <w:pPr>
              <w:rPr>
                <w:rFonts w:ascii="Arial" w:hAnsi="Arial" w:cs="Arial"/>
                <w:b/>
                <w:bCs/>
                <w:sz w:val="20"/>
                <w:szCs w:val="20"/>
              </w:rPr>
            </w:pPr>
          </w:p>
          <w:p w:rsidR="00D520C9" w:rsidRPr="00B35B1F" w:rsidRDefault="00D520C9" w:rsidP="00976BA7">
            <w:pPr>
              <w:rPr>
                <w:rFonts w:ascii="Arial" w:hAnsi="Arial" w:cs="Arial"/>
                <w:b/>
                <w:bCs/>
                <w:sz w:val="20"/>
                <w:szCs w:val="20"/>
              </w:rPr>
            </w:pPr>
            <w:r w:rsidRPr="00B35B1F">
              <w:rPr>
                <w:rFonts w:ascii="Arial" w:hAnsi="Arial" w:cs="Arial"/>
                <w:b/>
                <w:bCs/>
                <w:sz w:val="20"/>
                <w:szCs w:val="20"/>
                <w:lang w:val="sr-Latn-CS"/>
              </w:rPr>
              <w:t>As at December 31, 2009</w:t>
            </w:r>
          </w:p>
        </w:tc>
        <w:tc>
          <w:tcPr>
            <w:tcW w:w="1498"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5</w:t>
            </w:r>
            <w:r w:rsidR="00755941">
              <w:rPr>
                <w:rFonts w:ascii="Arial" w:hAnsi="Arial" w:cs="Arial"/>
                <w:b/>
                <w:bCs/>
                <w:sz w:val="20"/>
                <w:szCs w:val="20"/>
                <w:lang w:val="sr-Latn-CS"/>
              </w:rPr>
              <w:t>,</w:t>
            </w:r>
            <w:r w:rsidRPr="00B35B1F">
              <w:rPr>
                <w:rFonts w:ascii="Arial" w:hAnsi="Arial" w:cs="Arial"/>
                <w:b/>
                <w:bCs/>
                <w:sz w:val="20"/>
                <w:szCs w:val="20"/>
                <w:lang w:val="sr-Latn-CS"/>
              </w:rPr>
              <w:t>293</w:t>
            </w:r>
            <w:r w:rsidR="00755941">
              <w:rPr>
                <w:rFonts w:ascii="Arial" w:hAnsi="Arial" w:cs="Arial"/>
                <w:b/>
                <w:bCs/>
                <w:sz w:val="20"/>
                <w:szCs w:val="20"/>
                <w:lang w:val="sr-Latn-CS"/>
              </w:rPr>
              <w:t>,</w:t>
            </w:r>
            <w:r w:rsidRPr="00B35B1F">
              <w:rPr>
                <w:rFonts w:ascii="Arial" w:hAnsi="Arial" w:cs="Arial"/>
                <w:b/>
                <w:bCs/>
                <w:sz w:val="20"/>
                <w:szCs w:val="20"/>
                <w:lang w:val="sr-Latn-CS"/>
              </w:rPr>
              <w:t>834</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302" w:type="dxa"/>
            <w:tcBorders>
              <w:top w:val="single" w:sz="4" w:space="0" w:color="auto"/>
              <w:left w:val="nil"/>
              <w:bottom w:val="double" w:sz="4"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rPr>
              <w:t>-</w:t>
            </w:r>
          </w:p>
        </w:tc>
        <w:tc>
          <w:tcPr>
            <w:tcW w:w="41"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078"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4</w:t>
            </w:r>
            <w:r w:rsidR="00755941">
              <w:rPr>
                <w:rFonts w:ascii="Arial" w:hAnsi="Arial" w:cs="Arial"/>
                <w:b/>
                <w:bCs/>
                <w:sz w:val="20"/>
                <w:szCs w:val="20"/>
                <w:lang w:val="sr-Latn-CS"/>
              </w:rPr>
              <w:t>,</w:t>
            </w:r>
            <w:r w:rsidRPr="00B35B1F">
              <w:rPr>
                <w:rFonts w:ascii="Arial" w:hAnsi="Arial" w:cs="Arial"/>
                <w:b/>
                <w:bCs/>
                <w:sz w:val="20"/>
                <w:szCs w:val="20"/>
                <w:lang w:val="sr-Latn-CS"/>
              </w:rPr>
              <w:t>810</w:t>
            </w:r>
            <w:r w:rsidR="00755941">
              <w:rPr>
                <w:rFonts w:ascii="Arial" w:hAnsi="Arial" w:cs="Arial"/>
                <w:b/>
                <w:bCs/>
                <w:sz w:val="20"/>
                <w:szCs w:val="20"/>
                <w:lang w:val="sr-Latn-CS"/>
              </w:rPr>
              <w:t>,</w:t>
            </w:r>
            <w:r w:rsidRPr="00B35B1F">
              <w:rPr>
                <w:rFonts w:ascii="Arial" w:hAnsi="Arial" w:cs="Arial"/>
                <w:b/>
                <w:bCs/>
                <w:sz w:val="20"/>
                <w:szCs w:val="20"/>
                <w:lang w:val="sr-Latn-CS"/>
              </w:rPr>
              <w:t>561</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358"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5</w:t>
            </w:r>
            <w:r w:rsidR="00755941">
              <w:rPr>
                <w:rFonts w:ascii="Arial" w:hAnsi="Arial" w:cs="Arial"/>
                <w:b/>
                <w:bCs/>
                <w:sz w:val="20"/>
                <w:szCs w:val="20"/>
                <w:lang w:val="sr-Latn-CS"/>
              </w:rPr>
              <w:t>,</w:t>
            </w:r>
            <w:r w:rsidRPr="00B35B1F">
              <w:rPr>
                <w:rFonts w:ascii="Arial" w:hAnsi="Arial" w:cs="Arial"/>
                <w:b/>
                <w:bCs/>
                <w:sz w:val="20"/>
                <w:szCs w:val="20"/>
                <w:lang w:val="sr-Latn-CS"/>
              </w:rPr>
              <w:t>936</w:t>
            </w:r>
            <w:r w:rsidR="00755941">
              <w:rPr>
                <w:rFonts w:ascii="Arial" w:hAnsi="Arial" w:cs="Arial"/>
                <w:b/>
                <w:bCs/>
                <w:sz w:val="20"/>
                <w:szCs w:val="20"/>
                <w:lang w:val="sr-Latn-CS"/>
              </w:rPr>
              <w:t>,</w:t>
            </w:r>
            <w:r w:rsidRPr="00B35B1F">
              <w:rPr>
                <w:rFonts w:ascii="Arial" w:hAnsi="Arial" w:cs="Arial"/>
                <w:b/>
                <w:bCs/>
                <w:sz w:val="20"/>
                <w:szCs w:val="20"/>
                <w:lang w:val="sr-Latn-CS"/>
              </w:rPr>
              <w:t>069</w:t>
            </w:r>
          </w:p>
        </w:tc>
        <w:tc>
          <w:tcPr>
            <w:tcW w:w="84"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470"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r w:rsidRPr="00B35B1F">
              <w:rPr>
                <w:rFonts w:ascii="Arial" w:hAnsi="Arial" w:cs="Arial"/>
                <w:b/>
                <w:bCs/>
                <w:sz w:val="20"/>
                <w:szCs w:val="20"/>
                <w:lang w:val="sr-Latn-CS"/>
              </w:rPr>
              <w:t>16</w:t>
            </w:r>
            <w:r w:rsidR="00755941">
              <w:rPr>
                <w:rFonts w:ascii="Arial" w:hAnsi="Arial" w:cs="Arial"/>
                <w:b/>
                <w:bCs/>
                <w:sz w:val="20"/>
                <w:szCs w:val="20"/>
                <w:lang w:val="sr-Latn-CS"/>
              </w:rPr>
              <w:t>,</w:t>
            </w:r>
            <w:r w:rsidRPr="00B35B1F">
              <w:rPr>
                <w:rFonts w:ascii="Arial" w:hAnsi="Arial" w:cs="Arial"/>
                <w:b/>
                <w:bCs/>
                <w:sz w:val="20"/>
                <w:szCs w:val="20"/>
                <w:lang w:val="sr-Latn-CS"/>
              </w:rPr>
              <w:t>040</w:t>
            </w:r>
            <w:r w:rsidR="00755941">
              <w:rPr>
                <w:rFonts w:ascii="Arial" w:hAnsi="Arial" w:cs="Arial"/>
                <w:b/>
                <w:bCs/>
                <w:sz w:val="20"/>
                <w:szCs w:val="20"/>
                <w:lang w:val="sr-Latn-CS"/>
              </w:rPr>
              <w:t>,</w:t>
            </w:r>
            <w:r w:rsidRPr="00B35B1F">
              <w:rPr>
                <w:rFonts w:ascii="Arial" w:hAnsi="Arial" w:cs="Arial"/>
                <w:b/>
                <w:bCs/>
                <w:sz w:val="20"/>
                <w:szCs w:val="20"/>
                <w:lang w:val="sr-Latn-CS"/>
              </w:rPr>
              <w:t>464</w:t>
            </w:r>
          </w:p>
        </w:tc>
      </w:tr>
    </w:tbl>
    <w:p w:rsidR="00D520C9" w:rsidRPr="00B35B1F" w:rsidRDefault="00D520C9" w:rsidP="00D520C9">
      <w:pPr>
        <w:tabs>
          <w:tab w:val="left" w:pos="2538"/>
          <w:tab w:val="left" w:pos="3813"/>
          <w:tab w:val="left" w:pos="5088"/>
          <w:tab w:val="left" w:pos="6363"/>
          <w:tab w:val="left" w:pos="7638"/>
          <w:tab w:val="left" w:pos="8913"/>
        </w:tabs>
        <w:ind w:left="567"/>
        <w:rPr>
          <w:rFonts w:ascii="Arial" w:hAnsi="Arial" w:cs="Arial"/>
          <w:b/>
          <w:spacing w:val="-8"/>
          <w:sz w:val="6"/>
          <w:szCs w:val="6"/>
        </w:rPr>
      </w:pPr>
    </w:p>
    <w:tbl>
      <w:tblPr>
        <w:tblW w:w="9925" w:type="dxa"/>
        <w:tblInd w:w="-182" w:type="dxa"/>
        <w:tblLayout w:type="fixed"/>
        <w:tblCellMar>
          <w:left w:w="0" w:type="dxa"/>
          <w:right w:w="0" w:type="dxa"/>
        </w:tblCellMar>
        <w:tblLook w:val="04A0"/>
      </w:tblPr>
      <w:tblGrid>
        <w:gridCol w:w="2982"/>
        <w:gridCol w:w="1512"/>
        <w:gridCol w:w="42"/>
        <w:gridCol w:w="1315"/>
        <w:gridCol w:w="42"/>
        <w:gridCol w:w="1078"/>
        <w:gridCol w:w="70"/>
        <w:gridCol w:w="1358"/>
        <w:gridCol w:w="56"/>
        <w:gridCol w:w="1470"/>
      </w:tblGrid>
      <w:tr w:rsidR="00D520C9" w:rsidRPr="00B35B1F" w:rsidTr="00D520C9">
        <w:trPr>
          <w:trHeight w:val="20"/>
        </w:trPr>
        <w:tc>
          <w:tcPr>
            <w:tcW w:w="2982" w:type="dxa"/>
            <w:tcBorders>
              <w:top w:val="nil"/>
              <w:left w:val="nil"/>
              <w:bottom w:val="nil"/>
              <w:right w:val="nil"/>
            </w:tcBorders>
            <w:shd w:val="clear" w:color="000000" w:fill="FFFFFF"/>
            <w:vAlign w:val="bottom"/>
          </w:tcPr>
          <w:p w:rsidR="00D520C9" w:rsidRPr="00B35B1F" w:rsidRDefault="00D520C9" w:rsidP="00976BA7">
            <w:pPr>
              <w:rPr>
                <w:rFonts w:ascii="Arial" w:hAnsi="Arial" w:cs="Arial"/>
                <w:sz w:val="20"/>
                <w:szCs w:val="20"/>
                <w:lang w:val="sr-Latn-CS"/>
              </w:rPr>
            </w:pPr>
            <w:r w:rsidRPr="00B35B1F">
              <w:rPr>
                <w:rFonts w:ascii="Arial" w:hAnsi="Arial" w:cs="Arial"/>
                <w:sz w:val="20"/>
                <w:szCs w:val="20"/>
                <w:lang w:val="sr-Latn-CS"/>
              </w:rPr>
              <w:t>Charged (credited) to Income statement</w:t>
            </w:r>
            <w:r w:rsidR="00C6242C" w:rsidRPr="00B35B1F">
              <w:rPr>
                <w:rFonts w:ascii="Arial" w:hAnsi="Arial" w:cs="Arial"/>
                <w:sz w:val="20"/>
                <w:szCs w:val="20"/>
                <w:lang w:val="sr-Latn-CS"/>
              </w:rPr>
              <w:t xml:space="preserve"> (note 30)</w:t>
            </w:r>
          </w:p>
        </w:tc>
        <w:tc>
          <w:tcPr>
            <w:tcW w:w="151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345</w:t>
            </w:r>
            <w:r w:rsidR="00755941">
              <w:rPr>
                <w:rFonts w:ascii="Arial" w:hAnsi="Arial" w:cs="Arial"/>
                <w:sz w:val="20"/>
                <w:szCs w:val="20"/>
              </w:rPr>
              <w:t>,</w:t>
            </w:r>
            <w:r w:rsidRPr="00B35B1F">
              <w:rPr>
                <w:rFonts w:ascii="Arial" w:hAnsi="Arial" w:cs="Arial"/>
                <w:sz w:val="20"/>
                <w:szCs w:val="20"/>
              </w:rPr>
              <w:t>421</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315"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962</w:t>
            </w:r>
            <w:r w:rsidR="00755941">
              <w:rPr>
                <w:rFonts w:ascii="Arial" w:hAnsi="Arial" w:cs="Arial"/>
                <w:sz w:val="20"/>
                <w:szCs w:val="20"/>
              </w:rPr>
              <w:t>,</w:t>
            </w:r>
            <w:r w:rsidRPr="00B35B1F">
              <w:rPr>
                <w:rFonts w:ascii="Arial" w:hAnsi="Arial" w:cs="Arial"/>
                <w:sz w:val="20"/>
                <w:szCs w:val="20"/>
              </w:rPr>
              <w:t>968</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210</w:t>
            </w:r>
            <w:r w:rsidR="00755941">
              <w:rPr>
                <w:rFonts w:ascii="Arial" w:hAnsi="Arial" w:cs="Arial"/>
                <w:sz w:val="20"/>
                <w:szCs w:val="20"/>
              </w:rPr>
              <w:t>,</w:t>
            </w:r>
            <w:r w:rsidRPr="00B35B1F">
              <w:rPr>
                <w:rFonts w:ascii="Arial" w:hAnsi="Arial" w:cs="Arial"/>
                <w:sz w:val="20"/>
                <w:szCs w:val="20"/>
              </w:rPr>
              <w:t>446</w:t>
            </w:r>
          </w:p>
        </w:tc>
        <w:tc>
          <w:tcPr>
            <w:tcW w:w="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35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56"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4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 xml:space="preserve">  1</w:t>
            </w:r>
            <w:r w:rsidR="00755941">
              <w:rPr>
                <w:rFonts w:ascii="Arial" w:hAnsi="Arial" w:cs="Arial"/>
                <w:sz w:val="20"/>
                <w:szCs w:val="20"/>
              </w:rPr>
              <w:t>,</w:t>
            </w:r>
            <w:r w:rsidRPr="00B35B1F">
              <w:rPr>
                <w:rFonts w:ascii="Arial" w:hAnsi="Arial" w:cs="Arial"/>
                <w:sz w:val="20"/>
                <w:szCs w:val="20"/>
              </w:rPr>
              <w:t>518</w:t>
            </w:r>
            <w:r w:rsidR="00755941">
              <w:rPr>
                <w:rFonts w:ascii="Arial" w:hAnsi="Arial" w:cs="Arial"/>
                <w:sz w:val="20"/>
                <w:szCs w:val="20"/>
              </w:rPr>
              <w:t>,</w:t>
            </w:r>
            <w:r w:rsidRPr="00B35B1F">
              <w:rPr>
                <w:rFonts w:ascii="Arial" w:hAnsi="Arial" w:cs="Arial"/>
                <w:sz w:val="20"/>
                <w:szCs w:val="20"/>
              </w:rPr>
              <w:t>835</w:t>
            </w:r>
          </w:p>
        </w:tc>
      </w:tr>
      <w:tr w:rsidR="00D520C9" w:rsidRPr="00B35B1F" w:rsidTr="00D520C9">
        <w:trPr>
          <w:trHeight w:val="20"/>
        </w:trPr>
        <w:tc>
          <w:tcPr>
            <w:tcW w:w="2982" w:type="dxa"/>
            <w:tcBorders>
              <w:top w:val="nil"/>
              <w:left w:val="nil"/>
              <w:bottom w:val="nil"/>
              <w:right w:val="nil"/>
            </w:tcBorders>
            <w:shd w:val="clear" w:color="000000" w:fill="FFFFFF"/>
            <w:vAlign w:val="bottom"/>
          </w:tcPr>
          <w:p w:rsidR="00D520C9" w:rsidRPr="00B35B1F" w:rsidRDefault="00D520C9" w:rsidP="00976BA7">
            <w:pPr>
              <w:ind w:left="142" w:hanging="142"/>
              <w:rPr>
                <w:rFonts w:ascii="Arial" w:hAnsi="Arial" w:cs="Arial"/>
                <w:sz w:val="20"/>
                <w:szCs w:val="20"/>
                <w:lang w:val="sr-Latn-CS"/>
              </w:rPr>
            </w:pPr>
            <w:r w:rsidRPr="00B35B1F">
              <w:rPr>
                <w:rFonts w:ascii="Arial" w:hAnsi="Arial" w:cs="Arial"/>
                <w:sz w:val="20"/>
                <w:szCs w:val="20"/>
                <w:lang w:val="sr-Latn-CS"/>
              </w:rPr>
              <w:t>Adjustments on property, plant and equipement</w:t>
            </w:r>
          </w:p>
        </w:tc>
        <w:tc>
          <w:tcPr>
            <w:tcW w:w="151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2</w:t>
            </w:r>
            <w:r w:rsidR="00755941">
              <w:rPr>
                <w:rFonts w:ascii="Arial" w:hAnsi="Arial" w:cs="Arial"/>
                <w:sz w:val="20"/>
                <w:szCs w:val="20"/>
              </w:rPr>
              <w:t>,</w:t>
            </w:r>
            <w:r w:rsidRPr="00B35B1F">
              <w:rPr>
                <w:rFonts w:ascii="Arial" w:hAnsi="Arial" w:cs="Arial"/>
                <w:sz w:val="20"/>
                <w:szCs w:val="20"/>
              </w:rPr>
              <w:t>636</w:t>
            </w:r>
            <w:r w:rsidR="00755941">
              <w:rPr>
                <w:rFonts w:ascii="Arial" w:hAnsi="Arial" w:cs="Arial"/>
                <w:sz w:val="20"/>
                <w:szCs w:val="20"/>
              </w:rPr>
              <w:t>,</w:t>
            </w:r>
            <w:r w:rsidRPr="00B35B1F">
              <w:rPr>
                <w:rFonts w:ascii="Arial" w:hAnsi="Arial" w:cs="Arial"/>
                <w:sz w:val="20"/>
                <w:szCs w:val="20"/>
              </w:rPr>
              <w:t>353</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315"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35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56"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4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2</w:t>
            </w:r>
            <w:r w:rsidR="00755941">
              <w:rPr>
                <w:rFonts w:ascii="Arial" w:hAnsi="Arial" w:cs="Arial"/>
                <w:sz w:val="20"/>
                <w:szCs w:val="20"/>
              </w:rPr>
              <w:t>,</w:t>
            </w:r>
            <w:r w:rsidRPr="00B35B1F">
              <w:rPr>
                <w:rFonts w:ascii="Arial" w:hAnsi="Arial" w:cs="Arial"/>
                <w:sz w:val="20"/>
                <w:szCs w:val="20"/>
              </w:rPr>
              <w:t>636</w:t>
            </w:r>
            <w:r w:rsidR="00755941">
              <w:rPr>
                <w:rFonts w:ascii="Arial" w:hAnsi="Arial" w:cs="Arial"/>
                <w:sz w:val="20"/>
                <w:szCs w:val="20"/>
              </w:rPr>
              <w:t>,</w:t>
            </w:r>
            <w:r w:rsidRPr="00B35B1F">
              <w:rPr>
                <w:rFonts w:ascii="Arial" w:hAnsi="Arial" w:cs="Arial"/>
                <w:sz w:val="20"/>
                <w:szCs w:val="20"/>
              </w:rPr>
              <w:t>353</w:t>
            </w:r>
          </w:p>
        </w:tc>
      </w:tr>
      <w:tr w:rsidR="00D520C9" w:rsidRPr="00B35B1F" w:rsidTr="00D520C9">
        <w:trPr>
          <w:trHeight w:val="20"/>
        </w:trPr>
        <w:tc>
          <w:tcPr>
            <w:tcW w:w="2982" w:type="dxa"/>
            <w:tcBorders>
              <w:top w:val="nil"/>
              <w:left w:val="nil"/>
              <w:bottom w:val="nil"/>
              <w:right w:val="nil"/>
            </w:tcBorders>
            <w:shd w:val="clear" w:color="000000" w:fill="FFFFFF"/>
            <w:vAlign w:val="bottom"/>
          </w:tcPr>
          <w:p w:rsidR="00D520C9" w:rsidRPr="00B35B1F" w:rsidRDefault="00966ADC" w:rsidP="00976BA7">
            <w:pPr>
              <w:ind w:left="142" w:hanging="142"/>
              <w:rPr>
                <w:rFonts w:ascii="Arial" w:hAnsi="Arial" w:cs="Arial"/>
                <w:sz w:val="20"/>
                <w:szCs w:val="20"/>
                <w:lang w:val="sr-Latn-CS"/>
              </w:rPr>
            </w:pPr>
            <w:r w:rsidRPr="00B35B1F">
              <w:rPr>
                <w:rFonts w:ascii="Arial" w:hAnsi="Arial" w:cs="Arial"/>
                <w:sz w:val="20"/>
                <w:szCs w:val="20"/>
                <w:lang w:val="sr-Latn-CS"/>
              </w:rPr>
              <w:t>Release of provision (note 35)</w:t>
            </w:r>
          </w:p>
        </w:tc>
        <w:tc>
          <w:tcPr>
            <w:tcW w:w="151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315" w:type="dxa"/>
            <w:tcBorders>
              <w:top w:val="nil"/>
              <w:left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r w:rsidRPr="00B35B1F">
              <w:rPr>
                <w:rFonts w:ascii="Arial" w:hAnsi="Arial" w:cs="Arial"/>
                <w:b/>
                <w:bCs/>
                <w:sz w:val="20"/>
                <w:szCs w:val="20"/>
              </w:rPr>
              <w:t>-</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358"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rPr>
            </w:pPr>
            <w:r w:rsidRPr="00B35B1F">
              <w:rPr>
                <w:rFonts w:ascii="Arial" w:hAnsi="Arial" w:cs="Arial"/>
                <w:sz w:val="20"/>
                <w:szCs w:val="20"/>
              </w:rPr>
              <w:t>(606</w:t>
            </w:r>
            <w:r w:rsidR="00755941">
              <w:rPr>
                <w:rFonts w:ascii="Arial" w:hAnsi="Arial" w:cs="Arial"/>
                <w:sz w:val="20"/>
                <w:szCs w:val="20"/>
              </w:rPr>
              <w:t>,</w:t>
            </w:r>
            <w:r w:rsidRPr="00B35B1F">
              <w:rPr>
                <w:rFonts w:ascii="Arial" w:hAnsi="Arial" w:cs="Arial"/>
                <w:sz w:val="20"/>
                <w:szCs w:val="20"/>
              </w:rPr>
              <w:t>448)</w:t>
            </w:r>
          </w:p>
        </w:tc>
        <w:tc>
          <w:tcPr>
            <w:tcW w:w="56"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470"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rPr>
            </w:pPr>
            <w:r w:rsidRPr="00B35B1F">
              <w:rPr>
                <w:rFonts w:ascii="Arial" w:hAnsi="Arial" w:cs="Arial"/>
                <w:sz w:val="20"/>
                <w:szCs w:val="20"/>
              </w:rPr>
              <w:t>(606</w:t>
            </w:r>
            <w:r w:rsidR="00755941">
              <w:rPr>
                <w:rFonts w:ascii="Arial" w:hAnsi="Arial" w:cs="Arial"/>
                <w:sz w:val="20"/>
                <w:szCs w:val="20"/>
              </w:rPr>
              <w:t>,</w:t>
            </w:r>
            <w:r w:rsidRPr="00B35B1F">
              <w:rPr>
                <w:rFonts w:ascii="Arial" w:hAnsi="Arial" w:cs="Arial"/>
                <w:sz w:val="20"/>
                <w:szCs w:val="20"/>
              </w:rPr>
              <w:t>448)</w:t>
            </w:r>
          </w:p>
        </w:tc>
      </w:tr>
      <w:tr w:rsidR="00D520C9" w:rsidRPr="00B35B1F" w:rsidTr="00D520C9">
        <w:trPr>
          <w:trHeight w:val="20"/>
        </w:trPr>
        <w:tc>
          <w:tcPr>
            <w:tcW w:w="2982" w:type="dxa"/>
            <w:tcBorders>
              <w:top w:val="nil"/>
              <w:left w:val="nil"/>
              <w:bottom w:val="nil"/>
              <w:right w:val="nil"/>
            </w:tcBorders>
            <w:shd w:val="clear" w:color="000000" w:fill="FFFFFF"/>
            <w:vAlign w:val="bottom"/>
          </w:tcPr>
          <w:p w:rsidR="00D520C9" w:rsidRPr="00B35B1F" w:rsidRDefault="00966ADC" w:rsidP="00976BA7">
            <w:pPr>
              <w:rPr>
                <w:rFonts w:ascii="Arial" w:hAnsi="Arial" w:cs="Arial"/>
                <w:sz w:val="20"/>
                <w:szCs w:val="20"/>
                <w:lang w:val="sr-Latn-CS"/>
              </w:rPr>
            </w:pPr>
            <w:r w:rsidRPr="00B35B1F">
              <w:rPr>
                <w:rFonts w:ascii="Arial" w:hAnsi="Arial" w:cs="Arial"/>
                <w:sz w:val="20"/>
                <w:szCs w:val="20"/>
              </w:rPr>
              <w:t>Settlement</w:t>
            </w:r>
          </w:p>
        </w:tc>
        <w:tc>
          <w:tcPr>
            <w:tcW w:w="151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315" w:type="dxa"/>
            <w:tcBorders>
              <w:top w:val="nil"/>
              <w:left w:val="nil"/>
              <w:bottom w:val="single" w:sz="4" w:space="0" w:color="auto"/>
              <w:right w:val="nil"/>
            </w:tcBorders>
            <w:shd w:val="clear" w:color="000000" w:fill="FFFFFF"/>
            <w:vAlign w:val="bottom"/>
          </w:tcPr>
          <w:p w:rsidR="00D520C9" w:rsidRPr="00B35B1F" w:rsidRDefault="00D520C9" w:rsidP="00976BA7">
            <w:pPr>
              <w:ind w:right="74"/>
              <w:jc w:val="right"/>
              <w:rPr>
                <w:rFonts w:ascii="Arial" w:hAnsi="Arial" w:cs="Arial"/>
                <w:sz w:val="20"/>
                <w:szCs w:val="20"/>
              </w:rPr>
            </w:pPr>
            <w:r w:rsidRPr="00B35B1F">
              <w:rPr>
                <w:rFonts w:ascii="Arial" w:hAnsi="Arial" w:cs="Arial"/>
                <w:sz w:val="20"/>
                <w:szCs w:val="20"/>
              </w:rPr>
              <w:t>-</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lang w:val="sr-Latn-CS"/>
              </w:rPr>
            </w:pPr>
          </w:p>
        </w:tc>
        <w:tc>
          <w:tcPr>
            <w:tcW w:w="1078"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rPr>
            </w:pPr>
            <w:r w:rsidRPr="00B35B1F">
              <w:rPr>
                <w:rFonts w:ascii="Arial" w:hAnsi="Arial" w:cs="Arial"/>
                <w:sz w:val="20"/>
                <w:szCs w:val="20"/>
              </w:rPr>
              <w:t>(291</w:t>
            </w:r>
            <w:r w:rsidR="00755941">
              <w:rPr>
                <w:rFonts w:ascii="Arial" w:hAnsi="Arial" w:cs="Arial"/>
                <w:sz w:val="20"/>
                <w:szCs w:val="20"/>
              </w:rPr>
              <w:t>,</w:t>
            </w:r>
            <w:r w:rsidRPr="00B35B1F">
              <w:rPr>
                <w:rFonts w:ascii="Arial" w:hAnsi="Arial" w:cs="Arial"/>
                <w:sz w:val="20"/>
                <w:szCs w:val="20"/>
              </w:rPr>
              <w:t>633)</w:t>
            </w:r>
          </w:p>
        </w:tc>
        <w:tc>
          <w:tcPr>
            <w:tcW w:w="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358"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rPr>
            </w:pPr>
            <w:r w:rsidRPr="00B35B1F">
              <w:rPr>
                <w:rFonts w:ascii="Arial" w:hAnsi="Arial" w:cs="Arial"/>
                <w:sz w:val="20"/>
                <w:szCs w:val="20"/>
              </w:rPr>
              <w:t>(796</w:t>
            </w:r>
            <w:r w:rsidR="00755941">
              <w:rPr>
                <w:rFonts w:ascii="Arial" w:hAnsi="Arial" w:cs="Arial"/>
                <w:sz w:val="20"/>
                <w:szCs w:val="20"/>
              </w:rPr>
              <w:t>,</w:t>
            </w:r>
            <w:r w:rsidRPr="00B35B1F">
              <w:rPr>
                <w:rFonts w:ascii="Arial" w:hAnsi="Arial" w:cs="Arial"/>
                <w:sz w:val="20"/>
                <w:szCs w:val="20"/>
              </w:rPr>
              <w:t>031)</w:t>
            </w:r>
          </w:p>
        </w:tc>
        <w:tc>
          <w:tcPr>
            <w:tcW w:w="56"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sz w:val="20"/>
                <w:szCs w:val="20"/>
              </w:rPr>
            </w:pPr>
          </w:p>
        </w:tc>
        <w:tc>
          <w:tcPr>
            <w:tcW w:w="1470" w:type="dxa"/>
            <w:tcBorders>
              <w:top w:val="nil"/>
              <w:left w:val="nil"/>
              <w:bottom w:val="nil"/>
              <w:right w:val="nil"/>
            </w:tcBorders>
            <w:shd w:val="clear" w:color="000000" w:fill="FFFFFF"/>
            <w:vAlign w:val="bottom"/>
          </w:tcPr>
          <w:p w:rsidR="00D520C9" w:rsidRPr="00B35B1F" w:rsidRDefault="00D520C9" w:rsidP="00976BA7">
            <w:pPr>
              <w:jc w:val="right"/>
              <w:rPr>
                <w:rFonts w:ascii="Arial" w:hAnsi="Arial" w:cs="Arial"/>
                <w:sz w:val="20"/>
                <w:szCs w:val="20"/>
              </w:rPr>
            </w:pPr>
            <w:r w:rsidRPr="00B35B1F">
              <w:rPr>
                <w:rFonts w:ascii="Arial" w:hAnsi="Arial" w:cs="Arial"/>
                <w:sz w:val="20"/>
                <w:szCs w:val="20"/>
              </w:rPr>
              <w:t>(1</w:t>
            </w:r>
            <w:r w:rsidR="00755941">
              <w:rPr>
                <w:rFonts w:ascii="Arial" w:hAnsi="Arial" w:cs="Arial"/>
                <w:sz w:val="20"/>
                <w:szCs w:val="20"/>
              </w:rPr>
              <w:t>,</w:t>
            </w:r>
            <w:r w:rsidRPr="00B35B1F">
              <w:rPr>
                <w:rFonts w:ascii="Arial" w:hAnsi="Arial" w:cs="Arial"/>
                <w:sz w:val="20"/>
                <w:szCs w:val="20"/>
              </w:rPr>
              <w:t>087</w:t>
            </w:r>
            <w:r w:rsidR="00755941">
              <w:rPr>
                <w:rFonts w:ascii="Arial" w:hAnsi="Arial" w:cs="Arial"/>
                <w:sz w:val="20"/>
                <w:szCs w:val="20"/>
              </w:rPr>
              <w:t>,</w:t>
            </w:r>
            <w:r w:rsidRPr="00B35B1F">
              <w:rPr>
                <w:rFonts w:ascii="Arial" w:hAnsi="Arial" w:cs="Arial"/>
                <w:sz w:val="20"/>
                <w:szCs w:val="20"/>
              </w:rPr>
              <w:t>664)</w:t>
            </w:r>
          </w:p>
        </w:tc>
      </w:tr>
      <w:tr w:rsidR="00D520C9" w:rsidRPr="00B35B1F" w:rsidTr="00D520C9">
        <w:trPr>
          <w:trHeight w:val="20"/>
        </w:trPr>
        <w:tc>
          <w:tcPr>
            <w:tcW w:w="2982" w:type="dxa"/>
            <w:tcBorders>
              <w:top w:val="nil"/>
              <w:left w:val="nil"/>
              <w:bottom w:val="nil"/>
              <w:right w:val="nil"/>
            </w:tcBorders>
            <w:shd w:val="clear" w:color="000000" w:fill="FFFFFF"/>
            <w:vAlign w:val="bottom"/>
          </w:tcPr>
          <w:p w:rsidR="00D520C9" w:rsidRPr="00B35B1F" w:rsidRDefault="00D520C9" w:rsidP="00976BA7">
            <w:pPr>
              <w:ind w:left="142" w:hanging="142"/>
              <w:rPr>
                <w:rFonts w:ascii="Arial" w:hAnsi="Arial" w:cs="Arial"/>
                <w:b/>
                <w:bCs/>
                <w:sz w:val="20"/>
                <w:szCs w:val="20"/>
                <w:lang w:val="ru-RU"/>
              </w:rPr>
            </w:pPr>
            <w:r w:rsidRPr="00B35B1F">
              <w:rPr>
                <w:rFonts w:ascii="Arial" w:hAnsi="Arial" w:cs="Arial"/>
                <w:b/>
                <w:bCs/>
                <w:sz w:val="20"/>
                <w:szCs w:val="20"/>
                <w:lang w:val="sr-Latn-CS"/>
              </w:rPr>
              <w:t>As at December 31, 2010</w:t>
            </w:r>
          </w:p>
        </w:tc>
        <w:tc>
          <w:tcPr>
            <w:tcW w:w="1512"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r w:rsidRPr="00B35B1F">
              <w:rPr>
                <w:rFonts w:ascii="Arial" w:hAnsi="Arial" w:cs="Arial"/>
                <w:b/>
                <w:bCs/>
                <w:sz w:val="20"/>
                <w:szCs w:val="20"/>
              </w:rPr>
              <w:t>8</w:t>
            </w:r>
            <w:r w:rsidR="00755941">
              <w:rPr>
                <w:rFonts w:ascii="Arial" w:hAnsi="Arial" w:cs="Arial"/>
                <w:b/>
                <w:bCs/>
                <w:sz w:val="20"/>
                <w:szCs w:val="20"/>
              </w:rPr>
              <w:t>,</w:t>
            </w:r>
            <w:r w:rsidRPr="00B35B1F">
              <w:rPr>
                <w:rFonts w:ascii="Arial" w:hAnsi="Arial" w:cs="Arial"/>
                <w:b/>
                <w:bCs/>
                <w:sz w:val="20"/>
                <w:szCs w:val="20"/>
              </w:rPr>
              <w:t>275</w:t>
            </w:r>
            <w:r w:rsidR="00755941">
              <w:rPr>
                <w:rFonts w:ascii="Arial" w:hAnsi="Arial" w:cs="Arial"/>
                <w:b/>
                <w:bCs/>
                <w:sz w:val="20"/>
                <w:szCs w:val="20"/>
              </w:rPr>
              <w:t>,</w:t>
            </w:r>
            <w:r w:rsidRPr="00B35B1F">
              <w:rPr>
                <w:rFonts w:ascii="Arial" w:hAnsi="Arial" w:cs="Arial"/>
                <w:b/>
                <w:bCs/>
                <w:sz w:val="20"/>
                <w:szCs w:val="20"/>
              </w:rPr>
              <w:t>608</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p>
        </w:tc>
        <w:tc>
          <w:tcPr>
            <w:tcW w:w="1315" w:type="dxa"/>
            <w:tcBorders>
              <w:top w:val="single" w:sz="4" w:space="0" w:color="auto"/>
              <w:left w:val="nil"/>
              <w:bottom w:val="double" w:sz="4"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r w:rsidRPr="00B35B1F">
              <w:rPr>
                <w:rFonts w:ascii="Arial" w:hAnsi="Arial" w:cs="Arial"/>
                <w:b/>
                <w:bCs/>
                <w:sz w:val="20"/>
                <w:szCs w:val="20"/>
              </w:rPr>
              <w:t>962</w:t>
            </w:r>
            <w:r w:rsidR="00755941">
              <w:rPr>
                <w:rFonts w:ascii="Arial" w:hAnsi="Arial" w:cs="Arial"/>
                <w:b/>
                <w:bCs/>
                <w:sz w:val="20"/>
                <w:szCs w:val="20"/>
              </w:rPr>
              <w:t>,</w:t>
            </w:r>
            <w:r w:rsidRPr="00B35B1F">
              <w:rPr>
                <w:rFonts w:ascii="Arial" w:hAnsi="Arial" w:cs="Arial"/>
                <w:b/>
                <w:bCs/>
                <w:sz w:val="20"/>
                <w:szCs w:val="20"/>
              </w:rPr>
              <w:t>968</w:t>
            </w:r>
          </w:p>
        </w:tc>
        <w:tc>
          <w:tcPr>
            <w:tcW w:w="4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lang w:val="sr-Latn-CS"/>
              </w:rPr>
            </w:pPr>
          </w:p>
        </w:tc>
        <w:tc>
          <w:tcPr>
            <w:tcW w:w="1078"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r w:rsidRPr="00B35B1F">
              <w:rPr>
                <w:rFonts w:ascii="Arial" w:hAnsi="Arial" w:cs="Arial"/>
                <w:b/>
                <w:bCs/>
                <w:sz w:val="20"/>
                <w:szCs w:val="20"/>
              </w:rPr>
              <w:t>4</w:t>
            </w:r>
            <w:r w:rsidR="00755941">
              <w:rPr>
                <w:rFonts w:ascii="Arial" w:hAnsi="Arial" w:cs="Arial"/>
                <w:b/>
                <w:bCs/>
                <w:sz w:val="20"/>
                <w:szCs w:val="20"/>
              </w:rPr>
              <w:t>,</w:t>
            </w:r>
            <w:r w:rsidRPr="00B35B1F">
              <w:rPr>
                <w:rFonts w:ascii="Arial" w:hAnsi="Arial" w:cs="Arial"/>
                <w:b/>
                <w:bCs/>
                <w:sz w:val="20"/>
                <w:szCs w:val="20"/>
              </w:rPr>
              <w:t>729</w:t>
            </w:r>
            <w:r w:rsidR="00755941">
              <w:rPr>
                <w:rFonts w:ascii="Arial" w:hAnsi="Arial" w:cs="Arial"/>
                <w:b/>
                <w:bCs/>
                <w:sz w:val="20"/>
                <w:szCs w:val="20"/>
              </w:rPr>
              <w:t>,</w:t>
            </w:r>
            <w:r w:rsidRPr="00B35B1F">
              <w:rPr>
                <w:rFonts w:ascii="Arial" w:hAnsi="Arial" w:cs="Arial"/>
                <w:b/>
                <w:bCs/>
                <w:sz w:val="20"/>
                <w:szCs w:val="20"/>
              </w:rPr>
              <w:t>374</w:t>
            </w:r>
          </w:p>
        </w:tc>
        <w:tc>
          <w:tcPr>
            <w:tcW w:w="70"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p>
        </w:tc>
        <w:tc>
          <w:tcPr>
            <w:tcW w:w="1358"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r w:rsidRPr="00B35B1F">
              <w:rPr>
                <w:rFonts w:ascii="Arial" w:hAnsi="Arial" w:cs="Arial"/>
                <w:b/>
                <w:bCs/>
                <w:sz w:val="20"/>
                <w:szCs w:val="20"/>
              </w:rPr>
              <w:t>4</w:t>
            </w:r>
            <w:r w:rsidR="00755941">
              <w:rPr>
                <w:rFonts w:ascii="Arial" w:hAnsi="Arial" w:cs="Arial"/>
                <w:b/>
                <w:bCs/>
                <w:sz w:val="20"/>
                <w:szCs w:val="20"/>
              </w:rPr>
              <w:t>,</w:t>
            </w:r>
            <w:r w:rsidRPr="00B35B1F">
              <w:rPr>
                <w:rFonts w:ascii="Arial" w:hAnsi="Arial" w:cs="Arial"/>
                <w:b/>
                <w:bCs/>
                <w:sz w:val="20"/>
                <w:szCs w:val="20"/>
              </w:rPr>
              <w:t>533</w:t>
            </w:r>
            <w:r w:rsidR="00755941">
              <w:rPr>
                <w:rFonts w:ascii="Arial" w:hAnsi="Arial" w:cs="Arial"/>
                <w:b/>
                <w:bCs/>
                <w:sz w:val="20"/>
                <w:szCs w:val="20"/>
              </w:rPr>
              <w:t>,</w:t>
            </w:r>
            <w:r w:rsidRPr="00B35B1F">
              <w:rPr>
                <w:rFonts w:ascii="Arial" w:hAnsi="Arial" w:cs="Arial"/>
                <w:b/>
                <w:bCs/>
                <w:sz w:val="20"/>
                <w:szCs w:val="20"/>
              </w:rPr>
              <w:t>590</w:t>
            </w:r>
          </w:p>
        </w:tc>
        <w:tc>
          <w:tcPr>
            <w:tcW w:w="56"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p>
        </w:tc>
        <w:tc>
          <w:tcPr>
            <w:tcW w:w="1470" w:type="dxa"/>
            <w:tcBorders>
              <w:top w:val="single" w:sz="4" w:space="0" w:color="auto"/>
              <w:left w:val="nil"/>
              <w:bottom w:val="double" w:sz="6" w:space="0" w:color="auto"/>
              <w:right w:val="nil"/>
            </w:tcBorders>
            <w:shd w:val="clear" w:color="000000" w:fill="FFFFFF"/>
            <w:vAlign w:val="bottom"/>
          </w:tcPr>
          <w:p w:rsidR="00D520C9" w:rsidRPr="00B35B1F" w:rsidRDefault="00D520C9" w:rsidP="00976BA7">
            <w:pPr>
              <w:ind w:right="74"/>
              <w:jc w:val="right"/>
              <w:rPr>
                <w:rFonts w:ascii="Arial" w:hAnsi="Arial" w:cs="Arial"/>
                <w:b/>
                <w:bCs/>
                <w:sz w:val="20"/>
                <w:szCs w:val="20"/>
              </w:rPr>
            </w:pPr>
            <w:r w:rsidRPr="00B35B1F">
              <w:rPr>
                <w:rFonts w:ascii="Arial" w:hAnsi="Arial" w:cs="Arial"/>
                <w:b/>
                <w:bCs/>
                <w:sz w:val="20"/>
                <w:szCs w:val="20"/>
              </w:rPr>
              <w:t>18</w:t>
            </w:r>
            <w:r w:rsidR="00755941">
              <w:rPr>
                <w:rFonts w:ascii="Arial" w:hAnsi="Arial" w:cs="Arial"/>
                <w:b/>
                <w:bCs/>
                <w:sz w:val="20"/>
                <w:szCs w:val="20"/>
              </w:rPr>
              <w:t>,</w:t>
            </w:r>
            <w:r w:rsidRPr="00B35B1F">
              <w:rPr>
                <w:rFonts w:ascii="Arial" w:hAnsi="Arial" w:cs="Arial"/>
                <w:b/>
                <w:bCs/>
                <w:sz w:val="20"/>
                <w:szCs w:val="20"/>
              </w:rPr>
              <w:t>501</w:t>
            </w:r>
            <w:r w:rsidR="00755941">
              <w:rPr>
                <w:rFonts w:ascii="Arial" w:hAnsi="Arial" w:cs="Arial"/>
                <w:b/>
                <w:bCs/>
                <w:sz w:val="20"/>
                <w:szCs w:val="20"/>
              </w:rPr>
              <w:t>,</w:t>
            </w:r>
            <w:r w:rsidRPr="00B35B1F">
              <w:rPr>
                <w:rFonts w:ascii="Arial" w:hAnsi="Arial" w:cs="Arial"/>
                <w:b/>
                <w:bCs/>
                <w:sz w:val="20"/>
                <w:szCs w:val="20"/>
              </w:rPr>
              <w:t>540</w:t>
            </w:r>
          </w:p>
        </w:tc>
      </w:tr>
    </w:tbl>
    <w:p w:rsidR="00D520C9" w:rsidRPr="00B35B1F" w:rsidRDefault="00D520C9" w:rsidP="00C5595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sz w:val="22"/>
          <w:szCs w:val="22"/>
          <w:lang w:val="sr-Latn-CS"/>
        </w:rPr>
      </w:pPr>
    </w:p>
    <w:p w:rsidR="006A26A5" w:rsidRPr="00B35B1F" w:rsidRDefault="00EE4242" w:rsidP="00DE35C8">
      <w:pPr>
        <w:pStyle w:val="a-Right-Col-Reg"/>
        <w:numPr>
          <w:ilvl w:val="0"/>
          <w:numId w:val="7"/>
        </w:numPr>
        <w:tabs>
          <w:tab w:val="clear" w:pos="576"/>
          <w:tab w:val="num" w:pos="426"/>
        </w:tabs>
        <w:spacing w:after="0" w:line="240" w:lineRule="auto"/>
        <w:ind w:left="426" w:hanging="426"/>
        <w:rPr>
          <w:rFonts w:cs="Arial"/>
          <w:sz w:val="22"/>
          <w:szCs w:val="22"/>
          <w:lang w:val="sr-Latn-CS"/>
        </w:rPr>
      </w:pPr>
      <w:r w:rsidRPr="00B35B1F">
        <w:rPr>
          <w:rFonts w:cs="Arial"/>
          <w:i/>
          <w:spacing w:val="-2"/>
          <w:sz w:val="22"/>
          <w:szCs w:val="22"/>
          <w:lang w:val="sr-Latn-CS"/>
        </w:rPr>
        <w:t>Environmental restoration</w:t>
      </w:r>
      <w:r w:rsidR="00063944" w:rsidRPr="00B35B1F">
        <w:rPr>
          <w:rFonts w:cs="Arial"/>
          <w:i/>
          <w:spacing w:val="-2"/>
          <w:sz w:val="22"/>
          <w:szCs w:val="22"/>
          <w:lang w:val="sr-Latn-CS"/>
        </w:rPr>
        <w:t xml:space="preserve"> provision</w:t>
      </w:r>
    </w:p>
    <w:p w:rsidR="006A26A5" w:rsidRPr="00A81A52" w:rsidRDefault="006A26A5" w:rsidP="006A26A5">
      <w:pPr>
        <w:pStyle w:val="a-Right-Col-Reg"/>
        <w:spacing w:after="0" w:line="240" w:lineRule="auto"/>
        <w:ind w:left="567"/>
        <w:rPr>
          <w:rFonts w:cs="Arial"/>
          <w:i/>
          <w:sz w:val="10"/>
          <w:szCs w:val="10"/>
          <w:lang w:val="sr-Latn-CS"/>
        </w:rPr>
      </w:pPr>
    </w:p>
    <w:p w:rsidR="00EE4242" w:rsidRPr="00B35B1F" w:rsidRDefault="00EE4242" w:rsidP="00F25280">
      <w:pPr>
        <w:autoSpaceDE w:val="0"/>
        <w:autoSpaceDN w:val="0"/>
        <w:jc w:val="both"/>
        <w:rPr>
          <w:rFonts w:ascii="Arial" w:hAnsi="Arial" w:cs="Arial"/>
          <w:sz w:val="22"/>
          <w:szCs w:val="22"/>
          <w:lang w:val="sr-Latn-CS"/>
        </w:rPr>
      </w:pPr>
      <w:r w:rsidRPr="00B35B1F">
        <w:rPr>
          <w:rFonts w:ascii="Arial" w:hAnsi="Arial" w:cs="Arial"/>
          <w:sz w:val="22"/>
          <w:szCs w:val="22"/>
        </w:rPr>
        <w:t xml:space="preserve">Based on previous experience on similar actions, management estimates future cash outflows for restoration of natural resources (land) on oil and gas wells. </w:t>
      </w:r>
      <w:r w:rsidR="00966ADC" w:rsidRPr="00B35B1F">
        <w:rPr>
          <w:rFonts w:ascii="Arial" w:hAnsi="Arial" w:cs="Arial"/>
          <w:sz w:val="22"/>
          <w:szCs w:val="22"/>
        </w:rPr>
        <w:t xml:space="preserve">Provision </w:t>
      </w:r>
      <w:r w:rsidRPr="00B35B1F">
        <w:rPr>
          <w:rFonts w:ascii="Arial" w:hAnsi="Arial" w:cs="Arial"/>
          <w:sz w:val="22"/>
          <w:szCs w:val="22"/>
        </w:rPr>
        <w:t>for asset retirement of active wells</w:t>
      </w:r>
      <w:r w:rsidR="002861CF" w:rsidRPr="00B35B1F">
        <w:rPr>
          <w:rFonts w:ascii="Arial" w:hAnsi="Arial" w:cs="Arial"/>
          <w:sz w:val="22"/>
          <w:szCs w:val="22"/>
        </w:rPr>
        <w:t xml:space="preserve"> for the </w:t>
      </w:r>
      <w:r w:rsidR="00D520C9" w:rsidRPr="00B35B1F">
        <w:rPr>
          <w:rFonts w:ascii="Arial" w:hAnsi="Arial" w:cs="Arial"/>
          <w:sz w:val="22"/>
          <w:szCs w:val="22"/>
        </w:rPr>
        <w:t xml:space="preserve">year ended December 31, 2010  in </w:t>
      </w:r>
      <w:r w:rsidRPr="00B35B1F">
        <w:rPr>
          <w:rFonts w:ascii="Arial" w:hAnsi="Arial" w:cs="Arial"/>
          <w:sz w:val="22"/>
          <w:szCs w:val="22"/>
        </w:rPr>
        <w:t xml:space="preserve">amount of </w:t>
      </w:r>
      <w:r w:rsidR="00D520C9" w:rsidRPr="00B35B1F">
        <w:rPr>
          <w:rFonts w:ascii="Arial" w:hAnsi="Arial" w:cs="Arial"/>
          <w:sz w:val="22"/>
          <w:szCs w:val="22"/>
          <w:lang w:val="sr-Latn-CS"/>
        </w:rPr>
        <w:t>2</w:t>
      </w:r>
      <w:r w:rsidR="00755941">
        <w:rPr>
          <w:rFonts w:ascii="Arial" w:hAnsi="Arial" w:cs="Arial"/>
          <w:sz w:val="22"/>
          <w:szCs w:val="22"/>
          <w:lang w:val="sr-Latn-CS"/>
        </w:rPr>
        <w:t>,</w:t>
      </w:r>
      <w:r w:rsidR="00D520C9" w:rsidRPr="00B35B1F">
        <w:rPr>
          <w:rFonts w:ascii="Arial" w:hAnsi="Arial" w:cs="Arial"/>
          <w:sz w:val="22"/>
          <w:szCs w:val="22"/>
          <w:lang w:val="sr-Latn-CS"/>
        </w:rPr>
        <w:t>636</w:t>
      </w:r>
      <w:r w:rsidR="00755941">
        <w:rPr>
          <w:rFonts w:ascii="Arial" w:hAnsi="Arial" w:cs="Arial"/>
          <w:sz w:val="22"/>
          <w:szCs w:val="22"/>
          <w:lang w:val="sr-Latn-CS"/>
        </w:rPr>
        <w:t>,</w:t>
      </w:r>
      <w:r w:rsidR="00D520C9" w:rsidRPr="00B35B1F">
        <w:rPr>
          <w:rFonts w:ascii="Arial" w:hAnsi="Arial" w:cs="Arial"/>
          <w:sz w:val="22"/>
          <w:szCs w:val="22"/>
          <w:lang w:val="sr-Latn-CS"/>
        </w:rPr>
        <w:t>353</w:t>
      </w:r>
      <w:r w:rsidRPr="00B35B1F">
        <w:rPr>
          <w:rFonts w:ascii="Arial" w:hAnsi="Arial" w:cs="Arial"/>
          <w:sz w:val="22"/>
          <w:szCs w:val="22"/>
          <w:lang w:val="sr-Latn-CS"/>
        </w:rPr>
        <w:t xml:space="preserve"> </w:t>
      </w:r>
      <w:r w:rsidRPr="00B35B1F">
        <w:rPr>
          <w:rFonts w:ascii="Arial" w:hAnsi="Arial" w:cs="Arial"/>
          <w:sz w:val="22"/>
          <w:szCs w:val="22"/>
        </w:rPr>
        <w:t xml:space="preserve"> RSD is recognized </w:t>
      </w:r>
      <w:r w:rsidR="00966ADC" w:rsidRPr="00B35B1F">
        <w:rPr>
          <w:rFonts w:ascii="Arial" w:hAnsi="Arial" w:cs="Arial"/>
          <w:sz w:val="22"/>
          <w:szCs w:val="22"/>
        </w:rPr>
        <w:t xml:space="preserve">against </w:t>
      </w:r>
      <w:r w:rsidRPr="00B35B1F">
        <w:rPr>
          <w:rFonts w:ascii="Arial" w:hAnsi="Arial" w:cs="Arial"/>
          <w:sz w:val="22"/>
          <w:szCs w:val="22"/>
        </w:rPr>
        <w:t>property, plant and equipment.</w:t>
      </w:r>
    </w:p>
    <w:p w:rsidR="006A26A5" w:rsidRPr="00B35B1F" w:rsidRDefault="006A26A5" w:rsidP="006A26A5">
      <w:pPr>
        <w:pStyle w:val="a-Right-Col-Reg"/>
        <w:spacing w:after="0" w:line="240" w:lineRule="auto"/>
        <w:ind w:left="567"/>
        <w:jc w:val="both"/>
        <w:rPr>
          <w:rFonts w:cs="Arial"/>
          <w:sz w:val="22"/>
          <w:szCs w:val="22"/>
          <w:lang w:val="sr-Latn-CS"/>
        </w:rPr>
      </w:pPr>
    </w:p>
    <w:p w:rsidR="00D520C9" w:rsidRPr="00B35B1F" w:rsidRDefault="00D520C9" w:rsidP="00D520C9">
      <w:pPr>
        <w:pStyle w:val="a-Right-Col-Reg"/>
        <w:numPr>
          <w:ilvl w:val="0"/>
          <w:numId w:val="7"/>
        </w:numPr>
        <w:tabs>
          <w:tab w:val="clear" w:pos="576"/>
          <w:tab w:val="num" w:pos="426"/>
        </w:tabs>
        <w:spacing w:after="0" w:line="240" w:lineRule="auto"/>
        <w:ind w:left="426" w:hanging="426"/>
        <w:rPr>
          <w:rFonts w:cs="Arial"/>
          <w:i/>
          <w:spacing w:val="-2"/>
          <w:sz w:val="22"/>
          <w:szCs w:val="22"/>
          <w:lang w:val="sr-Latn-CS"/>
        </w:rPr>
      </w:pPr>
      <w:r w:rsidRPr="00B35B1F">
        <w:rPr>
          <w:rFonts w:cs="Arial"/>
          <w:i/>
          <w:spacing w:val="-2"/>
          <w:sz w:val="22"/>
          <w:szCs w:val="22"/>
        </w:rPr>
        <w:t>Environmental protection</w:t>
      </w:r>
    </w:p>
    <w:p w:rsidR="00D520C9" w:rsidRPr="00A81A52" w:rsidRDefault="00D520C9" w:rsidP="00D520C9">
      <w:pPr>
        <w:autoSpaceDE w:val="0"/>
        <w:autoSpaceDN w:val="0"/>
        <w:adjustRightInd w:val="0"/>
        <w:jc w:val="both"/>
        <w:rPr>
          <w:rFonts w:ascii="Arial" w:hAnsi="Arial" w:cs="Arial"/>
          <w:sz w:val="10"/>
          <w:szCs w:val="10"/>
          <w:lang w:val="sr-Latn-CS"/>
        </w:rPr>
      </w:pPr>
    </w:p>
    <w:p w:rsidR="00D520C9" w:rsidRPr="00B35B1F" w:rsidRDefault="00D520C9" w:rsidP="00D520C9">
      <w:pPr>
        <w:autoSpaceDE w:val="0"/>
        <w:autoSpaceDN w:val="0"/>
        <w:adjustRightInd w:val="0"/>
        <w:jc w:val="both"/>
        <w:rPr>
          <w:rFonts w:ascii="Arial" w:hAnsi="Arial" w:cs="Arial"/>
          <w:sz w:val="22"/>
          <w:szCs w:val="22"/>
          <w:lang w:val="sr-Latn-CS"/>
        </w:rPr>
      </w:pPr>
      <w:r w:rsidRPr="00B35B1F">
        <w:rPr>
          <w:rFonts w:ascii="Arial" w:hAnsi="Arial" w:cs="Arial"/>
          <w:sz w:val="22"/>
          <w:szCs w:val="22"/>
        </w:rPr>
        <w:t xml:space="preserve">In accordance with domestic legislation, Company has obligation related to environmental  protection. At balance sheet date Company </w:t>
      </w:r>
      <w:r w:rsidR="00966ADC" w:rsidRPr="00B35B1F">
        <w:rPr>
          <w:rFonts w:ascii="Arial" w:hAnsi="Arial" w:cs="Arial"/>
          <w:sz w:val="22"/>
          <w:szCs w:val="22"/>
        </w:rPr>
        <w:t>recorded</w:t>
      </w:r>
      <w:r w:rsidR="00E03BE2" w:rsidRPr="00B35B1F">
        <w:rPr>
          <w:rFonts w:ascii="Arial" w:hAnsi="Arial" w:cs="Arial"/>
          <w:sz w:val="22"/>
          <w:szCs w:val="22"/>
        </w:rPr>
        <w:t xml:space="preserve"> amount of</w:t>
      </w:r>
      <w:r w:rsidR="00AF6FA4" w:rsidRPr="00B35B1F">
        <w:rPr>
          <w:rFonts w:ascii="Arial" w:hAnsi="Arial" w:cs="Arial"/>
          <w:sz w:val="22"/>
          <w:szCs w:val="22"/>
        </w:rPr>
        <w:t xml:space="preserve"> </w:t>
      </w:r>
      <w:r w:rsidRPr="00B35B1F">
        <w:rPr>
          <w:rFonts w:ascii="Arial" w:hAnsi="Arial" w:cs="Arial"/>
          <w:sz w:val="22"/>
          <w:szCs w:val="22"/>
        </w:rPr>
        <w:t>962</w:t>
      </w:r>
      <w:r w:rsidR="00755941">
        <w:rPr>
          <w:rFonts w:ascii="Arial" w:hAnsi="Arial" w:cs="Arial"/>
          <w:sz w:val="22"/>
          <w:szCs w:val="22"/>
        </w:rPr>
        <w:t>,</w:t>
      </w:r>
      <w:r w:rsidRPr="00B35B1F">
        <w:rPr>
          <w:rFonts w:ascii="Arial" w:hAnsi="Arial" w:cs="Arial"/>
          <w:sz w:val="22"/>
          <w:szCs w:val="22"/>
        </w:rPr>
        <w:t xml:space="preserve">968 </w:t>
      </w:r>
      <w:r w:rsidRPr="00B35B1F">
        <w:rPr>
          <w:rFonts w:ascii="Arial" w:hAnsi="Arial" w:cs="Arial"/>
          <w:sz w:val="22"/>
          <w:szCs w:val="22"/>
          <w:lang w:val="en-GB"/>
        </w:rPr>
        <w:t xml:space="preserve"> RSD for environmental protection</w:t>
      </w:r>
      <w:r w:rsidR="00C47D96" w:rsidRPr="00B35B1F">
        <w:rPr>
          <w:rFonts w:ascii="Arial" w:hAnsi="Arial" w:cs="Arial"/>
          <w:sz w:val="22"/>
          <w:szCs w:val="22"/>
        </w:rPr>
        <w:t xml:space="preserve">, based on </w:t>
      </w:r>
      <w:r w:rsidR="00966ADC" w:rsidRPr="00B35B1F">
        <w:rPr>
          <w:rFonts w:ascii="Arial" w:hAnsi="Arial" w:cs="Arial"/>
          <w:sz w:val="22"/>
          <w:szCs w:val="22"/>
        </w:rPr>
        <w:t>management assessment of costs necessary for cleaning up of sites and remediation of polluted</w:t>
      </w:r>
      <w:r w:rsidR="00C47D96" w:rsidRPr="00B35B1F">
        <w:rPr>
          <w:rFonts w:ascii="Arial" w:hAnsi="Arial" w:cs="Arial"/>
          <w:sz w:val="22"/>
          <w:szCs w:val="22"/>
        </w:rPr>
        <w:t xml:space="preserve"> facilities of the Company</w:t>
      </w:r>
      <w:r w:rsidRPr="00B35B1F">
        <w:rPr>
          <w:rFonts w:ascii="Arial" w:hAnsi="Arial" w:cs="Arial"/>
          <w:sz w:val="22"/>
          <w:szCs w:val="22"/>
        </w:rPr>
        <w:t>.</w:t>
      </w:r>
    </w:p>
    <w:p w:rsidR="00976BA7" w:rsidRPr="00B35B1F" w:rsidRDefault="00976BA7" w:rsidP="00976BA7">
      <w:pPr>
        <w:pStyle w:val="a-Right-Col-Reg"/>
        <w:spacing w:after="0" w:line="240" w:lineRule="auto"/>
        <w:ind w:left="426"/>
        <w:rPr>
          <w:rFonts w:cs="Arial"/>
          <w:i/>
          <w:spacing w:val="-2"/>
          <w:sz w:val="22"/>
          <w:szCs w:val="22"/>
          <w:lang w:val="sr-Latn-CS"/>
        </w:rPr>
      </w:pPr>
    </w:p>
    <w:p w:rsidR="00976BA7" w:rsidRPr="00B35B1F" w:rsidRDefault="00976BA7" w:rsidP="00976BA7">
      <w:pPr>
        <w:pStyle w:val="a-Right-Col-Reg"/>
        <w:numPr>
          <w:ilvl w:val="0"/>
          <w:numId w:val="7"/>
        </w:numPr>
        <w:tabs>
          <w:tab w:val="clear" w:pos="576"/>
          <w:tab w:val="num" w:pos="426"/>
        </w:tabs>
        <w:spacing w:after="0" w:line="240" w:lineRule="auto"/>
        <w:ind w:left="426" w:hanging="426"/>
        <w:rPr>
          <w:rFonts w:cs="Arial"/>
          <w:i/>
          <w:spacing w:val="-2"/>
          <w:sz w:val="22"/>
          <w:szCs w:val="22"/>
          <w:lang w:val="sr-Latn-CS"/>
        </w:rPr>
      </w:pPr>
      <w:r w:rsidRPr="00B35B1F">
        <w:rPr>
          <w:rFonts w:cs="Arial"/>
          <w:i/>
          <w:spacing w:val="-2"/>
          <w:sz w:val="22"/>
          <w:szCs w:val="22"/>
          <w:lang w:val="sr-Latn-CS"/>
        </w:rPr>
        <w:t>Legal claims provisions</w:t>
      </w:r>
    </w:p>
    <w:p w:rsidR="00976BA7" w:rsidRPr="00A81A52" w:rsidRDefault="00976BA7" w:rsidP="00976BA7">
      <w:pPr>
        <w:autoSpaceDE w:val="0"/>
        <w:autoSpaceDN w:val="0"/>
        <w:adjustRightInd w:val="0"/>
        <w:jc w:val="both"/>
        <w:rPr>
          <w:rFonts w:ascii="Arial" w:hAnsi="Arial" w:cs="Arial"/>
          <w:sz w:val="10"/>
          <w:szCs w:val="10"/>
          <w:lang w:val="sr-Latn-CS"/>
        </w:rPr>
      </w:pPr>
    </w:p>
    <w:p w:rsidR="00976BA7" w:rsidRPr="00B35B1F" w:rsidRDefault="00976BA7" w:rsidP="00976BA7">
      <w:pPr>
        <w:autoSpaceDE w:val="0"/>
        <w:autoSpaceDN w:val="0"/>
        <w:adjustRightInd w:val="0"/>
        <w:jc w:val="both"/>
        <w:rPr>
          <w:rFonts w:ascii="Arial" w:hAnsi="Arial" w:cs="Arial"/>
          <w:sz w:val="22"/>
          <w:szCs w:val="22"/>
          <w:lang w:val="sr-Latn-CS"/>
        </w:rPr>
      </w:pPr>
      <w:r w:rsidRPr="00B35B1F">
        <w:rPr>
          <w:rFonts w:ascii="Arial" w:hAnsi="Arial" w:cs="Arial"/>
          <w:sz w:val="22"/>
          <w:szCs w:val="22"/>
          <w:lang w:val="sr-Latn-CS"/>
        </w:rPr>
        <w:t>The Company’s assessment is that the outcome of all legal cases will not lead to material losses above the amount already provided as of December 31, 2010. The Company assesses the probability of negative outcomes of legal cases, as well as the amounts of probable or reasonable estimated losses including management judgment after consideration of information such as notifications, settlements, legal department estimates, available facts, identification of potential responsible parties and their possibilities to contribute in problem solving, as well as their previous experience.</w:t>
      </w:r>
    </w:p>
    <w:p w:rsidR="00B065E3" w:rsidRPr="00B35B1F" w:rsidRDefault="00B065E3">
      <w:pPr>
        <w:rPr>
          <w:rFonts w:ascii="Arial" w:hAnsi="Arial" w:cs="Arial"/>
          <w:i/>
          <w:spacing w:val="-2"/>
          <w:sz w:val="22"/>
          <w:szCs w:val="22"/>
          <w:lang w:val="sr-Latn-CS"/>
        </w:rPr>
      </w:pPr>
      <w:r w:rsidRPr="00B35B1F">
        <w:rPr>
          <w:rFonts w:ascii="Arial" w:hAnsi="Arial" w:cs="Arial"/>
          <w:i/>
          <w:spacing w:val="-2"/>
          <w:sz w:val="22"/>
          <w:szCs w:val="22"/>
          <w:lang w:val="sr-Latn-CS"/>
        </w:rPr>
        <w:br w:type="page"/>
      </w:r>
    </w:p>
    <w:p w:rsidR="00976BA7" w:rsidRPr="00B35B1F" w:rsidRDefault="00976BA7">
      <w:pPr>
        <w:rPr>
          <w:rFonts w:ascii="Arial" w:hAnsi="Arial" w:cs="Arial"/>
          <w:i/>
          <w:spacing w:val="-2"/>
          <w:sz w:val="22"/>
          <w:szCs w:val="22"/>
          <w:lang w:val="sr-Latn-CS"/>
        </w:rPr>
      </w:pPr>
    </w:p>
    <w:p w:rsidR="00082D84" w:rsidRPr="00B35B1F" w:rsidRDefault="00EE4242" w:rsidP="001212CB">
      <w:pPr>
        <w:pStyle w:val="ListParagraph"/>
        <w:widowControl w:val="0"/>
        <w:numPr>
          <w:ilvl w:val="0"/>
          <w:numId w:val="5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LONG – TERM PROVISIONS</w:t>
      </w:r>
      <w:r w:rsidR="00082D84" w:rsidRPr="00B35B1F">
        <w:rPr>
          <w:rFonts w:ascii="Arial" w:hAnsi="Arial" w:cs="Arial"/>
          <w:b/>
          <w:lang w:val="sr-Latn-CS"/>
        </w:rPr>
        <w:t xml:space="preserve"> (</w:t>
      </w:r>
      <w:r w:rsidRPr="00B35B1F">
        <w:rPr>
          <w:rFonts w:ascii="Arial" w:hAnsi="Arial" w:cs="Arial"/>
          <w:b/>
          <w:lang w:val="sr-Latn-CS"/>
        </w:rPr>
        <w:t>continued</w:t>
      </w:r>
      <w:r w:rsidR="00082D84" w:rsidRPr="00B35B1F">
        <w:rPr>
          <w:rFonts w:ascii="Arial" w:hAnsi="Arial" w:cs="Arial"/>
          <w:b/>
          <w:lang w:val="sr-Latn-CS"/>
        </w:rPr>
        <w:t>)</w:t>
      </w:r>
    </w:p>
    <w:p w:rsidR="00B065E3" w:rsidRPr="00B35B1F" w:rsidRDefault="00B065E3" w:rsidP="00082D84">
      <w:pPr>
        <w:pStyle w:val="a-Right-Col-Reg"/>
        <w:spacing w:after="0" w:line="240" w:lineRule="auto"/>
        <w:ind w:left="426"/>
        <w:rPr>
          <w:rFonts w:cs="Arial"/>
          <w:i/>
          <w:spacing w:val="-2"/>
          <w:sz w:val="22"/>
          <w:szCs w:val="22"/>
          <w:lang w:val="sr-Latn-CS"/>
        </w:rPr>
      </w:pPr>
    </w:p>
    <w:p w:rsidR="009F328D" w:rsidRPr="00B35B1F" w:rsidRDefault="009F328D" w:rsidP="009F328D">
      <w:pPr>
        <w:pStyle w:val="a-Right-Col-Reg"/>
        <w:numPr>
          <w:ilvl w:val="0"/>
          <w:numId w:val="7"/>
        </w:numPr>
        <w:spacing w:after="0" w:line="240" w:lineRule="auto"/>
        <w:rPr>
          <w:rFonts w:cs="Arial"/>
          <w:b/>
          <w:spacing w:val="-2"/>
          <w:sz w:val="22"/>
          <w:szCs w:val="22"/>
          <w:lang w:val="sr-Latn-CS"/>
        </w:rPr>
      </w:pPr>
      <w:r w:rsidRPr="00B35B1F">
        <w:rPr>
          <w:rFonts w:cs="Arial"/>
          <w:i/>
          <w:spacing w:val="-2"/>
          <w:sz w:val="22"/>
          <w:szCs w:val="22"/>
          <w:lang w:val="sr-Latn-CS"/>
        </w:rPr>
        <w:t>Employee benefits provision</w:t>
      </w:r>
    </w:p>
    <w:p w:rsidR="009F328D" w:rsidRPr="00B35B1F" w:rsidRDefault="009F328D" w:rsidP="009F328D">
      <w:pPr>
        <w:pStyle w:val="a-Right-Col-Reg"/>
        <w:spacing w:after="0" w:line="240" w:lineRule="auto"/>
        <w:ind w:left="576"/>
        <w:jc w:val="both"/>
        <w:rPr>
          <w:rFonts w:cs="Arial"/>
          <w:sz w:val="22"/>
          <w:szCs w:val="22"/>
          <w:lang w:val="sr-Latn-CS"/>
        </w:rPr>
      </w:pPr>
    </w:p>
    <w:p w:rsidR="009F328D" w:rsidRPr="00B35B1F" w:rsidRDefault="009F328D" w:rsidP="009F328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sz w:val="22"/>
          <w:szCs w:val="22"/>
          <w:lang w:val="sr-Latn-CS"/>
        </w:rPr>
      </w:pPr>
      <w:r w:rsidRPr="00B35B1F">
        <w:rPr>
          <w:rFonts w:ascii="Arial" w:hAnsi="Arial" w:cs="Arial"/>
          <w:sz w:val="22"/>
          <w:szCs w:val="22"/>
          <w:lang w:val="sr-Latn-CS"/>
        </w:rPr>
        <w:t>Provision for Employee benefits includes:</w:t>
      </w:r>
    </w:p>
    <w:tbl>
      <w:tblPr>
        <w:tblW w:w="9637" w:type="dxa"/>
        <w:tblInd w:w="-34" w:type="dxa"/>
        <w:tblLayout w:type="fixed"/>
        <w:tblCellMar>
          <w:left w:w="0" w:type="dxa"/>
          <w:right w:w="0" w:type="dxa"/>
        </w:tblCellMar>
        <w:tblLook w:val="00BF"/>
      </w:tblPr>
      <w:tblGrid>
        <w:gridCol w:w="5983"/>
        <w:gridCol w:w="1848"/>
        <w:gridCol w:w="168"/>
        <w:gridCol w:w="1638"/>
      </w:tblGrid>
      <w:tr w:rsidR="009F328D" w:rsidRPr="00B35B1F" w:rsidTr="00E12898">
        <w:trPr>
          <w:trHeight w:val="20"/>
        </w:trPr>
        <w:tc>
          <w:tcPr>
            <w:tcW w:w="5983" w:type="dxa"/>
            <w:shd w:val="clear" w:color="auto" w:fill="auto"/>
            <w:vAlign w:val="bottom"/>
          </w:tcPr>
          <w:p w:rsidR="009F328D" w:rsidRPr="00B35B1F" w:rsidRDefault="009F328D" w:rsidP="00E12898">
            <w:pPr>
              <w:pStyle w:val="a-Right-Col-Reg"/>
              <w:spacing w:after="0" w:line="240" w:lineRule="auto"/>
              <w:rPr>
                <w:rFonts w:cs="Arial"/>
                <w:sz w:val="22"/>
                <w:szCs w:val="22"/>
                <w:lang w:val="sr-Latn-CS"/>
              </w:rPr>
            </w:pPr>
          </w:p>
        </w:tc>
        <w:tc>
          <w:tcPr>
            <w:tcW w:w="1848" w:type="dxa"/>
            <w:tcBorders>
              <w:bottom w:val="single" w:sz="4" w:space="0" w:color="auto"/>
            </w:tcBorders>
            <w:shd w:val="clear" w:color="auto" w:fill="auto"/>
            <w:vAlign w:val="bottom"/>
          </w:tcPr>
          <w:p w:rsidR="009F328D" w:rsidRPr="00B35B1F" w:rsidRDefault="00D520C9" w:rsidP="00D520C9">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168" w:type="dxa"/>
            <w:vAlign w:val="bottom"/>
          </w:tcPr>
          <w:p w:rsidR="009F328D" w:rsidRPr="00B35B1F" w:rsidRDefault="009F328D" w:rsidP="00E12898">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8" w:type="dxa"/>
            <w:tcBorders>
              <w:bottom w:val="single" w:sz="4" w:space="0" w:color="auto"/>
            </w:tcBorders>
            <w:shd w:val="clear" w:color="auto" w:fill="auto"/>
            <w:vAlign w:val="bottom"/>
          </w:tcPr>
          <w:p w:rsidR="009F328D" w:rsidRPr="00B35B1F" w:rsidRDefault="009F328D" w:rsidP="00E12898">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9F328D" w:rsidRPr="00B35B1F" w:rsidTr="00E12898">
        <w:trPr>
          <w:trHeight w:val="20"/>
        </w:trPr>
        <w:tc>
          <w:tcPr>
            <w:tcW w:w="5983" w:type="dxa"/>
            <w:shd w:val="clear" w:color="auto" w:fill="auto"/>
            <w:vAlign w:val="bottom"/>
          </w:tcPr>
          <w:p w:rsidR="009F328D" w:rsidRPr="00B35B1F" w:rsidRDefault="009F328D" w:rsidP="00E12898">
            <w:pPr>
              <w:pStyle w:val="a-Right-Col-Reg"/>
              <w:spacing w:after="0" w:line="240" w:lineRule="auto"/>
              <w:rPr>
                <w:rFonts w:cs="Arial"/>
                <w:b/>
                <w:sz w:val="22"/>
                <w:szCs w:val="22"/>
                <w:lang w:val="sr-Latn-CS"/>
              </w:rPr>
            </w:pPr>
          </w:p>
        </w:tc>
        <w:tc>
          <w:tcPr>
            <w:tcW w:w="1848" w:type="dxa"/>
            <w:tcBorders>
              <w:top w:val="single" w:sz="4" w:space="0" w:color="auto"/>
            </w:tcBorders>
            <w:shd w:val="clear" w:color="auto" w:fill="auto"/>
            <w:vAlign w:val="bottom"/>
          </w:tcPr>
          <w:p w:rsidR="009F328D" w:rsidRPr="00B35B1F" w:rsidRDefault="009F328D" w:rsidP="00E12898">
            <w:pPr>
              <w:pStyle w:val="a-Right-Col-Reg"/>
              <w:spacing w:after="0" w:line="240" w:lineRule="auto"/>
              <w:jc w:val="right"/>
              <w:rPr>
                <w:rFonts w:cs="Arial"/>
                <w:sz w:val="22"/>
                <w:szCs w:val="22"/>
                <w:lang w:val="sr-Latn-CS"/>
              </w:rPr>
            </w:pPr>
          </w:p>
        </w:tc>
        <w:tc>
          <w:tcPr>
            <w:tcW w:w="168" w:type="dxa"/>
          </w:tcPr>
          <w:p w:rsidR="009F328D" w:rsidRPr="00B35B1F" w:rsidRDefault="009F328D" w:rsidP="00E12898">
            <w:pPr>
              <w:pStyle w:val="a-Right-Col-Reg"/>
              <w:spacing w:after="0" w:line="240" w:lineRule="auto"/>
              <w:jc w:val="right"/>
              <w:rPr>
                <w:rFonts w:cs="Arial"/>
                <w:sz w:val="22"/>
                <w:szCs w:val="22"/>
                <w:lang w:val="sr-Latn-CS"/>
              </w:rPr>
            </w:pPr>
          </w:p>
        </w:tc>
        <w:tc>
          <w:tcPr>
            <w:tcW w:w="1638" w:type="dxa"/>
            <w:tcBorders>
              <w:top w:val="single" w:sz="4" w:space="0" w:color="auto"/>
            </w:tcBorders>
            <w:shd w:val="clear" w:color="auto" w:fill="auto"/>
            <w:vAlign w:val="bottom"/>
          </w:tcPr>
          <w:p w:rsidR="009F328D" w:rsidRPr="00B35B1F" w:rsidRDefault="009F328D" w:rsidP="00E12898">
            <w:pPr>
              <w:pStyle w:val="a-Right-Col-Reg"/>
              <w:spacing w:after="0" w:line="240" w:lineRule="auto"/>
              <w:jc w:val="right"/>
              <w:rPr>
                <w:rFonts w:cs="Arial"/>
                <w:sz w:val="22"/>
                <w:szCs w:val="22"/>
                <w:lang w:val="sr-Latn-CS"/>
              </w:rPr>
            </w:pPr>
          </w:p>
        </w:tc>
      </w:tr>
      <w:tr w:rsidR="00976BA7" w:rsidRPr="00B35B1F" w:rsidTr="00E12898">
        <w:trPr>
          <w:trHeight w:val="20"/>
        </w:trPr>
        <w:tc>
          <w:tcPr>
            <w:tcW w:w="5983" w:type="dxa"/>
            <w:shd w:val="clear" w:color="auto" w:fill="auto"/>
          </w:tcPr>
          <w:p w:rsidR="00976BA7" w:rsidRPr="00B35B1F" w:rsidRDefault="00976BA7" w:rsidP="00E12898">
            <w:pPr>
              <w:pStyle w:val="a-Right-Col-Reg"/>
              <w:spacing w:after="0" w:line="240" w:lineRule="auto"/>
              <w:rPr>
                <w:rFonts w:cs="Arial"/>
                <w:sz w:val="22"/>
                <w:szCs w:val="22"/>
                <w:lang w:val="sr-Latn-CS"/>
              </w:rPr>
            </w:pPr>
            <w:r w:rsidRPr="00B35B1F">
              <w:rPr>
                <w:rFonts w:cs="Arial"/>
                <w:sz w:val="22"/>
                <w:szCs w:val="22"/>
                <w:lang w:val="sr-Latn-CS"/>
              </w:rPr>
              <w:t>Retirement allowances</w:t>
            </w:r>
          </w:p>
        </w:tc>
        <w:tc>
          <w:tcPr>
            <w:tcW w:w="1848" w:type="dxa"/>
            <w:shd w:val="clear" w:color="auto" w:fill="auto"/>
          </w:tcPr>
          <w:p w:rsidR="00976BA7" w:rsidRPr="00B35B1F" w:rsidRDefault="00976BA7" w:rsidP="004D4260">
            <w:pPr>
              <w:pStyle w:val="a-Right-Col-Reg"/>
              <w:spacing w:after="0" w:line="240" w:lineRule="auto"/>
              <w:ind w:right="74"/>
              <w:jc w:val="right"/>
              <w:rPr>
                <w:rFonts w:cs="Arial"/>
                <w:sz w:val="22"/>
                <w:szCs w:val="22"/>
                <w:lang w:val="sr-Latn-CS"/>
              </w:rPr>
            </w:pPr>
            <w:r w:rsidRPr="00B35B1F">
              <w:rPr>
                <w:rFonts w:cs="Arial"/>
                <w:sz w:val="22"/>
                <w:szCs w:val="22"/>
                <w:lang w:val="sr-Latn-CS"/>
              </w:rPr>
              <w:t>976</w:t>
            </w:r>
            <w:r w:rsidR="00755941">
              <w:rPr>
                <w:rFonts w:cs="Arial"/>
                <w:sz w:val="22"/>
                <w:szCs w:val="22"/>
                <w:lang w:val="sr-Latn-CS"/>
              </w:rPr>
              <w:t>,</w:t>
            </w:r>
            <w:r w:rsidRPr="00B35B1F">
              <w:rPr>
                <w:rFonts w:cs="Arial"/>
                <w:sz w:val="22"/>
                <w:szCs w:val="22"/>
                <w:lang w:val="sr-Latn-CS"/>
              </w:rPr>
              <w:t>273</w:t>
            </w:r>
          </w:p>
        </w:tc>
        <w:tc>
          <w:tcPr>
            <w:tcW w:w="168" w:type="dxa"/>
          </w:tcPr>
          <w:p w:rsidR="00976BA7" w:rsidRPr="00B35B1F" w:rsidRDefault="00976BA7" w:rsidP="00976BA7">
            <w:pPr>
              <w:pStyle w:val="a-Right-Col-Reg"/>
              <w:spacing w:after="0" w:line="240" w:lineRule="auto"/>
              <w:ind w:right="74"/>
              <w:jc w:val="right"/>
              <w:rPr>
                <w:rFonts w:cs="Arial"/>
                <w:sz w:val="22"/>
                <w:szCs w:val="22"/>
                <w:lang w:val="sr-Latn-CS"/>
              </w:rPr>
            </w:pPr>
          </w:p>
        </w:tc>
        <w:tc>
          <w:tcPr>
            <w:tcW w:w="1638" w:type="dxa"/>
            <w:shd w:val="clear" w:color="auto" w:fill="auto"/>
            <w:vAlign w:val="bottom"/>
          </w:tcPr>
          <w:p w:rsidR="00976BA7" w:rsidRPr="00B35B1F" w:rsidRDefault="00976BA7" w:rsidP="00976BA7">
            <w:pPr>
              <w:pStyle w:val="a-Right-Col-Reg"/>
              <w:spacing w:after="0" w:line="240" w:lineRule="auto"/>
              <w:ind w:right="74"/>
              <w:jc w:val="right"/>
              <w:rPr>
                <w:rFonts w:cs="Arial"/>
                <w:sz w:val="22"/>
                <w:szCs w:val="22"/>
                <w:lang w:val="sr-Latn-CS"/>
              </w:rPr>
            </w:pPr>
            <w:r w:rsidRPr="00B35B1F">
              <w:rPr>
                <w:rFonts w:cs="Arial"/>
                <w:sz w:val="22"/>
                <w:szCs w:val="22"/>
                <w:lang w:val="sr-Latn-CS"/>
              </w:rPr>
              <w:t>1</w:t>
            </w:r>
            <w:r w:rsidR="00755941">
              <w:rPr>
                <w:rFonts w:cs="Arial"/>
                <w:sz w:val="22"/>
                <w:szCs w:val="22"/>
                <w:lang w:val="sr-Latn-CS"/>
              </w:rPr>
              <w:t>,</w:t>
            </w:r>
            <w:r w:rsidRPr="00B35B1F">
              <w:rPr>
                <w:rFonts w:cs="Arial"/>
                <w:sz w:val="22"/>
                <w:szCs w:val="22"/>
                <w:lang w:val="sr-Latn-CS"/>
              </w:rPr>
              <w:t>007</w:t>
            </w:r>
            <w:r w:rsidR="00755941">
              <w:rPr>
                <w:rFonts w:cs="Arial"/>
                <w:sz w:val="22"/>
                <w:szCs w:val="22"/>
                <w:lang w:val="sr-Latn-CS"/>
              </w:rPr>
              <w:t>,</w:t>
            </w:r>
            <w:r w:rsidRPr="00B35B1F">
              <w:rPr>
                <w:rFonts w:cs="Arial"/>
                <w:sz w:val="22"/>
                <w:szCs w:val="22"/>
                <w:lang w:val="sr-Latn-CS"/>
              </w:rPr>
              <w:t>687</w:t>
            </w:r>
          </w:p>
        </w:tc>
      </w:tr>
      <w:tr w:rsidR="00976BA7" w:rsidRPr="00B35B1F" w:rsidTr="00E12898">
        <w:trPr>
          <w:trHeight w:val="20"/>
        </w:trPr>
        <w:tc>
          <w:tcPr>
            <w:tcW w:w="5983" w:type="dxa"/>
            <w:shd w:val="clear" w:color="auto" w:fill="auto"/>
          </w:tcPr>
          <w:p w:rsidR="00976BA7" w:rsidRPr="00B35B1F" w:rsidRDefault="00976BA7" w:rsidP="00E12898">
            <w:pPr>
              <w:pStyle w:val="a-Right-Col-Reg"/>
              <w:spacing w:after="0" w:line="240" w:lineRule="auto"/>
              <w:rPr>
                <w:rFonts w:cs="Arial"/>
                <w:sz w:val="22"/>
                <w:szCs w:val="22"/>
                <w:lang w:val="sr-Latn-CS"/>
              </w:rPr>
            </w:pPr>
            <w:r w:rsidRPr="00B35B1F">
              <w:rPr>
                <w:rFonts w:cs="Arial"/>
                <w:sz w:val="22"/>
                <w:szCs w:val="22"/>
                <w:lang w:val="sr-Latn-CS"/>
              </w:rPr>
              <w:t>Jubilee awards</w:t>
            </w:r>
          </w:p>
        </w:tc>
        <w:tc>
          <w:tcPr>
            <w:tcW w:w="1848" w:type="dxa"/>
            <w:shd w:val="clear" w:color="auto" w:fill="auto"/>
          </w:tcPr>
          <w:p w:rsidR="00976BA7" w:rsidRPr="00B35B1F" w:rsidRDefault="00976BA7" w:rsidP="004D4260">
            <w:pPr>
              <w:pStyle w:val="a-Right-Col-Reg"/>
              <w:spacing w:after="0" w:line="240" w:lineRule="auto"/>
              <w:ind w:right="74"/>
              <w:jc w:val="right"/>
              <w:rPr>
                <w:rFonts w:cs="Arial"/>
                <w:sz w:val="22"/>
                <w:szCs w:val="22"/>
                <w:lang w:val="sr-Latn-CS"/>
              </w:rPr>
            </w:pPr>
            <w:r w:rsidRPr="00B35B1F">
              <w:rPr>
                <w:rFonts w:cs="Arial"/>
                <w:sz w:val="22"/>
                <w:szCs w:val="22"/>
                <w:lang w:val="sr-Latn-CS"/>
              </w:rPr>
              <w:t>3</w:t>
            </w:r>
            <w:r w:rsidR="00755941">
              <w:rPr>
                <w:rFonts w:cs="Arial"/>
                <w:sz w:val="22"/>
                <w:szCs w:val="22"/>
                <w:lang w:val="sr-Latn-CS"/>
              </w:rPr>
              <w:t>,</w:t>
            </w:r>
            <w:r w:rsidRPr="00B35B1F">
              <w:rPr>
                <w:rFonts w:cs="Arial"/>
                <w:sz w:val="22"/>
                <w:szCs w:val="22"/>
                <w:lang w:val="sr-Latn-CS"/>
              </w:rPr>
              <w:t>657</w:t>
            </w:r>
            <w:r w:rsidR="00755941">
              <w:rPr>
                <w:rFonts w:cs="Arial"/>
                <w:sz w:val="22"/>
                <w:szCs w:val="22"/>
                <w:lang w:val="sr-Latn-CS"/>
              </w:rPr>
              <w:t>,</w:t>
            </w:r>
            <w:r w:rsidRPr="00B35B1F">
              <w:rPr>
                <w:rFonts w:cs="Arial"/>
                <w:sz w:val="22"/>
                <w:szCs w:val="22"/>
                <w:lang w:val="sr-Latn-CS"/>
              </w:rPr>
              <w:t>173</w:t>
            </w:r>
          </w:p>
        </w:tc>
        <w:tc>
          <w:tcPr>
            <w:tcW w:w="168" w:type="dxa"/>
          </w:tcPr>
          <w:p w:rsidR="00976BA7" w:rsidRPr="00B35B1F" w:rsidRDefault="00976BA7" w:rsidP="00976BA7">
            <w:pPr>
              <w:pStyle w:val="a-Right-Col-Reg"/>
              <w:spacing w:after="0" w:line="240" w:lineRule="auto"/>
              <w:ind w:right="74"/>
              <w:jc w:val="right"/>
              <w:rPr>
                <w:rFonts w:cs="Arial"/>
                <w:sz w:val="22"/>
                <w:szCs w:val="22"/>
                <w:lang w:val="sr-Latn-CS"/>
              </w:rPr>
            </w:pPr>
          </w:p>
        </w:tc>
        <w:tc>
          <w:tcPr>
            <w:tcW w:w="1638" w:type="dxa"/>
            <w:shd w:val="clear" w:color="auto" w:fill="auto"/>
            <w:vAlign w:val="bottom"/>
          </w:tcPr>
          <w:p w:rsidR="00976BA7" w:rsidRPr="00B35B1F" w:rsidRDefault="00976BA7" w:rsidP="00976BA7">
            <w:pPr>
              <w:pStyle w:val="a-Right-Col-Reg"/>
              <w:spacing w:after="0" w:line="240" w:lineRule="auto"/>
              <w:ind w:right="74"/>
              <w:jc w:val="right"/>
              <w:rPr>
                <w:rFonts w:cs="Arial"/>
                <w:sz w:val="22"/>
                <w:szCs w:val="22"/>
                <w:lang w:val="sr-Latn-CS"/>
              </w:rPr>
            </w:pPr>
            <w:r w:rsidRPr="00B35B1F">
              <w:rPr>
                <w:rFonts w:cs="Arial"/>
                <w:sz w:val="22"/>
                <w:szCs w:val="22"/>
                <w:lang w:val="sr-Latn-CS"/>
              </w:rPr>
              <w:t>3</w:t>
            </w:r>
            <w:r w:rsidR="00755941">
              <w:rPr>
                <w:rFonts w:cs="Arial"/>
                <w:sz w:val="22"/>
                <w:szCs w:val="22"/>
                <w:lang w:val="sr-Latn-CS"/>
              </w:rPr>
              <w:t>,</w:t>
            </w:r>
            <w:r w:rsidRPr="00B35B1F">
              <w:rPr>
                <w:rFonts w:cs="Arial"/>
                <w:sz w:val="22"/>
                <w:szCs w:val="22"/>
                <w:lang w:val="sr-Latn-CS"/>
              </w:rPr>
              <w:t>697</w:t>
            </w:r>
            <w:r w:rsidR="00755941">
              <w:rPr>
                <w:rFonts w:cs="Arial"/>
                <w:sz w:val="22"/>
                <w:szCs w:val="22"/>
                <w:lang w:val="sr-Latn-CS"/>
              </w:rPr>
              <w:t>,</w:t>
            </w:r>
            <w:r w:rsidRPr="00B35B1F">
              <w:rPr>
                <w:rFonts w:cs="Arial"/>
                <w:sz w:val="22"/>
                <w:szCs w:val="22"/>
                <w:lang w:val="sr-Latn-CS"/>
              </w:rPr>
              <w:t>572</w:t>
            </w:r>
          </w:p>
        </w:tc>
      </w:tr>
      <w:tr w:rsidR="00976BA7" w:rsidRPr="00B35B1F" w:rsidTr="00E12898">
        <w:trPr>
          <w:trHeight w:val="20"/>
        </w:trPr>
        <w:tc>
          <w:tcPr>
            <w:tcW w:w="5983" w:type="dxa"/>
            <w:shd w:val="clear" w:color="auto" w:fill="auto"/>
          </w:tcPr>
          <w:p w:rsidR="00976BA7" w:rsidRPr="00B35B1F" w:rsidRDefault="00976BA7" w:rsidP="00E12898">
            <w:pPr>
              <w:pStyle w:val="a-Right-Col-Reg"/>
              <w:spacing w:after="0" w:line="240" w:lineRule="auto"/>
              <w:rPr>
                <w:rFonts w:cs="Arial"/>
                <w:sz w:val="22"/>
                <w:szCs w:val="22"/>
                <w:lang w:val="sr-Latn-CS"/>
              </w:rPr>
            </w:pPr>
            <w:r w:rsidRPr="00B35B1F">
              <w:rPr>
                <w:rFonts w:cs="Arial"/>
                <w:sz w:val="22"/>
                <w:szCs w:val="22"/>
                <w:lang w:val="sr-Latn-CS"/>
              </w:rPr>
              <w:t xml:space="preserve">Other benefits in accordance with acquired rights  </w:t>
            </w:r>
          </w:p>
        </w:tc>
        <w:tc>
          <w:tcPr>
            <w:tcW w:w="1848" w:type="dxa"/>
            <w:tcBorders>
              <w:bottom w:val="single" w:sz="4" w:space="0" w:color="auto"/>
            </w:tcBorders>
            <w:shd w:val="clear" w:color="auto" w:fill="auto"/>
            <w:vAlign w:val="bottom"/>
          </w:tcPr>
          <w:p w:rsidR="00976BA7" w:rsidRPr="00B35B1F" w:rsidRDefault="00976BA7" w:rsidP="004D4260">
            <w:pPr>
              <w:pStyle w:val="a-Right-Col-Reg"/>
              <w:spacing w:after="0" w:line="240" w:lineRule="auto"/>
              <w:ind w:right="74"/>
              <w:jc w:val="right"/>
              <w:rPr>
                <w:rFonts w:cs="Arial"/>
                <w:sz w:val="22"/>
                <w:szCs w:val="22"/>
                <w:lang w:val="sr-Latn-CS"/>
              </w:rPr>
            </w:pPr>
            <w:r w:rsidRPr="00B35B1F">
              <w:rPr>
                <w:rFonts w:cs="Arial"/>
                <w:sz w:val="22"/>
                <w:szCs w:val="22"/>
                <w:lang w:val="sr-Latn-CS"/>
              </w:rPr>
              <w:t>95</w:t>
            </w:r>
            <w:r w:rsidR="00755941">
              <w:rPr>
                <w:rFonts w:cs="Arial"/>
                <w:sz w:val="22"/>
                <w:szCs w:val="22"/>
                <w:lang w:val="sr-Latn-CS"/>
              </w:rPr>
              <w:t>,</w:t>
            </w:r>
            <w:r w:rsidRPr="00B35B1F">
              <w:rPr>
                <w:rFonts w:cs="Arial"/>
                <w:sz w:val="22"/>
                <w:szCs w:val="22"/>
                <w:lang w:val="sr-Latn-CS"/>
              </w:rPr>
              <w:t>928</w:t>
            </w:r>
          </w:p>
        </w:tc>
        <w:tc>
          <w:tcPr>
            <w:tcW w:w="168" w:type="dxa"/>
          </w:tcPr>
          <w:p w:rsidR="00976BA7" w:rsidRPr="00B35B1F" w:rsidRDefault="00976BA7" w:rsidP="00976BA7">
            <w:pPr>
              <w:pStyle w:val="a-Right-Col-Reg"/>
              <w:spacing w:after="0" w:line="240" w:lineRule="auto"/>
              <w:ind w:right="74"/>
              <w:jc w:val="right"/>
              <w:rPr>
                <w:rFonts w:cs="Arial"/>
                <w:sz w:val="22"/>
                <w:szCs w:val="22"/>
                <w:lang w:val="sr-Latn-CS"/>
              </w:rPr>
            </w:pPr>
          </w:p>
        </w:tc>
        <w:tc>
          <w:tcPr>
            <w:tcW w:w="1638" w:type="dxa"/>
            <w:tcBorders>
              <w:bottom w:val="single" w:sz="4" w:space="0" w:color="auto"/>
            </w:tcBorders>
            <w:shd w:val="clear" w:color="auto" w:fill="auto"/>
            <w:vAlign w:val="bottom"/>
          </w:tcPr>
          <w:p w:rsidR="00976BA7" w:rsidRPr="00B35B1F" w:rsidRDefault="00976BA7" w:rsidP="00976BA7">
            <w:pPr>
              <w:pStyle w:val="a-Right-Col-Reg"/>
              <w:spacing w:after="0" w:line="240" w:lineRule="auto"/>
              <w:ind w:right="74"/>
              <w:jc w:val="right"/>
              <w:rPr>
                <w:rFonts w:cs="Arial"/>
                <w:sz w:val="22"/>
                <w:szCs w:val="22"/>
                <w:lang w:val="sr-Latn-CS"/>
              </w:rPr>
            </w:pPr>
            <w:r w:rsidRPr="00B35B1F">
              <w:rPr>
                <w:rFonts w:cs="Arial"/>
                <w:sz w:val="22"/>
                <w:szCs w:val="22"/>
                <w:lang w:val="sr-Latn-CS"/>
              </w:rPr>
              <w:t>105</w:t>
            </w:r>
            <w:r w:rsidR="00755941">
              <w:rPr>
                <w:rFonts w:cs="Arial"/>
                <w:sz w:val="22"/>
                <w:szCs w:val="22"/>
                <w:lang w:val="sr-Latn-CS"/>
              </w:rPr>
              <w:t>,</w:t>
            </w:r>
            <w:r w:rsidRPr="00B35B1F">
              <w:rPr>
                <w:rFonts w:cs="Arial"/>
                <w:sz w:val="22"/>
                <w:szCs w:val="22"/>
                <w:lang w:val="sr-Latn-CS"/>
              </w:rPr>
              <w:t>302</w:t>
            </w:r>
          </w:p>
        </w:tc>
      </w:tr>
      <w:tr w:rsidR="00976BA7" w:rsidRPr="00B35B1F" w:rsidTr="00E12898">
        <w:trPr>
          <w:trHeight w:val="20"/>
        </w:trPr>
        <w:tc>
          <w:tcPr>
            <w:tcW w:w="5983" w:type="dxa"/>
            <w:shd w:val="clear" w:color="auto" w:fill="auto"/>
            <w:vAlign w:val="bottom"/>
          </w:tcPr>
          <w:p w:rsidR="00976BA7" w:rsidRDefault="00976BA7" w:rsidP="00E12898">
            <w:pPr>
              <w:pStyle w:val="a-Right-Col-Reg"/>
              <w:spacing w:after="0" w:line="240" w:lineRule="auto"/>
              <w:rPr>
                <w:rFonts w:cs="Arial"/>
                <w:b/>
                <w:sz w:val="22"/>
                <w:szCs w:val="22"/>
                <w:lang w:val="sr-Latn-CS"/>
              </w:rPr>
            </w:pPr>
          </w:p>
          <w:p w:rsidR="005B4AC7" w:rsidRPr="00B35B1F" w:rsidRDefault="005B4AC7" w:rsidP="00E12898">
            <w:pPr>
              <w:pStyle w:val="a-Right-Col-Reg"/>
              <w:spacing w:after="0" w:line="240" w:lineRule="auto"/>
              <w:rPr>
                <w:rFonts w:cs="Arial"/>
                <w:b/>
                <w:sz w:val="22"/>
                <w:szCs w:val="22"/>
                <w:lang w:val="sr-Latn-CS"/>
              </w:rPr>
            </w:pPr>
          </w:p>
        </w:tc>
        <w:tc>
          <w:tcPr>
            <w:tcW w:w="1848" w:type="dxa"/>
            <w:tcBorders>
              <w:top w:val="single" w:sz="4" w:space="0" w:color="auto"/>
              <w:bottom w:val="double" w:sz="6" w:space="0" w:color="auto"/>
            </w:tcBorders>
            <w:shd w:val="clear" w:color="auto" w:fill="auto"/>
            <w:vAlign w:val="bottom"/>
          </w:tcPr>
          <w:p w:rsidR="00976BA7" w:rsidRPr="00B35B1F" w:rsidRDefault="00976BA7" w:rsidP="004D4260">
            <w:pPr>
              <w:pStyle w:val="a-Right-Col-Reg"/>
              <w:spacing w:after="0" w:line="240" w:lineRule="auto"/>
              <w:ind w:right="74"/>
              <w:jc w:val="right"/>
              <w:rPr>
                <w:rFonts w:cs="Arial"/>
                <w:b/>
                <w:sz w:val="22"/>
                <w:szCs w:val="22"/>
                <w:lang w:val="sr-Latn-CS"/>
              </w:rPr>
            </w:pPr>
            <w:r w:rsidRPr="00B35B1F">
              <w:rPr>
                <w:rFonts w:cs="Arial"/>
                <w:b/>
                <w:sz w:val="22"/>
                <w:szCs w:val="22"/>
                <w:lang w:val="sr-Latn-CS"/>
              </w:rPr>
              <w:t>4</w:t>
            </w:r>
            <w:r w:rsidR="00755941">
              <w:rPr>
                <w:rFonts w:cs="Arial"/>
                <w:b/>
                <w:sz w:val="22"/>
                <w:szCs w:val="22"/>
                <w:lang w:val="sr-Latn-CS"/>
              </w:rPr>
              <w:t>,</w:t>
            </w:r>
            <w:r w:rsidRPr="00B35B1F">
              <w:rPr>
                <w:rFonts w:cs="Arial"/>
                <w:b/>
                <w:sz w:val="22"/>
                <w:szCs w:val="22"/>
                <w:lang w:val="sr-Latn-CS"/>
              </w:rPr>
              <w:t>729</w:t>
            </w:r>
            <w:r w:rsidR="00755941">
              <w:rPr>
                <w:rFonts w:cs="Arial"/>
                <w:b/>
                <w:sz w:val="22"/>
                <w:szCs w:val="22"/>
                <w:lang w:val="sr-Latn-CS"/>
              </w:rPr>
              <w:t>,</w:t>
            </w:r>
            <w:r w:rsidRPr="00B35B1F">
              <w:rPr>
                <w:rFonts w:cs="Arial"/>
                <w:b/>
                <w:sz w:val="22"/>
                <w:szCs w:val="22"/>
                <w:lang w:val="sr-Latn-CS"/>
              </w:rPr>
              <w:t>374</w:t>
            </w:r>
          </w:p>
        </w:tc>
        <w:tc>
          <w:tcPr>
            <w:tcW w:w="168" w:type="dxa"/>
          </w:tcPr>
          <w:p w:rsidR="00976BA7" w:rsidRPr="00B35B1F" w:rsidRDefault="00976BA7" w:rsidP="00976BA7">
            <w:pPr>
              <w:pStyle w:val="a-Right-Col-Reg"/>
              <w:spacing w:after="0" w:line="240" w:lineRule="auto"/>
              <w:ind w:right="74"/>
              <w:jc w:val="right"/>
              <w:rPr>
                <w:rFonts w:cs="Arial"/>
                <w:b/>
                <w:sz w:val="22"/>
                <w:szCs w:val="22"/>
                <w:lang w:val="sr-Latn-CS"/>
              </w:rPr>
            </w:pPr>
          </w:p>
        </w:tc>
        <w:tc>
          <w:tcPr>
            <w:tcW w:w="1638" w:type="dxa"/>
            <w:tcBorders>
              <w:top w:val="single" w:sz="4" w:space="0" w:color="auto"/>
              <w:bottom w:val="double" w:sz="6" w:space="0" w:color="auto"/>
            </w:tcBorders>
            <w:shd w:val="clear" w:color="auto" w:fill="auto"/>
            <w:vAlign w:val="bottom"/>
          </w:tcPr>
          <w:p w:rsidR="00976BA7" w:rsidRPr="00B35B1F" w:rsidRDefault="00976BA7" w:rsidP="00976BA7">
            <w:pPr>
              <w:pStyle w:val="a-Right-Col-Reg"/>
              <w:spacing w:after="0" w:line="240" w:lineRule="auto"/>
              <w:ind w:right="74"/>
              <w:jc w:val="right"/>
              <w:rPr>
                <w:rFonts w:cs="Arial"/>
                <w:b/>
                <w:sz w:val="22"/>
                <w:szCs w:val="22"/>
                <w:lang w:val="sr-Latn-CS"/>
              </w:rPr>
            </w:pPr>
            <w:r w:rsidRPr="00B35B1F">
              <w:rPr>
                <w:rFonts w:cs="Arial"/>
                <w:b/>
                <w:sz w:val="22"/>
                <w:szCs w:val="22"/>
                <w:lang w:val="sr-Latn-CS"/>
              </w:rPr>
              <w:t>4</w:t>
            </w:r>
            <w:r w:rsidR="00755941">
              <w:rPr>
                <w:rFonts w:cs="Arial"/>
                <w:b/>
                <w:sz w:val="22"/>
                <w:szCs w:val="22"/>
                <w:lang w:val="sr-Latn-CS"/>
              </w:rPr>
              <w:t>,</w:t>
            </w:r>
            <w:r w:rsidRPr="00B35B1F">
              <w:rPr>
                <w:rFonts w:cs="Arial"/>
                <w:b/>
                <w:sz w:val="22"/>
                <w:szCs w:val="22"/>
                <w:lang w:val="sr-Latn-CS"/>
              </w:rPr>
              <w:t>810</w:t>
            </w:r>
            <w:r w:rsidR="00755941">
              <w:rPr>
                <w:rFonts w:cs="Arial"/>
                <w:b/>
                <w:sz w:val="22"/>
                <w:szCs w:val="22"/>
                <w:lang w:val="sr-Latn-CS"/>
              </w:rPr>
              <w:t>,</w:t>
            </w:r>
            <w:r w:rsidRPr="00B35B1F">
              <w:rPr>
                <w:rFonts w:cs="Arial"/>
                <w:b/>
                <w:sz w:val="22"/>
                <w:szCs w:val="22"/>
                <w:lang w:val="sr-Latn-CS"/>
              </w:rPr>
              <w:t>561</w:t>
            </w:r>
          </w:p>
        </w:tc>
      </w:tr>
    </w:tbl>
    <w:p w:rsidR="009F328D" w:rsidRPr="00B35B1F" w:rsidRDefault="009F328D" w:rsidP="005F308A">
      <w:pPr>
        <w:pStyle w:val="a-Right-Col-Reg"/>
        <w:spacing w:after="0" w:line="240" w:lineRule="auto"/>
        <w:jc w:val="both"/>
        <w:rPr>
          <w:rFonts w:cs="Arial"/>
          <w:sz w:val="22"/>
          <w:szCs w:val="22"/>
          <w:lang w:val="sr-Latn-CS"/>
        </w:rPr>
      </w:pPr>
    </w:p>
    <w:p w:rsidR="00FF7A9F" w:rsidRPr="00B35B1F" w:rsidRDefault="00EE4242" w:rsidP="005F308A">
      <w:pPr>
        <w:pStyle w:val="a-Right-Col-Reg"/>
        <w:spacing w:after="0" w:line="240" w:lineRule="auto"/>
        <w:jc w:val="both"/>
        <w:rPr>
          <w:rFonts w:cs="Arial"/>
          <w:sz w:val="22"/>
          <w:szCs w:val="22"/>
          <w:lang w:val="sr-Latn-CS"/>
        </w:rPr>
      </w:pPr>
      <w:r w:rsidRPr="00B35B1F">
        <w:rPr>
          <w:rFonts w:cs="Arial"/>
          <w:sz w:val="22"/>
          <w:szCs w:val="22"/>
          <w:lang w:val="sr-Latn-CS"/>
        </w:rPr>
        <w:t>The principal actuarial assumptions used were as follows</w:t>
      </w:r>
      <w:r w:rsidR="00FF7A9F" w:rsidRPr="00B35B1F">
        <w:rPr>
          <w:rFonts w:cs="Arial"/>
          <w:sz w:val="22"/>
          <w:szCs w:val="22"/>
          <w:lang w:val="sr-Latn-CS"/>
        </w:rPr>
        <w:t>:</w:t>
      </w:r>
    </w:p>
    <w:tbl>
      <w:tblPr>
        <w:tblW w:w="9623" w:type="dxa"/>
        <w:tblInd w:w="-34" w:type="dxa"/>
        <w:tblLayout w:type="fixed"/>
        <w:tblCellMar>
          <w:left w:w="0" w:type="dxa"/>
          <w:right w:w="0" w:type="dxa"/>
        </w:tblCellMar>
        <w:tblLook w:val="00BF"/>
      </w:tblPr>
      <w:tblGrid>
        <w:gridCol w:w="5983"/>
        <w:gridCol w:w="1890"/>
        <w:gridCol w:w="84"/>
        <w:gridCol w:w="1666"/>
      </w:tblGrid>
      <w:tr w:rsidR="00D520C9" w:rsidRPr="00B35B1F" w:rsidTr="008459E2">
        <w:trPr>
          <w:trHeight w:val="20"/>
        </w:trPr>
        <w:tc>
          <w:tcPr>
            <w:tcW w:w="5983" w:type="dxa"/>
          </w:tcPr>
          <w:p w:rsidR="00D520C9" w:rsidRPr="00B35B1F" w:rsidRDefault="00D520C9" w:rsidP="0098101F">
            <w:pPr>
              <w:pStyle w:val="a-Right-Col-Reg"/>
              <w:spacing w:after="0" w:line="240" w:lineRule="auto"/>
              <w:rPr>
                <w:rFonts w:cs="Arial"/>
                <w:sz w:val="22"/>
                <w:szCs w:val="22"/>
                <w:lang w:val="sr-Latn-CS"/>
              </w:rPr>
            </w:pPr>
          </w:p>
        </w:tc>
        <w:tc>
          <w:tcPr>
            <w:tcW w:w="1890" w:type="dxa"/>
            <w:tcBorders>
              <w:bottom w:val="single" w:sz="4" w:space="0" w:color="auto"/>
            </w:tcBorders>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D520C9" w:rsidRPr="00B35B1F" w:rsidRDefault="00D520C9" w:rsidP="00976BA7">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84" w:type="dxa"/>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66" w:type="dxa"/>
            <w:tcBorders>
              <w:bottom w:val="single" w:sz="4" w:space="0" w:color="auto"/>
            </w:tcBorders>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3E741E" w:rsidRPr="00B35B1F" w:rsidTr="007F6DD9">
        <w:trPr>
          <w:trHeight w:val="20"/>
        </w:trPr>
        <w:tc>
          <w:tcPr>
            <w:tcW w:w="5983" w:type="dxa"/>
          </w:tcPr>
          <w:p w:rsidR="003E741E" w:rsidRPr="00B35B1F" w:rsidRDefault="003E741E" w:rsidP="0098101F">
            <w:pPr>
              <w:pStyle w:val="a-Right-Col-Reg"/>
              <w:spacing w:after="0" w:line="240" w:lineRule="auto"/>
              <w:rPr>
                <w:rFonts w:cs="Arial"/>
                <w:sz w:val="22"/>
                <w:szCs w:val="22"/>
                <w:lang w:val="sr-Latn-CS"/>
              </w:rPr>
            </w:pPr>
          </w:p>
        </w:tc>
        <w:tc>
          <w:tcPr>
            <w:tcW w:w="1890" w:type="dxa"/>
            <w:tcBorders>
              <w:top w:val="single" w:sz="4" w:space="0" w:color="auto"/>
            </w:tcBorders>
          </w:tcPr>
          <w:p w:rsidR="003E741E" w:rsidRPr="00B35B1F" w:rsidRDefault="003E741E" w:rsidP="0098101F">
            <w:pPr>
              <w:pStyle w:val="a-Right-Col-Reg"/>
              <w:spacing w:after="0" w:line="240" w:lineRule="auto"/>
              <w:jc w:val="right"/>
              <w:rPr>
                <w:rFonts w:cs="Arial"/>
                <w:sz w:val="22"/>
                <w:szCs w:val="22"/>
                <w:lang w:val="sr-Latn-CS"/>
              </w:rPr>
            </w:pPr>
          </w:p>
        </w:tc>
        <w:tc>
          <w:tcPr>
            <w:tcW w:w="84" w:type="dxa"/>
          </w:tcPr>
          <w:p w:rsidR="003E741E" w:rsidRPr="00B35B1F" w:rsidRDefault="003E741E" w:rsidP="0098101F">
            <w:pPr>
              <w:pStyle w:val="a-Right-Col-Reg"/>
              <w:spacing w:after="0" w:line="240" w:lineRule="auto"/>
              <w:jc w:val="right"/>
              <w:rPr>
                <w:rFonts w:cs="Arial"/>
                <w:bCs/>
                <w:sz w:val="22"/>
                <w:szCs w:val="22"/>
                <w:lang w:val="sr-Latn-CS"/>
              </w:rPr>
            </w:pPr>
          </w:p>
        </w:tc>
        <w:tc>
          <w:tcPr>
            <w:tcW w:w="1666" w:type="dxa"/>
            <w:tcBorders>
              <w:top w:val="single" w:sz="4" w:space="0" w:color="auto"/>
            </w:tcBorders>
          </w:tcPr>
          <w:p w:rsidR="003E741E" w:rsidRPr="00B35B1F" w:rsidRDefault="003E741E" w:rsidP="0098101F">
            <w:pPr>
              <w:pStyle w:val="a-Right-Col-Reg"/>
              <w:spacing w:after="0" w:line="240" w:lineRule="auto"/>
              <w:jc w:val="right"/>
              <w:rPr>
                <w:rFonts w:cs="Arial"/>
                <w:bCs/>
                <w:sz w:val="22"/>
                <w:szCs w:val="22"/>
                <w:lang w:val="sr-Latn-CS"/>
              </w:rPr>
            </w:pPr>
          </w:p>
        </w:tc>
      </w:tr>
      <w:tr w:rsidR="00976BA7" w:rsidRPr="00B35B1F" w:rsidTr="007F6DD9">
        <w:trPr>
          <w:trHeight w:val="20"/>
        </w:trPr>
        <w:tc>
          <w:tcPr>
            <w:tcW w:w="5983" w:type="dxa"/>
          </w:tcPr>
          <w:p w:rsidR="00976BA7" w:rsidRPr="00B35B1F" w:rsidRDefault="00976BA7" w:rsidP="00EE4242">
            <w:pPr>
              <w:pStyle w:val="a-Right-Col-Reg"/>
              <w:spacing w:after="0" w:line="240" w:lineRule="auto"/>
              <w:rPr>
                <w:rFonts w:cs="Arial"/>
                <w:sz w:val="22"/>
                <w:szCs w:val="22"/>
                <w:lang w:val="sr-Latn-CS"/>
              </w:rPr>
            </w:pPr>
            <w:r w:rsidRPr="00B35B1F">
              <w:rPr>
                <w:rFonts w:cs="Arial"/>
                <w:sz w:val="22"/>
                <w:szCs w:val="22"/>
                <w:lang w:val="sr-Latn-CS"/>
              </w:rPr>
              <w:t>Discount rate</w:t>
            </w:r>
          </w:p>
        </w:tc>
        <w:tc>
          <w:tcPr>
            <w:tcW w:w="1890" w:type="dxa"/>
          </w:tcPr>
          <w:p w:rsidR="00976BA7" w:rsidRPr="00B35B1F" w:rsidRDefault="00976BA7" w:rsidP="00976BA7">
            <w:pPr>
              <w:pStyle w:val="a-Right-Col-Reg"/>
              <w:spacing w:after="0" w:line="240" w:lineRule="auto"/>
              <w:jc w:val="right"/>
              <w:rPr>
                <w:rFonts w:cs="Arial"/>
                <w:sz w:val="22"/>
                <w:szCs w:val="22"/>
                <w:lang w:val="sr-Latn-CS"/>
              </w:rPr>
            </w:pPr>
            <w:r w:rsidRPr="00B35B1F">
              <w:rPr>
                <w:rFonts w:cs="Arial"/>
                <w:sz w:val="22"/>
                <w:szCs w:val="22"/>
                <w:lang w:val="sr-Latn-CS"/>
              </w:rPr>
              <w:t>6%</w:t>
            </w:r>
          </w:p>
        </w:tc>
        <w:tc>
          <w:tcPr>
            <w:tcW w:w="84" w:type="dxa"/>
          </w:tcPr>
          <w:p w:rsidR="00976BA7" w:rsidRPr="00B35B1F" w:rsidRDefault="00976BA7" w:rsidP="00976BA7">
            <w:pPr>
              <w:pStyle w:val="a-Right-Col-Reg"/>
              <w:spacing w:after="0" w:line="240" w:lineRule="auto"/>
              <w:jc w:val="right"/>
              <w:rPr>
                <w:rFonts w:cs="Arial"/>
                <w:bCs/>
                <w:sz w:val="22"/>
                <w:szCs w:val="22"/>
                <w:lang w:val="sr-Latn-CS"/>
              </w:rPr>
            </w:pPr>
          </w:p>
        </w:tc>
        <w:tc>
          <w:tcPr>
            <w:tcW w:w="1666" w:type="dxa"/>
          </w:tcPr>
          <w:p w:rsidR="00976BA7" w:rsidRPr="00B35B1F" w:rsidRDefault="00976BA7" w:rsidP="00976BA7">
            <w:pPr>
              <w:pStyle w:val="a-Right-Col-Reg"/>
              <w:spacing w:after="0" w:line="240" w:lineRule="auto"/>
              <w:ind w:right="74"/>
              <w:jc w:val="right"/>
              <w:rPr>
                <w:rFonts w:cs="Arial"/>
                <w:sz w:val="22"/>
                <w:szCs w:val="22"/>
                <w:lang w:val="sr-Latn-CS"/>
              </w:rPr>
            </w:pPr>
            <w:r w:rsidRPr="00B35B1F">
              <w:rPr>
                <w:rFonts w:cs="Arial"/>
                <w:sz w:val="22"/>
                <w:szCs w:val="22"/>
                <w:lang w:val="sr-Latn-CS"/>
              </w:rPr>
              <w:t>6.5%</w:t>
            </w:r>
          </w:p>
        </w:tc>
      </w:tr>
      <w:tr w:rsidR="00976BA7" w:rsidRPr="00B35B1F" w:rsidTr="007F6DD9">
        <w:trPr>
          <w:trHeight w:val="20"/>
        </w:trPr>
        <w:tc>
          <w:tcPr>
            <w:tcW w:w="5983" w:type="dxa"/>
          </w:tcPr>
          <w:p w:rsidR="00976BA7" w:rsidRPr="00B35B1F" w:rsidRDefault="00976BA7" w:rsidP="00EE4242">
            <w:pPr>
              <w:pStyle w:val="a-Right-Col-Reg"/>
              <w:spacing w:after="0" w:line="240" w:lineRule="auto"/>
              <w:rPr>
                <w:rFonts w:cs="Arial"/>
                <w:sz w:val="22"/>
                <w:szCs w:val="22"/>
                <w:lang w:val="sr-Latn-CS"/>
              </w:rPr>
            </w:pPr>
            <w:r w:rsidRPr="00B35B1F">
              <w:rPr>
                <w:rFonts w:cs="Arial"/>
                <w:sz w:val="22"/>
                <w:szCs w:val="22"/>
                <w:lang w:val="sr-Latn-CS"/>
              </w:rPr>
              <w:t>Future salary increases</w:t>
            </w:r>
          </w:p>
        </w:tc>
        <w:tc>
          <w:tcPr>
            <w:tcW w:w="1890" w:type="dxa"/>
          </w:tcPr>
          <w:p w:rsidR="00976BA7" w:rsidRPr="00B35B1F" w:rsidRDefault="00976BA7" w:rsidP="00976BA7">
            <w:pPr>
              <w:pStyle w:val="a-Right-Col-Reg"/>
              <w:spacing w:after="0" w:line="240" w:lineRule="auto"/>
              <w:jc w:val="right"/>
              <w:rPr>
                <w:rFonts w:cs="Arial"/>
                <w:sz w:val="22"/>
                <w:szCs w:val="22"/>
                <w:lang w:val="sr-Latn-CS"/>
              </w:rPr>
            </w:pPr>
            <w:r w:rsidRPr="00B35B1F">
              <w:rPr>
                <w:rFonts w:cs="Arial"/>
                <w:sz w:val="22"/>
                <w:szCs w:val="22"/>
                <w:lang w:val="sr-Latn-CS"/>
              </w:rPr>
              <w:t>6%</w:t>
            </w:r>
          </w:p>
        </w:tc>
        <w:tc>
          <w:tcPr>
            <w:tcW w:w="84" w:type="dxa"/>
          </w:tcPr>
          <w:p w:rsidR="00976BA7" w:rsidRPr="00B35B1F" w:rsidRDefault="00976BA7" w:rsidP="00976BA7">
            <w:pPr>
              <w:pStyle w:val="a-Right-Col-Reg"/>
              <w:spacing w:after="0" w:line="240" w:lineRule="auto"/>
              <w:jc w:val="right"/>
              <w:rPr>
                <w:rFonts w:cs="Arial"/>
                <w:sz w:val="22"/>
                <w:szCs w:val="22"/>
                <w:lang w:val="sr-Latn-CS"/>
              </w:rPr>
            </w:pPr>
          </w:p>
        </w:tc>
        <w:tc>
          <w:tcPr>
            <w:tcW w:w="1666" w:type="dxa"/>
          </w:tcPr>
          <w:p w:rsidR="00976BA7" w:rsidRPr="00B35B1F" w:rsidRDefault="00976BA7" w:rsidP="00976BA7">
            <w:pPr>
              <w:pStyle w:val="a-Right-Col-Reg"/>
              <w:spacing w:after="0" w:line="240" w:lineRule="auto"/>
              <w:ind w:right="74"/>
              <w:jc w:val="right"/>
              <w:rPr>
                <w:rFonts w:cs="Arial"/>
                <w:sz w:val="22"/>
                <w:szCs w:val="22"/>
                <w:lang w:val="sr-Latn-CS"/>
              </w:rPr>
            </w:pPr>
            <w:r w:rsidRPr="00B35B1F">
              <w:rPr>
                <w:rFonts w:cs="Arial"/>
                <w:sz w:val="22"/>
                <w:szCs w:val="22"/>
                <w:lang w:val="sr-Latn-CS"/>
              </w:rPr>
              <w:t>6%</w:t>
            </w:r>
          </w:p>
        </w:tc>
      </w:tr>
      <w:tr w:rsidR="00976BA7" w:rsidRPr="00B35B1F" w:rsidTr="007F6DD9">
        <w:trPr>
          <w:trHeight w:val="20"/>
        </w:trPr>
        <w:tc>
          <w:tcPr>
            <w:tcW w:w="5983" w:type="dxa"/>
          </w:tcPr>
          <w:p w:rsidR="00976BA7" w:rsidRPr="00B35B1F" w:rsidRDefault="00976BA7" w:rsidP="00EE4242">
            <w:pPr>
              <w:pStyle w:val="a-Right-Col-Reg"/>
              <w:spacing w:after="0" w:line="240" w:lineRule="auto"/>
              <w:rPr>
                <w:rFonts w:cs="Arial"/>
                <w:sz w:val="22"/>
                <w:szCs w:val="22"/>
                <w:lang w:val="sr-Latn-CS"/>
              </w:rPr>
            </w:pPr>
            <w:r w:rsidRPr="00B35B1F">
              <w:rPr>
                <w:rFonts w:cs="Arial"/>
                <w:sz w:val="22"/>
                <w:szCs w:val="22"/>
                <w:lang w:val="sr-Latn-CS"/>
              </w:rPr>
              <w:t>Future average years of service</w:t>
            </w:r>
          </w:p>
        </w:tc>
        <w:tc>
          <w:tcPr>
            <w:tcW w:w="1890" w:type="dxa"/>
            <w:tcBorders>
              <w:bottom w:val="single" w:sz="4" w:space="0" w:color="auto"/>
            </w:tcBorders>
          </w:tcPr>
          <w:p w:rsidR="00976BA7" w:rsidRPr="00B35B1F" w:rsidRDefault="00976BA7" w:rsidP="00755941">
            <w:pPr>
              <w:pStyle w:val="a-Right-Col-Reg"/>
              <w:spacing w:after="0" w:line="240" w:lineRule="auto"/>
              <w:ind w:right="74"/>
              <w:jc w:val="right"/>
              <w:rPr>
                <w:rFonts w:cs="Arial"/>
                <w:sz w:val="22"/>
                <w:szCs w:val="22"/>
              </w:rPr>
            </w:pPr>
            <w:r w:rsidRPr="00B35B1F">
              <w:rPr>
                <w:rFonts w:cs="Arial"/>
                <w:sz w:val="22"/>
                <w:szCs w:val="22"/>
              </w:rPr>
              <w:t>18</w:t>
            </w:r>
            <w:r w:rsidR="00755941">
              <w:rPr>
                <w:rFonts w:cs="Arial"/>
                <w:sz w:val="22"/>
                <w:szCs w:val="22"/>
              </w:rPr>
              <w:t>.</w:t>
            </w:r>
            <w:r w:rsidRPr="00B35B1F">
              <w:rPr>
                <w:rFonts w:cs="Arial"/>
                <w:sz w:val="22"/>
                <w:szCs w:val="22"/>
              </w:rPr>
              <w:t>23</w:t>
            </w:r>
          </w:p>
        </w:tc>
        <w:tc>
          <w:tcPr>
            <w:tcW w:w="84" w:type="dxa"/>
          </w:tcPr>
          <w:p w:rsidR="00976BA7" w:rsidRPr="00B35B1F" w:rsidRDefault="00976BA7" w:rsidP="00976BA7">
            <w:pPr>
              <w:pStyle w:val="a-Right-Col-Reg"/>
              <w:spacing w:after="0" w:line="240" w:lineRule="auto"/>
              <w:jc w:val="right"/>
              <w:rPr>
                <w:rFonts w:cs="Arial"/>
                <w:sz w:val="22"/>
                <w:szCs w:val="22"/>
                <w:lang w:val="sr-Latn-CS"/>
              </w:rPr>
            </w:pPr>
          </w:p>
        </w:tc>
        <w:tc>
          <w:tcPr>
            <w:tcW w:w="1666" w:type="dxa"/>
            <w:tcBorders>
              <w:bottom w:val="single" w:sz="4" w:space="0" w:color="auto"/>
            </w:tcBorders>
          </w:tcPr>
          <w:p w:rsidR="00976BA7" w:rsidRPr="00B35B1F" w:rsidRDefault="00976BA7" w:rsidP="00755941">
            <w:pPr>
              <w:pStyle w:val="a-Right-Col-Reg"/>
              <w:spacing w:after="0" w:line="240" w:lineRule="auto"/>
              <w:ind w:right="74"/>
              <w:jc w:val="right"/>
              <w:rPr>
                <w:rFonts w:cs="Arial"/>
                <w:sz w:val="22"/>
                <w:szCs w:val="22"/>
                <w:lang w:val="sr-Latn-CS"/>
              </w:rPr>
            </w:pPr>
            <w:r w:rsidRPr="00B35B1F">
              <w:rPr>
                <w:rFonts w:cs="Arial"/>
                <w:sz w:val="22"/>
                <w:szCs w:val="22"/>
                <w:lang w:val="sr-Latn-CS"/>
              </w:rPr>
              <w:t>17</w:t>
            </w:r>
            <w:r w:rsidR="00755941">
              <w:rPr>
                <w:rFonts w:cs="Arial"/>
                <w:sz w:val="22"/>
                <w:szCs w:val="22"/>
                <w:lang w:val="sr-Latn-CS"/>
              </w:rPr>
              <w:t>.</w:t>
            </w:r>
            <w:r w:rsidRPr="00B35B1F">
              <w:rPr>
                <w:rFonts w:cs="Arial"/>
                <w:sz w:val="22"/>
                <w:szCs w:val="22"/>
                <w:lang w:val="sr-Latn-CS"/>
              </w:rPr>
              <w:t>7</w:t>
            </w:r>
          </w:p>
        </w:tc>
      </w:tr>
    </w:tbl>
    <w:p w:rsidR="00082D84" w:rsidRPr="00B35B1F" w:rsidRDefault="00082D84" w:rsidP="00B574C6">
      <w:pPr>
        <w:pStyle w:val="ListParagraph"/>
        <w:widowControl w:val="0"/>
        <w:tabs>
          <w:tab w:val="left" w:pos="851"/>
        </w:tabs>
        <w:autoSpaceDE w:val="0"/>
        <w:autoSpaceDN w:val="0"/>
        <w:adjustRightInd w:val="0"/>
        <w:spacing w:before="31"/>
        <w:ind w:left="851"/>
        <w:rPr>
          <w:rFonts w:ascii="Arial" w:hAnsi="Arial" w:cs="Arial"/>
          <w:spacing w:val="-1"/>
          <w:sz w:val="22"/>
          <w:szCs w:val="22"/>
          <w:lang w:val="sr-Latn-CS"/>
        </w:rPr>
      </w:pPr>
    </w:p>
    <w:p w:rsidR="00B574C6" w:rsidRPr="00B35B1F" w:rsidRDefault="00B574C6" w:rsidP="001212CB">
      <w:pPr>
        <w:pStyle w:val="ListParagraph"/>
        <w:widowControl w:val="0"/>
        <w:numPr>
          <w:ilvl w:val="0"/>
          <w:numId w:val="5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 xml:space="preserve">LONG TERM LOANS </w:t>
      </w:r>
    </w:p>
    <w:p w:rsidR="00B574C6" w:rsidRPr="00B35B1F" w:rsidRDefault="00B574C6" w:rsidP="00B574C6">
      <w:pPr>
        <w:spacing w:after="200" w:line="276" w:lineRule="auto"/>
        <w:rPr>
          <w:rFonts w:ascii="Arial" w:hAnsi="Arial" w:cs="Arial"/>
          <w:b/>
          <w:sz w:val="6"/>
          <w:szCs w:val="6"/>
          <w:lang w:val="sr-Latn-CS"/>
        </w:rPr>
      </w:pPr>
    </w:p>
    <w:tbl>
      <w:tblPr>
        <w:tblW w:w="9563" w:type="dxa"/>
        <w:tblInd w:w="-14" w:type="dxa"/>
        <w:tblLayout w:type="fixed"/>
        <w:tblCellMar>
          <w:left w:w="0" w:type="dxa"/>
          <w:right w:w="0" w:type="dxa"/>
        </w:tblCellMar>
        <w:tblLook w:val="04A0"/>
      </w:tblPr>
      <w:tblGrid>
        <w:gridCol w:w="5934"/>
        <w:gridCol w:w="1919"/>
        <w:gridCol w:w="98"/>
        <w:gridCol w:w="1612"/>
      </w:tblGrid>
      <w:tr w:rsidR="00D520C9" w:rsidRPr="00B35B1F" w:rsidTr="00212681">
        <w:trPr>
          <w:trHeight w:val="20"/>
        </w:trPr>
        <w:tc>
          <w:tcPr>
            <w:tcW w:w="5934" w:type="dxa"/>
            <w:tcBorders>
              <w:top w:val="nil"/>
              <w:left w:val="nil"/>
              <w:bottom w:val="nil"/>
              <w:right w:val="nil"/>
            </w:tcBorders>
            <w:shd w:val="clear" w:color="000000" w:fill="FFFFFF"/>
          </w:tcPr>
          <w:p w:rsidR="00D520C9" w:rsidRPr="00B35B1F" w:rsidRDefault="00D520C9" w:rsidP="00212681">
            <w:pPr>
              <w:rPr>
                <w:rFonts w:ascii="Arial" w:hAnsi="Arial" w:cs="Arial"/>
                <w:lang w:val="sr-Latn-CS"/>
              </w:rPr>
            </w:pPr>
            <w:r w:rsidRPr="00B35B1F">
              <w:rPr>
                <w:rFonts w:ascii="Arial" w:hAnsi="Arial" w:cs="Arial"/>
                <w:sz w:val="22"/>
                <w:szCs w:val="22"/>
                <w:lang w:val="sr-Latn-CS"/>
              </w:rPr>
              <w:t> </w:t>
            </w:r>
          </w:p>
        </w:tc>
        <w:tc>
          <w:tcPr>
            <w:tcW w:w="1919" w:type="dxa"/>
            <w:tcBorders>
              <w:top w:val="nil"/>
              <w:left w:val="nil"/>
              <w:bottom w:val="single" w:sz="8" w:space="0" w:color="auto"/>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D520C9" w:rsidRPr="00B35B1F" w:rsidRDefault="00D520C9" w:rsidP="00976BA7">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12" w:type="dxa"/>
            <w:tcBorders>
              <w:top w:val="nil"/>
              <w:left w:val="nil"/>
              <w:bottom w:val="single" w:sz="8" w:space="0" w:color="auto"/>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B574C6" w:rsidRPr="00B35B1F" w:rsidTr="00212681">
        <w:trPr>
          <w:trHeight w:val="60"/>
        </w:trPr>
        <w:tc>
          <w:tcPr>
            <w:tcW w:w="5934" w:type="dxa"/>
            <w:tcBorders>
              <w:top w:val="nil"/>
              <w:left w:val="nil"/>
              <w:bottom w:val="nil"/>
              <w:right w:val="nil"/>
            </w:tcBorders>
            <w:shd w:val="clear" w:color="000000" w:fill="FFFFFF"/>
          </w:tcPr>
          <w:p w:rsidR="00B574C6" w:rsidRPr="00B35B1F" w:rsidRDefault="00B574C6" w:rsidP="00212681">
            <w:pPr>
              <w:rPr>
                <w:rFonts w:ascii="Arial" w:hAnsi="Arial" w:cs="Arial"/>
                <w:lang w:val="sr-Latn-CS"/>
              </w:rPr>
            </w:pPr>
            <w:r w:rsidRPr="00B35B1F">
              <w:rPr>
                <w:rFonts w:ascii="Arial" w:hAnsi="Arial" w:cs="Arial"/>
                <w:sz w:val="22"/>
                <w:szCs w:val="22"/>
                <w:lang w:val="sr-Latn-CS"/>
              </w:rPr>
              <w:t> </w:t>
            </w:r>
          </w:p>
        </w:tc>
        <w:tc>
          <w:tcPr>
            <w:tcW w:w="1919" w:type="dxa"/>
            <w:tcBorders>
              <w:top w:val="nil"/>
              <w:left w:val="nil"/>
              <w:bottom w:val="nil"/>
              <w:right w:val="nil"/>
            </w:tcBorders>
            <w:shd w:val="clear" w:color="000000" w:fill="FFFFFF"/>
          </w:tcPr>
          <w:p w:rsidR="00B574C6" w:rsidRPr="00B35B1F" w:rsidRDefault="00B574C6" w:rsidP="00212681">
            <w:pPr>
              <w:jc w:val="right"/>
              <w:rPr>
                <w:rFonts w:ascii="Arial" w:hAnsi="Arial" w:cs="Arial"/>
                <w:lang w:val="sr-Latn-CS"/>
              </w:rPr>
            </w:pPr>
            <w:r w:rsidRPr="00B35B1F">
              <w:rPr>
                <w:rFonts w:ascii="Arial" w:hAnsi="Arial" w:cs="Arial"/>
                <w:sz w:val="22"/>
                <w:szCs w:val="22"/>
                <w:lang w:val="sr-Latn-CS"/>
              </w:rPr>
              <w:t> </w:t>
            </w:r>
          </w:p>
        </w:tc>
        <w:tc>
          <w:tcPr>
            <w:tcW w:w="98" w:type="dxa"/>
            <w:tcBorders>
              <w:top w:val="nil"/>
              <w:left w:val="nil"/>
              <w:bottom w:val="nil"/>
              <w:right w:val="nil"/>
            </w:tcBorders>
            <w:shd w:val="clear" w:color="000000" w:fill="FFFFFF"/>
          </w:tcPr>
          <w:p w:rsidR="00B574C6" w:rsidRPr="00B35B1F" w:rsidRDefault="00B574C6" w:rsidP="00212681">
            <w:pPr>
              <w:jc w:val="right"/>
              <w:rPr>
                <w:rFonts w:ascii="Arial" w:hAnsi="Arial" w:cs="Arial"/>
                <w:lang w:val="sr-Latn-CS"/>
              </w:rPr>
            </w:pPr>
            <w:r w:rsidRPr="00B35B1F">
              <w:rPr>
                <w:rFonts w:ascii="Arial" w:hAnsi="Arial" w:cs="Arial"/>
                <w:sz w:val="22"/>
                <w:szCs w:val="22"/>
                <w:lang w:val="sr-Latn-CS"/>
              </w:rPr>
              <w:t> </w:t>
            </w:r>
          </w:p>
        </w:tc>
        <w:tc>
          <w:tcPr>
            <w:tcW w:w="1612" w:type="dxa"/>
            <w:tcBorders>
              <w:top w:val="nil"/>
              <w:left w:val="nil"/>
              <w:bottom w:val="nil"/>
              <w:right w:val="nil"/>
            </w:tcBorders>
            <w:shd w:val="clear" w:color="000000" w:fill="FFFFFF"/>
          </w:tcPr>
          <w:p w:rsidR="00B574C6" w:rsidRPr="00B35B1F" w:rsidRDefault="00B574C6" w:rsidP="00212681">
            <w:pPr>
              <w:jc w:val="right"/>
              <w:rPr>
                <w:rFonts w:ascii="Arial" w:hAnsi="Arial" w:cs="Arial"/>
                <w:lang w:val="sr-Latn-CS"/>
              </w:rPr>
            </w:pPr>
            <w:r w:rsidRPr="00B35B1F">
              <w:rPr>
                <w:rFonts w:ascii="Arial" w:hAnsi="Arial" w:cs="Arial"/>
                <w:sz w:val="22"/>
                <w:szCs w:val="22"/>
                <w:lang w:val="sr-Latn-CS"/>
              </w:rPr>
              <w:t> </w:t>
            </w:r>
          </w:p>
        </w:tc>
      </w:tr>
      <w:tr w:rsidR="004D4260" w:rsidRPr="00B35B1F" w:rsidTr="00212681">
        <w:trPr>
          <w:trHeight w:val="20"/>
        </w:trPr>
        <w:tc>
          <w:tcPr>
            <w:tcW w:w="5934" w:type="dxa"/>
            <w:tcBorders>
              <w:top w:val="nil"/>
              <w:left w:val="nil"/>
              <w:bottom w:val="nil"/>
              <w:right w:val="nil"/>
            </w:tcBorders>
            <w:shd w:val="clear" w:color="000000" w:fill="FFFFFF"/>
          </w:tcPr>
          <w:p w:rsidR="004D4260" w:rsidRPr="00B35B1F" w:rsidRDefault="004D4260" w:rsidP="00212681">
            <w:pPr>
              <w:rPr>
                <w:rFonts w:ascii="Arial" w:hAnsi="Arial" w:cs="Arial"/>
                <w:sz w:val="22"/>
                <w:szCs w:val="22"/>
                <w:lang w:val="sr-Latn-CS"/>
              </w:rPr>
            </w:pPr>
            <w:r w:rsidRPr="00B35B1F">
              <w:rPr>
                <w:rFonts w:ascii="Arial" w:hAnsi="Arial" w:cs="Arial"/>
                <w:sz w:val="22"/>
                <w:szCs w:val="22"/>
                <w:lang w:val="sr-Latn-CS"/>
              </w:rPr>
              <w:t>Domestic</w:t>
            </w:r>
          </w:p>
        </w:tc>
        <w:tc>
          <w:tcPr>
            <w:tcW w:w="1919" w:type="dxa"/>
            <w:tcBorders>
              <w:top w:val="nil"/>
              <w:left w:val="nil"/>
              <w:right w:val="nil"/>
            </w:tcBorders>
            <w:shd w:val="clear" w:color="000000" w:fill="FFFFFF"/>
          </w:tcPr>
          <w:p w:rsidR="004D4260" w:rsidRPr="00B35B1F" w:rsidRDefault="004D4260"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22</w:t>
            </w:r>
            <w:r w:rsidR="00755941">
              <w:rPr>
                <w:rFonts w:ascii="Arial" w:hAnsi="Arial" w:cs="Arial"/>
                <w:sz w:val="22"/>
                <w:szCs w:val="22"/>
                <w:lang w:val="sr-Latn-CS"/>
              </w:rPr>
              <w:t>,</w:t>
            </w:r>
            <w:r w:rsidRPr="00B35B1F">
              <w:rPr>
                <w:rFonts w:ascii="Arial" w:hAnsi="Arial" w:cs="Arial"/>
                <w:sz w:val="22"/>
                <w:szCs w:val="22"/>
                <w:lang w:val="sr-Latn-CS"/>
              </w:rPr>
              <w:t>162</w:t>
            </w:r>
            <w:r w:rsidR="00755941">
              <w:rPr>
                <w:rFonts w:ascii="Arial" w:hAnsi="Arial" w:cs="Arial"/>
                <w:sz w:val="22"/>
                <w:szCs w:val="22"/>
                <w:lang w:val="sr-Latn-CS"/>
              </w:rPr>
              <w:t>,</w:t>
            </w:r>
            <w:r w:rsidRPr="00B35B1F">
              <w:rPr>
                <w:rFonts w:ascii="Arial" w:hAnsi="Arial" w:cs="Arial"/>
                <w:sz w:val="22"/>
                <w:szCs w:val="22"/>
                <w:lang w:val="sr-Latn-CS"/>
              </w:rPr>
              <w:t xml:space="preserve">259 </w:t>
            </w:r>
          </w:p>
        </w:tc>
        <w:tc>
          <w:tcPr>
            <w:tcW w:w="98" w:type="dxa"/>
            <w:tcBorders>
              <w:top w:val="nil"/>
              <w:left w:val="nil"/>
              <w:bottom w:val="nil"/>
              <w:right w:val="nil"/>
            </w:tcBorders>
            <w:shd w:val="clear" w:color="000000" w:fill="FFFFFF"/>
          </w:tcPr>
          <w:p w:rsidR="004D4260" w:rsidRPr="00B35B1F" w:rsidRDefault="004D4260" w:rsidP="00174DE2">
            <w:pPr>
              <w:ind w:right="74"/>
              <w:jc w:val="right"/>
              <w:rPr>
                <w:rFonts w:ascii="Arial" w:hAnsi="Arial" w:cs="Arial"/>
                <w:sz w:val="22"/>
                <w:szCs w:val="22"/>
                <w:lang w:val="sr-Latn-CS"/>
              </w:rPr>
            </w:pPr>
          </w:p>
        </w:tc>
        <w:tc>
          <w:tcPr>
            <w:tcW w:w="1612" w:type="dxa"/>
            <w:tcBorders>
              <w:top w:val="nil"/>
              <w:left w:val="nil"/>
              <w:right w:val="nil"/>
            </w:tcBorders>
            <w:shd w:val="clear" w:color="000000" w:fill="FFFFFF"/>
          </w:tcPr>
          <w:p w:rsidR="004D4260" w:rsidRPr="00B35B1F" w:rsidRDefault="004D4260" w:rsidP="00174DE2">
            <w:pPr>
              <w:ind w:right="74"/>
              <w:jc w:val="right"/>
              <w:rPr>
                <w:rFonts w:ascii="Arial" w:hAnsi="Arial" w:cs="Arial"/>
                <w:sz w:val="22"/>
                <w:szCs w:val="22"/>
                <w:lang w:val="sr-Latn-CS"/>
              </w:rPr>
            </w:pPr>
            <w:r w:rsidRPr="00B35B1F">
              <w:rPr>
                <w:rFonts w:ascii="Arial" w:hAnsi="Arial" w:cs="Arial"/>
                <w:sz w:val="22"/>
                <w:szCs w:val="22"/>
                <w:lang w:val="sr-Latn-CS"/>
              </w:rPr>
              <w:t>19</w:t>
            </w:r>
            <w:r w:rsidR="00755941">
              <w:rPr>
                <w:rFonts w:ascii="Arial" w:hAnsi="Arial" w:cs="Arial"/>
                <w:sz w:val="22"/>
                <w:szCs w:val="22"/>
                <w:lang w:val="sr-Latn-CS"/>
              </w:rPr>
              <w:t>,</w:t>
            </w:r>
            <w:r w:rsidRPr="00B35B1F">
              <w:rPr>
                <w:rFonts w:ascii="Arial" w:hAnsi="Arial" w:cs="Arial"/>
                <w:sz w:val="22"/>
                <w:szCs w:val="22"/>
                <w:lang w:val="sr-Latn-CS"/>
              </w:rPr>
              <w:t>590</w:t>
            </w:r>
            <w:r w:rsidR="00755941">
              <w:rPr>
                <w:rFonts w:ascii="Arial" w:hAnsi="Arial" w:cs="Arial"/>
                <w:sz w:val="22"/>
                <w:szCs w:val="22"/>
                <w:lang w:val="sr-Latn-CS"/>
              </w:rPr>
              <w:t>,</w:t>
            </w:r>
            <w:r w:rsidRPr="00B35B1F">
              <w:rPr>
                <w:rFonts w:ascii="Arial" w:hAnsi="Arial" w:cs="Arial"/>
                <w:sz w:val="22"/>
                <w:szCs w:val="22"/>
                <w:lang w:val="sr-Latn-CS"/>
              </w:rPr>
              <w:t>473</w:t>
            </w:r>
          </w:p>
        </w:tc>
      </w:tr>
      <w:tr w:rsidR="004D4260" w:rsidRPr="00B35B1F" w:rsidTr="00212681">
        <w:trPr>
          <w:trHeight w:val="20"/>
        </w:trPr>
        <w:tc>
          <w:tcPr>
            <w:tcW w:w="5934" w:type="dxa"/>
            <w:tcBorders>
              <w:top w:val="nil"/>
              <w:left w:val="nil"/>
              <w:bottom w:val="nil"/>
              <w:right w:val="nil"/>
            </w:tcBorders>
            <w:shd w:val="clear" w:color="000000" w:fill="FFFFFF"/>
          </w:tcPr>
          <w:p w:rsidR="004D4260" w:rsidRPr="00B35B1F" w:rsidRDefault="004D4260" w:rsidP="00212681">
            <w:pPr>
              <w:rPr>
                <w:rFonts w:ascii="Arial" w:hAnsi="Arial" w:cs="Arial"/>
                <w:sz w:val="22"/>
                <w:szCs w:val="22"/>
                <w:lang w:val="sr-Latn-CS"/>
              </w:rPr>
            </w:pPr>
            <w:r w:rsidRPr="00B35B1F">
              <w:rPr>
                <w:rFonts w:ascii="Arial" w:hAnsi="Arial" w:cs="Arial"/>
                <w:sz w:val="22"/>
                <w:szCs w:val="22"/>
                <w:lang w:val="sr-Latn-CS"/>
              </w:rPr>
              <w:t>Foreign</w:t>
            </w:r>
          </w:p>
        </w:tc>
        <w:tc>
          <w:tcPr>
            <w:tcW w:w="1919" w:type="dxa"/>
            <w:tcBorders>
              <w:top w:val="nil"/>
              <w:left w:val="nil"/>
              <w:bottom w:val="single" w:sz="4" w:space="0" w:color="auto"/>
              <w:right w:val="nil"/>
            </w:tcBorders>
            <w:shd w:val="clear" w:color="000000" w:fill="FFFFFF"/>
          </w:tcPr>
          <w:p w:rsidR="004D4260" w:rsidRPr="00B35B1F" w:rsidRDefault="004D4260"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24</w:t>
            </w:r>
            <w:r w:rsidR="00755941">
              <w:rPr>
                <w:rFonts w:ascii="Arial" w:hAnsi="Arial" w:cs="Arial"/>
                <w:sz w:val="22"/>
                <w:szCs w:val="22"/>
                <w:lang w:val="sr-Latn-CS"/>
              </w:rPr>
              <w:t>,</w:t>
            </w:r>
            <w:r w:rsidRPr="00B35B1F">
              <w:rPr>
                <w:rFonts w:ascii="Arial" w:hAnsi="Arial" w:cs="Arial"/>
                <w:sz w:val="22"/>
                <w:szCs w:val="22"/>
                <w:lang w:val="sr-Latn-CS"/>
              </w:rPr>
              <w:t>244</w:t>
            </w:r>
            <w:r w:rsidR="00755941">
              <w:rPr>
                <w:rFonts w:ascii="Arial" w:hAnsi="Arial" w:cs="Arial"/>
                <w:sz w:val="22"/>
                <w:szCs w:val="22"/>
                <w:lang w:val="sr-Latn-CS"/>
              </w:rPr>
              <w:t>,</w:t>
            </w:r>
            <w:r w:rsidRPr="00B35B1F">
              <w:rPr>
                <w:rFonts w:ascii="Arial" w:hAnsi="Arial" w:cs="Arial"/>
                <w:sz w:val="22"/>
                <w:szCs w:val="22"/>
                <w:lang w:val="sr-Latn-CS"/>
              </w:rPr>
              <w:t xml:space="preserve">622 </w:t>
            </w:r>
          </w:p>
        </w:tc>
        <w:tc>
          <w:tcPr>
            <w:tcW w:w="98"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sz w:val="22"/>
                <w:szCs w:val="22"/>
                <w:lang w:val="sr-Latn-CS"/>
              </w:rPr>
            </w:pPr>
          </w:p>
        </w:tc>
        <w:tc>
          <w:tcPr>
            <w:tcW w:w="1612" w:type="dxa"/>
            <w:tcBorders>
              <w:top w:val="nil"/>
              <w:left w:val="nil"/>
              <w:bottom w:val="single" w:sz="4" w:space="0" w:color="auto"/>
              <w:right w:val="nil"/>
            </w:tcBorders>
            <w:shd w:val="clear" w:color="000000" w:fill="FFFFFF"/>
          </w:tcPr>
          <w:p w:rsidR="004D4260" w:rsidRPr="00B35B1F" w:rsidRDefault="004D4260" w:rsidP="00174DE2">
            <w:pPr>
              <w:ind w:right="74"/>
              <w:jc w:val="right"/>
              <w:rPr>
                <w:rFonts w:ascii="Arial" w:hAnsi="Arial" w:cs="Arial"/>
                <w:sz w:val="22"/>
                <w:szCs w:val="22"/>
                <w:lang w:val="sr-Latn-CS"/>
              </w:rPr>
            </w:pPr>
            <w:r w:rsidRPr="00B35B1F">
              <w:rPr>
                <w:rFonts w:ascii="Arial" w:hAnsi="Arial" w:cs="Arial"/>
                <w:sz w:val="22"/>
                <w:szCs w:val="22"/>
                <w:lang w:val="sr-Latn-CS"/>
              </w:rPr>
              <w:t>20</w:t>
            </w:r>
            <w:r w:rsidR="00755941">
              <w:rPr>
                <w:rFonts w:ascii="Arial" w:hAnsi="Arial" w:cs="Arial"/>
                <w:sz w:val="22"/>
                <w:szCs w:val="22"/>
                <w:lang w:val="sr-Latn-CS"/>
              </w:rPr>
              <w:t>,</w:t>
            </w:r>
            <w:r w:rsidRPr="00B35B1F">
              <w:rPr>
                <w:rFonts w:ascii="Arial" w:hAnsi="Arial" w:cs="Arial"/>
                <w:sz w:val="22"/>
                <w:szCs w:val="22"/>
                <w:lang w:val="sr-Latn-CS"/>
              </w:rPr>
              <w:t>272</w:t>
            </w:r>
            <w:r w:rsidR="00755941">
              <w:rPr>
                <w:rFonts w:ascii="Arial" w:hAnsi="Arial" w:cs="Arial"/>
                <w:sz w:val="22"/>
                <w:szCs w:val="22"/>
                <w:lang w:val="sr-Latn-CS"/>
              </w:rPr>
              <w:t>,</w:t>
            </w:r>
            <w:r w:rsidRPr="00B35B1F">
              <w:rPr>
                <w:rFonts w:ascii="Arial" w:hAnsi="Arial" w:cs="Arial"/>
                <w:sz w:val="22"/>
                <w:szCs w:val="22"/>
                <w:lang w:val="sr-Latn-CS"/>
              </w:rPr>
              <w:t>435</w:t>
            </w:r>
          </w:p>
        </w:tc>
      </w:tr>
      <w:tr w:rsidR="004D4260" w:rsidRPr="00B35B1F" w:rsidTr="00212681">
        <w:trPr>
          <w:trHeight w:val="20"/>
        </w:trPr>
        <w:tc>
          <w:tcPr>
            <w:tcW w:w="5934" w:type="dxa"/>
            <w:tcBorders>
              <w:top w:val="nil"/>
              <w:left w:val="nil"/>
              <w:bottom w:val="nil"/>
              <w:right w:val="nil"/>
            </w:tcBorders>
            <w:shd w:val="clear" w:color="000000" w:fill="FFFFFF"/>
          </w:tcPr>
          <w:p w:rsidR="004D4260" w:rsidRPr="00B35B1F" w:rsidRDefault="004D4260" w:rsidP="00212681">
            <w:pPr>
              <w:rPr>
                <w:rFonts w:ascii="Arial" w:hAnsi="Arial" w:cs="Arial"/>
                <w:lang w:val="sr-Latn-CS"/>
              </w:rPr>
            </w:pPr>
            <w:r w:rsidRPr="00B35B1F">
              <w:rPr>
                <w:rFonts w:ascii="Arial" w:hAnsi="Arial" w:cs="Arial"/>
                <w:sz w:val="22"/>
                <w:szCs w:val="22"/>
                <w:lang w:val="sr-Latn-CS"/>
              </w:rPr>
              <w:t> </w:t>
            </w:r>
          </w:p>
        </w:tc>
        <w:tc>
          <w:tcPr>
            <w:tcW w:w="1919" w:type="dxa"/>
            <w:tcBorders>
              <w:top w:val="single" w:sz="4" w:space="0" w:color="auto"/>
              <w:left w:val="nil"/>
              <w:bottom w:val="nil"/>
              <w:right w:val="nil"/>
            </w:tcBorders>
            <w:shd w:val="clear" w:color="000000" w:fill="FFFFFF"/>
          </w:tcPr>
          <w:p w:rsidR="004D4260" w:rsidRPr="00B35B1F" w:rsidRDefault="004D4260"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46</w:t>
            </w:r>
            <w:r w:rsidR="00755941">
              <w:rPr>
                <w:rFonts w:ascii="Arial" w:hAnsi="Arial" w:cs="Arial"/>
                <w:sz w:val="22"/>
                <w:szCs w:val="22"/>
                <w:lang w:val="sr-Latn-CS"/>
              </w:rPr>
              <w:t>,</w:t>
            </w:r>
            <w:r w:rsidRPr="00B35B1F">
              <w:rPr>
                <w:rFonts w:ascii="Arial" w:hAnsi="Arial" w:cs="Arial"/>
                <w:sz w:val="22"/>
                <w:szCs w:val="22"/>
                <w:lang w:val="sr-Latn-CS"/>
              </w:rPr>
              <w:t>406</w:t>
            </w:r>
            <w:r w:rsidR="00755941">
              <w:rPr>
                <w:rFonts w:ascii="Arial" w:hAnsi="Arial" w:cs="Arial"/>
                <w:sz w:val="22"/>
                <w:szCs w:val="22"/>
                <w:lang w:val="sr-Latn-CS"/>
              </w:rPr>
              <w:t>,</w:t>
            </w:r>
            <w:r w:rsidRPr="00B35B1F">
              <w:rPr>
                <w:rFonts w:ascii="Arial" w:hAnsi="Arial" w:cs="Arial"/>
                <w:sz w:val="22"/>
                <w:szCs w:val="22"/>
                <w:lang w:val="sr-Latn-CS"/>
              </w:rPr>
              <w:t xml:space="preserve">881 </w:t>
            </w:r>
          </w:p>
        </w:tc>
        <w:tc>
          <w:tcPr>
            <w:tcW w:w="98"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bCs/>
                <w:sz w:val="22"/>
                <w:szCs w:val="22"/>
                <w:lang w:val="sr-Latn-CS"/>
              </w:rPr>
            </w:pPr>
          </w:p>
        </w:tc>
        <w:tc>
          <w:tcPr>
            <w:tcW w:w="1612" w:type="dxa"/>
            <w:tcBorders>
              <w:top w:val="single" w:sz="4" w:space="0" w:color="auto"/>
              <w:left w:val="nil"/>
              <w:bottom w:val="nil"/>
              <w:right w:val="nil"/>
            </w:tcBorders>
            <w:shd w:val="clear" w:color="000000" w:fill="FFFFFF"/>
          </w:tcPr>
          <w:p w:rsidR="004D4260" w:rsidRPr="00B35B1F" w:rsidRDefault="004D4260" w:rsidP="00174DE2">
            <w:pPr>
              <w:ind w:right="74"/>
              <w:jc w:val="right"/>
              <w:rPr>
                <w:rFonts w:ascii="Arial" w:hAnsi="Arial" w:cs="Arial"/>
                <w:bCs/>
                <w:sz w:val="22"/>
                <w:szCs w:val="22"/>
                <w:lang w:val="sr-Latn-CS"/>
              </w:rPr>
            </w:pPr>
            <w:r w:rsidRPr="00B35B1F">
              <w:rPr>
                <w:rFonts w:ascii="Arial" w:hAnsi="Arial" w:cs="Arial"/>
                <w:bCs/>
                <w:sz w:val="22"/>
                <w:szCs w:val="22"/>
                <w:lang w:val="sr-Latn-CS"/>
              </w:rPr>
              <w:t>39</w:t>
            </w:r>
            <w:r w:rsidR="00755941">
              <w:rPr>
                <w:rFonts w:ascii="Arial" w:hAnsi="Arial" w:cs="Arial"/>
                <w:bCs/>
                <w:sz w:val="22"/>
                <w:szCs w:val="22"/>
                <w:lang w:val="sr-Latn-CS"/>
              </w:rPr>
              <w:t>,</w:t>
            </w:r>
            <w:r w:rsidRPr="00B35B1F">
              <w:rPr>
                <w:rFonts w:ascii="Arial" w:hAnsi="Arial" w:cs="Arial"/>
                <w:bCs/>
                <w:sz w:val="22"/>
                <w:szCs w:val="22"/>
                <w:lang w:val="sr-Latn-CS"/>
              </w:rPr>
              <w:t>862</w:t>
            </w:r>
            <w:r w:rsidR="00755941">
              <w:rPr>
                <w:rFonts w:ascii="Arial" w:hAnsi="Arial" w:cs="Arial"/>
                <w:bCs/>
                <w:sz w:val="22"/>
                <w:szCs w:val="22"/>
                <w:lang w:val="sr-Latn-CS"/>
              </w:rPr>
              <w:t>,</w:t>
            </w:r>
            <w:r w:rsidRPr="00B35B1F">
              <w:rPr>
                <w:rFonts w:ascii="Arial" w:hAnsi="Arial" w:cs="Arial"/>
                <w:bCs/>
                <w:sz w:val="22"/>
                <w:szCs w:val="22"/>
                <w:lang w:val="sr-Latn-CS"/>
              </w:rPr>
              <w:t>908</w:t>
            </w:r>
          </w:p>
        </w:tc>
      </w:tr>
      <w:tr w:rsidR="004D4260" w:rsidRPr="00B35B1F" w:rsidTr="004D4260">
        <w:trPr>
          <w:trHeight w:val="20"/>
        </w:trPr>
        <w:tc>
          <w:tcPr>
            <w:tcW w:w="5934" w:type="dxa"/>
            <w:tcBorders>
              <w:top w:val="nil"/>
              <w:left w:val="nil"/>
              <w:bottom w:val="nil"/>
              <w:right w:val="nil"/>
            </w:tcBorders>
            <w:shd w:val="clear" w:color="000000" w:fill="FFFFFF"/>
            <w:vAlign w:val="bottom"/>
          </w:tcPr>
          <w:p w:rsidR="004D4260" w:rsidRPr="00B35B1F" w:rsidRDefault="004D4260" w:rsidP="004D4260">
            <w:pPr>
              <w:rPr>
                <w:rFonts w:ascii="Arial" w:hAnsi="Arial" w:cs="Arial"/>
                <w:sz w:val="22"/>
                <w:szCs w:val="22"/>
                <w:lang w:val="sr-Latn-CS"/>
              </w:rPr>
            </w:pPr>
            <w:r w:rsidRPr="00B35B1F">
              <w:rPr>
                <w:rFonts w:ascii="Arial" w:hAnsi="Arial" w:cs="Arial"/>
                <w:sz w:val="22"/>
                <w:szCs w:val="22"/>
                <w:lang w:val="sr-Latn-CS"/>
              </w:rPr>
              <w:t>Current portion of long-term loans</w:t>
            </w:r>
          </w:p>
        </w:tc>
        <w:tc>
          <w:tcPr>
            <w:tcW w:w="1919" w:type="dxa"/>
            <w:tcBorders>
              <w:top w:val="nil"/>
              <w:left w:val="nil"/>
              <w:bottom w:val="nil"/>
              <w:right w:val="nil"/>
            </w:tcBorders>
            <w:shd w:val="clear" w:color="000000" w:fill="FFFFFF"/>
            <w:vAlign w:val="bottom"/>
          </w:tcPr>
          <w:p w:rsidR="004D4260" w:rsidRPr="00B35B1F" w:rsidRDefault="004D4260" w:rsidP="00174DE2">
            <w:pPr>
              <w:jc w:val="right"/>
              <w:rPr>
                <w:rFonts w:ascii="Arial" w:hAnsi="Arial" w:cs="Arial"/>
                <w:sz w:val="22"/>
                <w:szCs w:val="22"/>
                <w:lang w:val="sr-Latn-CS"/>
              </w:rPr>
            </w:pPr>
            <w:r w:rsidRPr="00B35B1F">
              <w:rPr>
                <w:rFonts w:ascii="Arial" w:hAnsi="Arial" w:cs="Arial"/>
                <w:sz w:val="22"/>
                <w:szCs w:val="22"/>
                <w:lang w:val="sr-Latn-CS"/>
              </w:rPr>
              <w:t xml:space="preserve">                    (19</w:t>
            </w:r>
            <w:r w:rsidR="00755941">
              <w:rPr>
                <w:rFonts w:ascii="Arial" w:hAnsi="Arial" w:cs="Arial"/>
                <w:sz w:val="22"/>
                <w:szCs w:val="22"/>
                <w:lang w:val="sr-Latn-CS"/>
              </w:rPr>
              <w:t>,</w:t>
            </w:r>
            <w:r w:rsidRPr="00B35B1F">
              <w:rPr>
                <w:rFonts w:ascii="Arial" w:hAnsi="Arial" w:cs="Arial"/>
                <w:sz w:val="22"/>
                <w:szCs w:val="22"/>
                <w:lang w:val="sr-Latn-CS"/>
              </w:rPr>
              <w:t>761</w:t>
            </w:r>
            <w:r w:rsidR="00755941">
              <w:rPr>
                <w:rFonts w:ascii="Arial" w:hAnsi="Arial" w:cs="Arial"/>
                <w:sz w:val="22"/>
                <w:szCs w:val="22"/>
                <w:lang w:val="sr-Latn-CS"/>
              </w:rPr>
              <w:t>,</w:t>
            </w:r>
            <w:r w:rsidRPr="00B35B1F">
              <w:rPr>
                <w:rFonts w:ascii="Arial" w:hAnsi="Arial" w:cs="Arial"/>
                <w:sz w:val="22"/>
                <w:szCs w:val="22"/>
                <w:lang w:val="sr-Latn-CS"/>
              </w:rPr>
              <w:t>341)</w:t>
            </w:r>
          </w:p>
        </w:tc>
        <w:tc>
          <w:tcPr>
            <w:tcW w:w="98" w:type="dxa"/>
            <w:tcBorders>
              <w:top w:val="nil"/>
              <w:left w:val="nil"/>
              <w:bottom w:val="nil"/>
              <w:right w:val="nil"/>
            </w:tcBorders>
            <w:shd w:val="clear" w:color="000000" w:fill="FFFFFF"/>
            <w:vAlign w:val="bottom"/>
          </w:tcPr>
          <w:p w:rsidR="004D4260" w:rsidRPr="00B35B1F" w:rsidRDefault="004D4260" w:rsidP="00174DE2">
            <w:pPr>
              <w:jc w:val="right"/>
              <w:rPr>
                <w:rFonts w:ascii="Arial" w:hAnsi="Arial" w:cs="Arial"/>
                <w:sz w:val="22"/>
                <w:szCs w:val="22"/>
                <w:lang w:val="sr-Latn-CS"/>
              </w:rPr>
            </w:pPr>
          </w:p>
        </w:tc>
        <w:tc>
          <w:tcPr>
            <w:tcW w:w="1612" w:type="dxa"/>
            <w:tcBorders>
              <w:top w:val="nil"/>
              <w:left w:val="nil"/>
              <w:bottom w:val="nil"/>
              <w:right w:val="nil"/>
            </w:tcBorders>
            <w:shd w:val="clear" w:color="000000" w:fill="FFFFFF"/>
            <w:vAlign w:val="bottom"/>
          </w:tcPr>
          <w:p w:rsidR="004D4260" w:rsidRPr="00B35B1F" w:rsidRDefault="004D4260" w:rsidP="00174DE2">
            <w:pPr>
              <w:jc w:val="right"/>
              <w:rPr>
                <w:rFonts w:ascii="Arial" w:hAnsi="Arial" w:cs="Arial"/>
                <w:sz w:val="22"/>
                <w:szCs w:val="22"/>
                <w:lang w:val="sr-Latn-CS"/>
              </w:rPr>
            </w:pPr>
            <w:r w:rsidRPr="00B35B1F">
              <w:rPr>
                <w:rFonts w:ascii="Arial" w:hAnsi="Arial" w:cs="Arial"/>
                <w:sz w:val="22"/>
                <w:szCs w:val="22"/>
                <w:lang w:val="sr-Latn-CS"/>
              </w:rPr>
              <w:t>(5</w:t>
            </w:r>
            <w:r w:rsidR="00755941">
              <w:rPr>
                <w:rFonts w:ascii="Arial" w:hAnsi="Arial" w:cs="Arial"/>
                <w:sz w:val="22"/>
                <w:szCs w:val="22"/>
                <w:lang w:val="sr-Latn-CS"/>
              </w:rPr>
              <w:t>,</w:t>
            </w:r>
            <w:r w:rsidRPr="00B35B1F">
              <w:rPr>
                <w:rFonts w:ascii="Arial" w:hAnsi="Arial" w:cs="Arial"/>
                <w:sz w:val="22"/>
                <w:szCs w:val="22"/>
                <w:lang w:val="sr-Latn-CS"/>
              </w:rPr>
              <w:t>129</w:t>
            </w:r>
            <w:r w:rsidR="00755941">
              <w:rPr>
                <w:rFonts w:ascii="Arial" w:hAnsi="Arial" w:cs="Arial"/>
                <w:sz w:val="22"/>
                <w:szCs w:val="22"/>
                <w:lang w:val="sr-Latn-CS"/>
              </w:rPr>
              <w:t>,</w:t>
            </w:r>
            <w:r w:rsidRPr="00B35B1F">
              <w:rPr>
                <w:rFonts w:ascii="Arial" w:hAnsi="Arial" w:cs="Arial"/>
                <w:sz w:val="22"/>
                <w:szCs w:val="22"/>
                <w:lang w:val="sr-Latn-CS"/>
              </w:rPr>
              <w:t>457)</w:t>
            </w:r>
          </w:p>
        </w:tc>
      </w:tr>
      <w:tr w:rsidR="004D4260" w:rsidRPr="00B35B1F" w:rsidTr="00212681">
        <w:trPr>
          <w:trHeight w:val="20"/>
        </w:trPr>
        <w:tc>
          <w:tcPr>
            <w:tcW w:w="5934" w:type="dxa"/>
            <w:tcBorders>
              <w:top w:val="nil"/>
              <w:left w:val="nil"/>
              <w:bottom w:val="nil"/>
              <w:right w:val="nil"/>
            </w:tcBorders>
            <w:shd w:val="clear" w:color="000000" w:fill="FFFFFF"/>
          </w:tcPr>
          <w:p w:rsidR="004D4260" w:rsidRPr="00B35B1F" w:rsidRDefault="004D4260" w:rsidP="00212681">
            <w:pPr>
              <w:rPr>
                <w:rFonts w:ascii="Arial" w:hAnsi="Arial" w:cs="Arial"/>
                <w:b/>
                <w:sz w:val="22"/>
                <w:szCs w:val="22"/>
                <w:lang w:val="sr-Latn-CS"/>
              </w:rPr>
            </w:pPr>
          </w:p>
          <w:p w:rsidR="004D4260" w:rsidRPr="00B35B1F" w:rsidRDefault="004D4260" w:rsidP="00212681">
            <w:pPr>
              <w:rPr>
                <w:rFonts w:ascii="Arial" w:hAnsi="Arial" w:cs="Arial"/>
                <w:b/>
                <w:sz w:val="22"/>
                <w:szCs w:val="22"/>
                <w:lang w:val="sr-Latn-CS"/>
              </w:rPr>
            </w:pPr>
            <w:r w:rsidRPr="00B35B1F">
              <w:rPr>
                <w:rFonts w:ascii="Arial" w:hAnsi="Arial" w:cs="Arial"/>
                <w:b/>
                <w:sz w:val="22"/>
                <w:szCs w:val="22"/>
                <w:lang w:val="sr-Latn-CS"/>
              </w:rPr>
              <w:t>Total</w:t>
            </w:r>
          </w:p>
        </w:tc>
        <w:tc>
          <w:tcPr>
            <w:tcW w:w="1919" w:type="dxa"/>
            <w:tcBorders>
              <w:top w:val="single" w:sz="4" w:space="0" w:color="auto"/>
              <w:left w:val="nil"/>
              <w:bottom w:val="double" w:sz="6" w:space="0" w:color="auto"/>
              <w:right w:val="nil"/>
            </w:tcBorders>
            <w:shd w:val="clear" w:color="000000" w:fill="FFFFFF"/>
            <w:vAlign w:val="bottom"/>
          </w:tcPr>
          <w:p w:rsidR="004D4260" w:rsidRPr="00B35B1F" w:rsidRDefault="004D4260" w:rsidP="00174DE2">
            <w:pPr>
              <w:ind w:right="74"/>
              <w:jc w:val="right"/>
              <w:rPr>
                <w:rFonts w:ascii="Arial" w:hAnsi="Arial" w:cs="Arial"/>
                <w:b/>
                <w:sz w:val="22"/>
                <w:szCs w:val="22"/>
                <w:lang w:val="sr-Latn-CS"/>
              </w:rPr>
            </w:pPr>
            <w:r w:rsidRPr="00B35B1F">
              <w:rPr>
                <w:rFonts w:ascii="Arial" w:hAnsi="Arial" w:cs="Arial"/>
                <w:b/>
                <w:sz w:val="22"/>
                <w:szCs w:val="22"/>
                <w:lang w:val="sr-Latn-CS"/>
              </w:rPr>
              <w:t xml:space="preserve">  26</w:t>
            </w:r>
            <w:r w:rsidR="00755941">
              <w:rPr>
                <w:rFonts w:ascii="Arial" w:hAnsi="Arial" w:cs="Arial"/>
                <w:b/>
                <w:sz w:val="22"/>
                <w:szCs w:val="22"/>
                <w:lang w:val="sr-Latn-CS"/>
              </w:rPr>
              <w:t>,</w:t>
            </w:r>
            <w:r w:rsidRPr="00B35B1F">
              <w:rPr>
                <w:rFonts w:ascii="Arial" w:hAnsi="Arial" w:cs="Arial"/>
                <w:b/>
                <w:sz w:val="22"/>
                <w:szCs w:val="22"/>
                <w:lang w:val="sr-Latn-CS"/>
              </w:rPr>
              <w:t>645</w:t>
            </w:r>
            <w:r w:rsidR="00755941">
              <w:rPr>
                <w:rFonts w:ascii="Arial" w:hAnsi="Arial" w:cs="Arial"/>
                <w:b/>
                <w:sz w:val="22"/>
                <w:szCs w:val="22"/>
                <w:lang w:val="sr-Latn-CS"/>
              </w:rPr>
              <w:t>,</w:t>
            </w:r>
            <w:r w:rsidRPr="00B35B1F">
              <w:rPr>
                <w:rFonts w:ascii="Arial" w:hAnsi="Arial" w:cs="Arial"/>
                <w:b/>
                <w:sz w:val="22"/>
                <w:szCs w:val="22"/>
                <w:lang w:val="sr-Latn-CS"/>
              </w:rPr>
              <w:t>540</w:t>
            </w:r>
          </w:p>
        </w:tc>
        <w:tc>
          <w:tcPr>
            <w:tcW w:w="98"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b/>
                <w:bCs/>
                <w:sz w:val="22"/>
                <w:szCs w:val="22"/>
                <w:lang w:val="sr-Latn-CS"/>
              </w:rPr>
            </w:pPr>
          </w:p>
        </w:tc>
        <w:tc>
          <w:tcPr>
            <w:tcW w:w="1612" w:type="dxa"/>
            <w:tcBorders>
              <w:top w:val="single" w:sz="4" w:space="0" w:color="auto"/>
              <w:left w:val="nil"/>
              <w:bottom w:val="double" w:sz="6" w:space="0" w:color="auto"/>
              <w:right w:val="nil"/>
            </w:tcBorders>
            <w:shd w:val="clear" w:color="000000" w:fill="FFFFFF"/>
            <w:vAlign w:val="bottom"/>
          </w:tcPr>
          <w:p w:rsidR="004D4260" w:rsidRPr="00B35B1F" w:rsidRDefault="004D4260"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34</w:t>
            </w:r>
            <w:r w:rsidR="00755941">
              <w:rPr>
                <w:rFonts w:ascii="Arial" w:hAnsi="Arial" w:cs="Arial"/>
                <w:b/>
                <w:bCs/>
                <w:sz w:val="22"/>
                <w:szCs w:val="22"/>
                <w:lang w:val="sr-Latn-CS"/>
              </w:rPr>
              <w:t>,</w:t>
            </w:r>
            <w:r w:rsidRPr="00B35B1F">
              <w:rPr>
                <w:rFonts w:ascii="Arial" w:hAnsi="Arial" w:cs="Arial"/>
                <w:b/>
                <w:bCs/>
                <w:sz w:val="22"/>
                <w:szCs w:val="22"/>
                <w:lang w:val="sr-Latn-CS"/>
              </w:rPr>
              <w:t>733</w:t>
            </w:r>
            <w:r w:rsidR="00755941">
              <w:rPr>
                <w:rFonts w:ascii="Arial" w:hAnsi="Arial" w:cs="Arial"/>
                <w:b/>
                <w:bCs/>
                <w:sz w:val="22"/>
                <w:szCs w:val="22"/>
                <w:lang w:val="sr-Latn-CS"/>
              </w:rPr>
              <w:t>,</w:t>
            </w:r>
            <w:r w:rsidRPr="00B35B1F">
              <w:rPr>
                <w:rFonts w:ascii="Arial" w:hAnsi="Arial" w:cs="Arial"/>
                <w:b/>
                <w:bCs/>
                <w:sz w:val="22"/>
                <w:szCs w:val="22"/>
                <w:lang w:val="sr-Latn-CS"/>
              </w:rPr>
              <w:t>451</w:t>
            </w:r>
          </w:p>
        </w:tc>
      </w:tr>
    </w:tbl>
    <w:p w:rsidR="006A0E4D" w:rsidRPr="00B35B1F" w:rsidRDefault="006A0E4D" w:rsidP="00B574C6">
      <w:pPr>
        <w:pStyle w:val="a-Right-Col-Reg"/>
        <w:spacing w:after="0" w:line="240" w:lineRule="auto"/>
        <w:outlineLvl w:val="2"/>
        <w:rPr>
          <w:rFonts w:cs="Arial"/>
          <w:sz w:val="22"/>
          <w:szCs w:val="22"/>
        </w:rPr>
      </w:pPr>
    </w:p>
    <w:p w:rsidR="006A0E4D" w:rsidRPr="00B35B1F" w:rsidRDefault="006A0E4D">
      <w:pPr>
        <w:rPr>
          <w:rFonts w:ascii="Arial" w:hAnsi="Arial" w:cs="Arial"/>
          <w:sz w:val="22"/>
          <w:szCs w:val="22"/>
          <w:lang w:val="en-GB"/>
        </w:rPr>
      </w:pPr>
      <w:r w:rsidRPr="00B35B1F">
        <w:rPr>
          <w:rFonts w:ascii="Arial" w:hAnsi="Arial" w:cs="Arial"/>
          <w:sz w:val="22"/>
          <w:szCs w:val="22"/>
        </w:rPr>
        <w:br w:type="page"/>
      </w:r>
    </w:p>
    <w:p w:rsidR="00B574C6" w:rsidRPr="00B35B1F" w:rsidRDefault="00B574C6" w:rsidP="00B574C6">
      <w:pPr>
        <w:pStyle w:val="a-Right-Col-Reg"/>
        <w:spacing w:after="0" w:line="240" w:lineRule="auto"/>
        <w:outlineLvl w:val="2"/>
        <w:rPr>
          <w:rFonts w:cs="Arial"/>
          <w:sz w:val="22"/>
          <w:szCs w:val="22"/>
        </w:rPr>
      </w:pPr>
    </w:p>
    <w:p w:rsidR="00882F37" w:rsidRPr="00B35B1F" w:rsidRDefault="00882F37" w:rsidP="001212CB">
      <w:pPr>
        <w:pStyle w:val="ListParagraph"/>
        <w:widowControl w:val="0"/>
        <w:numPr>
          <w:ilvl w:val="0"/>
          <w:numId w:val="59"/>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LONG TERM LOANS (continued)</w:t>
      </w:r>
    </w:p>
    <w:p w:rsidR="00882F37" w:rsidRPr="00B35B1F" w:rsidRDefault="00882F37" w:rsidP="00B574C6">
      <w:pPr>
        <w:spacing w:before="24" w:after="24"/>
        <w:outlineLvl w:val="2"/>
        <w:rPr>
          <w:rFonts w:ascii="Arial" w:hAnsi="Arial" w:cs="Arial"/>
          <w:spacing w:val="-1"/>
          <w:sz w:val="22"/>
          <w:szCs w:val="22"/>
        </w:rPr>
      </w:pPr>
    </w:p>
    <w:p w:rsidR="006A0E4D" w:rsidRPr="00B35B1F" w:rsidRDefault="006A0E4D" w:rsidP="006A0E4D">
      <w:pPr>
        <w:pStyle w:val="a-Right-Col-Reg"/>
        <w:spacing w:after="0" w:line="240" w:lineRule="auto"/>
        <w:outlineLvl w:val="2"/>
        <w:rPr>
          <w:rFonts w:cs="Arial"/>
          <w:sz w:val="22"/>
          <w:szCs w:val="22"/>
          <w:lang w:val="sr-Latn-CS"/>
        </w:rPr>
      </w:pPr>
      <w:r w:rsidRPr="00B35B1F">
        <w:rPr>
          <w:rFonts w:cs="Arial"/>
          <w:sz w:val="22"/>
          <w:szCs w:val="22"/>
          <w:lang w:val="sr-Latn-CS"/>
        </w:rPr>
        <w:t>The maturity of non-current loans was as follows:</w:t>
      </w:r>
    </w:p>
    <w:tbl>
      <w:tblPr>
        <w:tblW w:w="9595" w:type="dxa"/>
        <w:tblInd w:w="-34" w:type="dxa"/>
        <w:tblLayout w:type="fixed"/>
        <w:tblCellMar>
          <w:left w:w="0" w:type="dxa"/>
          <w:right w:w="0" w:type="dxa"/>
        </w:tblCellMar>
        <w:tblLook w:val="04A0"/>
      </w:tblPr>
      <w:tblGrid>
        <w:gridCol w:w="5969"/>
        <w:gridCol w:w="1890"/>
        <w:gridCol w:w="112"/>
        <w:gridCol w:w="1624"/>
      </w:tblGrid>
      <w:tr w:rsidR="00D520C9" w:rsidRPr="00B35B1F" w:rsidTr="001D3E03">
        <w:trPr>
          <w:trHeight w:val="20"/>
        </w:trPr>
        <w:tc>
          <w:tcPr>
            <w:tcW w:w="5969" w:type="dxa"/>
            <w:tcBorders>
              <w:top w:val="nil"/>
              <w:left w:val="nil"/>
              <w:bottom w:val="nil"/>
              <w:right w:val="nil"/>
            </w:tcBorders>
            <w:shd w:val="clear" w:color="000000" w:fill="FFFFFF"/>
          </w:tcPr>
          <w:p w:rsidR="00D520C9" w:rsidRPr="00B35B1F" w:rsidRDefault="00D520C9" w:rsidP="001D3E03">
            <w:pPr>
              <w:rPr>
                <w:rFonts w:ascii="Arial" w:hAnsi="Arial" w:cs="Arial"/>
                <w:lang w:val="sr-Latn-CS"/>
              </w:rPr>
            </w:pPr>
            <w:r w:rsidRPr="00B35B1F">
              <w:rPr>
                <w:rFonts w:ascii="Arial" w:hAnsi="Arial" w:cs="Arial"/>
                <w:sz w:val="22"/>
                <w:szCs w:val="22"/>
                <w:lang w:val="sr-Latn-CS"/>
              </w:rPr>
              <w:t> </w:t>
            </w:r>
          </w:p>
        </w:tc>
        <w:tc>
          <w:tcPr>
            <w:tcW w:w="1890" w:type="dxa"/>
            <w:tcBorders>
              <w:top w:val="nil"/>
              <w:left w:val="nil"/>
              <w:bottom w:val="single" w:sz="8" w:space="0" w:color="auto"/>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D520C9" w:rsidRPr="00B35B1F" w:rsidRDefault="00D520C9" w:rsidP="00976BA7">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112"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24" w:type="dxa"/>
            <w:tcBorders>
              <w:top w:val="nil"/>
              <w:left w:val="nil"/>
              <w:bottom w:val="single" w:sz="8" w:space="0" w:color="auto"/>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6A0E4D" w:rsidRPr="00B35B1F" w:rsidTr="001D3E03">
        <w:trPr>
          <w:trHeight w:val="20"/>
        </w:trPr>
        <w:tc>
          <w:tcPr>
            <w:tcW w:w="5969" w:type="dxa"/>
            <w:tcBorders>
              <w:top w:val="nil"/>
              <w:left w:val="nil"/>
              <w:bottom w:val="nil"/>
              <w:right w:val="nil"/>
            </w:tcBorders>
            <w:shd w:val="clear" w:color="000000" w:fill="FFFFFF"/>
            <w:vAlign w:val="bottom"/>
          </w:tcPr>
          <w:p w:rsidR="006A0E4D" w:rsidRPr="00B35B1F" w:rsidRDefault="006A0E4D" w:rsidP="001D3E03">
            <w:pPr>
              <w:rPr>
                <w:rFonts w:ascii="Arial" w:hAnsi="Arial" w:cs="Arial"/>
                <w:lang w:val="sr-Latn-CS"/>
              </w:rPr>
            </w:pPr>
            <w:r w:rsidRPr="00B35B1F">
              <w:rPr>
                <w:rFonts w:ascii="Arial" w:hAnsi="Arial" w:cs="Arial"/>
                <w:sz w:val="22"/>
                <w:szCs w:val="22"/>
                <w:lang w:val="sr-Latn-CS"/>
              </w:rPr>
              <w:t> </w:t>
            </w:r>
          </w:p>
        </w:tc>
        <w:tc>
          <w:tcPr>
            <w:tcW w:w="1890" w:type="dxa"/>
            <w:tcBorders>
              <w:top w:val="nil"/>
              <w:left w:val="nil"/>
              <w:bottom w:val="nil"/>
              <w:right w:val="nil"/>
            </w:tcBorders>
            <w:shd w:val="clear" w:color="000000" w:fill="FFFFFF"/>
            <w:vAlign w:val="bottom"/>
          </w:tcPr>
          <w:p w:rsidR="006A0E4D" w:rsidRPr="00B35B1F" w:rsidRDefault="006A0E4D" w:rsidP="001D3E03">
            <w:pPr>
              <w:ind w:firstLineChars="300" w:firstLine="663"/>
              <w:jc w:val="right"/>
              <w:rPr>
                <w:rFonts w:ascii="Arial" w:hAnsi="Arial" w:cs="Arial"/>
                <w:b/>
                <w:bCs/>
                <w:lang w:val="sr-Latn-CS"/>
              </w:rPr>
            </w:pPr>
            <w:r w:rsidRPr="00B35B1F">
              <w:rPr>
                <w:rFonts w:ascii="Arial" w:hAnsi="Arial" w:cs="Arial"/>
                <w:b/>
                <w:bCs/>
                <w:sz w:val="22"/>
                <w:szCs w:val="22"/>
                <w:lang w:val="sr-Latn-CS"/>
              </w:rPr>
              <w:t> </w:t>
            </w:r>
          </w:p>
        </w:tc>
        <w:tc>
          <w:tcPr>
            <w:tcW w:w="112" w:type="dxa"/>
            <w:tcBorders>
              <w:top w:val="nil"/>
              <w:left w:val="nil"/>
              <w:bottom w:val="nil"/>
              <w:right w:val="nil"/>
            </w:tcBorders>
            <w:shd w:val="clear" w:color="000000" w:fill="FFFFFF"/>
            <w:vAlign w:val="bottom"/>
          </w:tcPr>
          <w:p w:rsidR="006A0E4D" w:rsidRPr="00B35B1F" w:rsidRDefault="006A0E4D" w:rsidP="001D3E03">
            <w:pPr>
              <w:ind w:firstLineChars="300" w:firstLine="663"/>
              <w:jc w:val="right"/>
              <w:rPr>
                <w:rFonts w:ascii="Arial" w:hAnsi="Arial" w:cs="Arial"/>
                <w:b/>
                <w:bCs/>
                <w:lang w:val="sr-Latn-CS"/>
              </w:rPr>
            </w:pPr>
            <w:r w:rsidRPr="00B35B1F">
              <w:rPr>
                <w:rFonts w:ascii="Arial" w:hAnsi="Arial" w:cs="Arial"/>
                <w:b/>
                <w:bCs/>
                <w:sz w:val="22"/>
                <w:szCs w:val="22"/>
                <w:lang w:val="sr-Latn-CS"/>
              </w:rPr>
              <w:t> </w:t>
            </w:r>
          </w:p>
        </w:tc>
        <w:tc>
          <w:tcPr>
            <w:tcW w:w="1624" w:type="dxa"/>
            <w:tcBorders>
              <w:top w:val="nil"/>
              <w:left w:val="nil"/>
              <w:bottom w:val="nil"/>
              <w:right w:val="nil"/>
            </w:tcBorders>
            <w:shd w:val="clear" w:color="000000" w:fill="FFFFFF"/>
            <w:vAlign w:val="bottom"/>
          </w:tcPr>
          <w:p w:rsidR="006A0E4D" w:rsidRPr="00B35B1F" w:rsidRDefault="006A0E4D" w:rsidP="001D3E03">
            <w:pPr>
              <w:jc w:val="right"/>
              <w:rPr>
                <w:rFonts w:ascii="Arial" w:hAnsi="Arial" w:cs="Arial"/>
                <w:b/>
                <w:bCs/>
                <w:lang w:val="sr-Latn-CS"/>
              </w:rPr>
            </w:pPr>
            <w:r w:rsidRPr="00B35B1F">
              <w:rPr>
                <w:rFonts w:ascii="Arial" w:hAnsi="Arial" w:cs="Arial"/>
                <w:b/>
                <w:bCs/>
                <w:sz w:val="22"/>
                <w:szCs w:val="22"/>
                <w:lang w:val="sr-Latn-CS"/>
              </w:rPr>
              <w:t> </w:t>
            </w:r>
          </w:p>
        </w:tc>
      </w:tr>
      <w:tr w:rsidR="004D4260" w:rsidRPr="00B35B1F" w:rsidTr="001D3E03">
        <w:trPr>
          <w:trHeight w:val="20"/>
        </w:trPr>
        <w:tc>
          <w:tcPr>
            <w:tcW w:w="5969" w:type="dxa"/>
            <w:tcBorders>
              <w:top w:val="nil"/>
              <w:left w:val="nil"/>
              <w:bottom w:val="nil"/>
              <w:right w:val="nil"/>
            </w:tcBorders>
            <w:shd w:val="clear" w:color="000000" w:fill="FFFFFF"/>
            <w:vAlign w:val="bottom"/>
          </w:tcPr>
          <w:p w:rsidR="004D4260" w:rsidRPr="00B35B1F" w:rsidRDefault="004D4260" w:rsidP="001D3E03">
            <w:pPr>
              <w:rPr>
                <w:rFonts w:ascii="Arial" w:hAnsi="Arial" w:cs="Arial"/>
                <w:sz w:val="22"/>
                <w:szCs w:val="22"/>
                <w:lang w:val="sr-Latn-CS"/>
              </w:rPr>
            </w:pPr>
            <w:r w:rsidRPr="00B35B1F">
              <w:rPr>
                <w:rFonts w:ascii="Arial" w:hAnsi="Arial" w:cs="Arial"/>
                <w:sz w:val="22"/>
                <w:szCs w:val="22"/>
                <w:lang w:val="sr-Latn-CS"/>
              </w:rPr>
              <w:t>Between 1 and 2 years</w:t>
            </w:r>
          </w:p>
        </w:tc>
        <w:tc>
          <w:tcPr>
            <w:tcW w:w="1890"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sz w:val="22"/>
                <w:szCs w:val="22"/>
              </w:rPr>
            </w:pPr>
            <w:r w:rsidRPr="00B35B1F">
              <w:rPr>
                <w:rFonts w:ascii="Arial" w:hAnsi="Arial" w:cs="Arial"/>
                <w:sz w:val="22"/>
                <w:szCs w:val="22"/>
              </w:rPr>
              <w:t>14</w:t>
            </w:r>
            <w:r w:rsidR="00755941">
              <w:rPr>
                <w:rFonts w:ascii="Arial" w:hAnsi="Arial" w:cs="Arial"/>
                <w:sz w:val="22"/>
                <w:szCs w:val="22"/>
              </w:rPr>
              <w:t>,</w:t>
            </w:r>
            <w:r w:rsidRPr="00B35B1F">
              <w:rPr>
                <w:rFonts w:ascii="Arial" w:hAnsi="Arial" w:cs="Arial"/>
                <w:sz w:val="22"/>
                <w:szCs w:val="22"/>
              </w:rPr>
              <w:t>747</w:t>
            </w:r>
            <w:r w:rsidR="00755941">
              <w:rPr>
                <w:rFonts w:ascii="Arial" w:hAnsi="Arial" w:cs="Arial"/>
                <w:sz w:val="22"/>
                <w:szCs w:val="22"/>
              </w:rPr>
              <w:t>,</w:t>
            </w:r>
            <w:r w:rsidRPr="00B35B1F">
              <w:rPr>
                <w:rFonts w:ascii="Arial" w:hAnsi="Arial" w:cs="Arial"/>
                <w:sz w:val="22"/>
                <w:szCs w:val="22"/>
              </w:rPr>
              <w:t>653</w:t>
            </w:r>
          </w:p>
        </w:tc>
        <w:tc>
          <w:tcPr>
            <w:tcW w:w="112"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lang w:val="sr-Latn-CS"/>
              </w:rPr>
            </w:pPr>
            <w:r w:rsidRPr="00B35B1F">
              <w:rPr>
                <w:rFonts w:ascii="Arial" w:hAnsi="Arial" w:cs="Arial"/>
                <w:sz w:val="22"/>
                <w:szCs w:val="22"/>
                <w:lang w:val="sr-Latn-CS"/>
              </w:rPr>
              <w:t> </w:t>
            </w:r>
          </w:p>
        </w:tc>
        <w:tc>
          <w:tcPr>
            <w:tcW w:w="1624"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sz w:val="22"/>
                <w:szCs w:val="22"/>
              </w:rPr>
            </w:pPr>
            <w:r w:rsidRPr="00B35B1F">
              <w:rPr>
                <w:rFonts w:ascii="Arial" w:hAnsi="Arial" w:cs="Arial"/>
                <w:sz w:val="22"/>
                <w:szCs w:val="22"/>
              </w:rPr>
              <w:t xml:space="preserve">  9</w:t>
            </w:r>
            <w:r w:rsidR="00755941">
              <w:rPr>
                <w:rFonts w:ascii="Arial" w:hAnsi="Arial" w:cs="Arial"/>
                <w:sz w:val="22"/>
                <w:szCs w:val="22"/>
              </w:rPr>
              <w:t>,</w:t>
            </w:r>
            <w:r w:rsidRPr="00B35B1F">
              <w:rPr>
                <w:rFonts w:ascii="Arial" w:hAnsi="Arial" w:cs="Arial"/>
                <w:sz w:val="22"/>
                <w:szCs w:val="22"/>
              </w:rPr>
              <w:t>530</w:t>
            </w:r>
            <w:r w:rsidR="00755941">
              <w:rPr>
                <w:rFonts w:ascii="Arial" w:hAnsi="Arial" w:cs="Arial"/>
                <w:sz w:val="22"/>
                <w:szCs w:val="22"/>
              </w:rPr>
              <w:t>,</w:t>
            </w:r>
            <w:r w:rsidRPr="00B35B1F">
              <w:rPr>
                <w:rFonts w:ascii="Arial" w:hAnsi="Arial" w:cs="Arial"/>
                <w:sz w:val="22"/>
                <w:szCs w:val="22"/>
              </w:rPr>
              <w:t xml:space="preserve">561 </w:t>
            </w:r>
          </w:p>
        </w:tc>
      </w:tr>
      <w:tr w:rsidR="004D4260" w:rsidRPr="00B35B1F" w:rsidTr="001D3E03">
        <w:trPr>
          <w:trHeight w:val="20"/>
        </w:trPr>
        <w:tc>
          <w:tcPr>
            <w:tcW w:w="5969" w:type="dxa"/>
            <w:tcBorders>
              <w:top w:val="nil"/>
              <w:left w:val="nil"/>
              <w:bottom w:val="nil"/>
              <w:right w:val="nil"/>
            </w:tcBorders>
            <w:shd w:val="clear" w:color="000000" w:fill="FFFFFF"/>
            <w:vAlign w:val="bottom"/>
          </w:tcPr>
          <w:p w:rsidR="004D4260" w:rsidRPr="00B35B1F" w:rsidRDefault="004D4260" w:rsidP="001D3E03">
            <w:pPr>
              <w:rPr>
                <w:rFonts w:ascii="Arial" w:hAnsi="Arial" w:cs="Arial"/>
                <w:sz w:val="22"/>
                <w:szCs w:val="22"/>
                <w:lang w:val="sr-Latn-CS"/>
              </w:rPr>
            </w:pPr>
            <w:r w:rsidRPr="00B35B1F">
              <w:rPr>
                <w:rFonts w:ascii="Arial" w:hAnsi="Arial" w:cs="Arial"/>
                <w:sz w:val="22"/>
                <w:szCs w:val="22"/>
                <w:lang w:val="sr-Latn-CS"/>
              </w:rPr>
              <w:t>Between 2 and 5 years</w:t>
            </w:r>
          </w:p>
        </w:tc>
        <w:tc>
          <w:tcPr>
            <w:tcW w:w="1890"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sz w:val="22"/>
                <w:szCs w:val="22"/>
              </w:rPr>
            </w:pPr>
            <w:r w:rsidRPr="00B35B1F">
              <w:rPr>
                <w:rFonts w:ascii="Arial" w:hAnsi="Arial" w:cs="Arial"/>
                <w:sz w:val="22"/>
                <w:szCs w:val="22"/>
              </w:rPr>
              <w:t>4</w:t>
            </w:r>
            <w:r w:rsidR="00755941">
              <w:rPr>
                <w:rFonts w:ascii="Arial" w:hAnsi="Arial" w:cs="Arial"/>
                <w:sz w:val="22"/>
                <w:szCs w:val="22"/>
              </w:rPr>
              <w:t>,</w:t>
            </w:r>
            <w:r w:rsidRPr="00B35B1F">
              <w:rPr>
                <w:rFonts w:ascii="Arial" w:hAnsi="Arial" w:cs="Arial"/>
                <w:sz w:val="22"/>
                <w:szCs w:val="22"/>
              </w:rPr>
              <w:t>758</w:t>
            </w:r>
            <w:r w:rsidR="00755941">
              <w:rPr>
                <w:rFonts w:ascii="Arial" w:hAnsi="Arial" w:cs="Arial"/>
                <w:sz w:val="22"/>
                <w:szCs w:val="22"/>
              </w:rPr>
              <w:t>,</w:t>
            </w:r>
            <w:r w:rsidRPr="00B35B1F">
              <w:rPr>
                <w:rFonts w:ascii="Arial" w:hAnsi="Arial" w:cs="Arial"/>
                <w:sz w:val="22"/>
                <w:szCs w:val="22"/>
              </w:rPr>
              <w:t>228</w:t>
            </w:r>
          </w:p>
        </w:tc>
        <w:tc>
          <w:tcPr>
            <w:tcW w:w="112"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lang w:val="sr-Latn-CS"/>
              </w:rPr>
            </w:pPr>
            <w:r w:rsidRPr="00B35B1F">
              <w:rPr>
                <w:rFonts w:ascii="Arial" w:hAnsi="Arial" w:cs="Arial"/>
                <w:sz w:val="22"/>
                <w:szCs w:val="22"/>
                <w:lang w:val="sr-Latn-CS"/>
              </w:rPr>
              <w:t> </w:t>
            </w:r>
          </w:p>
        </w:tc>
        <w:tc>
          <w:tcPr>
            <w:tcW w:w="1624"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sz w:val="22"/>
                <w:szCs w:val="22"/>
              </w:rPr>
            </w:pPr>
            <w:r w:rsidRPr="00B35B1F">
              <w:rPr>
                <w:rFonts w:ascii="Arial" w:hAnsi="Arial" w:cs="Arial"/>
                <w:sz w:val="22"/>
                <w:szCs w:val="22"/>
              </w:rPr>
              <w:t xml:space="preserve">  18</w:t>
            </w:r>
            <w:r w:rsidR="00755941">
              <w:rPr>
                <w:rFonts w:ascii="Arial" w:hAnsi="Arial" w:cs="Arial"/>
                <w:sz w:val="22"/>
                <w:szCs w:val="22"/>
              </w:rPr>
              <w:t>,</w:t>
            </w:r>
            <w:r w:rsidRPr="00B35B1F">
              <w:rPr>
                <w:rFonts w:ascii="Arial" w:hAnsi="Arial" w:cs="Arial"/>
                <w:sz w:val="22"/>
                <w:szCs w:val="22"/>
              </w:rPr>
              <w:t>591</w:t>
            </w:r>
            <w:r w:rsidR="00755941">
              <w:rPr>
                <w:rFonts w:ascii="Arial" w:hAnsi="Arial" w:cs="Arial"/>
                <w:sz w:val="22"/>
                <w:szCs w:val="22"/>
              </w:rPr>
              <w:t>,</w:t>
            </w:r>
            <w:r w:rsidRPr="00B35B1F">
              <w:rPr>
                <w:rFonts w:ascii="Arial" w:hAnsi="Arial" w:cs="Arial"/>
                <w:sz w:val="22"/>
                <w:szCs w:val="22"/>
              </w:rPr>
              <w:t xml:space="preserve">704 </w:t>
            </w:r>
          </w:p>
        </w:tc>
      </w:tr>
      <w:tr w:rsidR="004D4260" w:rsidRPr="00B35B1F" w:rsidTr="001D3E03">
        <w:trPr>
          <w:trHeight w:val="20"/>
        </w:trPr>
        <w:tc>
          <w:tcPr>
            <w:tcW w:w="5969" w:type="dxa"/>
            <w:tcBorders>
              <w:top w:val="nil"/>
              <w:left w:val="nil"/>
              <w:bottom w:val="nil"/>
              <w:right w:val="nil"/>
            </w:tcBorders>
            <w:shd w:val="clear" w:color="000000" w:fill="FFFFFF"/>
            <w:vAlign w:val="bottom"/>
          </w:tcPr>
          <w:p w:rsidR="004D4260" w:rsidRPr="00B35B1F" w:rsidRDefault="004D4260" w:rsidP="001D3E03">
            <w:pPr>
              <w:rPr>
                <w:rFonts w:ascii="Arial" w:hAnsi="Arial" w:cs="Arial"/>
                <w:sz w:val="22"/>
                <w:szCs w:val="22"/>
                <w:lang w:val="sr-Latn-CS"/>
              </w:rPr>
            </w:pPr>
            <w:r w:rsidRPr="00B35B1F">
              <w:rPr>
                <w:rFonts w:ascii="Arial" w:hAnsi="Arial" w:cs="Arial"/>
                <w:sz w:val="22"/>
                <w:szCs w:val="22"/>
                <w:lang w:val="sr-Latn-CS"/>
              </w:rPr>
              <w:t>Over 5 years</w:t>
            </w:r>
          </w:p>
        </w:tc>
        <w:tc>
          <w:tcPr>
            <w:tcW w:w="1890"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sz w:val="22"/>
                <w:szCs w:val="22"/>
              </w:rPr>
            </w:pPr>
            <w:r w:rsidRPr="00B35B1F">
              <w:rPr>
                <w:rFonts w:ascii="Arial" w:hAnsi="Arial" w:cs="Arial"/>
                <w:sz w:val="22"/>
                <w:szCs w:val="22"/>
              </w:rPr>
              <w:t>7</w:t>
            </w:r>
            <w:r w:rsidR="00755941">
              <w:rPr>
                <w:rFonts w:ascii="Arial" w:hAnsi="Arial" w:cs="Arial"/>
                <w:sz w:val="22"/>
                <w:szCs w:val="22"/>
              </w:rPr>
              <w:t>,</w:t>
            </w:r>
            <w:r w:rsidRPr="00B35B1F">
              <w:rPr>
                <w:rFonts w:ascii="Arial" w:hAnsi="Arial" w:cs="Arial"/>
                <w:sz w:val="22"/>
                <w:szCs w:val="22"/>
              </w:rPr>
              <w:t>139</w:t>
            </w:r>
            <w:r w:rsidR="00755941">
              <w:rPr>
                <w:rFonts w:ascii="Arial" w:hAnsi="Arial" w:cs="Arial"/>
                <w:sz w:val="22"/>
                <w:szCs w:val="22"/>
              </w:rPr>
              <w:t>,</w:t>
            </w:r>
            <w:r w:rsidRPr="00B35B1F">
              <w:rPr>
                <w:rFonts w:ascii="Arial" w:hAnsi="Arial" w:cs="Arial"/>
                <w:sz w:val="22"/>
                <w:szCs w:val="22"/>
              </w:rPr>
              <w:t>659</w:t>
            </w:r>
          </w:p>
        </w:tc>
        <w:tc>
          <w:tcPr>
            <w:tcW w:w="112"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lang w:val="sr-Latn-CS"/>
              </w:rPr>
            </w:pPr>
            <w:r w:rsidRPr="00B35B1F">
              <w:rPr>
                <w:rFonts w:ascii="Arial" w:hAnsi="Arial" w:cs="Arial"/>
                <w:sz w:val="22"/>
                <w:szCs w:val="22"/>
                <w:lang w:val="sr-Latn-CS"/>
              </w:rPr>
              <w:t> </w:t>
            </w:r>
          </w:p>
        </w:tc>
        <w:tc>
          <w:tcPr>
            <w:tcW w:w="1624"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sz w:val="22"/>
                <w:szCs w:val="22"/>
              </w:rPr>
            </w:pPr>
            <w:r w:rsidRPr="00B35B1F">
              <w:rPr>
                <w:rFonts w:ascii="Arial" w:hAnsi="Arial" w:cs="Arial"/>
                <w:sz w:val="22"/>
                <w:szCs w:val="22"/>
              </w:rPr>
              <w:t xml:space="preserve">  6</w:t>
            </w:r>
            <w:r w:rsidR="00755941">
              <w:rPr>
                <w:rFonts w:ascii="Arial" w:hAnsi="Arial" w:cs="Arial"/>
                <w:sz w:val="22"/>
                <w:szCs w:val="22"/>
              </w:rPr>
              <w:t>,</w:t>
            </w:r>
            <w:r w:rsidRPr="00B35B1F">
              <w:rPr>
                <w:rFonts w:ascii="Arial" w:hAnsi="Arial" w:cs="Arial"/>
                <w:sz w:val="22"/>
                <w:szCs w:val="22"/>
              </w:rPr>
              <w:t>611</w:t>
            </w:r>
            <w:r w:rsidR="00755941">
              <w:rPr>
                <w:rFonts w:ascii="Arial" w:hAnsi="Arial" w:cs="Arial"/>
                <w:sz w:val="22"/>
                <w:szCs w:val="22"/>
              </w:rPr>
              <w:t>,</w:t>
            </w:r>
            <w:r w:rsidRPr="00B35B1F">
              <w:rPr>
                <w:rFonts w:ascii="Arial" w:hAnsi="Arial" w:cs="Arial"/>
                <w:sz w:val="22"/>
                <w:szCs w:val="22"/>
              </w:rPr>
              <w:t xml:space="preserve">186 </w:t>
            </w:r>
          </w:p>
        </w:tc>
      </w:tr>
      <w:tr w:rsidR="004D4260" w:rsidRPr="00B35B1F" w:rsidTr="001D3E03">
        <w:trPr>
          <w:trHeight w:val="20"/>
        </w:trPr>
        <w:tc>
          <w:tcPr>
            <w:tcW w:w="5969" w:type="dxa"/>
            <w:tcBorders>
              <w:top w:val="nil"/>
              <w:left w:val="nil"/>
              <w:bottom w:val="nil"/>
              <w:right w:val="nil"/>
            </w:tcBorders>
            <w:shd w:val="clear" w:color="000000" w:fill="FFFFFF"/>
            <w:vAlign w:val="bottom"/>
          </w:tcPr>
          <w:p w:rsidR="004D4260" w:rsidRPr="00B35B1F" w:rsidRDefault="004D4260" w:rsidP="001D3E03">
            <w:pPr>
              <w:rPr>
                <w:rFonts w:ascii="Arial" w:hAnsi="Arial" w:cs="Arial"/>
                <w:lang w:val="sr-Latn-CS"/>
              </w:rPr>
            </w:pPr>
            <w:r w:rsidRPr="00B35B1F">
              <w:rPr>
                <w:rFonts w:ascii="Arial" w:hAnsi="Arial" w:cs="Arial"/>
                <w:sz w:val="22"/>
                <w:szCs w:val="22"/>
                <w:lang w:val="sr-Latn-CS"/>
              </w:rPr>
              <w:t> </w:t>
            </w:r>
          </w:p>
        </w:tc>
        <w:tc>
          <w:tcPr>
            <w:tcW w:w="1890" w:type="dxa"/>
            <w:tcBorders>
              <w:top w:val="single" w:sz="4" w:space="0" w:color="auto"/>
              <w:left w:val="nil"/>
              <w:bottom w:val="double" w:sz="6" w:space="0" w:color="auto"/>
              <w:right w:val="nil"/>
            </w:tcBorders>
            <w:shd w:val="clear" w:color="000000" w:fill="FFFFFF"/>
            <w:vAlign w:val="bottom"/>
          </w:tcPr>
          <w:p w:rsidR="004D4260" w:rsidRPr="00B35B1F" w:rsidRDefault="004D4260" w:rsidP="00174DE2">
            <w:pPr>
              <w:ind w:right="74"/>
              <w:jc w:val="right"/>
              <w:rPr>
                <w:rFonts w:ascii="Arial" w:hAnsi="Arial" w:cs="Arial"/>
                <w:b/>
                <w:bCs/>
                <w:sz w:val="22"/>
                <w:szCs w:val="22"/>
                <w:lang w:val="sr-Latn-CS"/>
              </w:rPr>
            </w:pPr>
          </w:p>
          <w:p w:rsidR="004D4260" w:rsidRPr="00B35B1F" w:rsidRDefault="004D4260" w:rsidP="00174DE2">
            <w:pPr>
              <w:ind w:right="74"/>
              <w:jc w:val="right"/>
              <w:rPr>
                <w:rFonts w:ascii="Arial" w:hAnsi="Arial" w:cs="Arial"/>
                <w:b/>
                <w:bCs/>
                <w:sz w:val="22"/>
                <w:szCs w:val="22"/>
                <w:lang w:val="sr-Latn-CS"/>
              </w:rPr>
            </w:pPr>
            <w:r w:rsidRPr="00B35B1F">
              <w:rPr>
                <w:rFonts w:ascii="Arial" w:hAnsi="Arial" w:cs="Arial"/>
                <w:b/>
                <w:sz w:val="22"/>
                <w:szCs w:val="22"/>
                <w:lang w:val="sr-Latn-CS"/>
              </w:rPr>
              <w:t xml:space="preserve">  26</w:t>
            </w:r>
            <w:r w:rsidR="00755941">
              <w:rPr>
                <w:rFonts w:ascii="Arial" w:hAnsi="Arial" w:cs="Arial"/>
                <w:b/>
                <w:sz w:val="22"/>
                <w:szCs w:val="22"/>
                <w:lang w:val="sr-Latn-CS"/>
              </w:rPr>
              <w:t>,</w:t>
            </w:r>
            <w:r w:rsidRPr="00B35B1F">
              <w:rPr>
                <w:rFonts w:ascii="Arial" w:hAnsi="Arial" w:cs="Arial"/>
                <w:b/>
                <w:sz w:val="22"/>
                <w:szCs w:val="22"/>
                <w:lang w:val="sr-Latn-CS"/>
              </w:rPr>
              <w:t>645</w:t>
            </w:r>
            <w:r w:rsidR="00755941">
              <w:rPr>
                <w:rFonts w:ascii="Arial" w:hAnsi="Arial" w:cs="Arial"/>
                <w:b/>
                <w:sz w:val="22"/>
                <w:szCs w:val="22"/>
                <w:lang w:val="sr-Latn-CS"/>
              </w:rPr>
              <w:t>,</w:t>
            </w:r>
            <w:r w:rsidRPr="00B35B1F">
              <w:rPr>
                <w:rFonts w:ascii="Arial" w:hAnsi="Arial" w:cs="Arial"/>
                <w:b/>
                <w:sz w:val="22"/>
                <w:szCs w:val="22"/>
                <w:lang w:val="sr-Latn-CS"/>
              </w:rPr>
              <w:t>540</w:t>
            </w:r>
          </w:p>
        </w:tc>
        <w:tc>
          <w:tcPr>
            <w:tcW w:w="112" w:type="dxa"/>
            <w:tcBorders>
              <w:top w:val="nil"/>
              <w:left w:val="nil"/>
              <w:bottom w:val="nil"/>
              <w:right w:val="nil"/>
            </w:tcBorders>
            <w:shd w:val="clear" w:color="000000" w:fill="FFFFFF"/>
            <w:vAlign w:val="bottom"/>
          </w:tcPr>
          <w:p w:rsidR="004D4260" w:rsidRPr="00B35B1F" w:rsidRDefault="004D4260"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624" w:type="dxa"/>
            <w:tcBorders>
              <w:top w:val="single" w:sz="4" w:space="0" w:color="auto"/>
              <w:left w:val="nil"/>
              <w:bottom w:val="double" w:sz="6" w:space="0" w:color="auto"/>
              <w:right w:val="nil"/>
            </w:tcBorders>
            <w:shd w:val="clear" w:color="000000" w:fill="FFFFFF"/>
            <w:vAlign w:val="bottom"/>
          </w:tcPr>
          <w:p w:rsidR="004D4260" w:rsidRPr="00B35B1F" w:rsidRDefault="004D4260" w:rsidP="00174DE2">
            <w:pPr>
              <w:ind w:right="74"/>
              <w:jc w:val="right"/>
              <w:rPr>
                <w:rFonts w:ascii="Arial" w:hAnsi="Arial" w:cs="Arial"/>
                <w:b/>
                <w:bCs/>
                <w:lang w:val="sr-Latn-CS"/>
              </w:rPr>
            </w:pPr>
            <w:r w:rsidRPr="00B35B1F">
              <w:rPr>
                <w:rFonts w:ascii="Arial" w:hAnsi="Arial" w:cs="Arial"/>
                <w:b/>
                <w:bCs/>
                <w:sz w:val="22"/>
                <w:szCs w:val="22"/>
                <w:lang w:val="sr-Latn-CS"/>
              </w:rPr>
              <w:t xml:space="preserve">  34</w:t>
            </w:r>
            <w:r w:rsidR="00755941">
              <w:rPr>
                <w:rFonts w:ascii="Arial" w:hAnsi="Arial" w:cs="Arial"/>
                <w:b/>
                <w:bCs/>
                <w:sz w:val="22"/>
                <w:szCs w:val="22"/>
                <w:lang w:val="sr-Latn-CS"/>
              </w:rPr>
              <w:t>,</w:t>
            </w:r>
            <w:r w:rsidRPr="00B35B1F">
              <w:rPr>
                <w:rFonts w:ascii="Arial" w:hAnsi="Arial" w:cs="Arial"/>
                <w:b/>
                <w:bCs/>
                <w:sz w:val="22"/>
                <w:szCs w:val="22"/>
                <w:lang w:val="sr-Latn-CS"/>
              </w:rPr>
              <w:t>733</w:t>
            </w:r>
            <w:r w:rsidR="00755941">
              <w:rPr>
                <w:rFonts w:ascii="Arial" w:hAnsi="Arial" w:cs="Arial"/>
                <w:b/>
                <w:bCs/>
                <w:sz w:val="22"/>
                <w:szCs w:val="22"/>
                <w:lang w:val="sr-Latn-CS"/>
              </w:rPr>
              <w:t>,</w:t>
            </w:r>
            <w:r w:rsidRPr="00B35B1F">
              <w:rPr>
                <w:rFonts w:ascii="Arial" w:hAnsi="Arial" w:cs="Arial"/>
                <w:b/>
                <w:bCs/>
                <w:sz w:val="22"/>
                <w:szCs w:val="22"/>
                <w:lang w:val="sr-Latn-CS"/>
              </w:rPr>
              <w:t xml:space="preserve">451 </w:t>
            </w:r>
          </w:p>
        </w:tc>
      </w:tr>
    </w:tbl>
    <w:p w:rsidR="006A0E4D" w:rsidRPr="00B35B1F" w:rsidRDefault="006A0E4D" w:rsidP="00B574C6">
      <w:pPr>
        <w:spacing w:before="24" w:after="24"/>
        <w:outlineLvl w:val="2"/>
        <w:rPr>
          <w:rFonts w:ascii="Arial" w:hAnsi="Arial" w:cs="Arial"/>
          <w:spacing w:val="-1"/>
          <w:sz w:val="22"/>
          <w:szCs w:val="22"/>
        </w:rPr>
      </w:pPr>
    </w:p>
    <w:p w:rsidR="00B574C6" w:rsidRPr="00B35B1F" w:rsidRDefault="00B574C6" w:rsidP="00B574C6">
      <w:pPr>
        <w:spacing w:before="24" w:after="24"/>
        <w:jc w:val="both"/>
        <w:outlineLvl w:val="2"/>
        <w:rPr>
          <w:rFonts w:ascii="Arial" w:hAnsi="Arial" w:cs="Arial"/>
          <w:spacing w:val="-1"/>
          <w:sz w:val="22"/>
          <w:szCs w:val="22"/>
          <w:lang w:val="sr-Latn-CS"/>
        </w:rPr>
      </w:pPr>
      <w:r w:rsidRPr="00B35B1F">
        <w:rPr>
          <w:rFonts w:ascii="Arial" w:hAnsi="Arial" w:cs="Arial"/>
          <w:spacing w:val="-1"/>
          <w:sz w:val="22"/>
          <w:szCs w:val="22"/>
        </w:rPr>
        <w:t>The carrying amounts of the Company’s loans are denominated in the following currencies</w:t>
      </w:r>
      <w:r w:rsidRPr="00B35B1F">
        <w:rPr>
          <w:rFonts w:ascii="Arial" w:hAnsi="Arial" w:cs="Arial"/>
          <w:spacing w:val="-1"/>
          <w:sz w:val="22"/>
          <w:szCs w:val="22"/>
          <w:lang w:val="sr-Latn-CS"/>
        </w:rPr>
        <w:t>:</w:t>
      </w:r>
    </w:p>
    <w:tbl>
      <w:tblPr>
        <w:tblpPr w:leftFromText="180" w:rightFromText="180" w:vertAnchor="text" w:tblpX="-34" w:tblpY="1"/>
        <w:tblOverlap w:val="never"/>
        <w:tblW w:w="9603" w:type="dxa"/>
        <w:tblLayout w:type="fixed"/>
        <w:tblCellMar>
          <w:left w:w="0" w:type="dxa"/>
          <w:right w:w="0" w:type="dxa"/>
        </w:tblCellMar>
        <w:tblLook w:val="04A0"/>
      </w:tblPr>
      <w:tblGrid>
        <w:gridCol w:w="6173"/>
        <w:gridCol w:w="1708"/>
        <w:gridCol w:w="98"/>
        <w:gridCol w:w="1624"/>
      </w:tblGrid>
      <w:tr w:rsidR="00D520C9" w:rsidRPr="00B35B1F" w:rsidTr="00E2634A">
        <w:trPr>
          <w:trHeight w:val="20"/>
        </w:trPr>
        <w:tc>
          <w:tcPr>
            <w:tcW w:w="6173" w:type="dxa"/>
            <w:tcBorders>
              <w:top w:val="nil"/>
              <w:left w:val="nil"/>
              <w:bottom w:val="nil"/>
              <w:right w:val="nil"/>
            </w:tcBorders>
            <w:shd w:val="clear" w:color="000000" w:fill="FFFFFF"/>
          </w:tcPr>
          <w:p w:rsidR="00D520C9" w:rsidRPr="00B35B1F" w:rsidRDefault="00D520C9" w:rsidP="00212681">
            <w:pPr>
              <w:rPr>
                <w:rFonts w:ascii="Arial" w:hAnsi="Arial" w:cs="Arial"/>
                <w:lang w:val="sr-Latn-CS"/>
              </w:rPr>
            </w:pPr>
            <w:r w:rsidRPr="00B35B1F">
              <w:rPr>
                <w:rFonts w:ascii="Arial" w:hAnsi="Arial" w:cs="Arial"/>
                <w:sz w:val="22"/>
                <w:szCs w:val="22"/>
                <w:lang w:val="sr-Latn-CS"/>
              </w:rPr>
              <w:t> </w:t>
            </w:r>
          </w:p>
        </w:tc>
        <w:tc>
          <w:tcPr>
            <w:tcW w:w="1708" w:type="dxa"/>
            <w:tcBorders>
              <w:top w:val="nil"/>
              <w:left w:val="nil"/>
              <w:bottom w:val="single" w:sz="8" w:space="0" w:color="auto"/>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D520C9" w:rsidRPr="00B35B1F" w:rsidRDefault="00D520C9" w:rsidP="00976BA7">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98" w:type="dxa"/>
            <w:tcBorders>
              <w:top w:val="nil"/>
              <w:left w:val="nil"/>
              <w:bottom w:val="nil"/>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24" w:type="dxa"/>
            <w:tcBorders>
              <w:top w:val="nil"/>
              <w:left w:val="nil"/>
              <w:bottom w:val="single" w:sz="8" w:space="0" w:color="auto"/>
              <w:right w:val="nil"/>
            </w:tcBorders>
            <w:shd w:val="clear" w:color="000000" w:fill="FFFFFF"/>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B574C6" w:rsidRPr="00B35B1F" w:rsidTr="00E2634A">
        <w:trPr>
          <w:trHeight w:val="20"/>
        </w:trPr>
        <w:tc>
          <w:tcPr>
            <w:tcW w:w="6173" w:type="dxa"/>
            <w:tcBorders>
              <w:top w:val="nil"/>
              <w:left w:val="nil"/>
              <w:bottom w:val="nil"/>
              <w:right w:val="nil"/>
            </w:tcBorders>
            <w:shd w:val="clear" w:color="000000" w:fill="FFFFFF"/>
          </w:tcPr>
          <w:p w:rsidR="00B574C6" w:rsidRPr="00B35B1F" w:rsidRDefault="00B574C6" w:rsidP="00212681">
            <w:pPr>
              <w:rPr>
                <w:rFonts w:ascii="Arial" w:hAnsi="Arial" w:cs="Arial"/>
                <w:lang w:val="sr-Latn-CS"/>
              </w:rPr>
            </w:pPr>
            <w:r w:rsidRPr="00B35B1F">
              <w:rPr>
                <w:rFonts w:ascii="Arial" w:hAnsi="Arial" w:cs="Arial"/>
                <w:sz w:val="22"/>
                <w:szCs w:val="22"/>
                <w:lang w:val="sr-Latn-CS"/>
              </w:rPr>
              <w:t> </w:t>
            </w:r>
          </w:p>
        </w:tc>
        <w:tc>
          <w:tcPr>
            <w:tcW w:w="1708" w:type="dxa"/>
            <w:tcBorders>
              <w:top w:val="nil"/>
              <w:left w:val="nil"/>
              <w:bottom w:val="nil"/>
              <w:right w:val="nil"/>
            </w:tcBorders>
            <w:shd w:val="clear" w:color="000000" w:fill="FFFFFF"/>
          </w:tcPr>
          <w:p w:rsidR="00B574C6" w:rsidRPr="00B35B1F" w:rsidRDefault="00B574C6" w:rsidP="00212681">
            <w:pPr>
              <w:jc w:val="right"/>
              <w:rPr>
                <w:rFonts w:ascii="Arial" w:hAnsi="Arial" w:cs="Arial"/>
                <w:b/>
                <w:bCs/>
                <w:lang w:val="sr-Latn-CS"/>
              </w:rPr>
            </w:pPr>
            <w:r w:rsidRPr="00B35B1F">
              <w:rPr>
                <w:rFonts w:ascii="Arial" w:hAnsi="Arial" w:cs="Arial"/>
                <w:b/>
                <w:bCs/>
                <w:sz w:val="22"/>
                <w:szCs w:val="22"/>
                <w:lang w:val="sr-Latn-CS"/>
              </w:rPr>
              <w:t> </w:t>
            </w:r>
          </w:p>
        </w:tc>
        <w:tc>
          <w:tcPr>
            <w:tcW w:w="98" w:type="dxa"/>
            <w:tcBorders>
              <w:top w:val="nil"/>
              <w:left w:val="nil"/>
              <w:bottom w:val="nil"/>
              <w:right w:val="nil"/>
            </w:tcBorders>
            <w:shd w:val="clear" w:color="000000" w:fill="FFFFFF"/>
          </w:tcPr>
          <w:p w:rsidR="00B574C6" w:rsidRPr="00B35B1F" w:rsidRDefault="00B574C6" w:rsidP="00212681">
            <w:pPr>
              <w:jc w:val="right"/>
              <w:rPr>
                <w:rFonts w:ascii="Arial" w:hAnsi="Arial" w:cs="Arial"/>
                <w:b/>
                <w:bCs/>
                <w:lang w:val="sr-Latn-CS"/>
              </w:rPr>
            </w:pPr>
            <w:r w:rsidRPr="00B35B1F">
              <w:rPr>
                <w:rFonts w:ascii="Arial" w:hAnsi="Arial" w:cs="Arial"/>
                <w:b/>
                <w:bCs/>
                <w:sz w:val="22"/>
                <w:szCs w:val="22"/>
                <w:lang w:val="sr-Latn-CS"/>
              </w:rPr>
              <w:t> </w:t>
            </w:r>
          </w:p>
        </w:tc>
        <w:tc>
          <w:tcPr>
            <w:tcW w:w="1624" w:type="dxa"/>
            <w:tcBorders>
              <w:top w:val="nil"/>
              <w:left w:val="nil"/>
              <w:bottom w:val="nil"/>
              <w:right w:val="nil"/>
            </w:tcBorders>
            <w:shd w:val="clear" w:color="000000" w:fill="FFFFFF"/>
          </w:tcPr>
          <w:p w:rsidR="00B574C6" w:rsidRPr="00B35B1F" w:rsidRDefault="00B574C6" w:rsidP="00212681">
            <w:pPr>
              <w:jc w:val="right"/>
              <w:rPr>
                <w:rFonts w:ascii="Arial" w:hAnsi="Arial" w:cs="Arial"/>
                <w:b/>
                <w:bCs/>
                <w:lang w:val="sr-Latn-CS"/>
              </w:rPr>
            </w:pPr>
            <w:r w:rsidRPr="00B35B1F">
              <w:rPr>
                <w:rFonts w:ascii="Arial" w:hAnsi="Arial" w:cs="Arial"/>
                <w:b/>
                <w:bCs/>
                <w:sz w:val="22"/>
                <w:szCs w:val="22"/>
                <w:lang w:val="sr-Latn-CS"/>
              </w:rPr>
              <w:t> </w:t>
            </w:r>
          </w:p>
        </w:tc>
      </w:tr>
      <w:tr w:rsidR="004D4260" w:rsidRPr="00B35B1F" w:rsidTr="00E2634A">
        <w:trPr>
          <w:trHeight w:val="20"/>
        </w:trPr>
        <w:tc>
          <w:tcPr>
            <w:tcW w:w="6173" w:type="dxa"/>
            <w:tcBorders>
              <w:top w:val="nil"/>
              <w:left w:val="nil"/>
              <w:bottom w:val="nil"/>
              <w:right w:val="nil"/>
            </w:tcBorders>
            <w:shd w:val="clear" w:color="000000" w:fill="FFFFFF"/>
          </w:tcPr>
          <w:p w:rsidR="004D4260" w:rsidRPr="00B35B1F" w:rsidRDefault="004D4260" w:rsidP="004D4260">
            <w:pPr>
              <w:rPr>
                <w:rFonts w:ascii="Arial" w:hAnsi="Arial" w:cs="Arial"/>
                <w:sz w:val="22"/>
                <w:szCs w:val="22"/>
              </w:rPr>
            </w:pPr>
            <w:r w:rsidRPr="00B35B1F">
              <w:rPr>
                <w:rFonts w:ascii="Arial" w:hAnsi="Arial" w:cs="Arial"/>
                <w:sz w:val="22"/>
                <w:szCs w:val="22"/>
              </w:rPr>
              <w:t>RSD</w:t>
            </w:r>
          </w:p>
        </w:tc>
        <w:tc>
          <w:tcPr>
            <w:tcW w:w="1708" w:type="dxa"/>
            <w:tcBorders>
              <w:top w:val="nil"/>
              <w:left w:val="nil"/>
              <w:bottom w:val="nil"/>
              <w:right w:val="nil"/>
            </w:tcBorders>
            <w:shd w:val="clear" w:color="000000" w:fill="FFFFFF"/>
          </w:tcPr>
          <w:p w:rsidR="004D4260" w:rsidRPr="00B35B1F" w:rsidRDefault="004D4260" w:rsidP="004D4260">
            <w:pPr>
              <w:ind w:right="74"/>
              <w:jc w:val="right"/>
              <w:rPr>
                <w:rFonts w:ascii="Arial" w:hAnsi="Arial" w:cs="Arial"/>
                <w:sz w:val="22"/>
                <w:szCs w:val="22"/>
                <w:lang w:val="sr-Latn-CS"/>
              </w:rPr>
            </w:pPr>
            <w:r w:rsidRPr="00B35B1F">
              <w:rPr>
                <w:rFonts w:ascii="Arial" w:hAnsi="Arial" w:cs="Arial"/>
                <w:sz w:val="22"/>
                <w:szCs w:val="22"/>
                <w:lang w:val="sr-Latn-CS"/>
              </w:rPr>
              <w:t>2</w:t>
            </w:r>
            <w:r w:rsidR="00755941">
              <w:rPr>
                <w:rFonts w:ascii="Arial" w:hAnsi="Arial" w:cs="Arial"/>
                <w:sz w:val="22"/>
                <w:szCs w:val="22"/>
                <w:lang w:val="sr-Latn-CS"/>
              </w:rPr>
              <w:t>,</w:t>
            </w:r>
            <w:r w:rsidRPr="00B35B1F">
              <w:rPr>
                <w:rFonts w:ascii="Arial" w:hAnsi="Arial" w:cs="Arial"/>
                <w:sz w:val="22"/>
                <w:szCs w:val="22"/>
                <w:lang w:val="sr-Latn-CS"/>
              </w:rPr>
              <w:t>941</w:t>
            </w:r>
          </w:p>
        </w:tc>
        <w:tc>
          <w:tcPr>
            <w:tcW w:w="98" w:type="dxa"/>
            <w:tcBorders>
              <w:top w:val="nil"/>
              <w:left w:val="nil"/>
              <w:bottom w:val="nil"/>
              <w:right w:val="nil"/>
            </w:tcBorders>
            <w:shd w:val="clear" w:color="000000" w:fill="FFFFFF"/>
          </w:tcPr>
          <w:p w:rsidR="004D4260" w:rsidRPr="00B35B1F" w:rsidRDefault="004D4260" w:rsidP="004D4260">
            <w:pPr>
              <w:ind w:right="74"/>
              <w:jc w:val="right"/>
              <w:rPr>
                <w:rFonts w:ascii="Arial" w:hAnsi="Arial" w:cs="Arial"/>
                <w:sz w:val="22"/>
                <w:szCs w:val="22"/>
                <w:lang w:val="sr-Latn-CS"/>
              </w:rPr>
            </w:pPr>
          </w:p>
        </w:tc>
        <w:tc>
          <w:tcPr>
            <w:tcW w:w="1624" w:type="dxa"/>
            <w:tcBorders>
              <w:top w:val="nil"/>
              <w:left w:val="nil"/>
              <w:bottom w:val="nil"/>
              <w:right w:val="nil"/>
            </w:tcBorders>
            <w:shd w:val="clear" w:color="000000" w:fill="FFFFFF"/>
          </w:tcPr>
          <w:p w:rsidR="004D4260" w:rsidRPr="00B35B1F" w:rsidRDefault="004D4260" w:rsidP="004D4260">
            <w:pPr>
              <w:ind w:right="74"/>
              <w:jc w:val="right"/>
              <w:rPr>
                <w:rFonts w:ascii="Arial" w:hAnsi="Arial" w:cs="Arial"/>
                <w:sz w:val="22"/>
                <w:szCs w:val="22"/>
                <w:lang w:val="sr-Latn-CS"/>
              </w:rPr>
            </w:pPr>
            <w:r w:rsidRPr="00B35B1F">
              <w:rPr>
                <w:rFonts w:ascii="Arial" w:hAnsi="Arial" w:cs="Arial"/>
                <w:sz w:val="22"/>
                <w:szCs w:val="22"/>
                <w:lang w:val="sr-Latn-CS"/>
              </w:rPr>
              <w:t>4</w:t>
            </w:r>
            <w:r w:rsidR="00755941">
              <w:rPr>
                <w:rFonts w:ascii="Arial" w:hAnsi="Arial" w:cs="Arial"/>
                <w:sz w:val="22"/>
                <w:szCs w:val="22"/>
                <w:lang w:val="sr-Latn-CS"/>
              </w:rPr>
              <w:t>,</w:t>
            </w:r>
            <w:r w:rsidRPr="00B35B1F">
              <w:rPr>
                <w:rFonts w:ascii="Arial" w:hAnsi="Arial" w:cs="Arial"/>
                <w:sz w:val="22"/>
                <w:szCs w:val="22"/>
                <w:lang w:val="sr-Latn-CS"/>
              </w:rPr>
              <w:t>871</w:t>
            </w:r>
            <w:r w:rsidR="00755941">
              <w:rPr>
                <w:rFonts w:ascii="Arial" w:hAnsi="Arial" w:cs="Arial"/>
                <w:sz w:val="22"/>
                <w:szCs w:val="22"/>
                <w:lang w:val="sr-Latn-CS"/>
              </w:rPr>
              <w:t>,</w:t>
            </w:r>
            <w:r w:rsidRPr="00B35B1F">
              <w:rPr>
                <w:rFonts w:ascii="Arial" w:hAnsi="Arial" w:cs="Arial"/>
                <w:sz w:val="22"/>
                <w:szCs w:val="22"/>
                <w:lang w:val="sr-Latn-CS"/>
              </w:rPr>
              <w:t>441</w:t>
            </w:r>
          </w:p>
        </w:tc>
      </w:tr>
      <w:tr w:rsidR="004D4260" w:rsidRPr="00B35B1F" w:rsidTr="00E2634A">
        <w:trPr>
          <w:trHeight w:val="20"/>
        </w:trPr>
        <w:tc>
          <w:tcPr>
            <w:tcW w:w="6173" w:type="dxa"/>
            <w:tcBorders>
              <w:top w:val="nil"/>
              <w:left w:val="nil"/>
              <w:bottom w:val="nil"/>
              <w:right w:val="nil"/>
            </w:tcBorders>
            <w:shd w:val="clear" w:color="000000" w:fill="FFFFFF"/>
          </w:tcPr>
          <w:p w:rsidR="004D4260" w:rsidRPr="00B35B1F" w:rsidRDefault="004D4260" w:rsidP="004D4260">
            <w:pPr>
              <w:rPr>
                <w:rFonts w:ascii="Arial" w:hAnsi="Arial" w:cs="Arial"/>
                <w:sz w:val="22"/>
                <w:szCs w:val="22"/>
              </w:rPr>
            </w:pPr>
            <w:r w:rsidRPr="00B35B1F">
              <w:rPr>
                <w:rFonts w:ascii="Arial" w:hAnsi="Arial" w:cs="Arial"/>
                <w:sz w:val="22"/>
                <w:szCs w:val="22"/>
              </w:rPr>
              <w:t>EUR</w:t>
            </w:r>
          </w:p>
        </w:tc>
        <w:tc>
          <w:tcPr>
            <w:tcW w:w="1708"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lang w:val="sr-Latn-CS"/>
              </w:rPr>
            </w:pPr>
            <w:r w:rsidRPr="00B35B1F">
              <w:rPr>
                <w:rFonts w:ascii="Arial" w:hAnsi="Arial" w:cs="Arial"/>
                <w:sz w:val="22"/>
                <w:szCs w:val="22"/>
                <w:lang w:val="sr-Latn-CS"/>
              </w:rPr>
              <w:t>9</w:t>
            </w:r>
            <w:r w:rsidR="00755941">
              <w:rPr>
                <w:rFonts w:ascii="Arial" w:hAnsi="Arial" w:cs="Arial"/>
                <w:sz w:val="22"/>
                <w:szCs w:val="22"/>
                <w:lang w:val="sr-Latn-CS"/>
              </w:rPr>
              <w:t>,</w:t>
            </w:r>
            <w:r w:rsidRPr="00B35B1F">
              <w:rPr>
                <w:rFonts w:ascii="Arial" w:hAnsi="Arial" w:cs="Arial"/>
                <w:sz w:val="22"/>
                <w:szCs w:val="22"/>
                <w:lang w:val="sr-Latn-CS"/>
              </w:rPr>
              <w:t>900</w:t>
            </w:r>
            <w:r w:rsidR="00755941">
              <w:rPr>
                <w:rFonts w:ascii="Arial" w:hAnsi="Arial" w:cs="Arial"/>
                <w:sz w:val="22"/>
                <w:szCs w:val="22"/>
                <w:lang w:val="sr-Latn-CS"/>
              </w:rPr>
              <w:t>,</w:t>
            </w:r>
            <w:r w:rsidRPr="00B35B1F">
              <w:rPr>
                <w:rFonts w:ascii="Arial" w:hAnsi="Arial" w:cs="Arial"/>
                <w:sz w:val="22"/>
                <w:szCs w:val="22"/>
                <w:lang w:val="sr-Latn-CS"/>
              </w:rPr>
              <w:t>092</w:t>
            </w:r>
          </w:p>
        </w:tc>
        <w:tc>
          <w:tcPr>
            <w:tcW w:w="98"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lang w:val="sr-Latn-CS"/>
              </w:rPr>
            </w:pPr>
          </w:p>
        </w:tc>
        <w:tc>
          <w:tcPr>
            <w:tcW w:w="1624"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rPr>
            </w:pPr>
            <w:r w:rsidRPr="00B35B1F">
              <w:rPr>
                <w:rFonts w:ascii="Arial" w:hAnsi="Arial" w:cs="Arial"/>
                <w:sz w:val="22"/>
                <w:szCs w:val="22"/>
                <w:lang w:val="sr-Latn-CS"/>
              </w:rPr>
              <w:t>11</w:t>
            </w:r>
            <w:r w:rsidR="00755941">
              <w:rPr>
                <w:rFonts w:ascii="Arial" w:hAnsi="Arial" w:cs="Arial"/>
                <w:sz w:val="22"/>
                <w:szCs w:val="22"/>
                <w:lang w:val="sr-Latn-CS"/>
              </w:rPr>
              <w:t>,</w:t>
            </w:r>
            <w:r w:rsidRPr="00B35B1F">
              <w:rPr>
                <w:rFonts w:ascii="Arial" w:hAnsi="Arial" w:cs="Arial"/>
                <w:sz w:val="22"/>
                <w:szCs w:val="22"/>
                <w:lang w:val="sr-Latn-CS"/>
              </w:rPr>
              <w:t>313</w:t>
            </w:r>
            <w:r w:rsidR="00755941">
              <w:rPr>
                <w:rFonts w:ascii="Arial" w:hAnsi="Arial" w:cs="Arial"/>
                <w:sz w:val="22"/>
                <w:szCs w:val="22"/>
                <w:lang w:val="sr-Latn-CS"/>
              </w:rPr>
              <w:t>,</w:t>
            </w:r>
            <w:r w:rsidRPr="00B35B1F">
              <w:rPr>
                <w:rFonts w:ascii="Arial" w:hAnsi="Arial" w:cs="Arial"/>
                <w:sz w:val="22"/>
                <w:szCs w:val="22"/>
                <w:lang w:val="sr-Latn-CS"/>
              </w:rPr>
              <w:t>04</w:t>
            </w:r>
            <w:r w:rsidRPr="00B35B1F">
              <w:rPr>
                <w:rFonts w:ascii="Arial" w:hAnsi="Arial" w:cs="Arial"/>
                <w:sz w:val="22"/>
                <w:szCs w:val="22"/>
              </w:rPr>
              <w:t>5</w:t>
            </w:r>
          </w:p>
        </w:tc>
      </w:tr>
      <w:tr w:rsidR="004D4260" w:rsidRPr="00B35B1F" w:rsidTr="00E2634A">
        <w:trPr>
          <w:trHeight w:val="20"/>
        </w:trPr>
        <w:tc>
          <w:tcPr>
            <w:tcW w:w="6173" w:type="dxa"/>
            <w:tcBorders>
              <w:top w:val="nil"/>
              <w:left w:val="nil"/>
              <w:bottom w:val="nil"/>
              <w:right w:val="nil"/>
            </w:tcBorders>
            <w:shd w:val="clear" w:color="000000" w:fill="FFFFFF"/>
          </w:tcPr>
          <w:p w:rsidR="004D4260" w:rsidRPr="00B35B1F" w:rsidRDefault="004D4260" w:rsidP="004D4260">
            <w:pPr>
              <w:rPr>
                <w:rFonts w:ascii="Arial" w:hAnsi="Arial" w:cs="Arial"/>
                <w:sz w:val="22"/>
                <w:szCs w:val="22"/>
              </w:rPr>
            </w:pPr>
            <w:r w:rsidRPr="00B35B1F">
              <w:rPr>
                <w:rFonts w:ascii="Arial" w:hAnsi="Arial" w:cs="Arial"/>
                <w:sz w:val="22"/>
                <w:szCs w:val="22"/>
              </w:rPr>
              <w:t>USD</w:t>
            </w:r>
          </w:p>
        </w:tc>
        <w:tc>
          <w:tcPr>
            <w:tcW w:w="1708"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lang w:val="sr-Latn-CS"/>
              </w:rPr>
            </w:pPr>
            <w:r w:rsidRPr="00B35B1F">
              <w:rPr>
                <w:rFonts w:ascii="Arial" w:hAnsi="Arial" w:cs="Arial"/>
                <w:sz w:val="22"/>
                <w:szCs w:val="22"/>
                <w:lang w:val="sr-Latn-CS"/>
              </w:rPr>
              <w:t>36</w:t>
            </w:r>
            <w:r w:rsidR="00755941">
              <w:rPr>
                <w:rFonts w:ascii="Arial" w:hAnsi="Arial" w:cs="Arial"/>
                <w:sz w:val="22"/>
                <w:szCs w:val="22"/>
                <w:lang w:val="sr-Latn-CS"/>
              </w:rPr>
              <w:t>,</w:t>
            </w:r>
            <w:r w:rsidRPr="00B35B1F">
              <w:rPr>
                <w:rFonts w:ascii="Arial" w:hAnsi="Arial" w:cs="Arial"/>
                <w:sz w:val="22"/>
                <w:szCs w:val="22"/>
                <w:lang w:val="sr-Latn-CS"/>
              </w:rPr>
              <w:t>009</w:t>
            </w:r>
            <w:r w:rsidR="00755941">
              <w:rPr>
                <w:rFonts w:ascii="Arial" w:hAnsi="Arial" w:cs="Arial"/>
                <w:sz w:val="22"/>
                <w:szCs w:val="22"/>
                <w:lang w:val="sr-Latn-CS"/>
              </w:rPr>
              <w:t>,</w:t>
            </w:r>
            <w:r w:rsidRPr="00B35B1F">
              <w:rPr>
                <w:rFonts w:ascii="Arial" w:hAnsi="Arial" w:cs="Arial"/>
                <w:sz w:val="22"/>
                <w:szCs w:val="22"/>
                <w:lang w:val="sr-Latn-CS"/>
              </w:rPr>
              <w:t>703</w:t>
            </w:r>
          </w:p>
        </w:tc>
        <w:tc>
          <w:tcPr>
            <w:tcW w:w="98"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lang w:val="sr-Latn-CS"/>
              </w:rPr>
            </w:pPr>
          </w:p>
        </w:tc>
        <w:tc>
          <w:tcPr>
            <w:tcW w:w="1624"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rPr>
            </w:pPr>
            <w:r w:rsidRPr="00B35B1F">
              <w:rPr>
                <w:rFonts w:ascii="Arial" w:hAnsi="Arial" w:cs="Arial"/>
                <w:sz w:val="22"/>
                <w:szCs w:val="22"/>
                <w:lang w:val="sr-Latn-CS"/>
              </w:rPr>
              <w:t>23</w:t>
            </w:r>
            <w:r w:rsidR="00755941">
              <w:rPr>
                <w:rFonts w:ascii="Arial" w:hAnsi="Arial" w:cs="Arial"/>
                <w:sz w:val="22"/>
                <w:szCs w:val="22"/>
                <w:lang w:val="sr-Latn-CS"/>
              </w:rPr>
              <w:t>,</w:t>
            </w:r>
            <w:r w:rsidRPr="00B35B1F">
              <w:rPr>
                <w:rFonts w:ascii="Arial" w:hAnsi="Arial" w:cs="Arial"/>
                <w:sz w:val="22"/>
                <w:szCs w:val="22"/>
                <w:lang w:val="sr-Latn-CS"/>
              </w:rPr>
              <w:t>302</w:t>
            </w:r>
            <w:r w:rsidR="00755941">
              <w:rPr>
                <w:rFonts w:ascii="Arial" w:hAnsi="Arial" w:cs="Arial"/>
                <w:sz w:val="22"/>
                <w:szCs w:val="22"/>
                <w:lang w:val="sr-Latn-CS"/>
              </w:rPr>
              <w:t>,</w:t>
            </w:r>
            <w:r w:rsidRPr="00B35B1F">
              <w:rPr>
                <w:rFonts w:ascii="Arial" w:hAnsi="Arial" w:cs="Arial"/>
                <w:sz w:val="22"/>
                <w:szCs w:val="22"/>
                <w:lang w:val="sr-Latn-CS"/>
              </w:rPr>
              <w:t>21</w:t>
            </w:r>
            <w:r w:rsidRPr="00B35B1F">
              <w:rPr>
                <w:rFonts w:ascii="Arial" w:hAnsi="Arial" w:cs="Arial"/>
                <w:sz w:val="22"/>
                <w:szCs w:val="22"/>
              </w:rPr>
              <w:t>1</w:t>
            </w:r>
          </w:p>
        </w:tc>
      </w:tr>
      <w:tr w:rsidR="004D4260" w:rsidRPr="00B35B1F" w:rsidTr="00E2634A">
        <w:trPr>
          <w:trHeight w:val="20"/>
        </w:trPr>
        <w:tc>
          <w:tcPr>
            <w:tcW w:w="6173" w:type="dxa"/>
            <w:tcBorders>
              <w:top w:val="nil"/>
              <w:left w:val="nil"/>
              <w:bottom w:val="nil"/>
              <w:right w:val="nil"/>
            </w:tcBorders>
            <w:shd w:val="clear" w:color="000000" w:fill="FFFFFF"/>
          </w:tcPr>
          <w:p w:rsidR="004D4260" w:rsidRPr="00B35B1F" w:rsidRDefault="004D4260" w:rsidP="004D4260">
            <w:pPr>
              <w:rPr>
                <w:rFonts w:ascii="Arial" w:hAnsi="Arial" w:cs="Arial"/>
                <w:sz w:val="22"/>
                <w:szCs w:val="22"/>
              </w:rPr>
            </w:pPr>
            <w:r w:rsidRPr="00B35B1F">
              <w:rPr>
                <w:rFonts w:ascii="Arial" w:hAnsi="Arial" w:cs="Arial"/>
                <w:sz w:val="22"/>
                <w:szCs w:val="22"/>
              </w:rPr>
              <w:t>JPY</w:t>
            </w:r>
          </w:p>
        </w:tc>
        <w:tc>
          <w:tcPr>
            <w:tcW w:w="1708"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lang w:val="sr-Latn-CS"/>
              </w:rPr>
            </w:pPr>
            <w:r w:rsidRPr="00B35B1F">
              <w:rPr>
                <w:rFonts w:ascii="Arial" w:hAnsi="Arial" w:cs="Arial"/>
                <w:sz w:val="22"/>
                <w:szCs w:val="22"/>
                <w:lang w:val="sr-Latn-CS"/>
              </w:rPr>
              <w:t>494</w:t>
            </w:r>
            <w:r w:rsidR="00755941">
              <w:rPr>
                <w:rFonts w:ascii="Arial" w:hAnsi="Arial" w:cs="Arial"/>
                <w:sz w:val="22"/>
                <w:szCs w:val="22"/>
                <w:lang w:val="sr-Latn-CS"/>
              </w:rPr>
              <w:t>,</w:t>
            </w:r>
            <w:r w:rsidRPr="00B35B1F">
              <w:rPr>
                <w:rFonts w:ascii="Arial" w:hAnsi="Arial" w:cs="Arial"/>
                <w:sz w:val="22"/>
                <w:szCs w:val="22"/>
                <w:lang w:val="sr-Latn-CS"/>
              </w:rPr>
              <w:t>145</w:t>
            </w:r>
          </w:p>
        </w:tc>
        <w:tc>
          <w:tcPr>
            <w:tcW w:w="98"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lang w:val="sr-Latn-CS"/>
              </w:rPr>
            </w:pPr>
          </w:p>
        </w:tc>
        <w:tc>
          <w:tcPr>
            <w:tcW w:w="1624"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sz w:val="22"/>
                <w:szCs w:val="22"/>
                <w:lang w:val="sr-Latn-CS"/>
              </w:rPr>
            </w:pPr>
            <w:r w:rsidRPr="00B35B1F">
              <w:rPr>
                <w:rFonts w:ascii="Arial" w:hAnsi="Arial" w:cs="Arial"/>
                <w:sz w:val="22"/>
                <w:szCs w:val="22"/>
                <w:lang w:val="sr-Latn-CS"/>
              </w:rPr>
              <w:t>376</w:t>
            </w:r>
            <w:r w:rsidR="00755941">
              <w:rPr>
                <w:rFonts w:ascii="Arial" w:hAnsi="Arial" w:cs="Arial"/>
                <w:sz w:val="22"/>
                <w:szCs w:val="22"/>
                <w:lang w:val="sr-Latn-CS"/>
              </w:rPr>
              <w:t>,</w:t>
            </w:r>
            <w:r w:rsidRPr="00B35B1F">
              <w:rPr>
                <w:rFonts w:ascii="Arial" w:hAnsi="Arial" w:cs="Arial"/>
                <w:sz w:val="22"/>
                <w:szCs w:val="22"/>
                <w:lang w:val="sr-Latn-CS"/>
              </w:rPr>
              <w:t>211</w:t>
            </w:r>
          </w:p>
        </w:tc>
      </w:tr>
      <w:tr w:rsidR="004D4260" w:rsidRPr="00B35B1F" w:rsidTr="00E2634A">
        <w:trPr>
          <w:trHeight w:val="20"/>
        </w:trPr>
        <w:tc>
          <w:tcPr>
            <w:tcW w:w="6173" w:type="dxa"/>
            <w:tcBorders>
              <w:top w:val="nil"/>
              <w:left w:val="nil"/>
              <w:bottom w:val="nil"/>
              <w:right w:val="nil"/>
            </w:tcBorders>
            <w:shd w:val="clear" w:color="000000" w:fill="FFFFFF"/>
          </w:tcPr>
          <w:p w:rsidR="004D4260" w:rsidRPr="00B35B1F" w:rsidRDefault="004D4260" w:rsidP="004D4260">
            <w:pPr>
              <w:rPr>
                <w:rFonts w:ascii="Arial" w:hAnsi="Arial" w:cs="Arial"/>
                <w:sz w:val="22"/>
                <w:szCs w:val="22"/>
                <w:lang w:val="sr-Latn-CS"/>
              </w:rPr>
            </w:pPr>
            <w:r w:rsidRPr="00B35B1F">
              <w:rPr>
                <w:rFonts w:ascii="Arial" w:hAnsi="Arial" w:cs="Arial"/>
                <w:sz w:val="22"/>
                <w:szCs w:val="22"/>
                <w:lang w:val="sr-Latn-CS"/>
              </w:rPr>
              <w:t> </w:t>
            </w:r>
          </w:p>
          <w:p w:rsidR="004D4260" w:rsidRPr="00B35B1F" w:rsidRDefault="004D4260" w:rsidP="004D4260">
            <w:pPr>
              <w:rPr>
                <w:rFonts w:ascii="Arial" w:hAnsi="Arial" w:cs="Arial"/>
                <w:lang w:val="sr-Latn-CS"/>
              </w:rPr>
            </w:pPr>
          </w:p>
        </w:tc>
        <w:tc>
          <w:tcPr>
            <w:tcW w:w="1708" w:type="dxa"/>
            <w:tcBorders>
              <w:top w:val="single" w:sz="4" w:space="0" w:color="auto"/>
              <w:left w:val="nil"/>
              <w:bottom w:val="double" w:sz="6" w:space="0" w:color="auto"/>
              <w:right w:val="nil"/>
            </w:tcBorders>
            <w:shd w:val="clear" w:color="000000" w:fill="FFFFFF"/>
            <w:vAlign w:val="bottom"/>
          </w:tcPr>
          <w:p w:rsidR="004D4260" w:rsidRPr="00B35B1F" w:rsidRDefault="004D4260" w:rsidP="004D4260">
            <w:pPr>
              <w:ind w:right="74"/>
              <w:jc w:val="right"/>
              <w:rPr>
                <w:rFonts w:ascii="Arial" w:hAnsi="Arial" w:cs="Arial"/>
                <w:b/>
                <w:sz w:val="22"/>
                <w:szCs w:val="22"/>
                <w:lang w:val="sr-Latn-CS"/>
              </w:rPr>
            </w:pPr>
            <w:r w:rsidRPr="00B35B1F">
              <w:rPr>
                <w:rFonts w:ascii="Arial" w:hAnsi="Arial" w:cs="Arial"/>
                <w:b/>
                <w:sz w:val="22"/>
                <w:szCs w:val="22"/>
                <w:lang w:val="sr-Latn-CS"/>
              </w:rPr>
              <w:t>46</w:t>
            </w:r>
            <w:r w:rsidR="00755941">
              <w:rPr>
                <w:rFonts w:ascii="Arial" w:hAnsi="Arial" w:cs="Arial"/>
                <w:b/>
                <w:sz w:val="22"/>
                <w:szCs w:val="22"/>
                <w:lang w:val="sr-Latn-CS"/>
              </w:rPr>
              <w:t>,</w:t>
            </w:r>
            <w:r w:rsidRPr="00B35B1F">
              <w:rPr>
                <w:rFonts w:ascii="Arial" w:hAnsi="Arial" w:cs="Arial"/>
                <w:b/>
                <w:sz w:val="22"/>
                <w:szCs w:val="22"/>
                <w:lang w:val="sr-Latn-CS"/>
              </w:rPr>
              <w:t>406</w:t>
            </w:r>
            <w:r w:rsidR="00755941">
              <w:rPr>
                <w:rFonts w:ascii="Arial" w:hAnsi="Arial" w:cs="Arial"/>
                <w:b/>
                <w:sz w:val="22"/>
                <w:szCs w:val="22"/>
                <w:lang w:val="sr-Latn-CS"/>
              </w:rPr>
              <w:t>,</w:t>
            </w:r>
            <w:r w:rsidRPr="00B35B1F">
              <w:rPr>
                <w:rFonts w:ascii="Arial" w:hAnsi="Arial" w:cs="Arial"/>
                <w:b/>
                <w:sz w:val="22"/>
                <w:szCs w:val="22"/>
                <w:lang w:val="sr-Latn-CS"/>
              </w:rPr>
              <w:t>881</w:t>
            </w:r>
          </w:p>
        </w:tc>
        <w:tc>
          <w:tcPr>
            <w:tcW w:w="98" w:type="dxa"/>
            <w:tcBorders>
              <w:top w:val="nil"/>
              <w:left w:val="nil"/>
              <w:bottom w:val="nil"/>
              <w:right w:val="nil"/>
            </w:tcBorders>
            <w:shd w:val="clear" w:color="000000" w:fill="FFFFFF"/>
            <w:vAlign w:val="bottom"/>
          </w:tcPr>
          <w:p w:rsidR="004D4260" w:rsidRPr="00B35B1F" w:rsidRDefault="004D4260" w:rsidP="004D4260">
            <w:pPr>
              <w:ind w:right="74"/>
              <w:jc w:val="right"/>
              <w:rPr>
                <w:rFonts w:ascii="Arial" w:hAnsi="Arial" w:cs="Arial"/>
                <w:b/>
                <w:bCs/>
                <w:sz w:val="22"/>
                <w:szCs w:val="22"/>
                <w:lang w:val="sr-Latn-CS"/>
              </w:rPr>
            </w:pPr>
          </w:p>
        </w:tc>
        <w:tc>
          <w:tcPr>
            <w:tcW w:w="1624" w:type="dxa"/>
            <w:tcBorders>
              <w:top w:val="single" w:sz="4" w:space="0" w:color="auto"/>
              <w:left w:val="nil"/>
              <w:bottom w:val="double" w:sz="6" w:space="0" w:color="auto"/>
              <w:right w:val="nil"/>
            </w:tcBorders>
            <w:shd w:val="clear" w:color="000000" w:fill="FFFFFF"/>
            <w:vAlign w:val="bottom"/>
          </w:tcPr>
          <w:p w:rsidR="004D4260" w:rsidRPr="00B35B1F" w:rsidRDefault="004D4260" w:rsidP="004D4260">
            <w:pPr>
              <w:ind w:right="74"/>
              <w:jc w:val="right"/>
              <w:rPr>
                <w:rFonts w:ascii="Arial" w:hAnsi="Arial" w:cs="Arial"/>
                <w:b/>
                <w:bCs/>
                <w:sz w:val="22"/>
                <w:szCs w:val="22"/>
                <w:lang w:val="sr-Latn-CS"/>
              </w:rPr>
            </w:pPr>
            <w:r w:rsidRPr="00B35B1F">
              <w:rPr>
                <w:rFonts w:ascii="Arial" w:hAnsi="Arial" w:cs="Arial"/>
                <w:b/>
                <w:bCs/>
                <w:sz w:val="22"/>
                <w:szCs w:val="22"/>
                <w:lang w:val="sr-Latn-CS"/>
              </w:rPr>
              <w:t>39</w:t>
            </w:r>
            <w:r w:rsidR="00755941">
              <w:rPr>
                <w:rFonts w:ascii="Arial" w:hAnsi="Arial" w:cs="Arial"/>
                <w:b/>
                <w:bCs/>
                <w:sz w:val="22"/>
                <w:szCs w:val="22"/>
                <w:lang w:val="sr-Latn-CS"/>
              </w:rPr>
              <w:t>,</w:t>
            </w:r>
            <w:r w:rsidRPr="00B35B1F">
              <w:rPr>
                <w:rFonts w:ascii="Arial" w:hAnsi="Arial" w:cs="Arial"/>
                <w:b/>
                <w:bCs/>
                <w:sz w:val="22"/>
                <w:szCs w:val="22"/>
                <w:lang w:val="sr-Latn-CS"/>
              </w:rPr>
              <w:t>862</w:t>
            </w:r>
            <w:r w:rsidR="00755941">
              <w:rPr>
                <w:rFonts w:ascii="Arial" w:hAnsi="Arial" w:cs="Arial"/>
                <w:b/>
                <w:bCs/>
                <w:sz w:val="22"/>
                <w:szCs w:val="22"/>
                <w:lang w:val="sr-Latn-CS"/>
              </w:rPr>
              <w:t>,</w:t>
            </w:r>
            <w:r w:rsidRPr="00B35B1F">
              <w:rPr>
                <w:rFonts w:ascii="Arial" w:hAnsi="Arial" w:cs="Arial"/>
                <w:b/>
                <w:bCs/>
                <w:sz w:val="22"/>
                <w:szCs w:val="22"/>
                <w:lang w:val="sr-Latn-CS"/>
              </w:rPr>
              <w:t>908</w:t>
            </w:r>
          </w:p>
        </w:tc>
      </w:tr>
    </w:tbl>
    <w:p w:rsidR="001648A1" w:rsidRPr="00B35B1F" w:rsidRDefault="001648A1" w:rsidP="007F6DD9">
      <w:pPr>
        <w:spacing w:before="24" w:after="24"/>
        <w:jc w:val="both"/>
        <w:outlineLvl w:val="2"/>
        <w:rPr>
          <w:rFonts w:ascii="Arial" w:hAnsi="Arial" w:cs="Arial"/>
          <w:spacing w:val="-1"/>
          <w:sz w:val="6"/>
          <w:szCs w:val="6"/>
          <w:lang w:val="sr-Latn-CS"/>
        </w:rPr>
      </w:pPr>
    </w:p>
    <w:p w:rsidR="00B4123B" w:rsidRPr="00B35B1F" w:rsidRDefault="00B4123B" w:rsidP="00B4123B">
      <w:pPr>
        <w:jc w:val="both"/>
        <w:rPr>
          <w:rFonts w:ascii="Arial" w:hAnsi="Arial" w:cs="Arial"/>
          <w:spacing w:val="-1"/>
          <w:sz w:val="22"/>
          <w:szCs w:val="22"/>
          <w:lang w:val="en-GB"/>
        </w:rPr>
      </w:pPr>
    </w:p>
    <w:p w:rsidR="002107BD" w:rsidRPr="00B35B1F" w:rsidRDefault="002107BD" w:rsidP="002107BD">
      <w:pPr>
        <w:spacing w:before="24" w:after="24"/>
        <w:jc w:val="both"/>
        <w:outlineLvl w:val="2"/>
        <w:rPr>
          <w:rFonts w:ascii="Arial" w:hAnsi="Arial" w:cs="Arial"/>
          <w:sz w:val="22"/>
          <w:szCs w:val="22"/>
        </w:rPr>
      </w:pPr>
      <w:r w:rsidRPr="00B35B1F">
        <w:rPr>
          <w:rFonts w:ascii="Arial" w:hAnsi="Arial" w:cs="Arial"/>
          <w:sz w:val="22"/>
          <w:szCs w:val="22"/>
        </w:rPr>
        <w:t xml:space="preserve">The carrying amounts and fair value of the non-current borrowings are equal as they are received under market conditions. </w:t>
      </w:r>
    </w:p>
    <w:p w:rsidR="002107BD" w:rsidRPr="00B35B1F" w:rsidRDefault="002107BD" w:rsidP="002107BD">
      <w:pPr>
        <w:spacing w:before="24" w:after="24"/>
        <w:jc w:val="both"/>
        <w:outlineLvl w:val="2"/>
        <w:rPr>
          <w:rFonts w:ascii="Arial" w:hAnsi="Arial" w:cs="Arial"/>
          <w:sz w:val="22"/>
          <w:szCs w:val="22"/>
        </w:rPr>
      </w:pPr>
    </w:p>
    <w:p w:rsidR="002107BD" w:rsidRPr="00B35B1F" w:rsidRDefault="002107BD" w:rsidP="002107BD">
      <w:pPr>
        <w:spacing w:before="24" w:after="24"/>
        <w:jc w:val="both"/>
        <w:outlineLvl w:val="2"/>
        <w:rPr>
          <w:rFonts w:ascii="Arial" w:hAnsi="Arial" w:cs="Arial"/>
          <w:sz w:val="22"/>
          <w:szCs w:val="22"/>
        </w:rPr>
      </w:pPr>
      <w:r w:rsidRPr="00B35B1F">
        <w:rPr>
          <w:rFonts w:ascii="Arial" w:hAnsi="Arial" w:cs="Arial"/>
          <w:sz w:val="22"/>
          <w:szCs w:val="22"/>
        </w:rPr>
        <w:t>The Company repays for its loans in accordance with agreed dynamics, i.e. determined annuity plans. The Company has both fixed and floating interest rates stipulated with the creditors. Floating interest rates are connected with Euribor and Libor, which sensitivity analysis is shown in the note 5.1 (a).</w:t>
      </w:r>
    </w:p>
    <w:p w:rsidR="002107BD" w:rsidRPr="00B35B1F" w:rsidRDefault="002107BD" w:rsidP="002107BD">
      <w:pPr>
        <w:spacing w:before="24" w:after="24"/>
        <w:jc w:val="both"/>
        <w:outlineLvl w:val="2"/>
        <w:rPr>
          <w:rFonts w:ascii="Arial" w:hAnsi="Arial" w:cs="Arial"/>
          <w:sz w:val="22"/>
          <w:szCs w:val="22"/>
        </w:rPr>
      </w:pPr>
    </w:p>
    <w:p w:rsidR="002107BD" w:rsidRPr="00B35B1F" w:rsidRDefault="002107BD" w:rsidP="002107BD">
      <w:pPr>
        <w:rPr>
          <w:rFonts w:ascii="Arial" w:hAnsi="Arial" w:cs="Arial"/>
          <w:spacing w:val="-1"/>
          <w:sz w:val="22"/>
          <w:szCs w:val="22"/>
          <w:lang w:val="sr-Latn-CS"/>
        </w:rPr>
      </w:pPr>
      <w:r w:rsidRPr="00B35B1F">
        <w:rPr>
          <w:rFonts w:ascii="Arial" w:hAnsi="Arial" w:cs="Arial"/>
          <w:sz w:val="22"/>
          <w:szCs w:val="22"/>
        </w:rPr>
        <w:t>Management expects that the Company will be able to fulfill its obligations within agreed timeframe.</w:t>
      </w:r>
      <w:r w:rsidRPr="00B35B1F">
        <w:rPr>
          <w:rFonts w:ascii="Arial" w:hAnsi="Arial" w:cs="Arial"/>
          <w:spacing w:val="-1"/>
          <w:sz w:val="22"/>
          <w:szCs w:val="22"/>
          <w:lang w:val="sr-Latn-CS"/>
        </w:rPr>
        <w:br w:type="page"/>
      </w:r>
    </w:p>
    <w:p w:rsidR="00C30295" w:rsidRPr="00B35B1F" w:rsidRDefault="00C30295" w:rsidP="00F25280">
      <w:pPr>
        <w:tabs>
          <w:tab w:val="left" w:pos="0"/>
        </w:tabs>
        <w:jc w:val="both"/>
        <w:rPr>
          <w:rFonts w:ascii="Arial" w:hAnsi="Arial" w:cs="Arial"/>
          <w:spacing w:val="-1"/>
          <w:sz w:val="22"/>
          <w:szCs w:val="22"/>
          <w:lang w:val="sr-Latn-CS"/>
        </w:rPr>
      </w:pPr>
    </w:p>
    <w:p w:rsidR="006A0E4D" w:rsidRPr="00B35B1F" w:rsidRDefault="006A0E4D" w:rsidP="001212CB">
      <w:pPr>
        <w:pStyle w:val="ListParagraph"/>
        <w:widowControl w:val="0"/>
        <w:numPr>
          <w:ilvl w:val="0"/>
          <w:numId w:val="60"/>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LONG TERM LOANS (continued)</w:t>
      </w:r>
    </w:p>
    <w:p w:rsidR="006A0E4D" w:rsidRPr="00B35B1F" w:rsidRDefault="006A0E4D" w:rsidP="00F25280">
      <w:pPr>
        <w:tabs>
          <w:tab w:val="left" w:pos="0"/>
        </w:tabs>
        <w:jc w:val="both"/>
        <w:rPr>
          <w:rFonts w:ascii="Arial" w:hAnsi="Arial" w:cs="Arial"/>
          <w:spacing w:val="-1"/>
          <w:sz w:val="22"/>
          <w:szCs w:val="22"/>
          <w:lang w:val="sr-Latn-CS"/>
        </w:rPr>
      </w:pPr>
    </w:p>
    <w:p w:rsidR="006A0E4D" w:rsidRPr="00B35B1F" w:rsidRDefault="006A0E4D" w:rsidP="006A0E4D">
      <w:pPr>
        <w:spacing w:before="24" w:after="24"/>
        <w:jc w:val="both"/>
        <w:outlineLvl w:val="2"/>
        <w:rPr>
          <w:rFonts w:ascii="Arial" w:hAnsi="Arial" w:cs="Arial"/>
          <w:spacing w:val="-1"/>
          <w:sz w:val="22"/>
          <w:szCs w:val="22"/>
          <w:lang w:val="sr-Latn-CS"/>
        </w:rPr>
      </w:pPr>
      <w:r w:rsidRPr="00B35B1F">
        <w:rPr>
          <w:rFonts w:ascii="Arial" w:hAnsi="Arial" w:cs="Arial"/>
          <w:sz w:val="22"/>
          <w:szCs w:val="22"/>
        </w:rPr>
        <w:t xml:space="preserve">The carrying amounts of the Company’s long term loans as of </w:t>
      </w:r>
      <w:r w:rsidR="002107BD" w:rsidRPr="00B35B1F">
        <w:rPr>
          <w:rFonts w:ascii="Arial" w:hAnsi="Arial" w:cs="Arial"/>
          <w:bCs/>
          <w:sz w:val="22"/>
          <w:szCs w:val="22"/>
        </w:rPr>
        <w:t>December</w:t>
      </w:r>
      <w:r w:rsidR="002107BD" w:rsidRPr="00B35B1F">
        <w:rPr>
          <w:rFonts w:ascii="Arial" w:hAnsi="Arial" w:cs="Arial"/>
          <w:sz w:val="22"/>
          <w:szCs w:val="22"/>
        </w:rPr>
        <w:t xml:space="preserve"> 31</w:t>
      </w:r>
      <w:r w:rsidRPr="00B35B1F">
        <w:rPr>
          <w:rFonts w:ascii="Arial" w:hAnsi="Arial" w:cs="Arial"/>
          <w:sz w:val="22"/>
          <w:szCs w:val="22"/>
        </w:rPr>
        <w:t>, 2010 and</w:t>
      </w:r>
      <w:r w:rsidRPr="00B35B1F">
        <w:rPr>
          <w:rFonts w:ascii="Arial" w:hAnsi="Arial" w:cs="Arial"/>
          <w:spacing w:val="-1"/>
          <w:sz w:val="22"/>
          <w:szCs w:val="22"/>
        </w:rPr>
        <w:t xml:space="preserve"> December 31, 2009</w:t>
      </w:r>
      <w:r w:rsidRPr="00B35B1F">
        <w:rPr>
          <w:rFonts w:ascii="Arial" w:hAnsi="Arial" w:cs="Arial"/>
          <w:spacing w:val="-1"/>
          <w:sz w:val="22"/>
          <w:szCs w:val="22"/>
          <w:lang w:val="sr-Latn-CS"/>
        </w:rPr>
        <w:t xml:space="preserve">: </w:t>
      </w:r>
    </w:p>
    <w:tbl>
      <w:tblPr>
        <w:tblW w:w="9481" w:type="dxa"/>
        <w:tblInd w:w="108" w:type="dxa"/>
        <w:tblLayout w:type="fixed"/>
        <w:tblCellMar>
          <w:left w:w="0" w:type="dxa"/>
          <w:right w:w="0" w:type="dxa"/>
        </w:tblCellMar>
        <w:tblLook w:val="04A0"/>
      </w:tblPr>
      <w:tblGrid>
        <w:gridCol w:w="4890"/>
        <w:gridCol w:w="36"/>
        <w:gridCol w:w="943"/>
        <w:gridCol w:w="28"/>
        <w:gridCol w:w="1820"/>
        <w:gridCol w:w="126"/>
        <w:gridCol w:w="1638"/>
      </w:tblGrid>
      <w:tr w:rsidR="00D520C9" w:rsidRPr="00B35B1F" w:rsidTr="005B4AC7">
        <w:trPr>
          <w:trHeight w:val="20"/>
        </w:trPr>
        <w:tc>
          <w:tcPr>
            <w:tcW w:w="4890" w:type="dxa"/>
            <w:tcBorders>
              <w:top w:val="nil"/>
              <w:left w:val="nil"/>
              <w:bottom w:val="nil"/>
              <w:right w:val="nil"/>
            </w:tcBorders>
            <w:shd w:val="clear" w:color="000000" w:fill="FFFFFF"/>
            <w:noWrap/>
            <w:vAlign w:val="bottom"/>
          </w:tcPr>
          <w:p w:rsidR="00D520C9" w:rsidRPr="00B35B1F" w:rsidRDefault="00D520C9" w:rsidP="001D3E03">
            <w:pPr>
              <w:jc w:val="center"/>
              <w:rPr>
                <w:rFonts w:ascii="Arial" w:hAnsi="Arial" w:cs="Arial"/>
                <w:b/>
                <w:bCs/>
                <w:sz w:val="20"/>
                <w:szCs w:val="20"/>
              </w:rPr>
            </w:pPr>
            <w:r w:rsidRPr="00B35B1F">
              <w:rPr>
                <w:rFonts w:ascii="Arial" w:hAnsi="Arial" w:cs="Arial"/>
                <w:b/>
                <w:bCs/>
                <w:sz w:val="20"/>
                <w:szCs w:val="20"/>
              </w:rPr>
              <w:t>Creditor</w:t>
            </w:r>
          </w:p>
        </w:tc>
        <w:tc>
          <w:tcPr>
            <w:tcW w:w="36" w:type="dxa"/>
            <w:tcBorders>
              <w:top w:val="nil"/>
              <w:left w:val="nil"/>
              <w:bottom w:val="nil"/>
              <w:right w:val="nil"/>
            </w:tcBorders>
            <w:shd w:val="clear" w:color="000000" w:fill="FFFFFF"/>
            <w:noWrap/>
            <w:vAlign w:val="bottom"/>
          </w:tcPr>
          <w:p w:rsidR="00D520C9" w:rsidRPr="00B35B1F" w:rsidRDefault="00D520C9" w:rsidP="001D3E03">
            <w:pPr>
              <w:jc w:val="center"/>
              <w:rPr>
                <w:rFonts w:ascii="Arial" w:hAnsi="Arial" w:cs="Arial"/>
                <w:b/>
                <w:bCs/>
                <w:sz w:val="20"/>
                <w:szCs w:val="20"/>
                <w:lang w:val="sr-Latn-CS"/>
              </w:rPr>
            </w:pPr>
            <w:r w:rsidRPr="00B35B1F">
              <w:rPr>
                <w:rFonts w:ascii="Arial" w:hAnsi="Arial" w:cs="Arial"/>
                <w:b/>
                <w:bCs/>
                <w:sz w:val="20"/>
                <w:szCs w:val="20"/>
                <w:lang w:val="sr-Latn-CS"/>
              </w:rPr>
              <w:t> </w:t>
            </w:r>
          </w:p>
        </w:tc>
        <w:tc>
          <w:tcPr>
            <w:tcW w:w="943" w:type="dxa"/>
            <w:tcBorders>
              <w:top w:val="nil"/>
              <w:left w:val="nil"/>
              <w:bottom w:val="nil"/>
              <w:right w:val="nil"/>
            </w:tcBorders>
            <w:shd w:val="clear" w:color="000000" w:fill="FFFFFF"/>
            <w:noWrap/>
            <w:vAlign w:val="bottom"/>
          </w:tcPr>
          <w:p w:rsidR="00D520C9" w:rsidRPr="00B35B1F" w:rsidRDefault="00D520C9" w:rsidP="001D3E03">
            <w:pPr>
              <w:jc w:val="center"/>
              <w:rPr>
                <w:rFonts w:ascii="Arial" w:hAnsi="Arial" w:cs="Arial"/>
                <w:b/>
                <w:bCs/>
                <w:sz w:val="20"/>
                <w:szCs w:val="20"/>
                <w:lang w:val="sr-Latn-CS"/>
              </w:rPr>
            </w:pPr>
            <w:r w:rsidRPr="00B35B1F">
              <w:rPr>
                <w:rFonts w:ascii="Arial" w:hAnsi="Arial" w:cs="Arial"/>
                <w:b/>
                <w:bCs/>
                <w:sz w:val="20"/>
                <w:szCs w:val="20"/>
                <w:lang w:val="sr-Latn-CS"/>
              </w:rPr>
              <w:t>Currency</w:t>
            </w:r>
          </w:p>
        </w:tc>
        <w:tc>
          <w:tcPr>
            <w:tcW w:w="28" w:type="dxa"/>
            <w:tcBorders>
              <w:top w:val="nil"/>
              <w:left w:val="nil"/>
              <w:bottom w:val="nil"/>
              <w:right w:val="nil"/>
            </w:tcBorders>
            <w:shd w:val="clear" w:color="000000" w:fill="FFFFFF"/>
            <w:noWrap/>
            <w:vAlign w:val="bottom"/>
          </w:tcPr>
          <w:p w:rsidR="00D520C9" w:rsidRPr="00B35B1F" w:rsidRDefault="00D520C9" w:rsidP="001D3E03">
            <w:pPr>
              <w:jc w:val="center"/>
              <w:rPr>
                <w:rFonts w:ascii="Arial" w:hAnsi="Arial" w:cs="Arial"/>
                <w:b/>
                <w:bCs/>
                <w:sz w:val="20"/>
                <w:szCs w:val="20"/>
                <w:lang w:val="sr-Latn-CS"/>
              </w:rPr>
            </w:pPr>
            <w:r w:rsidRPr="00B35B1F">
              <w:rPr>
                <w:rFonts w:ascii="Arial" w:hAnsi="Arial" w:cs="Arial"/>
                <w:b/>
                <w:bCs/>
                <w:sz w:val="20"/>
                <w:szCs w:val="20"/>
                <w:lang w:val="sr-Latn-CS"/>
              </w:rPr>
              <w:t> </w:t>
            </w:r>
          </w:p>
        </w:tc>
        <w:tc>
          <w:tcPr>
            <w:tcW w:w="1820" w:type="dxa"/>
            <w:tcBorders>
              <w:top w:val="nil"/>
              <w:left w:val="nil"/>
              <w:bottom w:val="nil"/>
              <w:right w:val="nil"/>
            </w:tcBorders>
            <w:shd w:val="clear" w:color="000000" w:fill="FFFFFF"/>
            <w:noWrap/>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D520C9" w:rsidRPr="00B35B1F" w:rsidRDefault="00D520C9" w:rsidP="00976BA7">
            <w:pPr>
              <w:ind w:right="74"/>
              <w:jc w:val="right"/>
              <w:rPr>
                <w:rFonts w:ascii="Arial" w:hAnsi="Arial" w:cs="Arial"/>
                <w:b/>
                <w:bCs/>
                <w:sz w:val="22"/>
                <w:szCs w:val="22"/>
              </w:rPr>
            </w:pPr>
            <w:r w:rsidRPr="00B35B1F">
              <w:rPr>
                <w:rFonts w:ascii="Arial" w:hAnsi="Arial" w:cs="Arial"/>
                <w:b/>
                <w:bCs/>
                <w:sz w:val="22"/>
                <w:szCs w:val="22"/>
                <w:lang w:val="sr-Latn-CS"/>
              </w:rPr>
              <w:t>2010</w:t>
            </w:r>
          </w:p>
        </w:tc>
        <w:tc>
          <w:tcPr>
            <w:tcW w:w="126" w:type="dxa"/>
            <w:tcBorders>
              <w:top w:val="nil"/>
              <w:left w:val="nil"/>
              <w:bottom w:val="nil"/>
              <w:right w:val="nil"/>
            </w:tcBorders>
            <w:shd w:val="clear" w:color="000000" w:fill="FFFFFF"/>
            <w:noWrap/>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8" w:type="dxa"/>
            <w:tcBorders>
              <w:top w:val="nil"/>
              <w:left w:val="nil"/>
              <w:bottom w:val="single" w:sz="8" w:space="0" w:color="auto"/>
              <w:right w:val="nil"/>
            </w:tcBorders>
            <w:shd w:val="clear" w:color="000000" w:fill="FFFFFF"/>
            <w:noWrap/>
            <w:vAlign w:val="bottom"/>
          </w:tcPr>
          <w:p w:rsidR="00D520C9" w:rsidRPr="00B35B1F" w:rsidRDefault="00D520C9" w:rsidP="00976BA7">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CE7183" w:rsidRPr="00B35B1F" w:rsidTr="005B4AC7">
        <w:trPr>
          <w:trHeight w:val="20"/>
        </w:trPr>
        <w:tc>
          <w:tcPr>
            <w:tcW w:w="4890" w:type="dxa"/>
            <w:tcBorders>
              <w:top w:val="single" w:sz="8" w:space="0" w:color="000000"/>
              <w:left w:val="nil"/>
              <w:bottom w:val="nil"/>
              <w:right w:val="nil"/>
            </w:tcBorders>
            <w:shd w:val="clear" w:color="000000" w:fill="FFFFFF"/>
          </w:tcPr>
          <w:p w:rsidR="006A0E4D" w:rsidRPr="00B35B1F" w:rsidRDefault="006A0E4D" w:rsidP="001D3E03">
            <w:pPr>
              <w:rPr>
                <w:rFonts w:ascii="Arial" w:hAnsi="Arial" w:cs="Arial"/>
                <w:sz w:val="20"/>
                <w:szCs w:val="20"/>
                <w:lang w:val="sr-Latn-CS"/>
              </w:rPr>
            </w:pPr>
            <w:r w:rsidRPr="00B35B1F">
              <w:rPr>
                <w:rFonts w:ascii="Arial" w:hAnsi="Arial" w:cs="Arial"/>
                <w:sz w:val="20"/>
                <w:szCs w:val="20"/>
                <w:lang w:val="sr-Latn-CS"/>
              </w:rPr>
              <w:t> </w:t>
            </w:r>
          </w:p>
        </w:tc>
        <w:tc>
          <w:tcPr>
            <w:tcW w:w="36" w:type="dxa"/>
            <w:tcBorders>
              <w:left w:val="nil"/>
              <w:bottom w:val="nil"/>
              <w:right w:val="nil"/>
            </w:tcBorders>
            <w:shd w:val="clear" w:color="000000" w:fill="FFFFFF"/>
          </w:tcPr>
          <w:p w:rsidR="006A0E4D" w:rsidRPr="00B35B1F" w:rsidRDefault="006A0E4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single" w:sz="8" w:space="0" w:color="000000"/>
              <w:left w:val="nil"/>
              <w:bottom w:val="nil"/>
              <w:right w:val="nil"/>
            </w:tcBorders>
            <w:shd w:val="clear" w:color="000000" w:fill="FFFFFF"/>
            <w:vAlign w:val="bottom"/>
          </w:tcPr>
          <w:p w:rsidR="006A0E4D" w:rsidRPr="00B35B1F" w:rsidRDefault="006A0E4D" w:rsidP="001D3E03">
            <w:pPr>
              <w:jc w:val="center"/>
              <w:rPr>
                <w:rFonts w:ascii="Arial" w:hAnsi="Arial" w:cs="Arial"/>
                <w:sz w:val="20"/>
                <w:szCs w:val="20"/>
                <w:lang w:val="sr-Latn-CS"/>
              </w:rPr>
            </w:pPr>
            <w:r w:rsidRPr="00B35B1F">
              <w:rPr>
                <w:rFonts w:ascii="Arial" w:hAnsi="Arial" w:cs="Arial"/>
                <w:sz w:val="20"/>
                <w:szCs w:val="20"/>
                <w:lang w:val="sr-Latn-CS"/>
              </w:rPr>
              <w:t> </w:t>
            </w:r>
          </w:p>
        </w:tc>
        <w:tc>
          <w:tcPr>
            <w:tcW w:w="28" w:type="dxa"/>
            <w:tcBorders>
              <w:top w:val="nil"/>
              <w:left w:val="nil"/>
              <w:bottom w:val="nil"/>
              <w:right w:val="nil"/>
            </w:tcBorders>
            <w:shd w:val="clear" w:color="000000" w:fill="FFFFFF"/>
          </w:tcPr>
          <w:p w:rsidR="006A0E4D" w:rsidRPr="00B35B1F" w:rsidRDefault="006A0E4D" w:rsidP="001D3E03">
            <w:pPr>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single" w:sz="8" w:space="0" w:color="000000"/>
              <w:left w:val="nil"/>
              <w:bottom w:val="nil"/>
              <w:right w:val="nil"/>
            </w:tcBorders>
            <w:shd w:val="clear" w:color="000000" w:fill="FFFFFF"/>
          </w:tcPr>
          <w:p w:rsidR="006A0E4D" w:rsidRPr="00B35B1F" w:rsidRDefault="006A0E4D" w:rsidP="001D3E03">
            <w:pPr>
              <w:rPr>
                <w:rFonts w:ascii="Arial" w:hAnsi="Arial" w:cs="Arial"/>
                <w:sz w:val="20"/>
                <w:szCs w:val="20"/>
                <w:lang w:val="sr-Latn-CS"/>
              </w:rPr>
            </w:pPr>
            <w:r w:rsidRPr="00B35B1F">
              <w:rPr>
                <w:rFonts w:ascii="Arial" w:hAnsi="Arial" w:cs="Arial"/>
                <w:sz w:val="20"/>
                <w:szCs w:val="20"/>
                <w:lang w:val="sr-Latn-CS"/>
              </w:rPr>
              <w:t> </w:t>
            </w:r>
          </w:p>
        </w:tc>
        <w:tc>
          <w:tcPr>
            <w:tcW w:w="126" w:type="dxa"/>
            <w:tcBorders>
              <w:top w:val="nil"/>
              <w:left w:val="nil"/>
              <w:bottom w:val="nil"/>
              <w:right w:val="nil"/>
            </w:tcBorders>
            <w:shd w:val="clear" w:color="000000" w:fill="FFFFFF"/>
            <w:noWrap/>
            <w:vAlign w:val="bottom"/>
          </w:tcPr>
          <w:p w:rsidR="006A0E4D" w:rsidRPr="00B35B1F" w:rsidRDefault="006A0E4D" w:rsidP="001D3E03">
            <w:pPr>
              <w:rPr>
                <w:rFonts w:ascii="Arial" w:hAnsi="Arial" w:cs="Arial"/>
                <w:sz w:val="20"/>
                <w:szCs w:val="20"/>
                <w:lang w:val="sr-Latn-CS"/>
              </w:rPr>
            </w:pPr>
            <w:r w:rsidRPr="00B35B1F">
              <w:rPr>
                <w:rFonts w:ascii="Arial" w:hAnsi="Arial" w:cs="Arial"/>
                <w:sz w:val="20"/>
                <w:szCs w:val="20"/>
                <w:lang w:val="sr-Latn-CS"/>
              </w:rPr>
              <w:t> </w:t>
            </w:r>
          </w:p>
        </w:tc>
        <w:tc>
          <w:tcPr>
            <w:tcW w:w="1638" w:type="dxa"/>
            <w:tcBorders>
              <w:top w:val="nil"/>
              <w:left w:val="nil"/>
              <w:bottom w:val="nil"/>
              <w:right w:val="nil"/>
            </w:tcBorders>
            <w:shd w:val="clear" w:color="000000" w:fill="FFFFFF"/>
            <w:noWrap/>
            <w:vAlign w:val="bottom"/>
          </w:tcPr>
          <w:p w:rsidR="006A0E4D" w:rsidRPr="00B35B1F" w:rsidRDefault="006A0E4D" w:rsidP="001D3E03">
            <w:pPr>
              <w:rPr>
                <w:rFonts w:ascii="Arial" w:hAnsi="Arial" w:cs="Arial"/>
                <w:sz w:val="20"/>
                <w:szCs w:val="20"/>
                <w:lang w:val="sr-Latn-CS"/>
              </w:rPr>
            </w:pPr>
            <w:r w:rsidRPr="00B35B1F">
              <w:rPr>
                <w:rFonts w:ascii="Arial" w:hAnsi="Arial" w:cs="Arial"/>
                <w:sz w:val="20"/>
                <w:szCs w:val="20"/>
                <w:lang w:val="sr-Latn-CS"/>
              </w:rPr>
              <w:t> </w:t>
            </w:r>
          </w:p>
        </w:tc>
      </w:tr>
      <w:tr w:rsidR="006A0E4D" w:rsidRPr="00B35B1F" w:rsidTr="005B4AC7">
        <w:trPr>
          <w:trHeight w:val="20"/>
        </w:trPr>
        <w:tc>
          <w:tcPr>
            <w:tcW w:w="4890" w:type="dxa"/>
            <w:tcBorders>
              <w:top w:val="nil"/>
              <w:left w:val="nil"/>
              <w:bottom w:val="nil"/>
              <w:right w:val="nil"/>
            </w:tcBorders>
            <w:shd w:val="clear" w:color="000000" w:fill="FFFFFF"/>
            <w:vAlign w:val="bottom"/>
          </w:tcPr>
          <w:p w:rsidR="006A0E4D" w:rsidRPr="00B35B1F" w:rsidRDefault="006A0E4D" w:rsidP="001D3E03">
            <w:pPr>
              <w:rPr>
                <w:rFonts w:ascii="Arial" w:hAnsi="Arial" w:cs="Arial"/>
                <w:b/>
                <w:bCs/>
                <w:i/>
                <w:iCs/>
                <w:sz w:val="20"/>
                <w:szCs w:val="20"/>
              </w:rPr>
            </w:pPr>
            <w:r w:rsidRPr="00B35B1F">
              <w:rPr>
                <w:rFonts w:ascii="Arial" w:hAnsi="Arial" w:cs="Arial"/>
                <w:b/>
                <w:bCs/>
                <w:i/>
                <w:iCs/>
                <w:sz w:val="20"/>
                <w:szCs w:val="20"/>
              </w:rPr>
              <w:t>Domestic long term loans</w:t>
            </w:r>
          </w:p>
        </w:tc>
        <w:tc>
          <w:tcPr>
            <w:tcW w:w="36" w:type="dxa"/>
            <w:tcBorders>
              <w:top w:val="nil"/>
              <w:left w:val="nil"/>
              <w:bottom w:val="nil"/>
              <w:right w:val="nil"/>
            </w:tcBorders>
            <w:shd w:val="clear" w:color="000000" w:fill="FFFFFF"/>
          </w:tcPr>
          <w:p w:rsidR="006A0E4D" w:rsidRPr="00B35B1F" w:rsidRDefault="006A0E4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6A0E4D" w:rsidRPr="00B35B1F" w:rsidRDefault="006A0E4D" w:rsidP="001D3E03">
            <w:pPr>
              <w:jc w:val="center"/>
              <w:rPr>
                <w:rFonts w:ascii="Arial" w:hAnsi="Arial" w:cs="Arial"/>
                <w:sz w:val="20"/>
                <w:szCs w:val="20"/>
              </w:rPr>
            </w:pPr>
          </w:p>
        </w:tc>
        <w:tc>
          <w:tcPr>
            <w:tcW w:w="28" w:type="dxa"/>
            <w:tcBorders>
              <w:top w:val="nil"/>
              <w:left w:val="nil"/>
              <w:bottom w:val="nil"/>
              <w:right w:val="nil"/>
            </w:tcBorders>
            <w:shd w:val="clear" w:color="000000" w:fill="FFFFFF"/>
          </w:tcPr>
          <w:p w:rsidR="006A0E4D" w:rsidRPr="00B35B1F" w:rsidRDefault="006A0E4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6A0E4D" w:rsidRPr="00B35B1F" w:rsidRDefault="006A0E4D" w:rsidP="001D3E03">
            <w:pPr>
              <w:rPr>
                <w:rFonts w:ascii="Arial" w:hAnsi="Arial" w:cs="Arial"/>
                <w:sz w:val="20"/>
                <w:szCs w:val="20"/>
              </w:rPr>
            </w:pPr>
          </w:p>
        </w:tc>
        <w:tc>
          <w:tcPr>
            <w:tcW w:w="126" w:type="dxa"/>
            <w:tcBorders>
              <w:top w:val="nil"/>
              <w:left w:val="nil"/>
              <w:bottom w:val="nil"/>
              <w:right w:val="nil"/>
            </w:tcBorders>
            <w:shd w:val="clear" w:color="000000" w:fill="FFFFFF"/>
            <w:noWrap/>
            <w:vAlign w:val="bottom"/>
          </w:tcPr>
          <w:p w:rsidR="006A0E4D" w:rsidRPr="00B35B1F" w:rsidRDefault="006A0E4D" w:rsidP="001D3E03">
            <w:pPr>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6A0E4D" w:rsidRPr="00B35B1F" w:rsidRDefault="006A0E4D" w:rsidP="001D3E03">
            <w:pPr>
              <w:rPr>
                <w:rFonts w:ascii="Arial" w:hAnsi="Arial" w:cs="Arial"/>
                <w:sz w:val="20"/>
                <w:szCs w:val="20"/>
              </w:rPr>
            </w:pP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Alfa bank Srbija, Belgrade</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6</w:t>
            </w:r>
            <w:r w:rsidR="00755941">
              <w:rPr>
                <w:rFonts w:ascii="Arial" w:hAnsi="Arial" w:cs="Arial"/>
                <w:sz w:val="20"/>
                <w:szCs w:val="20"/>
              </w:rPr>
              <w:t>,</w:t>
            </w:r>
            <w:r w:rsidRPr="00B35B1F">
              <w:rPr>
                <w:rFonts w:ascii="Arial" w:hAnsi="Arial" w:cs="Arial"/>
                <w:sz w:val="20"/>
                <w:szCs w:val="20"/>
              </w:rPr>
              <w:t>920</w:t>
            </w:r>
            <w:r w:rsidR="00755941">
              <w:rPr>
                <w:rFonts w:ascii="Arial" w:hAnsi="Arial" w:cs="Arial"/>
                <w:sz w:val="20"/>
                <w:szCs w:val="20"/>
              </w:rPr>
              <w:t>,</w:t>
            </w:r>
            <w:r w:rsidRPr="00B35B1F">
              <w:rPr>
                <w:rFonts w:ascii="Arial" w:hAnsi="Arial" w:cs="Arial"/>
                <w:sz w:val="20"/>
                <w:szCs w:val="20"/>
              </w:rPr>
              <w:t>531</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5</w:t>
            </w:r>
            <w:r w:rsidR="00755941">
              <w:rPr>
                <w:rFonts w:ascii="Arial" w:hAnsi="Arial" w:cs="Arial"/>
                <w:sz w:val="20"/>
                <w:szCs w:val="20"/>
              </w:rPr>
              <w:t>,</w:t>
            </w:r>
            <w:r w:rsidRPr="00B35B1F">
              <w:rPr>
                <w:rFonts w:ascii="Arial" w:hAnsi="Arial" w:cs="Arial"/>
                <w:sz w:val="20"/>
                <w:szCs w:val="20"/>
              </w:rPr>
              <w:t>271</w:t>
            </w:r>
            <w:r w:rsidR="00755941">
              <w:rPr>
                <w:rFonts w:ascii="Arial" w:hAnsi="Arial" w:cs="Arial"/>
                <w:sz w:val="20"/>
                <w:szCs w:val="20"/>
              </w:rPr>
              <w:t>,</w:t>
            </w:r>
            <w:r w:rsidRPr="00B35B1F">
              <w:rPr>
                <w:rFonts w:ascii="Arial" w:hAnsi="Arial" w:cs="Arial"/>
                <w:sz w:val="20"/>
                <w:szCs w:val="20"/>
              </w:rPr>
              <w:t>551</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NLB bank, Novi Sad (London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49</w:t>
            </w:r>
            <w:r w:rsidR="00755941">
              <w:rPr>
                <w:rFonts w:ascii="Arial" w:hAnsi="Arial" w:cs="Arial"/>
                <w:sz w:val="20"/>
                <w:szCs w:val="20"/>
              </w:rPr>
              <w:t>,</w:t>
            </w:r>
            <w:r w:rsidRPr="00B35B1F">
              <w:rPr>
                <w:rFonts w:ascii="Arial" w:hAnsi="Arial" w:cs="Arial"/>
                <w:sz w:val="20"/>
                <w:szCs w:val="20"/>
              </w:rPr>
              <w:t>678</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44</w:t>
            </w:r>
            <w:r w:rsidR="00755941">
              <w:rPr>
                <w:rFonts w:ascii="Arial" w:hAnsi="Arial" w:cs="Arial"/>
                <w:sz w:val="20"/>
                <w:szCs w:val="20"/>
              </w:rPr>
              <w:t>,</w:t>
            </w:r>
            <w:r w:rsidRPr="00B35B1F">
              <w:rPr>
                <w:rFonts w:ascii="Arial" w:hAnsi="Arial" w:cs="Arial"/>
                <w:sz w:val="20"/>
                <w:szCs w:val="20"/>
              </w:rPr>
              <w:t>799</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NLB bank, Novi Sad (Paris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513</w:t>
            </w:r>
            <w:r w:rsidR="00755941">
              <w:rPr>
                <w:rFonts w:ascii="Arial" w:hAnsi="Arial" w:cs="Arial"/>
                <w:sz w:val="20"/>
                <w:szCs w:val="20"/>
              </w:rPr>
              <w:t>,</w:t>
            </w:r>
            <w:r w:rsidRPr="00B35B1F">
              <w:rPr>
                <w:rFonts w:ascii="Arial" w:hAnsi="Arial" w:cs="Arial"/>
                <w:sz w:val="20"/>
                <w:szCs w:val="20"/>
              </w:rPr>
              <w:t>656</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444</w:t>
            </w:r>
            <w:r w:rsidR="00755941">
              <w:rPr>
                <w:rFonts w:ascii="Arial" w:hAnsi="Arial" w:cs="Arial"/>
                <w:sz w:val="20"/>
                <w:szCs w:val="20"/>
              </w:rPr>
              <w:t>,</w:t>
            </w:r>
            <w:r w:rsidRPr="00B35B1F">
              <w:rPr>
                <w:rFonts w:ascii="Arial" w:hAnsi="Arial" w:cs="Arial"/>
                <w:sz w:val="20"/>
                <w:szCs w:val="20"/>
              </w:rPr>
              <w:t>673</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NLB bank, Novi Sad (Paris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JPY</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494</w:t>
            </w:r>
            <w:r w:rsidR="00755941">
              <w:rPr>
                <w:rFonts w:ascii="Arial" w:hAnsi="Arial" w:cs="Arial"/>
                <w:sz w:val="20"/>
                <w:szCs w:val="20"/>
              </w:rPr>
              <w:t>,</w:t>
            </w:r>
            <w:r w:rsidRPr="00B35B1F">
              <w:rPr>
                <w:rFonts w:ascii="Arial" w:hAnsi="Arial" w:cs="Arial"/>
                <w:sz w:val="20"/>
                <w:szCs w:val="20"/>
              </w:rPr>
              <w:t>145</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376</w:t>
            </w:r>
            <w:r w:rsidR="00755941">
              <w:rPr>
                <w:rFonts w:ascii="Arial" w:hAnsi="Arial" w:cs="Arial"/>
                <w:sz w:val="20"/>
                <w:szCs w:val="20"/>
              </w:rPr>
              <w:t>,</w:t>
            </w:r>
            <w:r w:rsidRPr="00B35B1F">
              <w:rPr>
                <w:rFonts w:ascii="Arial" w:hAnsi="Arial" w:cs="Arial"/>
                <w:sz w:val="20"/>
                <w:szCs w:val="20"/>
              </w:rPr>
              <w:t>211</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Erste bank, Novi Sad (London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4</w:t>
            </w:r>
            <w:r w:rsidR="00755941">
              <w:rPr>
                <w:rFonts w:ascii="Arial" w:hAnsi="Arial" w:cs="Arial"/>
                <w:sz w:val="20"/>
                <w:szCs w:val="20"/>
              </w:rPr>
              <w:t>,</w:t>
            </w:r>
            <w:r w:rsidRPr="00B35B1F">
              <w:rPr>
                <w:rFonts w:ascii="Arial" w:hAnsi="Arial" w:cs="Arial"/>
                <w:sz w:val="20"/>
                <w:szCs w:val="20"/>
              </w:rPr>
              <w:t>725</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w:t>
            </w:r>
            <w:r w:rsidR="00755941">
              <w:rPr>
                <w:rFonts w:ascii="Arial" w:hAnsi="Arial" w:cs="Arial"/>
                <w:sz w:val="20"/>
                <w:szCs w:val="20"/>
              </w:rPr>
              <w:t>,</w:t>
            </w:r>
            <w:r w:rsidRPr="00B35B1F">
              <w:rPr>
                <w:rFonts w:ascii="Arial" w:hAnsi="Arial" w:cs="Arial"/>
                <w:sz w:val="20"/>
                <w:szCs w:val="20"/>
              </w:rPr>
              <w:t>261</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Erste bank, Novi Sad (Paris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EUR</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463</w:t>
            </w:r>
            <w:r w:rsidR="00755941">
              <w:rPr>
                <w:rFonts w:ascii="Arial" w:hAnsi="Arial" w:cs="Arial"/>
                <w:sz w:val="20"/>
                <w:szCs w:val="20"/>
              </w:rPr>
              <w:t>,</w:t>
            </w:r>
            <w:r w:rsidRPr="00B35B1F">
              <w:rPr>
                <w:rFonts w:ascii="Arial" w:hAnsi="Arial" w:cs="Arial"/>
                <w:sz w:val="20"/>
                <w:szCs w:val="20"/>
              </w:rPr>
              <w:t>078</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431</w:t>
            </w:r>
            <w:r w:rsidR="00755941">
              <w:rPr>
                <w:rFonts w:ascii="Arial" w:hAnsi="Arial" w:cs="Arial"/>
                <w:sz w:val="20"/>
                <w:szCs w:val="20"/>
              </w:rPr>
              <w:t>,</w:t>
            </w:r>
            <w:r w:rsidRPr="00B35B1F">
              <w:rPr>
                <w:rFonts w:ascii="Arial" w:hAnsi="Arial" w:cs="Arial"/>
                <w:sz w:val="20"/>
                <w:szCs w:val="20"/>
              </w:rPr>
              <w:t>111</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Erste bank, Novi Sad (Paris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290</w:t>
            </w:r>
            <w:r w:rsidR="00755941">
              <w:rPr>
                <w:rFonts w:ascii="Arial" w:hAnsi="Arial" w:cs="Arial"/>
                <w:sz w:val="20"/>
                <w:szCs w:val="20"/>
              </w:rPr>
              <w:t>,</w:t>
            </w:r>
            <w:r w:rsidRPr="00B35B1F">
              <w:rPr>
                <w:rFonts w:ascii="Arial" w:hAnsi="Arial" w:cs="Arial"/>
                <w:sz w:val="20"/>
                <w:szCs w:val="20"/>
              </w:rPr>
              <w:t>997</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250</w:t>
            </w:r>
            <w:r w:rsidR="00755941">
              <w:rPr>
                <w:rFonts w:ascii="Arial" w:hAnsi="Arial" w:cs="Arial"/>
                <w:sz w:val="20"/>
                <w:szCs w:val="20"/>
              </w:rPr>
              <w:t>,</w:t>
            </w:r>
            <w:r w:rsidRPr="00B35B1F">
              <w:rPr>
                <w:rFonts w:ascii="Arial" w:hAnsi="Arial" w:cs="Arial"/>
                <w:sz w:val="20"/>
                <w:szCs w:val="20"/>
              </w:rPr>
              <w:t>870</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Hypo Alpe Adria Bank, Belgrade</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EUR</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768</w:t>
            </w:r>
            <w:r w:rsidR="00755941">
              <w:rPr>
                <w:rFonts w:ascii="Arial" w:hAnsi="Arial" w:cs="Arial"/>
                <w:sz w:val="20"/>
                <w:szCs w:val="20"/>
              </w:rPr>
              <w:t>,</w:t>
            </w:r>
            <w:r w:rsidRPr="00B35B1F">
              <w:rPr>
                <w:rFonts w:ascii="Arial" w:hAnsi="Arial" w:cs="Arial"/>
                <w:sz w:val="20"/>
                <w:szCs w:val="20"/>
              </w:rPr>
              <w:t>379</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1</w:t>
            </w:r>
            <w:r w:rsidR="00755941">
              <w:rPr>
                <w:rFonts w:ascii="Arial" w:hAnsi="Arial" w:cs="Arial"/>
                <w:sz w:val="20"/>
                <w:szCs w:val="20"/>
              </w:rPr>
              <w:t>,</w:t>
            </w:r>
            <w:r w:rsidRPr="00B35B1F">
              <w:rPr>
                <w:rFonts w:ascii="Arial" w:hAnsi="Arial" w:cs="Arial"/>
                <w:sz w:val="20"/>
                <w:szCs w:val="20"/>
              </w:rPr>
              <w:t>176</w:t>
            </w:r>
            <w:r w:rsidR="00755941">
              <w:rPr>
                <w:rFonts w:ascii="Arial" w:hAnsi="Arial" w:cs="Arial"/>
                <w:sz w:val="20"/>
                <w:szCs w:val="20"/>
              </w:rPr>
              <w:t>,</w:t>
            </w:r>
            <w:r w:rsidRPr="00B35B1F">
              <w:rPr>
                <w:rFonts w:ascii="Arial" w:hAnsi="Arial" w:cs="Arial"/>
                <w:sz w:val="20"/>
                <w:szCs w:val="20"/>
              </w:rPr>
              <w:t>236</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Piraeus bank, Belgrade</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5</w:t>
            </w:r>
            <w:r w:rsidR="00755941">
              <w:rPr>
                <w:rFonts w:ascii="Arial" w:hAnsi="Arial" w:cs="Arial"/>
                <w:sz w:val="20"/>
                <w:szCs w:val="20"/>
              </w:rPr>
              <w:t>,</w:t>
            </w:r>
            <w:r w:rsidRPr="00B35B1F">
              <w:rPr>
                <w:rFonts w:ascii="Arial" w:hAnsi="Arial" w:cs="Arial"/>
                <w:sz w:val="20"/>
                <w:szCs w:val="20"/>
              </w:rPr>
              <w:t>391</w:t>
            </w:r>
            <w:r w:rsidR="00755941">
              <w:rPr>
                <w:rFonts w:ascii="Arial" w:hAnsi="Arial" w:cs="Arial"/>
                <w:sz w:val="20"/>
                <w:szCs w:val="20"/>
              </w:rPr>
              <w:t>,</w:t>
            </w:r>
            <w:r w:rsidRPr="00B35B1F">
              <w:rPr>
                <w:rFonts w:ascii="Arial" w:hAnsi="Arial" w:cs="Arial"/>
                <w:sz w:val="20"/>
                <w:szCs w:val="20"/>
              </w:rPr>
              <w:t>054</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w:t>
            </w:r>
            <w:r w:rsidR="00755941">
              <w:rPr>
                <w:rFonts w:ascii="Arial" w:hAnsi="Arial" w:cs="Arial"/>
                <w:sz w:val="20"/>
                <w:szCs w:val="20"/>
              </w:rPr>
              <w:t>,</w:t>
            </w:r>
            <w:r w:rsidRPr="00B35B1F">
              <w:rPr>
                <w:rFonts w:ascii="Arial" w:hAnsi="Arial" w:cs="Arial"/>
                <w:sz w:val="20"/>
                <w:szCs w:val="20"/>
              </w:rPr>
              <w:t>868</w:t>
            </w:r>
            <w:r w:rsidR="00755941">
              <w:rPr>
                <w:rFonts w:ascii="Arial" w:hAnsi="Arial" w:cs="Arial"/>
                <w:sz w:val="20"/>
                <w:szCs w:val="20"/>
              </w:rPr>
              <w:t>,</w:t>
            </w:r>
            <w:r w:rsidRPr="00B35B1F">
              <w:rPr>
                <w:rFonts w:ascii="Arial" w:hAnsi="Arial" w:cs="Arial"/>
                <w:sz w:val="20"/>
                <w:szCs w:val="20"/>
              </w:rPr>
              <w:t>106</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Privredna bank, Pančevo (Paris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EUR</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239</w:t>
            </w:r>
            <w:r w:rsidR="00755941">
              <w:rPr>
                <w:rFonts w:ascii="Arial" w:hAnsi="Arial" w:cs="Arial"/>
                <w:sz w:val="20"/>
                <w:szCs w:val="20"/>
              </w:rPr>
              <w:t>,</w:t>
            </w:r>
            <w:r w:rsidRPr="00B35B1F">
              <w:rPr>
                <w:rFonts w:ascii="Arial" w:hAnsi="Arial" w:cs="Arial"/>
                <w:sz w:val="20"/>
                <w:szCs w:val="20"/>
              </w:rPr>
              <w:t>395</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225</w:t>
            </w:r>
            <w:r w:rsidR="00755941">
              <w:rPr>
                <w:rFonts w:ascii="Arial" w:hAnsi="Arial" w:cs="Arial"/>
                <w:sz w:val="20"/>
                <w:szCs w:val="20"/>
              </w:rPr>
              <w:t>,</w:t>
            </w:r>
            <w:r w:rsidRPr="00B35B1F">
              <w:rPr>
                <w:rFonts w:ascii="Arial" w:hAnsi="Arial" w:cs="Arial"/>
                <w:sz w:val="20"/>
                <w:szCs w:val="20"/>
              </w:rPr>
              <w:t>694</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Privredna bank, Pančevo (Paris club)</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1</w:t>
            </w:r>
            <w:r w:rsidR="00755941">
              <w:rPr>
                <w:rFonts w:ascii="Arial" w:hAnsi="Arial" w:cs="Arial"/>
                <w:sz w:val="20"/>
                <w:szCs w:val="20"/>
              </w:rPr>
              <w:t>,</w:t>
            </w:r>
            <w:r w:rsidRPr="00B35B1F">
              <w:rPr>
                <w:rFonts w:ascii="Arial" w:hAnsi="Arial" w:cs="Arial"/>
                <w:sz w:val="20"/>
                <w:szCs w:val="20"/>
              </w:rPr>
              <w:t>679</w:t>
            </w:r>
            <w:r w:rsidR="00755941">
              <w:rPr>
                <w:rFonts w:ascii="Arial" w:hAnsi="Arial" w:cs="Arial"/>
                <w:sz w:val="20"/>
                <w:szCs w:val="20"/>
              </w:rPr>
              <w:t>,</w:t>
            </w:r>
            <w:r w:rsidRPr="00B35B1F">
              <w:rPr>
                <w:rFonts w:ascii="Arial" w:hAnsi="Arial" w:cs="Arial"/>
                <w:sz w:val="20"/>
                <w:szCs w:val="20"/>
              </w:rPr>
              <w:t>068</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1</w:t>
            </w:r>
            <w:r w:rsidR="00755941">
              <w:rPr>
                <w:rFonts w:ascii="Arial" w:hAnsi="Arial" w:cs="Arial"/>
                <w:sz w:val="20"/>
                <w:szCs w:val="20"/>
              </w:rPr>
              <w:t>,</w:t>
            </w:r>
            <w:r w:rsidRPr="00B35B1F">
              <w:rPr>
                <w:rFonts w:ascii="Arial" w:hAnsi="Arial" w:cs="Arial"/>
                <w:sz w:val="20"/>
                <w:szCs w:val="20"/>
              </w:rPr>
              <w:t>465</w:t>
            </w:r>
            <w:r w:rsidR="00755941">
              <w:rPr>
                <w:rFonts w:ascii="Arial" w:hAnsi="Arial" w:cs="Arial"/>
                <w:sz w:val="20"/>
                <w:szCs w:val="20"/>
              </w:rPr>
              <w:t>,</w:t>
            </w:r>
            <w:r w:rsidRPr="00B35B1F">
              <w:rPr>
                <w:rFonts w:ascii="Arial" w:hAnsi="Arial" w:cs="Arial"/>
                <w:sz w:val="20"/>
                <w:szCs w:val="20"/>
              </w:rPr>
              <w:t>489</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Government of Republic of Serbia (IBRD)</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EUR</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4</w:t>
            </w:r>
            <w:r w:rsidR="00755941">
              <w:rPr>
                <w:rFonts w:ascii="Arial" w:hAnsi="Arial" w:cs="Arial"/>
                <w:sz w:val="20"/>
                <w:szCs w:val="20"/>
              </w:rPr>
              <w:t>,</w:t>
            </w:r>
            <w:r w:rsidRPr="00B35B1F">
              <w:rPr>
                <w:rFonts w:ascii="Arial" w:hAnsi="Arial" w:cs="Arial"/>
                <w:sz w:val="20"/>
                <w:szCs w:val="20"/>
              </w:rPr>
              <w:t>789</w:t>
            </w:r>
            <w:r w:rsidR="00755941">
              <w:rPr>
                <w:rFonts w:ascii="Arial" w:hAnsi="Arial" w:cs="Arial"/>
                <w:sz w:val="20"/>
                <w:szCs w:val="20"/>
              </w:rPr>
              <w:t>,</w:t>
            </w:r>
            <w:r w:rsidRPr="00B35B1F">
              <w:rPr>
                <w:rFonts w:ascii="Arial" w:hAnsi="Arial" w:cs="Arial"/>
                <w:sz w:val="20"/>
                <w:szCs w:val="20"/>
              </w:rPr>
              <w:t>655</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w:t>
            </w:r>
            <w:r w:rsidR="00755941">
              <w:rPr>
                <w:rFonts w:ascii="Arial" w:hAnsi="Arial" w:cs="Arial"/>
                <w:sz w:val="20"/>
                <w:szCs w:val="20"/>
              </w:rPr>
              <w:t>,</w:t>
            </w:r>
            <w:r w:rsidRPr="00B35B1F">
              <w:rPr>
                <w:rFonts w:ascii="Arial" w:hAnsi="Arial" w:cs="Arial"/>
                <w:sz w:val="20"/>
                <w:szCs w:val="20"/>
              </w:rPr>
              <w:t>561</w:t>
            </w:r>
            <w:r w:rsidR="00755941">
              <w:rPr>
                <w:rFonts w:ascii="Arial" w:hAnsi="Arial" w:cs="Arial"/>
                <w:sz w:val="20"/>
                <w:szCs w:val="20"/>
              </w:rPr>
              <w:t>,</w:t>
            </w:r>
            <w:r w:rsidRPr="00B35B1F">
              <w:rPr>
                <w:rFonts w:ascii="Arial" w:hAnsi="Arial" w:cs="Arial"/>
                <w:sz w:val="20"/>
                <w:szCs w:val="20"/>
              </w:rPr>
              <w:t>041</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pacing w:val="-6"/>
                <w:sz w:val="20"/>
                <w:szCs w:val="20"/>
              </w:rPr>
            </w:pPr>
            <w:r w:rsidRPr="00B35B1F">
              <w:rPr>
                <w:rFonts w:ascii="Arial" w:hAnsi="Arial" w:cs="Arial"/>
                <w:spacing w:val="-6"/>
                <w:sz w:val="20"/>
                <w:szCs w:val="20"/>
              </w:rPr>
              <w:t>Government of Republic of Serbia, Agency for deposit assurance</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554</w:t>
            </w:r>
            <w:r w:rsidR="00755941">
              <w:rPr>
                <w:rFonts w:ascii="Arial" w:hAnsi="Arial" w:cs="Arial"/>
                <w:sz w:val="20"/>
                <w:szCs w:val="20"/>
              </w:rPr>
              <w:t>,</w:t>
            </w:r>
            <w:r w:rsidRPr="00B35B1F">
              <w:rPr>
                <w:rFonts w:ascii="Arial" w:hAnsi="Arial" w:cs="Arial"/>
                <w:sz w:val="20"/>
                <w:szCs w:val="20"/>
              </w:rPr>
              <w:t>957</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467</w:t>
            </w:r>
            <w:r w:rsidR="00755941">
              <w:rPr>
                <w:rFonts w:ascii="Arial" w:hAnsi="Arial" w:cs="Arial"/>
                <w:sz w:val="20"/>
                <w:szCs w:val="20"/>
              </w:rPr>
              <w:t>,</w:t>
            </w:r>
            <w:r w:rsidRPr="00B35B1F">
              <w:rPr>
                <w:rFonts w:ascii="Arial" w:hAnsi="Arial" w:cs="Arial"/>
                <w:sz w:val="20"/>
                <w:szCs w:val="20"/>
              </w:rPr>
              <w:t>096</w:t>
            </w:r>
          </w:p>
        </w:tc>
      </w:tr>
      <w:tr w:rsidR="00CE7183"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Other loans</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RSD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single" w:sz="4" w:space="0" w:color="auto"/>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2</w:t>
            </w:r>
            <w:r w:rsidR="00755941">
              <w:rPr>
                <w:rFonts w:ascii="Arial" w:hAnsi="Arial" w:cs="Arial"/>
                <w:sz w:val="20"/>
                <w:szCs w:val="20"/>
              </w:rPr>
              <w:t>,</w:t>
            </w:r>
            <w:r w:rsidRPr="00B35B1F">
              <w:rPr>
                <w:rFonts w:ascii="Arial" w:hAnsi="Arial" w:cs="Arial"/>
                <w:sz w:val="20"/>
                <w:szCs w:val="20"/>
              </w:rPr>
              <w:t>941</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single" w:sz="4" w:space="0" w:color="auto"/>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3</w:t>
            </w:r>
            <w:r w:rsidR="00755941">
              <w:rPr>
                <w:rFonts w:ascii="Arial" w:hAnsi="Arial" w:cs="Arial"/>
                <w:sz w:val="20"/>
                <w:szCs w:val="20"/>
              </w:rPr>
              <w:t>,</w:t>
            </w:r>
            <w:r w:rsidRPr="00B35B1F">
              <w:rPr>
                <w:rFonts w:ascii="Arial" w:hAnsi="Arial" w:cs="Arial"/>
                <w:sz w:val="20"/>
                <w:szCs w:val="20"/>
              </w:rPr>
              <w:t>335</w:t>
            </w:r>
          </w:p>
        </w:tc>
      </w:tr>
      <w:tr w:rsidR="00CE7183"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 </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single" w:sz="4" w:space="0" w:color="auto"/>
              <w:left w:val="nil"/>
              <w:bottom w:val="nil"/>
              <w:right w:val="nil"/>
            </w:tcBorders>
            <w:shd w:val="clear" w:color="000000" w:fill="FFFFFF"/>
            <w:vAlign w:val="bottom"/>
          </w:tcPr>
          <w:p w:rsidR="002107BD" w:rsidRPr="00B35B1F" w:rsidRDefault="002107BD" w:rsidP="00174DE2">
            <w:pPr>
              <w:ind w:right="74"/>
              <w:jc w:val="right"/>
              <w:rPr>
                <w:rFonts w:ascii="Arial" w:hAnsi="Arial" w:cs="Arial"/>
                <w:b/>
                <w:sz w:val="20"/>
                <w:szCs w:val="20"/>
              </w:rPr>
            </w:pPr>
            <w:r w:rsidRPr="00B35B1F">
              <w:rPr>
                <w:rFonts w:ascii="Arial" w:hAnsi="Arial" w:cs="Arial"/>
                <w:b/>
                <w:sz w:val="20"/>
                <w:szCs w:val="20"/>
              </w:rPr>
              <w:t>22</w:t>
            </w:r>
            <w:r w:rsidR="00755941">
              <w:rPr>
                <w:rFonts w:ascii="Arial" w:hAnsi="Arial" w:cs="Arial"/>
                <w:b/>
                <w:sz w:val="20"/>
                <w:szCs w:val="20"/>
              </w:rPr>
              <w:t>,</w:t>
            </w:r>
            <w:r w:rsidRPr="00B35B1F">
              <w:rPr>
                <w:rFonts w:ascii="Arial" w:hAnsi="Arial" w:cs="Arial"/>
                <w:b/>
                <w:sz w:val="20"/>
                <w:szCs w:val="20"/>
              </w:rPr>
              <w:t>162</w:t>
            </w:r>
            <w:r w:rsidR="00755941">
              <w:rPr>
                <w:rFonts w:ascii="Arial" w:hAnsi="Arial" w:cs="Arial"/>
                <w:b/>
                <w:sz w:val="20"/>
                <w:szCs w:val="20"/>
              </w:rPr>
              <w:t>,</w:t>
            </w:r>
            <w:r w:rsidRPr="00B35B1F">
              <w:rPr>
                <w:rFonts w:ascii="Arial" w:hAnsi="Arial" w:cs="Arial"/>
                <w:b/>
                <w:sz w:val="20"/>
                <w:szCs w:val="20"/>
              </w:rPr>
              <w:t>259</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single" w:sz="4" w:space="0" w:color="auto"/>
              <w:left w:val="nil"/>
              <w:bottom w:val="nil"/>
              <w:right w:val="nil"/>
            </w:tcBorders>
            <w:shd w:val="clear" w:color="000000" w:fill="FFFFFF"/>
            <w:vAlign w:val="bottom"/>
          </w:tcPr>
          <w:p w:rsidR="002107BD" w:rsidRPr="00B35B1F" w:rsidRDefault="002107BD" w:rsidP="001D3E03">
            <w:pPr>
              <w:ind w:right="74"/>
              <w:jc w:val="right"/>
              <w:rPr>
                <w:rFonts w:ascii="Arial" w:hAnsi="Arial" w:cs="Arial"/>
                <w:b/>
                <w:bCs/>
                <w:sz w:val="20"/>
                <w:szCs w:val="20"/>
              </w:rPr>
            </w:pPr>
            <w:r w:rsidRPr="00B35B1F">
              <w:rPr>
                <w:rFonts w:ascii="Arial" w:hAnsi="Arial" w:cs="Arial"/>
                <w:b/>
                <w:bCs/>
                <w:sz w:val="20"/>
                <w:szCs w:val="20"/>
              </w:rPr>
              <w:t>19</w:t>
            </w:r>
            <w:r w:rsidR="00755941">
              <w:rPr>
                <w:rFonts w:ascii="Arial" w:hAnsi="Arial" w:cs="Arial"/>
                <w:b/>
                <w:bCs/>
                <w:sz w:val="20"/>
                <w:szCs w:val="20"/>
              </w:rPr>
              <w:t>,</w:t>
            </w:r>
            <w:r w:rsidRPr="00B35B1F">
              <w:rPr>
                <w:rFonts w:ascii="Arial" w:hAnsi="Arial" w:cs="Arial"/>
                <w:b/>
                <w:bCs/>
                <w:sz w:val="20"/>
                <w:szCs w:val="20"/>
              </w:rPr>
              <w:t>590</w:t>
            </w:r>
            <w:r w:rsidR="00755941">
              <w:rPr>
                <w:rFonts w:ascii="Arial" w:hAnsi="Arial" w:cs="Arial"/>
                <w:b/>
                <w:bCs/>
                <w:sz w:val="20"/>
                <w:szCs w:val="20"/>
              </w:rPr>
              <w:t>,</w:t>
            </w:r>
            <w:r w:rsidRPr="00B35B1F">
              <w:rPr>
                <w:rFonts w:ascii="Arial" w:hAnsi="Arial" w:cs="Arial"/>
                <w:b/>
                <w:bCs/>
                <w:sz w:val="20"/>
                <w:szCs w:val="20"/>
              </w:rPr>
              <w:t>473</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b/>
                <w:bCs/>
                <w:i/>
                <w:iCs/>
                <w:sz w:val="20"/>
                <w:szCs w:val="20"/>
              </w:rPr>
            </w:pPr>
            <w:r w:rsidRPr="00B35B1F">
              <w:rPr>
                <w:rFonts w:ascii="Arial" w:hAnsi="Arial" w:cs="Arial"/>
                <w:b/>
                <w:bCs/>
                <w:i/>
                <w:iCs/>
                <w:sz w:val="20"/>
                <w:szCs w:val="20"/>
              </w:rPr>
              <w:t>Foreign long term loans</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CF4FCF">
            <w:pPr>
              <w:rPr>
                <w:rFonts w:ascii="Arial" w:hAnsi="Arial" w:cs="Arial"/>
                <w:sz w:val="20"/>
                <w:szCs w:val="20"/>
              </w:rPr>
            </w:pPr>
            <w:r w:rsidRPr="00B35B1F">
              <w:rPr>
                <w:rFonts w:ascii="Arial" w:hAnsi="Arial" w:cs="Arial"/>
                <w:sz w:val="20"/>
                <w:szCs w:val="20"/>
              </w:rPr>
              <w:t>Moskow bank, Russ</w:t>
            </w:r>
            <w:r w:rsidR="00CF4FCF" w:rsidRPr="00B35B1F">
              <w:rPr>
                <w:rFonts w:ascii="Arial" w:hAnsi="Arial" w:cs="Arial"/>
                <w:sz w:val="20"/>
                <w:szCs w:val="20"/>
              </w:rPr>
              <w:t>ia</w:t>
            </w:r>
            <w:r w:rsidRPr="00B35B1F">
              <w:rPr>
                <w:rFonts w:ascii="Arial" w:hAnsi="Arial" w:cs="Arial"/>
                <w:sz w:val="20"/>
                <w:szCs w:val="20"/>
              </w:rPr>
              <w:t>n Federation</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7</w:t>
            </w:r>
            <w:r w:rsidR="00755941">
              <w:rPr>
                <w:rFonts w:ascii="Arial" w:hAnsi="Arial" w:cs="Arial"/>
                <w:sz w:val="20"/>
                <w:szCs w:val="20"/>
              </w:rPr>
              <w:t>,</w:t>
            </w:r>
            <w:r w:rsidRPr="00B35B1F">
              <w:rPr>
                <w:rFonts w:ascii="Arial" w:hAnsi="Arial" w:cs="Arial"/>
                <w:sz w:val="20"/>
                <w:szCs w:val="20"/>
              </w:rPr>
              <w:t>928</w:t>
            </w:r>
            <w:r w:rsidR="00755941">
              <w:rPr>
                <w:rFonts w:ascii="Arial" w:hAnsi="Arial" w:cs="Arial"/>
                <w:sz w:val="20"/>
                <w:szCs w:val="20"/>
              </w:rPr>
              <w:t>,</w:t>
            </w:r>
            <w:r w:rsidRPr="00B35B1F">
              <w:rPr>
                <w:rFonts w:ascii="Arial" w:hAnsi="Arial" w:cs="Arial"/>
                <w:sz w:val="20"/>
                <w:szCs w:val="20"/>
              </w:rPr>
              <w:t>020</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3</w:t>
            </w:r>
            <w:r w:rsidR="00755941">
              <w:rPr>
                <w:rFonts w:ascii="Arial" w:hAnsi="Arial" w:cs="Arial"/>
                <w:sz w:val="20"/>
                <w:szCs w:val="20"/>
              </w:rPr>
              <w:t>,</w:t>
            </w:r>
            <w:r w:rsidRPr="00B35B1F">
              <w:rPr>
                <w:rFonts w:ascii="Arial" w:hAnsi="Arial" w:cs="Arial"/>
                <w:sz w:val="20"/>
                <w:szCs w:val="20"/>
              </w:rPr>
              <w:t>336</w:t>
            </w:r>
            <w:r w:rsidR="00755941">
              <w:rPr>
                <w:rFonts w:ascii="Arial" w:hAnsi="Arial" w:cs="Arial"/>
                <w:sz w:val="20"/>
                <w:szCs w:val="20"/>
              </w:rPr>
              <w:t>,</w:t>
            </w:r>
            <w:r w:rsidRPr="00B35B1F">
              <w:rPr>
                <w:rFonts w:ascii="Arial" w:hAnsi="Arial" w:cs="Arial"/>
                <w:sz w:val="20"/>
                <w:szCs w:val="20"/>
              </w:rPr>
              <w:t>425</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EFG NEF BV, Holland</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4</w:t>
            </w:r>
            <w:r w:rsidR="00755941">
              <w:rPr>
                <w:rFonts w:ascii="Arial" w:hAnsi="Arial" w:cs="Arial"/>
                <w:sz w:val="20"/>
                <w:szCs w:val="20"/>
              </w:rPr>
              <w:t>,</w:t>
            </w:r>
            <w:r w:rsidRPr="00B35B1F">
              <w:rPr>
                <w:rFonts w:ascii="Arial" w:hAnsi="Arial" w:cs="Arial"/>
                <w:sz w:val="20"/>
                <w:szCs w:val="20"/>
              </w:rPr>
              <w:t>522</w:t>
            </w:r>
            <w:r w:rsidR="00755941">
              <w:rPr>
                <w:rFonts w:ascii="Arial" w:hAnsi="Arial" w:cs="Arial"/>
                <w:sz w:val="20"/>
                <w:szCs w:val="20"/>
              </w:rPr>
              <w:t>,</w:t>
            </w:r>
            <w:r w:rsidRPr="00B35B1F">
              <w:rPr>
                <w:rFonts w:ascii="Arial" w:hAnsi="Arial" w:cs="Arial"/>
                <w:sz w:val="20"/>
                <w:szCs w:val="20"/>
              </w:rPr>
              <w:t>248</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3</w:t>
            </w:r>
            <w:r w:rsidR="00755941">
              <w:rPr>
                <w:rFonts w:ascii="Arial" w:hAnsi="Arial" w:cs="Arial"/>
                <w:sz w:val="20"/>
                <w:szCs w:val="20"/>
              </w:rPr>
              <w:t>,</w:t>
            </w:r>
            <w:r w:rsidRPr="00B35B1F">
              <w:rPr>
                <w:rFonts w:ascii="Arial" w:hAnsi="Arial" w:cs="Arial"/>
                <w:sz w:val="20"/>
                <w:szCs w:val="20"/>
              </w:rPr>
              <w:t>042</w:t>
            </w:r>
            <w:r w:rsidR="00755941">
              <w:rPr>
                <w:rFonts w:ascii="Arial" w:hAnsi="Arial" w:cs="Arial"/>
                <w:sz w:val="20"/>
                <w:szCs w:val="20"/>
              </w:rPr>
              <w:t>,</w:t>
            </w:r>
            <w:r w:rsidRPr="00B35B1F">
              <w:rPr>
                <w:rFonts w:ascii="Arial" w:hAnsi="Arial" w:cs="Arial"/>
                <w:sz w:val="20"/>
                <w:szCs w:val="20"/>
              </w:rPr>
              <w:t>019</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Erste Bank, Holland</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EUR</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3</w:t>
            </w:r>
            <w:r w:rsidR="00755941">
              <w:rPr>
                <w:rFonts w:ascii="Arial" w:hAnsi="Arial" w:cs="Arial"/>
                <w:sz w:val="20"/>
                <w:szCs w:val="20"/>
              </w:rPr>
              <w:t>,</w:t>
            </w:r>
            <w:r w:rsidRPr="00B35B1F">
              <w:rPr>
                <w:rFonts w:ascii="Arial" w:hAnsi="Arial" w:cs="Arial"/>
                <w:sz w:val="20"/>
                <w:szCs w:val="20"/>
              </w:rPr>
              <w:t>164</w:t>
            </w:r>
            <w:r w:rsidR="00755941">
              <w:rPr>
                <w:rFonts w:ascii="Arial" w:hAnsi="Arial" w:cs="Arial"/>
                <w:sz w:val="20"/>
                <w:szCs w:val="20"/>
              </w:rPr>
              <w:t>,</w:t>
            </w:r>
            <w:r w:rsidRPr="00B35B1F">
              <w:rPr>
                <w:rFonts w:ascii="Arial" w:hAnsi="Arial" w:cs="Arial"/>
                <w:sz w:val="20"/>
                <w:szCs w:val="20"/>
              </w:rPr>
              <w:t>946</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4</w:t>
            </w:r>
            <w:r w:rsidR="00755941">
              <w:rPr>
                <w:rFonts w:ascii="Arial" w:hAnsi="Arial" w:cs="Arial"/>
                <w:sz w:val="20"/>
                <w:szCs w:val="20"/>
              </w:rPr>
              <w:t>,</w:t>
            </w:r>
            <w:r w:rsidRPr="00B35B1F">
              <w:rPr>
                <w:rFonts w:ascii="Arial" w:hAnsi="Arial" w:cs="Arial"/>
                <w:sz w:val="20"/>
                <w:szCs w:val="20"/>
              </w:rPr>
              <w:t>314</w:t>
            </w:r>
            <w:r w:rsidR="00755941">
              <w:rPr>
                <w:rFonts w:ascii="Arial" w:hAnsi="Arial" w:cs="Arial"/>
                <w:sz w:val="20"/>
                <w:szCs w:val="20"/>
              </w:rPr>
              <w:t>,</w:t>
            </w:r>
            <w:r w:rsidRPr="00B35B1F">
              <w:rPr>
                <w:rFonts w:ascii="Arial" w:hAnsi="Arial" w:cs="Arial"/>
                <w:sz w:val="20"/>
                <w:szCs w:val="20"/>
              </w:rPr>
              <w:t>996</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VUB (Bank Intesa), Slovakia</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3</w:t>
            </w:r>
            <w:r w:rsidR="00755941">
              <w:rPr>
                <w:rFonts w:ascii="Arial" w:hAnsi="Arial" w:cs="Arial"/>
                <w:sz w:val="20"/>
                <w:szCs w:val="20"/>
              </w:rPr>
              <w:t>,</w:t>
            </w:r>
            <w:r w:rsidRPr="00B35B1F">
              <w:rPr>
                <w:rFonts w:ascii="Arial" w:hAnsi="Arial" w:cs="Arial"/>
                <w:sz w:val="20"/>
                <w:szCs w:val="20"/>
              </w:rPr>
              <w:t>964</w:t>
            </w:r>
            <w:r w:rsidR="00755941">
              <w:rPr>
                <w:rFonts w:ascii="Arial" w:hAnsi="Arial" w:cs="Arial"/>
                <w:sz w:val="20"/>
                <w:szCs w:val="20"/>
              </w:rPr>
              <w:t>,</w:t>
            </w:r>
            <w:r w:rsidRPr="00B35B1F">
              <w:rPr>
                <w:rFonts w:ascii="Arial" w:hAnsi="Arial" w:cs="Arial"/>
                <w:sz w:val="20"/>
                <w:szCs w:val="20"/>
              </w:rPr>
              <w:t>010</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3</w:t>
            </w:r>
            <w:r w:rsidR="00755941">
              <w:rPr>
                <w:rFonts w:ascii="Arial" w:hAnsi="Arial" w:cs="Arial"/>
                <w:sz w:val="20"/>
                <w:szCs w:val="20"/>
              </w:rPr>
              <w:t>,</w:t>
            </w:r>
            <w:r w:rsidRPr="00B35B1F">
              <w:rPr>
                <w:rFonts w:ascii="Arial" w:hAnsi="Arial" w:cs="Arial"/>
                <w:sz w:val="20"/>
                <w:szCs w:val="20"/>
              </w:rPr>
              <w:t>336</w:t>
            </w:r>
            <w:r w:rsidR="00755941">
              <w:rPr>
                <w:rFonts w:ascii="Arial" w:hAnsi="Arial" w:cs="Arial"/>
                <w:sz w:val="20"/>
                <w:szCs w:val="20"/>
              </w:rPr>
              <w:t>,</w:t>
            </w:r>
            <w:r w:rsidRPr="00B35B1F">
              <w:rPr>
                <w:rFonts w:ascii="Arial" w:hAnsi="Arial" w:cs="Arial"/>
                <w:sz w:val="20"/>
                <w:szCs w:val="20"/>
              </w:rPr>
              <w:t>425</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NBG Bank, Greece</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nil"/>
              <w:left w:val="nil"/>
              <w:bottom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2</w:t>
            </w:r>
            <w:r w:rsidR="00755941">
              <w:rPr>
                <w:rFonts w:ascii="Arial" w:hAnsi="Arial" w:cs="Arial"/>
                <w:sz w:val="20"/>
                <w:szCs w:val="20"/>
              </w:rPr>
              <w:t>,</w:t>
            </w:r>
            <w:r w:rsidRPr="00B35B1F">
              <w:rPr>
                <w:rFonts w:ascii="Arial" w:hAnsi="Arial" w:cs="Arial"/>
                <w:sz w:val="20"/>
                <w:szCs w:val="20"/>
              </w:rPr>
              <w:t>248</w:t>
            </w:r>
            <w:r w:rsidR="00755941">
              <w:rPr>
                <w:rFonts w:ascii="Arial" w:hAnsi="Arial" w:cs="Arial"/>
                <w:sz w:val="20"/>
                <w:szCs w:val="20"/>
              </w:rPr>
              <w:t>,</w:t>
            </w:r>
            <w:r w:rsidRPr="00B35B1F">
              <w:rPr>
                <w:rFonts w:ascii="Arial" w:hAnsi="Arial" w:cs="Arial"/>
                <w:sz w:val="20"/>
                <w:szCs w:val="20"/>
              </w:rPr>
              <w:t>855</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2</w:t>
            </w:r>
            <w:r w:rsidR="00755941">
              <w:rPr>
                <w:rFonts w:ascii="Arial" w:hAnsi="Arial" w:cs="Arial"/>
                <w:sz w:val="20"/>
                <w:szCs w:val="20"/>
              </w:rPr>
              <w:t>,</w:t>
            </w:r>
            <w:r w:rsidRPr="00B35B1F">
              <w:rPr>
                <w:rFonts w:ascii="Arial" w:hAnsi="Arial" w:cs="Arial"/>
                <w:sz w:val="20"/>
                <w:szCs w:val="20"/>
              </w:rPr>
              <w:t>369</w:t>
            </w:r>
            <w:r w:rsidR="00755941">
              <w:rPr>
                <w:rFonts w:ascii="Arial" w:hAnsi="Arial" w:cs="Arial"/>
                <w:sz w:val="20"/>
                <w:szCs w:val="20"/>
              </w:rPr>
              <w:t>,</w:t>
            </w:r>
            <w:r w:rsidRPr="00B35B1F">
              <w:rPr>
                <w:rFonts w:ascii="Arial" w:hAnsi="Arial" w:cs="Arial"/>
                <w:sz w:val="20"/>
                <w:szCs w:val="20"/>
              </w:rPr>
              <w:t>682</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NBG Bank, Greece</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EUR</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nil"/>
              <w:left w:val="nil"/>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474</w:t>
            </w:r>
            <w:r w:rsidR="00755941">
              <w:rPr>
                <w:rFonts w:ascii="Arial" w:hAnsi="Arial" w:cs="Arial"/>
                <w:sz w:val="20"/>
                <w:szCs w:val="20"/>
              </w:rPr>
              <w:t>,</w:t>
            </w:r>
            <w:r w:rsidRPr="00B35B1F">
              <w:rPr>
                <w:rFonts w:ascii="Arial" w:hAnsi="Arial" w:cs="Arial"/>
                <w:sz w:val="20"/>
                <w:szCs w:val="20"/>
              </w:rPr>
              <w:t>639</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603</w:t>
            </w:r>
            <w:r w:rsidR="00755941">
              <w:rPr>
                <w:rFonts w:ascii="Arial" w:hAnsi="Arial" w:cs="Arial"/>
                <w:sz w:val="20"/>
                <w:szCs w:val="20"/>
              </w:rPr>
              <w:t>,</w:t>
            </w:r>
            <w:r w:rsidRPr="00B35B1F">
              <w:rPr>
                <w:rFonts w:ascii="Arial" w:hAnsi="Arial" w:cs="Arial"/>
                <w:sz w:val="20"/>
                <w:szCs w:val="20"/>
              </w:rPr>
              <w:t>967</w:t>
            </w:r>
          </w:p>
        </w:tc>
      </w:tr>
      <w:tr w:rsidR="00CE7183"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sz w:val="20"/>
                <w:szCs w:val="20"/>
              </w:rPr>
              <w:t>Sinohem , Great Britain</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rPr>
            </w:pPr>
            <w:r w:rsidRPr="00B35B1F">
              <w:rPr>
                <w:rFonts w:ascii="Arial" w:hAnsi="Arial" w:cs="Arial"/>
                <w:sz w:val="20"/>
                <w:szCs w:val="20"/>
              </w:rPr>
              <w:t>USD</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nil"/>
              <w:left w:val="nil"/>
              <w:bottom w:val="single" w:sz="4" w:space="0" w:color="auto"/>
              <w:right w:val="nil"/>
            </w:tcBorders>
            <w:shd w:val="clear" w:color="000000" w:fill="FFFFFF"/>
            <w:vAlign w:val="bottom"/>
          </w:tcPr>
          <w:p w:rsidR="002107BD" w:rsidRPr="00B35B1F" w:rsidRDefault="002107BD" w:rsidP="00174DE2">
            <w:pPr>
              <w:ind w:right="74"/>
              <w:jc w:val="right"/>
              <w:rPr>
                <w:rFonts w:ascii="Arial" w:hAnsi="Arial" w:cs="Arial"/>
                <w:sz w:val="20"/>
                <w:szCs w:val="20"/>
              </w:rPr>
            </w:pPr>
            <w:r w:rsidRPr="00B35B1F">
              <w:rPr>
                <w:rFonts w:ascii="Arial" w:hAnsi="Arial" w:cs="Arial"/>
                <w:sz w:val="20"/>
                <w:szCs w:val="20"/>
              </w:rPr>
              <w:t>1</w:t>
            </w:r>
            <w:r w:rsidR="00755941">
              <w:rPr>
                <w:rFonts w:ascii="Arial" w:hAnsi="Arial" w:cs="Arial"/>
                <w:sz w:val="20"/>
                <w:szCs w:val="20"/>
              </w:rPr>
              <w:t>,</w:t>
            </w:r>
            <w:r w:rsidRPr="00B35B1F">
              <w:rPr>
                <w:rFonts w:ascii="Arial" w:hAnsi="Arial" w:cs="Arial"/>
                <w:sz w:val="20"/>
                <w:szCs w:val="20"/>
              </w:rPr>
              <w:t>941</w:t>
            </w:r>
            <w:r w:rsidR="00755941">
              <w:rPr>
                <w:rFonts w:ascii="Arial" w:hAnsi="Arial" w:cs="Arial"/>
                <w:sz w:val="20"/>
                <w:szCs w:val="20"/>
              </w:rPr>
              <w:t>,</w:t>
            </w:r>
            <w:r w:rsidRPr="00B35B1F">
              <w:rPr>
                <w:rFonts w:ascii="Arial" w:hAnsi="Arial" w:cs="Arial"/>
                <w:sz w:val="20"/>
                <w:szCs w:val="20"/>
              </w:rPr>
              <w:t>904</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nil"/>
              <w:left w:val="nil"/>
              <w:bottom w:val="single" w:sz="4" w:space="0" w:color="auto"/>
              <w:right w:val="nil"/>
            </w:tcBorders>
            <w:shd w:val="clear" w:color="000000" w:fill="FFFFFF"/>
            <w:vAlign w:val="bottom"/>
          </w:tcPr>
          <w:p w:rsidR="002107BD" w:rsidRPr="00B35B1F" w:rsidRDefault="002107BD" w:rsidP="001D3E03">
            <w:pPr>
              <w:ind w:right="74"/>
              <w:jc w:val="right"/>
              <w:rPr>
                <w:rFonts w:ascii="Arial" w:hAnsi="Arial" w:cs="Arial"/>
                <w:sz w:val="20"/>
                <w:szCs w:val="20"/>
              </w:rPr>
            </w:pPr>
            <w:r w:rsidRPr="00B35B1F">
              <w:rPr>
                <w:rFonts w:ascii="Arial" w:hAnsi="Arial" w:cs="Arial"/>
                <w:sz w:val="20"/>
                <w:szCs w:val="20"/>
              </w:rPr>
              <w:t>3</w:t>
            </w:r>
            <w:r w:rsidR="00755941">
              <w:rPr>
                <w:rFonts w:ascii="Arial" w:hAnsi="Arial" w:cs="Arial"/>
                <w:sz w:val="20"/>
                <w:szCs w:val="20"/>
              </w:rPr>
              <w:t>,</w:t>
            </w:r>
            <w:r w:rsidRPr="00B35B1F">
              <w:rPr>
                <w:rFonts w:ascii="Arial" w:hAnsi="Arial" w:cs="Arial"/>
                <w:sz w:val="20"/>
                <w:szCs w:val="20"/>
              </w:rPr>
              <w:t>268</w:t>
            </w:r>
            <w:r w:rsidR="00755941">
              <w:rPr>
                <w:rFonts w:ascii="Arial" w:hAnsi="Arial" w:cs="Arial"/>
                <w:sz w:val="20"/>
                <w:szCs w:val="20"/>
              </w:rPr>
              <w:t>,</w:t>
            </w:r>
            <w:r w:rsidRPr="00B35B1F">
              <w:rPr>
                <w:rFonts w:ascii="Arial" w:hAnsi="Arial" w:cs="Arial"/>
                <w:sz w:val="20"/>
                <w:szCs w:val="20"/>
              </w:rPr>
              <w:t>921</w:t>
            </w:r>
          </w:p>
        </w:tc>
      </w:tr>
      <w:tr w:rsidR="00CE7183"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b/>
                <w:bCs/>
                <w:i/>
                <w:iCs/>
                <w:sz w:val="20"/>
                <w:szCs w:val="20"/>
              </w:rPr>
            </w:pP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lang w:val="sr-Latn-CS"/>
              </w:rPr>
            </w:pP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single" w:sz="4" w:space="0" w:color="auto"/>
              <w:left w:val="nil"/>
              <w:right w:val="nil"/>
            </w:tcBorders>
            <w:shd w:val="clear" w:color="000000" w:fill="FFFFFF"/>
            <w:vAlign w:val="bottom"/>
          </w:tcPr>
          <w:p w:rsidR="002107BD" w:rsidRPr="00B35B1F" w:rsidRDefault="002107BD" w:rsidP="00174DE2">
            <w:pPr>
              <w:ind w:right="74"/>
              <w:jc w:val="right"/>
              <w:rPr>
                <w:rFonts w:ascii="Arial" w:hAnsi="Arial" w:cs="Arial"/>
                <w:b/>
                <w:sz w:val="20"/>
                <w:szCs w:val="20"/>
              </w:rPr>
            </w:pPr>
            <w:r w:rsidRPr="00B35B1F">
              <w:rPr>
                <w:rFonts w:ascii="Arial" w:hAnsi="Arial" w:cs="Arial"/>
                <w:b/>
                <w:sz w:val="20"/>
                <w:szCs w:val="20"/>
              </w:rPr>
              <w:t>24</w:t>
            </w:r>
            <w:r w:rsidR="00755941">
              <w:rPr>
                <w:rFonts w:ascii="Arial" w:hAnsi="Arial" w:cs="Arial"/>
                <w:b/>
                <w:sz w:val="20"/>
                <w:szCs w:val="20"/>
              </w:rPr>
              <w:t>,</w:t>
            </w:r>
            <w:r w:rsidRPr="00B35B1F">
              <w:rPr>
                <w:rFonts w:ascii="Arial" w:hAnsi="Arial" w:cs="Arial"/>
                <w:b/>
                <w:sz w:val="20"/>
                <w:szCs w:val="20"/>
              </w:rPr>
              <w:t>244</w:t>
            </w:r>
            <w:r w:rsidR="00755941">
              <w:rPr>
                <w:rFonts w:ascii="Arial" w:hAnsi="Arial" w:cs="Arial"/>
                <w:b/>
                <w:sz w:val="20"/>
                <w:szCs w:val="20"/>
              </w:rPr>
              <w:t>,</w:t>
            </w:r>
            <w:r w:rsidRPr="00B35B1F">
              <w:rPr>
                <w:rFonts w:ascii="Arial" w:hAnsi="Arial" w:cs="Arial"/>
                <w:b/>
                <w:sz w:val="20"/>
                <w:szCs w:val="20"/>
              </w:rPr>
              <w:t>622</w:t>
            </w:r>
          </w:p>
        </w:tc>
        <w:tc>
          <w:tcPr>
            <w:tcW w:w="126" w:type="dxa"/>
            <w:tcBorders>
              <w:top w:val="nil"/>
              <w:left w:val="nil"/>
              <w:right w:val="nil"/>
            </w:tcBorders>
            <w:shd w:val="clear" w:color="000000" w:fill="FFFFFF"/>
            <w:noWrap/>
            <w:vAlign w:val="bottom"/>
          </w:tcPr>
          <w:p w:rsidR="002107BD" w:rsidRPr="00B35B1F" w:rsidRDefault="002107BD" w:rsidP="001D3E03">
            <w:pPr>
              <w:ind w:right="74"/>
              <w:jc w:val="right"/>
              <w:rPr>
                <w:rFonts w:ascii="Arial" w:hAnsi="Arial" w:cs="Arial"/>
                <w:sz w:val="20"/>
                <w:szCs w:val="20"/>
                <w:lang w:val="sr-Latn-CS"/>
              </w:rPr>
            </w:pPr>
          </w:p>
        </w:tc>
        <w:tc>
          <w:tcPr>
            <w:tcW w:w="1638" w:type="dxa"/>
            <w:tcBorders>
              <w:top w:val="single" w:sz="4" w:space="0" w:color="auto"/>
              <w:left w:val="nil"/>
              <w:right w:val="nil"/>
            </w:tcBorders>
            <w:shd w:val="clear" w:color="000000" w:fill="FFFFFF"/>
            <w:vAlign w:val="bottom"/>
          </w:tcPr>
          <w:p w:rsidR="002107BD" w:rsidRPr="00B35B1F" w:rsidRDefault="002107BD" w:rsidP="001D3E03">
            <w:pPr>
              <w:ind w:right="74"/>
              <w:jc w:val="right"/>
              <w:rPr>
                <w:rFonts w:ascii="Arial" w:hAnsi="Arial" w:cs="Arial"/>
                <w:b/>
                <w:bCs/>
                <w:sz w:val="20"/>
                <w:szCs w:val="20"/>
              </w:rPr>
            </w:pPr>
            <w:r w:rsidRPr="00B35B1F">
              <w:rPr>
                <w:rFonts w:ascii="Arial" w:hAnsi="Arial" w:cs="Arial"/>
                <w:b/>
                <w:bCs/>
                <w:sz w:val="20"/>
                <w:szCs w:val="20"/>
              </w:rPr>
              <w:t>20</w:t>
            </w:r>
            <w:r w:rsidR="00755941">
              <w:rPr>
                <w:rFonts w:ascii="Arial" w:hAnsi="Arial" w:cs="Arial"/>
                <w:b/>
                <w:bCs/>
                <w:sz w:val="20"/>
                <w:szCs w:val="20"/>
              </w:rPr>
              <w:t>,</w:t>
            </w:r>
            <w:r w:rsidRPr="00B35B1F">
              <w:rPr>
                <w:rFonts w:ascii="Arial" w:hAnsi="Arial" w:cs="Arial"/>
                <w:b/>
                <w:bCs/>
                <w:sz w:val="20"/>
                <w:szCs w:val="20"/>
              </w:rPr>
              <w:t>272</w:t>
            </w:r>
            <w:r w:rsidR="00755941">
              <w:rPr>
                <w:rFonts w:ascii="Arial" w:hAnsi="Arial" w:cs="Arial"/>
                <w:b/>
                <w:bCs/>
                <w:sz w:val="20"/>
                <w:szCs w:val="20"/>
              </w:rPr>
              <w:t>,</w:t>
            </w:r>
            <w:r w:rsidRPr="00B35B1F">
              <w:rPr>
                <w:rFonts w:ascii="Arial" w:hAnsi="Arial" w:cs="Arial"/>
                <w:b/>
                <w:bCs/>
                <w:sz w:val="20"/>
                <w:szCs w:val="20"/>
              </w:rPr>
              <w:t>435</w:t>
            </w:r>
          </w:p>
        </w:tc>
      </w:tr>
      <w:tr w:rsidR="002107BD"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i/>
                <w:sz w:val="20"/>
                <w:szCs w:val="20"/>
              </w:rPr>
            </w:pP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lang w:val="sr-Latn-CS"/>
              </w:rPr>
            </w:pP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nil"/>
              <w:left w:val="nil"/>
              <w:right w:val="nil"/>
            </w:tcBorders>
            <w:shd w:val="clear" w:color="000000" w:fill="FFFFFF"/>
            <w:vAlign w:val="bottom"/>
          </w:tcPr>
          <w:p w:rsidR="002107BD" w:rsidRPr="00B35B1F" w:rsidRDefault="002107BD" w:rsidP="00174DE2">
            <w:pPr>
              <w:jc w:val="right"/>
              <w:rPr>
                <w:rFonts w:ascii="Arial" w:hAnsi="Arial" w:cs="Arial"/>
                <w:bCs/>
                <w:sz w:val="20"/>
                <w:szCs w:val="20"/>
              </w:rPr>
            </w:pPr>
          </w:p>
        </w:tc>
        <w:tc>
          <w:tcPr>
            <w:tcW w:w="126" w:type="dxa"/>
            <w:tcBorders>
              <w:top w:val="nil"/>
              <w:left w:val="nil"/>
              <w:right w:val="nil"/>
            </w:tcBorders>
            <w:shd w:val="clear" w:color="000000" w:fill="FFFFFF"/>
            <w:noWrap/>
            <w:vAlign w:val="bottom"/>
          </w:tcPr>
          <w:p w:rsidR="002107BD" w:rsidRPr="00B35B1F" w:rsidRDefault="002107BD" w:rsidP="001D3E03">
            <w:pPr>
              <w:jc w:val="right"/>
              <w:rPr>
                <w:rFonts w:ascii="Arial" w:hAnsi="Arial" w:cs="Arial"/>
                <w:bCs/>
                <w:sz w:val="20"/>
                <w:szCs w:val="20"/>
              </w:rPr>
            </w:pPr>
          </w:p>
        </w:tc>
        <w:tc>
          <w:tcPr>
            <w:tcW w:w="1638" w:type="dxa"/>
            <w:tcBorders>
              <w:top w:val="nil"/>
              <w:left w:val="nil"/>
              <w:right w:val="nil"/>
            </w:tcBorders>
            <w:shd w:val="clear" w:color="000000" w:fill="FFFFFF"/>
            <w:vAlign w:val="bottom"/>
          </w:tcPr>
          <w:p w:rsidR="002107BD" w:rsidRPr="00B35B1F" w:rsidRDefault="002107BD" w:rsidP="001D3E03">
            <w:pPr>
              <w:jc w:val="right"/>
              <w:rPr>
                <w:rFonts w:ascii="Arial" w:hAnsi="Arial" w:cs="Arial"/>
                <w:bCs/>
                <w:sz w:val="20"/>
                <w:szCs w:val="20"/>
              </w:rPr>
            </w:pPr>
          </w:p>
        </w:tc>
      </w:tr>
      <w:tr w:rsidR="00CE7183"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r w:rsidRPr="00B35B1F">
              <w:rPr>
                <w:rFonts w:ascii="Arial" w:hAnsi="Arial" w:cs="Arial"/>
                <w:i/>
                <w:sz w:val="20"/>
                <w:szCs w:val="20"/>
              </w:rPr>
              <w:t xml:space="preserve">Less </w:t>
            </w:r>
            <w:r w:rsidRPr="00B35B1F">
              <w:rPr>
                <w:rFonts w:ascii="Arial" w:hAnsi="Arial" w:cs="Arial"/>
                <w:sz w:val="20"/>
                <w:szCs w:val="20"/>
              </w:rPr>
              <w:t>current portion of long-term loans</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lang w:val="sr-Latn-CS"/>
              </w:rPr>
            </w:pP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left w:val="nil"/>
              <w:bottom w:val="single" w:sz="4" w:space="0" w:color="auto"/>
              <w:right w:val="nil"/>
            </w:tcBorders>
            <w:shd w:val="clear" w:color="000000" w:fill="FFFFFF"/>
            <w:vAlign w:val="bottom"/>
          </w:tcPr>
          <w:p w:rsidR="002107BD" w:rsidRPr="00B35B1F" w:rsidRDefault="002107BD" w:rsidP="00174DE2">
            <w:pPr>
              <w:jc w:val="right"/>
              <w:rPr>
                <w:rFonts w:ascii="Arial" w:hAnsi="Arial" w:cs="Arial"/>
                <w:bCs/>
                <w:sz w:val="20"/>
                <w:szCs w:val="20"/>
              </w:rPr>
            </w:pPr>
            <w:r w:rsidRPr="00B35B1F">
              <w:rPr>
                <w:rFonts w:ascii="Arial" w:hAnsi="Arial" w:cs="Arial"/>
                <w:bCs/>
                <w:sz w:val="20"/>
                <w:szCs w:val="20"/>
              </w:rPr>
              <w:t>(19</w:t>
            </w:r>
            <w:r w:rsidR="00755941">
              <w:rPr>
                <w:rFonts w:ascii="Arial" w:hAnsi="Arial" w:cs="Arial"/>
                <w:bCs/>
                <w:sz w:val="20"/>
                <w:szCs w:val="20"/>
              </w:rPr>
              <w:t>,</w:t>
            </w:r>
            <w:r w:rsidRPr="00B35B1F">
              <w:rPr>
                <w:rFonts w:ascii="Arial" w:hAnsi="Arial" w:cs="Arial"/>
                <w:bCs/>
                <w:sz w:val="20"/>
                <w:szCs w:val="20"/>
              </w:rPr>
              <w:t>761</w:t>
            </w:r>
            <w:r w:rsidR="00755941">
              <w:rPr>
                <w:rFonts w:ascii="Arial" w:hAnsi="Arial" w:cs="Arial"/>
                <w:bCs/>
                <w:sz w:val="20"/>
                <w:szCs w:val="20"/>
              </w:rPr>
              <w:t>,</w:t>
            </w:r>
            <w:r w:rsidRPr="00B35B1F">
              <w:rPr>
                <w:rFonts w:ascii="Arial" w:hAnsi="Arial" w:cs="Arial"/>
                <w:bCs/>
                <w:sz w:val="20"/>
                <w:szCs w:val="20"/>
              </w:rPr>
              <w:t>341)</w:t>
            </w:r>
          </w:p>
        </w:tc>
        <w:tc>
          <w:tcPr>
            <w:tcW w:w="126" w:type="dxa"/>
            <w:tcBorders>
              <w:left w:val="nil"/>
              <w:bottom w:val="nil"/>
              <w:right w:val="nil"/>
            </w:tcBorders>
            <w:shd w:val="clear" w:color="000000" w:fill="FFFFFF"/>
            <w:noWrap/>
            <w:vAlign w:val="bottom"/>
          </w:tcPr>
          <w:p w:rsidR="002107BD" w:rsidRPr="00B35B1F" w:rsidRDefault="002107BD" w:rsidP="001D3E03">
            <w:pPr>
              <w:jc w:val="right"/>
              <w:rPr>
                <w:rFonts w:ascii="Arial" w:hAnsi="Arial" w:cs="Arial"/>
                <w:bCs/>
                <w:sz w:val="20"/>
                <w:szCs w:val="20"/>
              </w:rPr>
            </w:pPr>
          </w:p>
        </w:tc>
        <w:tc>
          <w:tcPr>
            <w:tcW w:w="1638" w:type="dxa"/>
            <w:tcBorders>
              <w:left w:val="nil"/>
              <w:bottom w:val="single" w:sz="4" w:space="0" w:color="auto"/>
              <w:right w:val="nil"/>
            </w:tcBorders>
            <w:shd w:val="clear" w:color="000000" w:fill="FFFFFF"/>
            <w:vAlign w:val="bottom"/>
          </w:tcPr>
          <w:p w:rsidR="002107BD" w:rsidRPr="00B35B1F" w:rsidRDefault="002107BD" w:rsidP="001D3E03">
            <w:pPr>
              <w:jc w:val="right"/>
              <w:rPr>
                <w:rFonts w:ascii="Arial" w:hAnsi="Arial" w:cs="Arial"/>
                <w:bCs/>
                <w:sz w:val="20"/>
                <w:szCs w:val="20"/>
              </w:rPr>
            </w:pPr>
            <w:r w:rsidRPr="00B35B1F">
              <w:rPr>
                <w:rFonts w:ascii="Arial" w:hAnsi="Arial" w:cs="Arial"/>
                <w:bCs/>
                <w:sz w:val="20"/>
                <w:szCs w:val="20"/>
              </w:rPr>
              <w:t>(5</w:t>
            </w:r>
            <w:r w:rsidR="00755941">
              <w:rPr>
                <w:rFonts w:ascii="Arial" w:hAnsi="Arial" w:cs="Arial"/>
                <w:bCs/>
                <w:sz w:val="20"/>
                <w:szCs w:val="20"/>
              </w:rPr>
              <w:t>,</w:t>
            </w:r>
            <w:r w:rsidRPr="00B35B1F">
              <w:rPr>
                <w:rFonts w:ascii="Arial" w:hAnsi="Arial" w:cs="Arial"/>
                <w:bCs/>
                <w:sz w:val="20"/>
                <w:szCs w:val="20"/>
              </w:rPr>
              <w:t>129</w:t>
            </w:r>
            <w:r w:rsidR="00755941">
              <w:rPr>
                <w:rFonts w:ascii="Arial" w:hAnsi="Arial" w:cs="Arial"/>
                <w:bCs/>
                <w:sz w:val="20"/>
                <w:szCs w:val="20"/>
              </w:rPr>
              <w:t>,</w:t>
            </w:r>
            <w:r w:rsidRPr="00B35B1F">
              <w:rPr>
                <w:rFonts w:ascii="Arial" w:hAnsi="Arial" w:cs="Arial"/>
                <w:bCs/>
                <w:sz w:val="20"/>
                <w:szCs w:val="20"/>
              </w:rPr>
              <w:t>457)</w:t>
            </w:r>
          </w:p>
        </w:tc>
      </w:tr>
      <w:tr w:rsidR="00CE7183" w:rsidRPr="00B35B1F" w:rsidTr="005B4AC7">
        <w:trPr>
          <w:trHeight w:val="20"/>
        </w:trPr>
        <w:tc>
          <w:tcPr>
            <w:tcW w:w="4890" w:type="dxa"/>
            <w:tcBorders>
              <w:top w:val="nil"/>
              <w:left w:val="nil"/>
              <w:bottom w:val="nil"/>
              <w:right w:val="nil"/>
            </w:tcBorders>
            <w:shd w:val="clear" w:color="000000" w:fill="FFFFFF"/>
            <w:vAlign w:val="bottom"/>
          </w:tcPr>
          <w:p w:rsidR="002107BD" w:rsidRPr="00B35B1F" w:rsidRDefault="002107BD" w:rsidP="001D3E03">
            <w:pPr>
              <w:rPr>
                <w:rFonts w:ascii="Arial" w:hAnsi="Arial" w:cs="Arial"/>
                <w:sz w:val="20"/>
                <w:szCs w:val="20"/>
              </w:rPr>
            </w:pP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p>
        </w:tc>
        <w:tc>
          <w:tcPr>
            <w:tcW w:w="943" w:type="dxa"/>
            <w:tcBorders>
              <w:top w:val="nil"/>
              <w:left w:val="nil"/>
              <w:bottom w:val="nil"/>
              <w:right w:val="nil"/>
            </w:tcBorders>
            <w:shd w:val="clear" w:color="000000" w:fill="FFFFFF"/>
            <w:vAlign w:val="bottom"/>
          </w:tcPr>
          <w:p w:rsidR="002107BD" w:rsidRPr="00B35B1F" w:rsidRDefault="002107BD" w:rsidP="001D3E03">
            <w:pPr>
              <w:jc w:val="center"/>
              <w:rPr>
                <w:rFonts w:ascii="Arial" w:hAnsi="Arial" w:cs="Arial"/>
                <w:sz w:val="20"/>
                <w:szCs w:val="20"/>
                <w:lang w:val="sr-Latn-CS"/>
              </w:rPr>
            </w:pP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p>
        </w:tc>
        <w:tc>
          <w:tcPr>
            <w:tcW w:w="1820" w:type="dxa"/>
            <w:tcBorders>
              <w:top w:val="single" w:sz="4" w:space="0" w:color="auto"/>
              <w:left w:val="nil"/>
              <w:bottom w:val="nil"/>
              <w:right w:val="nil"/>
            </w:tcBorders>
            <w:shd w:val="clear" w:color="000000" w:fill="FFFFFF"/>
            <w:vAlign w:val="bottom"/>
          </w:tcPr>
          <w:p w:rsidR="002107BD" w:rsidRPr="00B35B1F" w:rsidRDefault="002107BD" w:rsidP="00174DE2">
            <w:pPr>
              <w:ind w:firstLineChars="200" w:firstLine="400"/>
              <w:jc w:val="right"/>
              <w:rPr>
                <w:rFonts w:ascii="Arial" w:hAnsi="Arial" w:cs="Arial"/>
                <w:sz w:val="20"/>
                <w:szCs w:val="20"/>
                <w:lang w:val="sr-Latn-CS"/>
              </w:rPr>
            </w:pPr>
          </w:p>
        </w:tc>
        <w:tc>
          <w:tcPr>
            <w:tcW w:w="126" w:type="dxa"/>
            <w:tcBorders>
              <w:top w:val="nil"/>
              <w:left w:val="nil"/>
              <w:bottom w:val="nil"/>
              <w:right w:val="nil"/>
            </w:tcBorders>
            <w:shd w:val="clear" w:color="000000" w:fill="FFFFFF"/>
            <w:noWrap/>
            <w:vAlign w:val="bottom"/>
          </w:tcPr>
          <w:p w:rsidR="002107BD" w:rsidRPr="00B35B1F" w:rsidRDefault="002107BD" w:rsidP="001D3E03">
            <w:pPr>
              <w:rPr>
                <w:rFonts w:ascii="Arial" w:hAnsi="Arial" w:cs="Arial"/>
                <w:sz w:val="20"/>
                <w:szCs w:val="20"/>
                <w:lang w:val="sr-Latn-CS"/>
              </w:rPr>
            </w:pPr>
          </w:p>
        </w:tc>
        <w:tc>
          <w:tcPr>
            <w:tcW w:w="1638" w:type="dxa"/>
            <w:tcBorders>
              <w:top w:val="single" w:sz="4" w:space="0" w:color="auto"/>
              <w:left w:val="nil"/>
              <w:bottom w:val="nil"/>
              <w:right w:val="nil"/>
            </w:tcBorders>
            <w:shd w:val="clear" w:color="000000" w:fill="FFFFFF"/>
            <w:vAlign w:val="bottom"/>
          </w:tcPr>
          <w:p w:rsidR="002107BD" w:rsidRPr="00B35B1F" w:rsidRDefault="002107BD" w:rsidP="001D3E03">
            <w:pPr>
              <w:ind w:firstLineChars="200" w:firstLine="400"/>
              <w:jc w:val="right"/>
              <w:rPr>
                <w:rFonts w:ascii="Arial" w:hAnsi="Arial" w:cs="Arial"/>
                <w:sz w:val="20"/>
                <w:szCs w:val="20"/>
                <w:lang w:val="sr-Latn-CS"/>
              </w:rPr>
            </w:pPr>
          </w:p>
        </w:tc>
      </w:tr>
      <w:tr w:rsidR="002107BD" w:rsidRPr="00B35B1F" w:rsidTr="005B4AC7">
        <w:trPr>
          <w:trHeight w:val="20"/>
        </w:trPr>
        <w:tc>
          <w:tcPr>
            <w:tcW w:w="4890" w:type="dxa"/>
            <w:tcBorders>
              <w:top w:val="nil"/>
              <w:left w:val="nil"/>
              <w:bottom w:val="nil"/>
              <w:right w:val="nil"/>
            </w:tcBorders>
            <w:shd w:val="clear" w:color="000000" w:fill="FFFFFF"/>
            <w:noWrap/>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36"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943" w:type="dxa"/>
            <w:tcBorders>
              <w:top w:val="nil"/>
              <w:left w:val="nil"/>
              <w:bottom w:val="nil"/>
              <w:right w:val="nil"/>
            </w:tcBorders>
            <w:shd w:val="clear" w:color="000000" w:fill="FFFFFF"/>
          </w:tcPr>
          <w:p w:rsidR="002107BD" w:rsidRPr="00B35B1F" w:rsidRDefault="002107BD" w:rsidP="001D3E03">
            <w:pPr>
              <w:rPr>
                <w:rFonts w:ascii="Arial" w:hAnsi="Arial" w:cs="Arial"/>
                <w:sz w:val="20"/>
                <w:szCs w:val="20"/>
                <w:lang w:val="sr-Latn-CS"/>
              </w:rPr>
            </w:pPr>
            <w:r w:rsidRPr="00B35B1F">
              <w:rPr>
                <w:rFonts w:ascii="Arial" w:hAnsi="Arial" w:cs="Arial"/>
                <w:sz w:val="20"/>
                <w:szCs w:val="20"/>
                <w:lang w:val="sr-Latn-CS"/>
              </w:rPr>
              <w:t> </w:t>
            </w:r>
          </w:p>
        </w:tc>
        <w:tc>
          <w:tcPr>
            <w:tcW w:w="28" w:type="dxa"/>
            <w:tcBorders>
              <w:top w:val="nil"/>
              <w:left w:val="nil"/>
              <w:bottom w:val="nil"/>
              <w:right w:val="nil"/>
            </w:tcBorders>
            <w:shd w:val="clear" w:color="000000" w:fill="FFFFFF"/>
          </w:tcPr>
          <w:p w:rsidR="002107BD" w:rsidRPr="00B35B1F" w:rsidRDefault="002107BD" w:rsidP="001D3E03">
            <w:pPr>
              <w:ind w:firstLineChars="100" w:firstLine="200"/>
              <w:rPr>
                <w:rFonts w:ascii="Arial" w:hAnsi="Arial" w:cs="Arial"/>
                <w:sz w:val="20"/>
                <w:szCs w:val="20"/>
                <w:lang w:val="sr-Latn-CS"/>
              </w:rPr>
            </w:pPr>
            <w:r w:rsidRPr="00B35B1F">
              <w:rPr>
                <w:rFonts w:ascii="Arial" w:hAnsi="Arial" w:cs="Arial"/>
                <w:sz w:val="20"/>
                <w:szCs w:val="20"/>
                <w:lang w:val="sr-Latn-CS"/>
              </w:rPr>
              <w:t> </w:t>
            </w:r>
          </w:p>
        </w:tc>
        <w:tc>
          <w:tcPr>
            <w:tcW w:w="1820" w:type="dxa"/>
            <w:tcBorders>
              <w:left w:val="nil"/>
              <w:bottom w:val="double" w:sz="6" w:space="0" w:color="auto"/>
              <w:right w:val="nil"/>
            </w:tcBorders>
            <w:shd w:val="clear" w:color="000000" w:fill="FFFFFF"/>
            <w:vAlign w:val="bottom"/>
          </w:tcPr>
          <w:p w:rsidR="002107BD" w:rsidRPr="00B35B1F" w:rsidRDefault="002107BD" w:rsidP="00174DE2">
            <w:pPr>
              <w:ind w:right="74"/>
              <w:jc w:val="right"/>
              <w:rPr>
                <w:rFonts w:ascii="Arial" w:hAnsi="Arial" w:cs="Arial"/>
                <w:b/>
                <w:bCs/>
                <w:sz w:val="20"/>
                <w:szCs w:val="20"/>
              </w:rPr>
            </w:pPr>
            <w:r w:rsidRPr="00B35B1F">
              <w:rPr>
                <w:rFonts w:ascii="Arial" w:hAnsi="Arial" w:cs="Arial"/>
                <w:b/>
                <w:bCs/>
                <w:sz w:val="20"/>
                <w:szCs w:val="20"/>
              </w:rPr>
              <w:t>26</w:t>
            </w:r>
            <w:r w:rsidR="00755941">
              <w:rPr>
                <w:rFonts w:ascii="Arial" w:hAnsi="Arial" w:cs="Arial"/>
                <w:b/>
                <w:bCs/>
                <w:sz w:val="20"/>
                <w:szCs w:val="20"/>
              </w:rPr>
              <w:t>,</w:t>
            </w:r>
            <w:r w:rsidRPr="00B35B1F">
              <w:rPr>
                <w:rFonts w:ascii="Arial" w:hAnsi="Arial" w:cs="Arial"/>
                <w:b/>
                <w:bCs/>
                <w:sz w:val="20"/>
                <w:szCs w:val="20"/>
              </w:rPr>
              <w:t>645</w:t>
            </w:r>
            <w:r w:rsidR="00755941">
              <w:rPr>
                <w:rFonts w:ascii="Arial" w:hAnsi="Arial" w:cs="Arial"/>
                <w:b/>
                <w:bCs/>
                <w:sz w:val="20"/>
                <w:szCs w:val="20"/>
              </w:rPr>
              <w:t>,</w:t>
            </w:r>
            <w:r w:rsidRPr="00B35B1F">
              <w:rPr>
                <w:rFonts w:ascii="Arial" w:hAnsi="Arial" w:cs="Arial"/>
                <w:b/>
                <w:bCs/>
                <w:sz w:val="20"/>
                <w:szCs w:val="20"/>
              </w:rPr>
              <w:t>540</w:t>
            </w:r>
          </w:p>
        </w:tc>
        <w:tc>
          <w:tcPr>
            <w:tcW w:w="126" w:type="dxa"/>
            <w:tcBorders>
              <w:top w:val="nil"/>
              <w:left w:val="nil"/>
              <w:bottom w:val="nil"/>
              <w:right w:val="nil"/>
            </w:tcBorders>
            <w:shd w:val="clear" w:color="000000" w:fill="FFFFFF"/>
            <w:noWrap/>
            <w:vAlign w:val="bottom"/>
          </w:tcPr>
          <w:p w:rsidR="002107BD" w:rsidRPr="00B35B1F" w:rsidRDefault="002107BD" w:rsidP="001D3E03">
            <w:pPr>
              <w:ind w:right="74"/>
              <w:jc w:val="right"/>
              <w:rPr>
                <w:rFonts w:ascii="Arial" w:hAnsi="Arial" w:cs="Arial"/>
                <w:b/>
                <w:bCs/>
                <w:sz w:val="20"/>
                <w:szCs w:val="20"/>
              </w:rPr>
            </w:pPr>
          </w:p>
        </w:tc>
        <w:tc>
          <w:tcPr>
            <w:tcW w:w="1638" w:type="dxa"/>
            <w:tcBorders>
              <w:left w:val="nil"/>
              <w:bottom w:val="double" w:sz="6" w:space="0" w:color="auto"/>
              <w:right w:val="nil"/>
            </w:tcBorders>
            <w:shd w:val="clear" w:color="000000" w:fill="FFFFFF"/>
            <w:vAlign w:val="bottom"/>
          </w:tcPr>
          <w:p w:rsidR="002107BD" w:rsidRPr="00B35B1F" w:rsidRDefault="002107BD" w:rsidP="001D3E03">
            <w:pPr>
              <w:ind w:right="74"/>
              <w:jc w:val="right"/>
              <w:rPr>
                <w:rFonts w:ascii="Arial" w:hAnsi="Arial" w:cs="Arial"/>
                <w:b/>
                <w:bCs/>
                <w:sz w:val="20"/>
                <w:szCs w:val="20"/>
              </w:rPr>
            </w:pPr>
            <w:r w:rsidRPr="00B35B1F">
              <w:rPr>
                <w:rFonts w:ascii="Arial" w:hAnsi="Arial" w:cs="Arial"/>
                <w:b/>
                <w:bCs/>
                <w:sz w:val="20"/>
                <w:szCs w:val="20"/>
              </w:rPr>
              <w:t>34</w:t>
            </w:r>
            <w:r w:rsidR="00755941">
              <w:rPr>
                <w:rFonts w:ascii="Arial" w:hAnsi="Arial" w:cs="Arial"/>
                <w:b/>
                <w:bCs/>
                <w:sz w:val="20"/>
                <w:szCs w:val="20"/>
              </w:rPr>
              <w:t>,</w:t>
            </w:r>
            <w:r w:rsidRPr="00B35B1F">
              <w:rPr>
                <w:rFonts w:ascii="Arial" w:hAnsi="Arial" w:cs="Arial"/>
                <w:b/>
                <w:bCs/>
                <w:sz w:val="20"/>
                <w:szCs w:val="20"/>
              </w:rPr>
              <w:t>733</w:t>
            </w:r>
            <w:r w:rsidR="00755941">
              <w:rPr>
                <w:rFonts w:ascii="Arial" w:hAnsi="Arial" w:cs="Arial"/>
                <w:b/>
                <w:bCs/>
                <w:sz w:val="20"/>
                <w:szCs w:val="20"/>
              </w:rPr>
              <w:t>,</w:t>
            </w:r>
            <w:r w:rsidRPr="00B35B1F">
              <w:rPr>
                <w:rFonts w:ascii="Arial" w:hAnsi="Arial" w:cs="Arial"/>
                <w:b/>
                <w:bCs/>
                <w:sz w:val="20"/>
                <w:szCs w:val="20"/>
              </w:rPr>
              <w:t>451</w:t>
            </w:r>
          </w:p>
        </w:tc>
      </w:tr>
    </w:tbl>
    <w:p w:rsidR="006A0E4D" w:rsidRPr="00B35B1F" w:rsidRDefault="006A0E4D" w:rsidP="00F25280">
      <w:pPr>
        <w:tabs>
          <w:tab w:val="left" w:pos="0"/>
        </w:tabs>
        <w:jc w:val="both"/>
        <w:rPr>
          <w:rFonts w:ascii="Arial" w:hAnsi="Arial" w:cs="Arial"/>
          <w:spacing w:val="-1"/>
          <w:sz w:val="22"/>
          <w:szCs w:val="22"/>
          <w:lang w:val="sr-Latn-CS"/>
        </w:rPr>
      </w:pPr>
    </w:p>
    <w:p w:rsidR="001D3E03" w:rsidRPr="00B35B1F" w:rsidRDefault="001D3E03" w:rsidP="001D3E03">
      <w:pPr>
        <w:spacing w:before="24" w:after="24"/>
        <w:jc w:val="both"/>
        <w:outlineLvl w:val="2"/>
        <w:rPr>
          <w:rFonts w:ascii="Arial" w:hAnsi="Arial" w:cs="Arial"/>
          <w:sz w:val="22"/>
          <w:szCs w:val="22"/>
        </w:rPr>
      </w:pPr>
      <w:r w:rsidRPr="00B35B1F">
        <w:rPr>
          <w:rFonts w:ascii="Arial" w:hAnsi="Arial" w:cs="Arial"/>
          <w:sz w:val="22"/>
          <w:szCs w:val="22"/>
        </w:rPr>
        <w:br w:type="page"/>
      </w:r>
    </w:p>
    <w:p w:rsidR="00C30295" w:rsidRPr="00B35B1F" w:rsidRDefault="00C30295">
      <w:pPr>
        <w:rPr>
          <w:rFonts w:ascii="Arial" w:hAnsi="Arial" w:cs="Arial"/>
          <w:spacing w:val="-1"/>
          <w:sz w:val="10"/>
          <w:szCs w:val="10"/>
        </w:rPr>
      </w:pPr>
    </w:p>
    <w:p w:rsidR="006A26A5" w:rsidRPr="00B35B1F" w:rsidRDefault="008459E2" w:rsidP="001212CB">
      <w:pPr>
        <w:pStyle w:val="ListParagraph"/>
        <w:widowControl w:val="0"/>
        <w:numPr>
          <w:ilvl w:val="0"/>
          <w:numId w:val="5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LONG-TERM LIABILITIES</w:t>
      </w:r>
    </w:p>
    <w:p w:rsidR="0098101F" w:rsidRPr="00B35B1F" w:rsidRDefault="0098101F" w:rsidP="0098101F">
      <w:pPr>
        <w:pStyle w:val="BodySingle"/>
        <w:jc w:val="both"/>
        <w:rPr>
          <w:rFonts w:ascii="Arial" w:hAnsi="Arial" w:cs="Arial"/>
          <w:b/>
          <w:color w:val="auto"/>
          <w:sz w:val="10"/>
          <w:szCs w:val="10"/>
          <w:lang w:val="sr-Latn-CS"/>
        </w:rPr>
      </w:pPr>
    </w:p>
    <w:tbl>
      <w:tblPr>
        <w:tblW w:w="9623" w:type="dxa"/>
        <w:tblInd w:w="-34" w:type="dxa"/>
        <w:tblLayout w:type="fixed"/>
        <w:tblCellMar>
          <w:left w:w="0" w:type="dxa"/>
          <w:right w:w="0" w:type="dxa"/>
        </w:tblCellMar>
        <w:tblLook w:val="04A0"/>
      </w:tblPr>
      <w:tblGrid>
        <w:gridCol w:w="6039"/>
        <w:gridCol w:w="1820"/>
        <w:gridCol w:w="126"/>
        <w:gridCol w:w="1638"/>
      </w:tblGrid>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b/>
                <w:bCs/>
                <w:lang w:val="sr-Latn-CS"/>
              </w:rPr>
            </w:pPr>
            <w:r w:rsidRPr="00B35B1F">
              <w:rPr>
                <w:rFonts w:ascii="Arial" w:hAnsi="Arial" w:cs="Arial"/>
                <w:b/>
                <w:bCs/>
                <w:sz w:val="22"/>
                <w:szCs w:val="22"/>
                <w:lang w:val="sr-Latn-CS"/>
              </w:rPr>
              <w:t> </w:t>
            </w:r>
          </w:p>
        </w:tc>
        <w:tc>
          <w:tcPr>
            <w:tcW w:w="1820"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12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38"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b/>
                <w:bCs/>
                <w:lang w:val="sr-Latn-CS"/>
              </w:rPr>
            </w:pPr>
            <w:r w:rsidRPr="00B35B1F">
              <w:rPr>
                <w:rFonts w:ascii="Arial" w:hAnsi="Arial" w:cs="Arial"/>
                <w:b/>
                <w:bCs/>
                <w:sz w:val="22"/>
                <w:szCs w:val="22"/>
                <w:lang w:val="sr-Latn-CS"/>
              </w:rPr>
              <w:t> </w:t>
            </w:r>
          </w:p>
        </w:tc>
        <w:tc>
          <w:tcPr>
            <w:tcW w:w="1820"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b/>
                <w:bCs/>
                <w:lang w:val="sr-Latn-CS"/>
              </w:rPr>
            </w:pPr>
            <w:r w:rsidRPr="00B35B1F">
              <w:rPr>
                <w:rFonts w:ascii="Arial" w:hAnsi="Arial" w:cs="Arial"/>
                <w:b/>
                <w:bCs/>
                <w:sz w:val="22"/>
                <w:szCs w:val="22"/>
                <w:lang w:val="sr-Latn-CS"/>
              </w:rPr>
              <w:t> </w:t>
            </w:r>
          </w:p>
        </w:tc>
        <w:tc>
          <w:tcPr>
            <w:tcW w:w="126"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b/>
                <w:bCs/>
                <w:lang w:val="sr-Latn-CS"/>
              </w:rPr>
            </w:pPr>
            <w:r w:rsidRPr="00B35B1F">
              <w:rPr>
                <w:rFonts w:ascii="Arial" w:hAnsi="Arial" w:cs="Arial"/>
                <w:b/>
                <w:bCs/>
                <w:sz w:val="22"/>
                <w:szCs w:val="22"/>
                <w:lang w:val="sr-Latn-CS"/>
              </w:rPr>
              <w:t> </w:t>
            </w:r>
          </w:p>
        </w:tc>
        <w:tc>
          <w:tcPr>
            <w:tcW w:w="1638"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b/>
                <w:bCs/>
                <w:lang w:val="sr-Latn-CS"/>
              </w:rPr>
            </w:pPr>
            <w:r w:rsidRPr="00B35B1F">
              <w:rPr>
                <w:rFonts w:ascii="Arial" w:hAnsi="Arial" w:cs="Arial"/>
                <w:b/>
                <w:bCs/>
                <w:sz w:val="22"/>
                <w:szCs w:val="22"/>
                <w:lang w:val="sr-Latn-CS"/>
              </w:rPr>
              <w:t>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Liabilities to Parent</w:t>
            </w:r>
          </w:p>
        </w:tc>
        <w:tc>
          <w:tcPr>
            <w:tcW w:w="182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22</w:t>
            </w:r>
            <w:r w:rsidR="00755941">
              <w:rPr>
                <w:rFonts w:ascii="Arial" w:hAnsi="Arial" w:cs="Arial"/>
                <w:sz w:val="22"/>
                <w:szCs w:val="22"/>
                <w:lang w:val="sr-Latn-CS"/>
              </w:rPr>
              <w:t>,</w:t>
            </w:r>
            <w:r w:rsidRPr="00B35B1F">
              <w:rPr>
                <w:rFonts w:ascii="Arial" w:hAnsi="Arial" w:cs="Arial"/>
                <w:sz w:val="22"/>
                <w:szCs w:val="22"/>
                <w:lang w:val="sr-Latn-CS"/>
              </w:rPr>
              <w:t>193</w:t>
            </w:r>
            <w:r w:rsidR="00755941">
              <w:rPr>
                <w:rFonts w:ascii="Arial" w:hAnsi="Arial" w:cs="Arial"/>
                <w:sz w:val="22"/>
                <w:szCs w:val="22"/>
                <w:lang w:val="sr-Latn-CS"/>
              </w:rPr>
              <w:t>,</w:t>
            </w:r>
            <w:r w:rsidRPr="00B35B1F">
              <w:rPr>
                <w:rFonts w:ascii="Arial" w:hAnsi="Arial" w:cs="Arial"/>
                <w:sz w:val="22"/>
                <w:szCs w:val="22"/>
                <w:lang w:val="sr-Latn-CS"/>
              </w:rPr>
              <w:t>617</w:t>
            </w:r>
          </w:p>
        </w:tc>
        <w:tc>
          <w:tcPr>
            <w:tcW w:w="12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63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5</w:t>
            </w:r>
            <w:r w:rsidR="00755941">
              <w:rPr>
                <w:rFonts w:ascii="Arial" w:hAnsi="Arial" w:cs="Arial"/>
                <w:sz w:val="22"/>
                <w:szCs w:val="22"/>
                <w:lang w:val="sr-Latn-CS"/>
              </w:rPr>
              <w:t>,</w:t>
            </w:r>
            <w:r w:rsidRPr="00B35B1F">
              <w:rPr>
                <w:rFonts w:ascii="Arial" w:hAnsi="Arial" w:cs="Arial"/>
                <w:sz w:val="22"/>
                <w:szCs w:val="22"/>
                <w:lang w:val="sr-Latn-CS"/>
              </w:rPr>
              <w:t>804</w:t>
            </w:r>
            <w:r w:rsidR="00755941">
              <w:rPr>
                <w:rFonts w:ascii="Arial" w:hAnsi="Arial" w:cs="Arial"/>
                <w:sz w:val="22"/>
                <w:szCs w:val="22"/>
                <w:lang w:val="sr-Latn-CS"/>
              </w:rPr>
              <w:t>,</w:t>
            </w:r>
            <w:r w:rsidRPr="00B35B1F">
              <w:rPr>
                <w:rFonts w:ascii="Arial" w:hAnsi="Arial" w:cs="Arial"/>
                <w:sz w:val="22"/>
                <w:szCs w:val="22"/>
                <w:lang w:val="sr-Latn-CS"/>
              </w:rPr>
              <w:t>462</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Liabilities for financial lease</w:t>
            </w:r>
          </w:p>
        </w:tc>
        <w:tc>
          <w:tcPr>
            <w:tcW w:w="182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86</w:t>
            </w:r>
            <w:r w:rsidR="00755941">
              <w:rPr>
                <w:rFonts w:ascii="Arial" w:hAnsi="Arial" w:cs="Arial"/>
                <w:sz w:val="22"/>
                <w:szCs w:val="22"/>
                <w:lang w:val="sr-Latn-CS"/>
              </w:rPr>
              <w:t>,</w:t>
            </w:r>
            <w:r w:rsidRPr="00B35B1F">
              <w:rPr>
                <w:rFonts w:ascii="Arial" w:hAnsi="Arial" w:cs="Arial"/>
                <w:sz w:val="22"/>
                <w:szCs w:val="22"/>
                <w:lang w:val="sr-Latn-CS"/>
              </w:rPr>
              <w:t xml:space="preserve">788  </w:t>
            </w:r>
          </w:p>
        </w:tc>
        <w:tc>
          <w:tcPr>
            <w:tcW w:w="12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63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114</w:t>
            </w:r>
            <w:r w:rsidR="00755941">
              <w:rPr>
                <w:rFonts w:ascii="Arial" w:hAnsi="Arial" w:cs="Arial"/>
                <w:sz w:val="22"/>
                <w:szCs w:val="22"/>
                <w:lang w:val="sr-Latn-CS"/>
              </w:rPr>
              <w:t>,</w:t>
            </w:r>
            <w:r w:rsidRPr="00B35B1F">
              <w:rPr>
                <w:rFonts w:ascii="Arial" w:hAnsi="Arial" w:cs="Arial"/>
                <w:sz w:val="22"/>
                <w:szCs w:val="22"/>
                <w:lang w:val="sr-Latn-CS"/>
              </w:rPr>
              <w:t>557</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Other long-term liabilities</w:t>
            </w:r>
          </w:p>
        </w:tc>
        <w:tc>
          <w:tcPr>
            <w:tcW w:w="182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1</w:t>
            </w:r>
            <w:r w:rsidR="00755941">
              <w:rPr>
                <w:rFonts w:ascii="Arial" w:hAnsi="Arial" w:cs="Arial"/>
                <w:sz w:val="22"/>
                <w:szCs w:val="22"/>
                <w:lang w:val="sr-Latn-CS"/>
              </w:rPr>
              <w:t>,</w:t>
            </w:r>
            <w:r w:rsidRPr="00B35B1F">
              <w:rPr>
                <w:rFonts w:ascii="Arial" w:hAnsi="Arial" w:cs="Arial"/>
                <w:sz w:val="22"/>
                <w:szCs w:val="22"/>
                <w:lang w:val="sr-Latn-CS"/>
              </w:rPr>
              <w:t>209</w:t>
            </w:r>
          </w:p>
        </w:tc>
        <w:tc>
          <w:tcPr>
            <w:tcW w:w="12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63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w:t>
            </w:r>
            <w:r w:rsidR="00755941">
              <w:rPr>
                <w:rFonts w:ascii="Arial" w:hAnsi="Arial" w:cs="Arial"/>
                <w:sz w:val="22"/>
                <w:szCs w:val="22"/>
                <w:lang w:val="sr-Latn-CS"/>
              </w:rPr>
              <w:t>,</w:t>
            </w:r>
            <w:r w:rsidRPr="00B35B1F">
              <w:rPr>
                <w:rFonts w:ascii="Arial" w:hAnsi="Arial" w:cs="Arial"/>
                <w:sz w:val="22"/>
                <w:szCs w:val="22"/>
                <w:lang w:val="sr-Latn-CS"/>
              </w:rPr>
              <w:t>208</w:t>
            </w:r>
          </w:p>
        </w:tc>
      </w:tr>
      <w:tr w:rsidR="001212CB" w:rsidRPr="00B35B1F" w:rsidTr="00174DE2">
        <w:trPr>
          <w:trHeight w:val="58"/>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6"/>
                <w:szCs w:val="6"/>
              </w:rPr>
            </w:pPr>
            <w:r w:rsidRPr="00B35B1F">
              <w:rPr>
                <w:rFonts w:ascii="Arial" w:hAnsi="Arial" w:cs="Arial"/>
                <w:sz w:val="22"/>
                <w:szCs w:val="22"/>
                <w:lang w:val="sr-Latn-CS"/>
              </w:rPr>
              <w:t> </w:t>
            </w:r>
          </w:p>
          <w:p w:rsidR="001212CB" w:rsidRPr="00B35B1F" w:rsidRDefault="001212CB" w:rsidP="00174DE2">
            <w:pPr>
              <w:rPr>
                <w:rFonts w:ascii="Arial" w:hAnsi="Arial" w:cs="Arial"/>
                <w:sz w:val="6"/>
                <w:szCs w:val="6"/>
              </w:rPr>
            </w:pPr>
          </w:p>
        </w:tc>
        <w:tc>
          <w:tcPr>
            <w:tcW w:w="1820" w:type="dxa"/>
            <w:tcBorders>
              <w:top w:val="single" w:sz="4" w:space="0" w:color="auto"/>
              <w:left w:val="nil"/>
              <w:bottom w:val="double" w:sz="6" w:space="0" w:color="auto"/>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xml:space="preserve">    22</w:t>
            </w:r>
            <w:r w:rsidR="00755941">
              <w:rPr>
                <w:rFonts w:ascii="Arial" w:hAnsi="Arial" w:cs="Arial"/>
                <w:b/>
                <w:bCs/>
                <w:sz w:val="22"/>
                <w:szCs w:val="22"/>
                <w:lang w:val="sr-Latn-CS"/>
              </w:rPr>
              <w:t>,</w:t>
            </w:r>
            <w:r w:rsidRPr="00B35B1F">
              <w:rPr>
                <w:rFonts w:ascii="Arial" w:hAnsi="Arial" w:cs="Arial"/>
                <w:b/>
                <w:bCs/>
                <w:sz w:val="22"/>
                <w:szCs w:val="22"/>
                <w:lang w:val="sr-Latn-CS"/>
              </w:rPr>
              <w:t>281</w:t>
            </w:r>
            <w:r w:rsidR="00755941">
              <w:rPr>
                <w:rFonts w:ascii="Arial" w:hAnsi="Arial" w:cs="Arial"/>
                <w:b/>
                <w:bCs/>
                <w:sz w:val="22"/>
                <w:szCs w:val="22"/>
                <w:lang w:val="sr-Latn-CS"/>
              </w:rPr>
              <w:t>,</w:t>
            </w:r>
            <w:r w:rsidRPr="00B35B1F">
              <w:rPr>
                <w:rFonts w:ascii="Arial" w:hAnsi="Arial" w:cs="Arial"/>
                <w:b/>
                <w:bCs/>
                <w:sz w:val="22"/>
                <w:szCs w:val="22"/>
                <w:lang w:val="sr-Latn-CS"/>
              </w:rPr>
              <w:t>614</w:t>
            </w:r>
          </w:p>
        </w:tc>
        <w:tc>
          <w:tcPr>
            <w:tcW w:w="12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p>
        </w:tc>
        <w:tc>
          <w:tcPr>
            <w:tcW w:w="1638" w:type="dxa"/>
            <w:tcBorders>
              <w:top w:val="single" w:sz="4" w:space="0" w:color="auto"/>
              <w:left w:val="nil"/>
              <w:bottom w:val="double" w:sz="6" w:space="0" w:color="auto"/>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5</w:t>
            </w:r>
            <w:r w:rsidR="00755941">
              <w:rPr>
                <w:rFonts w:ascii="Arial" w:hAnsi="Arial" w:cs="Arial"/>
                <w:b/>
                <w:bCs/>
                <w:sz w:val="22"/>
                <w:szCs w:val="22"/>
                <w:lang w:val="sr-Latn-CS"/>
              </w:rPr>
              <w:t>,</w:t>
            </w:r>
            <w:r w:rsidRPr="00B35B1F">
              <w:rPr>
                <w:rFonts w:ascii="Arial" w:hAnsi="Arial" w:cs="Arial"/>
                <w:b/>
                <w:bCs/>
                <w:sz w:val="22"/>
                <w:szCs w:val="22"/>
                <w:lang w:val="sr-Latn-CS"/>
              </w:rPr>
              <w:t>920</w:t>
            </w:r>
            <w:r w:rsidR="00755941">
              <w:rPr>
                <w:rFonts w:ascii="Arial" w:hAnsi="Arial" w:cs="Arial"/>
                <w:b/>
                <w:bCs/>
                <w:sz w:val="22"/>
                <w:szCs w:val="22"/>
                <w:lang w:val="sr-Latn-CS"/>
              </w:rPr>
              <w:t>,</w:t>
            </w:r>
            <w:r w:rsidRPr="00B35B1F">
              <w:rPr>
                <w:rFonts w:ascii="Arial" w:hAnsi="Arial" w:cs="Arial"/>
                <w:b/>
                <w:bCs/>
                <w:sz w:val="22"/>
                <w:szCs w:val="22"/>
                <w:lang w:val="sr-Latn-CS"/>
              </w:rPr>
              <w:t>227</w:t>
            </w:r>
          </w:p>
        </w:tc>
      </w:tr>
    </w:tbl>
    <w:p w:rsidR="001212CB" w:rsidRPr="00B35B1F" w:rsidRDefault="001212CB" w:rsidP="001212CB">
      <w:pPr>
        <w:tabs>
          <w:tab w:val="left" w:pos="0"/>
        </w:tabs>
        <w:jc w:val="both"/>
        <w:rPr>
          <w:rFonts w:ascii="Arial" w:hAnsi="Arial" w:cs="Arial"/>
          <w:spacing w:val="-1"/>
          <w:sz w:val="10"/>
          <w:szCs w:val="10"/>
        </w:rPr>
      </w:pPr>
    </w:p>
    <w:p w:rsidR="001212CB" w:rsidRPr="00B35B1F" w:rsidRDefault="001212CB" w:rsidP="001212CB">
      <w:pPr>
        <w:pStyle w:val="ListParagraph"/>
        <w:numPr>
          <w:ilvl w:val="0"/>
          <w:numId w:val="61"/>
        </w:numPr>
        <w:tabs>
          <w:tab w:val="left" w:pos="0"/>
        </w:tabs>
        <w:jc w:val="both"/>
        <w:rPr>
          <w:rFonts w:ascii="Arial" w:hAnsi="Arial" w:cs="Arial"/>
          <w:i/>
          <w:spacing w:val="-1"/>
          <w:sz w:val="22"/>
          <w:szCs w:val="22"/>
        </w:rPr>
      </w:pPr>
      <w:r w:rsidRPr="00B35B1F">
        <w:rPr>
          <w:rFonts w:ascii="Arial" w:hAnsi="Arial" w:cs="Arial"/>
          <w:i/>
          <w:spacing w:val="-1"/>
          <w:sz w:val="22"/>
          <w:szCs w:val="22"/>
        </w:rPr>
        <w:t>Liabilities to parent</w:t>
      </w:r>
    </w:p>
    <w:p w:rsidR="008C5028" w:rsidRDefault="008C5028">
      <w:pPr>
        <w:pStyle w:val="ListParagraph"/>
        <w:tabs>
          <w:tab w:val="left" w:pos="0"/>
        </w:tabs>
        <w:jc w:val="both"/>
        <w:rPr>
          <w:rFonts w:ascii="Arial" w:hAnsi="Arial" w:cs="Arial"/>
          <w:i/>
          <w:spacing w:val="-1"/>
          <w:sz w:val="10"/>
          <w:szCs w:val="10"/>
        </w:rPr>
      </w:pPr>
    </w:p>
    <w:p w:rsidR="001212CB" w:rsidRPr="00B35B1F" w:rsidRDefault="001212CB" w:rsidP="001212CB">
      <w:pPr>
        <w:tabs>
          <w:tab w:val="left" w:pos="0"/>
        </w:tabs>
        <w:jc w:val="both"/>
        <w:rPr>
          <w:rFonts w:ascii="Arial" w:hAnsi="Arial" w:cs="Arial"/>
          <w:spacing w:val="-1"/>
          <w:sz w:val="22"/>
          <w:szCs w:val="22"/>
        </w:rPr>
      </w:pPr>
      <w:r w:rsidRPr="00B35B1F">
        <w:rPr>
          <w:rFonts w:ascii="Arial" w:hAnsi="Arial" w:cs="Arial"/>
          <w:spacing w:val="-1"/>
          <w:sz w:val="22"/>
          <w:szCs w:val="22"/>
        </w:rPr>
        <w:t>As at December 31, 2010 other long-term liabilities to the Parent in the amount of 22</w:t>
      </w:r>
      <w:r w:rsidR="00B764BB">
        <w:rPr>
          <w:rFonts w:ascii="Arial" w:hAnsi="Arial" w:cs="Arial"/>
          <w:spacing w:val="-1"/>
          <w:sz w:val="22"/>
          <w:szCs w:val="22"/>
        </w:rPr>
        <w:t>,</w:t>
      </w:r>
      <w:r w:rsidRPr="00B35B1F">
        <w:rPr>
          <w:rFonts w:ascii="Arial" w:hAnsi="Arial" w:cs="Arial"/>
          <w:spacing w:val="-1"/>
          <w:sz w:val="22"/>
          <w:szCs w:val="22"/>
        </w:rPr>
        <w:t>193</w:t>
      </w:r>
      <w:r w:rsidR="00B764BB">
        <w:rPr>
          <w:rFonts w:ascii="Arial" w:hAnsi="Arial" w:cs="Arial"/>
          <w:spacing w:val="-1"/>
          <w:sz w:val="22"/>
          <w:szCs w:val="22"/>
        </w:rPr>
        <w:t>,</w:t>
      </w:r>
      <w:r w:rsidRPr="00B35B1F">
        <w:rPr>
          <w:rFonts w:ascii="Arial" w:hAnsi="Arial" w:cs="Arial"/>
          <w:spacing w:val="-1"/>
          <w:sz w:val="22"/>
          <w:szCs w:val="22"/>
        </w:rPr>
        <w:t>617</w:t>
      </w:r>
      <w:r w:rsidR="00D1136A" w:rsidRPr="00B35B1F">
        <w:rPr>
          <w:rFonts w:ascii="Arial" w:hAnsi="Arial" w:cs="Arial"/>
          <w:spacing w:val="-1"/>
          <w:sz w:val="22"/>
          <w:szCs w:val="22"/>
        </w:rPr>
        <w:t xml:space="preserve"> </w:t>
      </w:r>
      <w:r w:rsidRPr="00B35B1F">
        <w:rPr>
          <w:rFonts w:ascii="Arial" w:hAnsi="Arial" w:cs="Arial"/>
          <w:spacing w:val="-1"/>
          <w:sz w:val="22"/>
          <w:szCs w:val="22"/>
        </w:rPr>
        <w:t xml:space="preserve"> RSD  (EUR 210</w:t>
      </w:r>
      <w:r w:rsidR="00B764BB">
        <w:rPr>
          <w:rFonts w:ascii="Arial" w:hAnsi="Arial" w:cs="Arial"/>
          <w:spacing w:val="-1"/>
          <w:sz w:val="22"/>
          <w:szCs w:val="22"/>
        </w:rPr>
        <w:t>,</w:t>
      </w:r>
      <w:r w:rsidRPr="00B35B1F">
        <w:rPr>
          <w:rFonts w:ascii="Arial" w:hAnsi="Arial" w:cs="Arial"/>
          <w:spacing w:val="-1"/>
          <w:sz w:val="22"/>
          <w:szCs w:val="22"/>
        </w:rPr>
        <w:t>369</w:t>
      </w:r>
      <w:r w:rsidR="00B764BB">
        <w:rPr>
          <w:rFonts w:ascii="Arial" w:hAnsi="Arial" w:cs="Arial"/>
          <w:spacing w:val="-1"/>
          <w:sz w:val="22"/>
          <w:szCs w:val="22"/>
        </w:rPr>
        <w:t>,</w:t>
      </w:r>
      <w:r w:rsidRPr="00B35B1F">
        <w:rPr>
          <w:rFonts w:ascii="Arial" w:hAnsi="Arial" w:cs="Arial"/>
          <w:spacing w:val="-1"/>
          <w:sz w:val="22"/>
          <w:szCs w:val="22"/>
        </w:rPr>
        <w:t xml:space="preserve">623) relate to borrowings from </w:t>
      </w:r>
      <w:r w:rsidR="006B6D8C" w:rsidRPr="00B35B1F">
        <w:rPr>
          <w:rFonts w:ascii="Arial" w:hAnsi="Arial" w:cs="Arial"/>
          <w:spacing w:val="-1"/>
          <w:sz w:val="22"/>
          <w:szCs w:val="22"/>
        </w:rPr>
        <w:t>JSC</w:t>
      </w:r>
      <w:r w:rsidRPr="00B35B1F">
        <w:rPr>
          <w:rFonts w:ascii="Arial" w:hAnsi="Arial" w:cs="Arial"/>
          <w:spacing w:val="-1"/>
          <w:sz w:val="22"/>
          <w:szCs w:val="22"/>
        </w:rPr>
        <w:t xml:space="preserve"> Gazprom Neft, with respect to its obligation, from Sales and Purchase Agreement signed on 24 December 2008, to approve borrowing facility for financing of Program for reconstruction and modernization of technology capacities. Total investments amount to EUR 500 million and should be finalized not later than 31 December 2012. Instalments are quarterly starting from December 2012 until May 15, 2023.</w:t>
      </w:r>
    </w:p>
    <w:p w:rsidR="001212CB" w:rsidRPr="00B35B1F" w:rsidRDefault="001212CB" w:rsidP="001212CB">
      <w:pPr>
        <w:pStyle w:val="BodySingle"/>
        <w:ind w:left="576"/>
        <w:jc w:val="both"/>
        <w:rPr>
          <w:rFonts w:ascii="Arial" w:hAnsi="Arial" w:cs="Arial"/>
          <w:b/>
          <w:color w:val="auto"/>
          <w:sz w:val="10"/>
          <w:szCs w:val="10"/>
        </w:rPr>
      </w:pPr>
    </w:p>
    <w:p w:rsidR="001212CB" w:rsidRPr="00B35B1F" w:rsidRDefault="001212CB" w:rsidP="006A1424">
      <w:pPr>
        <w:pStyle w:val="ListParagraph"/>
        <w:numPr>
          <w:ilvl w:val="0"/>
          <w:numId w:val="61"/>
        </w:numPr>
        <w:tabs>
          <w:tab w:val="left" w:pos="0"/>
        </w:tabs>
        <w:jc w:val="both"/>
        <w:rPr>
          <w:rFonts w:ascii="Arial" w:hAnsi="Arial" w:cs="Arial"/>
          <w:i/>
          <w:spacing w:val="-1"/>
          <w:sz w:val="22"/>
          <w:szCs w:val="22"/>
        </w:rPr>
      </w:pPr>
      <w:r w:rsidRPr="00B35B1F">
        <w:rPr>
          <w:rFonts w:ascii="Arial" w:hAnsi="Arial" w:cs="Arial"/>
          <w:i/>
          <w:spacing w:val="-1"/>
          <w:sz w:val="22"/>
          <w:szCs w:val="22"/>
        </w:rPr>
        <w:t>Liabilities for financial lease</w:t>
      </w:r>
    </w:p>
    <w:p w:rsidR="001212CB" w:rsidRPr="00B35B1F" w:rsidRDefault="001212CB" w:rsidP="001212CB">
      <w:pPr>
        <w:tabs>
          <w:tab w:val="left" w:pos="0"/>
        </w:tabs>
        <w:jc w:val="both"/>
        <w:rPr>
          <w:rFonts w:ascii="Arial" w:hAnsi="Arial" w:cs="Arial"/>
          <w:spacing w:val="-1"/>
          <w:sz w:val="10"/>
          <w:szCs w:val="10"/>
        </w:rPr>
      </w:pPr>
    </w:p>
    <w:p w:rsidR="001212CB" w:rsidRPr="00B35B1F" w:rsidRDefault="001212CB" w:rsidP="001212CB">
      <w:pPr>
        <w:tabs>
          <w:tab w:val="left" w:pos="0"/>
        </w:tabs>
        <w:jc w:val="both"/>
        <w:rPr>
          <w:rFonts w:ascii="Arial" w:hAnsi="Arial" w:cs="Arial"/>
          <w:spacing w:val="-1"/>
          <w:sz w:val="22"/>
          <w:szCs w:val="22"/>
        </w:rPr>
      </w:pPr>
      <w:r w:rsidRPr="00B35B1F">
        <w:rPr>
          <w:rFonts w:ascii="Arial" w:hAnsi="Arial" w:cs="Arial"/>
          <w:spacing w:val="-1"/>
          <w:sz w:val="22"/>
          <w:szCs w:val="22"/>
        </w:rPr>
        <w:t xml:space="preserve">Long-term lease liabilities as of December 31, 2010 in the amount of </w:t>
      </w:r>
      <w:r w:rsidRPr="00B35B1F">
        <w:rPr>
          <w:rFonts w:ascii="Arial" w:hAnsi="Arial" w:cs="Arial"/>
          <w:sz w:val="22"/>
          <w:szCs w:val="22"/>
          <w:lang w:val="sr-Latn-CS"/>
        </w:rPr>
        <w:t>86</w:t>
      </w:r>
      <w:r w:rsidR="00B764BB">
        <w:rPr>
          <w:rFonts w:ascii="Arial" w:hAnsi="Arial" w:cs="Arial"/>
          <w:sz w:val="22"/>
          <w:szCs w:val="22"/>
          <w:lang w:val="sr-Latn-CS"/>
        </w:rPr>
        <w:t>,</w:t>
      </w:r>
      <w:r w:rsidRPr="00B35B1F">
        <w:rPr>
          <w:rFonts w:ascii="Arial" w:hAnsi="Arial" w:cs="Arial"/>
          <w:sz w:val="22"/>
          <w:szCs w:val="22"/>
          <w:lang w:val="sr-Latn-CS"/>
        </w:rPr>
        <w:t xml:space="preserve">788 </w:t>
      </w:r>
      <w:r w:rsidRPr="00B35B1F">
        <w:rPr>
          <w:rFonts w:ascii="Arial" w:hAnsi="Arial" w:cs="Arial"/>
          <w:spacing w:val="-1"/>
          <w:sz w:val="22"/>
          <w:szCs w:val="22"/>
        </w:rPr>
        <w:t xml:space="preserve">  RSD (2009: 114</w:t>
      </w:r>
      <w:r w:rsidR="00B764BB">
        <w:rPr>
          <w:rFonts w:ascii="Arial" w:hAnsi="Arial" w:cs="Arial"/>
          <w:spacing w:val="-1"/>
          <w:sz w:val="22"/>
          <w:szCs w:val="22"/>
        </w:rPr>
        <w:t>,</w:t>
      </w:r>
      <w:r w:rsidRPr="00B35B1F">
        <w:rPr>
          <w:rFonts w:ascii="Arial" w:hAnsi="Arial" w:cs="Arial"/>
          <w:spacing w:val="-1"/>
          <w:sz w:val="22"/>
          <w:szCs w:val="22"/>
        </w:rPr>
        <w:t>557  RSD) are effectively secured, as the rights to the leased asset revert to the lessor in the event of default.</w:t>
      </w:r>
    </w:p>
    <w:p w:rsidR="001212CB" w:rsidRPr="005B4AC7" w:rsidRDefault="001212CB" w:rsidP="001212CB">
      <w:pPr>
        <w:tabs>
          <w:tab w:val="left" w:pos="0"/>
        </w:tabs>
        <w:jc w:val="both"/>
        <w:rPr>
          <w:rFonts w:ascii="Arial" w:hAnsi="Arial" w:cs="Arial"/>
          <w:spacing w:val="-1"/>
          <w:sz w:val="10"/>
          <w:szCs w:val="10"/>
        </w:rPr>
      </w:pPr>
    </w:p>
    <w:p w:rsidR="001212CB" w:rsidRPr="00B35B1F" w:rsidRDefault="001212CB" w:rsidP="001212CB">
      <w:pPr>
        <w:tabs>
          <w:tab w:val="left" w:pos="0"/>
        </w:tabs>
        <w:jc w:val="both"/>
        <w:rPr>
          <w:rFonts w:ascii="Arial" w:hAnsi="Arial" w:cs="Arial"/>
          <w:spacing w:val="-1"/>
          <w:sz w:val="22"/>
          <w:szCs w:val="22"/>
        </w:rPr>
      </w:pPr>
      <w:r w:rsidRPr="00B35B1F">
        <w:rPr>
          <w:rFonts w:ascii="Arial" w:hAnsi="Arial" w:cs="Arial"/>
          <w:spacing w:val="-1"/>
          <w:sz w:val="22"/>
          <w:szCs w:val="22"/>
        </w:rPr>
        <w:t>Minimum finance lease payments payable:</w:t>
      </w:r>
    </w:p>
    <w:tbl>
      <w:tblPr>
        <w:tblW w:w="9771" w:type="dxa"/>
        <w:tblInd w:w="-28" w:type="dxa"/>
        <w:tblLayout w:type="fixed"/>
        <w:tblCellMar>
          <w:left w:w="0" w:type="dxa"/>
          <w:right w:w="0" w:type="dxa"/>
        </w:tblCellMar>
        <w:tblLook w:val="04A0"/>
      </w:tblPr>
      <w:tblGrid>
        <w:gridCol w:w="6187"/>
        <w:gridCol w:w="112"/>
        <w:gridCol w:w="1610"/>
        <w:gridCol w:w="70"/>
        <w:gridCol w:w="1792"/>
      </w:tblGrid>
      <w:tr w:rsidR="001212CB" w:rsidRPr="00B35B1F" w:rsidTr="006A1424">
        <w:trPr>
          <w:trHeight w:val="468"/>
        </w:trPr>
        <w:tc>
          <w:tcPr>
            <w:tcW w:w="6187"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single" w:sz="4" w:space="0" w:color="auto"/>
              <w:right w:val="nil"/>
            </w:tcBorders>
            <w:shd w:val="clear" w:color="auto" w:fill="auto"/>
            <w:vAlign w:val="bottom"/>
            <w:hideMark/>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70" w:type="dxa"/>
            <w:tcBorders>
              <w:top w:val="nil"/>
              <w:left w:val="nil"/>
              <w:bottom w:val="nil"/>
              <w:right w:val="nil"/>
            </w:tcBorders>
            <w:shd w:val="clear" w:color="auto" w:fill="auto"/>
            <w:vAlign w:val="bottom"/>
            <w:hideMark/>
          </w:tcPr>
          <w:p w:rsidR="001212CB" w:rsidRPr="00B35B1F" w:rsidRDefault="001212CB" w:rsidP="00174DE2">
            <w:pPr>
              <w:ind w:right="74"/>
              <w:jc w:val="right"/>
              <w:rPr>
                <w:rFonts w:ascii="Arial" w:hAnsi="Arial" w:cs="Arial"/>
                <w:b/>
                <w:bCs/>
                <w:sz w:val="22"/>
                <w:szCs w:val="22"/>
              </w:rPr>
            </w:pPr>
          </w:p>
        </w:tc>
        <w:tc>
          <w:tcPr>
            <w:tcW w:w="1792" w:type="dxa"/>
            <w:tcBorders>
              <w:top w:val="nil"/>
              <w:left w:val="nil"/>
              <w:bottom w:val="single" w:sz="4" w:space="0" w:color="auto"/>
              <w:right w:val="nil"/>
            </w:tcBorders>
            <w:shd w:val="clear" w:color="auto" w:fill="auto"/>
            <w:vAlign w:val="bottom"/>
            <w:hideMark/>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w:t>
            </w:r>
          </w:p>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 xml:space="preserve"> 2009</w:t>
            </w:r>
          </w:p>
        </w:tc>
      </w:tr>
      <w:tr w:rsidR="001212CB" w:rsidRPr="00B35B1F" w:rsidTr="006A1424">
        <w:trPr>
          <w:trHeight w:val="240"/>
        </w:trPr>
        <w:tc>
          <w:tcPr>
            <w:tcW w:w="6187"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single" w:sz="4" w:space="0" w:color="auto"/>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70"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792" w:type="dxa"/>
            <w:tcBorders>
              <w:top w:val="single" w:sz="4" w:space="0" w:color="auto"/>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r>
      <w:tr w:rsidR="001212CB" w:rsidRPr="00B35B1F" w:rsidTr="00174DE2">
        <w:trPr>
          <w:trHeight w:val="240"/>
        </w:trPr>
        <w:tc>
          <w:tcPr>
            <w:tcW w:w="6187"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r w:rsidRPr="00B35B1F">
              <w:rPr>
                <w:rFonts w:ascii="Arial" w:hAnsi="Arial" w:cs="Arial"/>
                <w:sz w:val="22"/>
                <w:szCs w:val="22"/>
              </w:rPr>
              <w:t>End of period no later than one year</w:t>
            </w: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nil"/>
              <w:right w:val="nil"/>
            </w:tcBorders>
            <w:shd w:val="clear" w:color="auto" w:fill="auto"/>
            <w:noWrap/>
            <w:vAlign w:val="bottom"/>
            <w:hideMark/>
          </w:tcPr>
          <w:p w:rsidR="001212CB" w:rsidRPr="00B35B1F" w:rsidRDefault="001212CB" w:rsidP="001212CB">
            <w:pPr>
              <w:ind w:right="74"/>
              <w:jc w:val="right"/>
              <w:rPr>
                <w:rFonts w:ascii="Arial" w:hAnsi="Arial" w:cs="Arial"/>
                <w:sz w:val="22"/>
                <w:szCs w:val="22"/>
              </w:rPr>
            </w:pPr>
            <w:r w:rsidRPr="00B35B1F">
              <w:rPr>
                <w:rFonts w:ascii="Arial" w:hAnsi="Arial" w:cs="Arial"/>
                <w:sz w:val="22"/>
                <w:szCs w:val="22"/>
              </w:rPr>
              <w:t>46</w:t>
            </w:r>
            <w:r w:rsidR="00B764BB">
              <w:rPr>
                <w:rFonts w:ascii="Arial" w:hAnsi="Arial" w:cs="Arial"/>
                <w:sz w:val="22"/>
                <w:szCs w:val="22"/>
              </w:rPr>
              <w:t>,</w:t>
            </w:r>
            <w:r w:rsidRPr="00B35B1F">
              <w:rPr>
                <w:rFonts w:ascii="Arial" w:hAnsi="Arial" w:cs="Arial"/>
                <w:sz w:val="22"/>
                <w:szCs w:val="22"/>
              </w:rPr>
              <w:t>755</w:t>
            </w:r>
          </w:p>
        </w:tc>
        <w:tc>
          <w:tcPr>
            <w:tcW w:w="70" w:type="dxa"/>
            <w:tcBorders>
              <w:top w:val="nil"/>
              <w:left w:val="nil"/>
              <w:bottom w:val="nil"/>
              <w:right w:val="nil"/>
            </w:tcBorders>
            <w:shd w:val="clear" w:color="auto" w:fill="auto"/>
            <w:noWrap/>
            <w:vAlign w:val="bottom"/>
            <w:hideMark/>
          </w:tcPr>
          <w:p w:rsidR="001212CB" w:rsidRPr="00B35B1F" w:rsidRDefault="001212CB" w:rsidP="001212CB">
            <w:pPr>
              <w:ind w:right="74"/>
              <w:jc w:val="right"/>
              <w:rPr>
                <w:rFonts w:ascii="Arial" w:hAnsi="Arial" w:cs="Arial"/>
                <w:sz w:val="22"/>
                <w:szCs w:val="22"/>
              </w:rPr>
            </w:pPr>
          </w:p>
        </w:tc>
        <w:tc>
          <w:tcPr>
            <w:tcW w:w="1792" w:type="dxa"/>
            <w:tcBorders>
              <w:top w:val="nil"/>
              <w:left w:val="nil"/>
              <w:bottom w:val="nil"/>
              <w:right w:val="nil"/>
            </w:tcBorders>
            <w:shd w:val="clear" w:color="auto" w:fill="auto"/>
            <w:noWrap/>
            <w:vAlign w:val="bottom"/>
            <w:hideMark/>
          </w:tcPr>
          <w:p w:rsidR="001212CB" w:rsidRPr="00B35B1F" w:rsidRDefault="001212CB" w:rsidP="001212CB">
            <w:pPr>
              <w:ind w:right="74"/>
              <w:jc w:val="right"/>
              <w:rPr>
                <w:rFonts w:ascii="Arial" w:hAnsi="Arial" w:cs="Arial"/>
                <w:sz w:val="22"/>
                <w:szCs w:val="22"/>
              </w:rPr>
            </w:pPr>
            <w:r w:rsidRPr="00B35B1F">
              <w:rPr>
                <w:rFonts w:ascii="Arial" w:hAnsi="Arial" w:cs="Arial"/>
                <w:sz w:val="22"/>
                <w:szCs w:val="22"/>
              </w:rPr>
              <w:t>37</w:t>
            </w:r>
            <w:r w:rsidR="00B764BB">
              <w:rPr>
                <w:rFonts w:ascii="Arial" w:hAnsi="Arial" w:cs="Arial"/>
                <w:sz w:val="22"/>
                <w:szCs w:val="22"/>
              </w:rPr>
              <w:t>,</w:t>
            </w:r>
            <w:r w:rsidRPr="00B35B1F">
              <w:rPr>
                <w:rFonts w:ascii="Arial" w:hAnsi="Arial" w:cs="Arial"/>
                <w:sz w:val="22"/>
                <w:szCs w:val="22"/>
              </w:rPr>
              <w:t>694</w:t>
            </w:r>
          </w:p>
        </w:tc>
      </w:tr>
      <w:tr w:rsidR="001212CB" w:rsidRPr="00B35B1F" w:rsidTr="00174DE2">
        <w:trPr>
          <w:trHeight w:val="240"/>
        </w:trPr>
        <w:tc>
          <w:tcPr>
            <w:tcW w:w="6187" w:type="dxa"/>
            <w:tcBorders>
              <w:top w:val="nil"/>
              <w:left w:val="nil"/>
              <w:bottom w:val="nil"/>
              <w:right w:val="nil"/>
            </w:tcBorders>
            <w:shd w:val="clear" w:color="auto" w:fill="auto"/>
            <w:noWrap/>
            <w:vAlign w:val="bottom"/>
            <w:hideMark/>
          </w:tcPr>
          <w:p w:rsidR="001212CB" w:rsidRPr="00B35B1F" w:rsidRDefault="001212CB" w:rsidP="00174DE2">
            <w:pPr>
              <w:ind w:left="142" w:hanging="142"/>
              <w:rPr>
                <w:rFonts w:ascii="Arial" w:hAnsi="Arial" w:cs="Arial"/>
                <w:sz w:val="22"/>
                <w:szCs w:val="22"/>
              </w:rPr>
            </w:pPr>
            <w:r w:rsidRPr="00B35B1F">
              <w:rPr>
                <w:rFonts w:ascii="Arial" w:hAnsi="Arial" w:cs="Arial"/>
                <w:sz w:val="22"/>
                <w:szCs w:val="22"/>
              </w:rPr>
              <w:t>End of period later than one year and no later than 5 years</w:t>
            </w: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single" w:sz="4" w:space="0" w:color="auto"/>
              <w:right w:val="nil"/>
            </w:tcBorders>
            <w:shd w:val="clear" w:color="auto" w:fill="auto"/>
            <w:noWrap/>
            <w:vAlign w:val="bottom"/>
            <w:hideMark/>
          </w:tcPr>
          <w:p w:rsidR="001212CB" w:rsidRPr="00B35B1F" w:rsidRDefault="001212CB" w:rsidP="001212CB">
            <w:pPr>
              <w:ind w:right="74"/>
              <w:jc w:val="right"/>
              <w:rPr>
                <w:rFonts w:ascii="Arial" w:hAnsi="Arial" w:cs="Arial"/>
                <w:sz w:val="22"/>
                <w:szCs w:val="22"/>
              </w:rPr>
            </w:pPr>
            <w:r w:rsidRPr="00B35B1F">
              <w:rPr>
                <w:rFonts w:ascii="Arial" w:hAnsi="Arial" w:cs="Arial"/>
                <w:sz w:val="22"/>
                <w:szCs w:val="22"/>
              </w:rPr>
              <w:t>94</w:t>
            </w:r>
            <w:r w:rsidR="00B764BB">
              <w:rPr>
                <w:rFonts w:ascii="Arial" w:hAnsi="Arial" w:cs="Arial"/>
                <w:sz w:val="22"/>
                <w:szCs w:val="22"/>
              </w:rPr>
              <w:t>,</w:t>
            </w:r>
            <w:r w:rsidRPr="00B35B1F">
              <w:rPr>
                <w:rFonts w:ascii="Arial" w:hAnsi="Arial" w:cs="Arial"/>
                <w:sz w:val="22"/>
                <w:szCs w:val="22"/>
              </w:rPr>
              <w:t>285</w:t>
            </w:r>
          </w:p>
        </w:tc>
        <w:tc>
          <w:tcPr>
            <w:tcW w:w="70" w:type="dxa"/>
            <w:tcBorders>
              <w:top w:val="nil"/>
              <w:left w:val="nil"/>
              <w:bottom w:val="nil"/>
              <w:right w:val="nil"/>
            </w:tcBorders>
            <w:shd w:val="clear" w:color="auto" w:fill="auto"/>
            <w:noWrap/>
            <w:vAlign w:val="bottom"/>
            <w:hideMark/>
          </w:tcPr>
          <w:p w:rsidR="001212CB" w:rsidRPr="00B35B1F" w:rsidRDefault="001212CB" w:rsidP="001212CB">
            <w:pPr>
              <w:ind w:right="74"/>
              <w:jc w:val="right"/>
              <w:rPr>
                <w:rFonts w:ascii="Arial" w:hAnsi="Arial" w:cs="Arial"/>
                <w:sz w:val="22"/>
                <w:szCs w:val="22"/>
              </w:rPr>
            </w:pPr>
          </w:p>
        </w:tc>
        <w:tc>
          <w:tcPr>
            <w:tcW w:w="1792" w:type="dxa"/>
            <w:tcBorders>
              <w:top w:val="nil"/>
              <w:left w:val="nil"/>
              <w:bottom w:val="single" w:sz="4" w:space="0" w:color="auto"/>
              <w:right w:val="nil"/>
            </w:tcBorders>
            <w:shd w:val="clear" w:color="auto" w:fill="auto"/>
            <w:noWrap/>
            <w:vAlign w:val="bottom"/>
            <w:hideMark/>
          </w:tcPr>
          <w:p w:rsidR="001212CB" w:rsidRPr="00B35B1F" w:rsidRDefault="001212CB" w:rsidP="001212CB">
            <w:pPr>
              <w:ind w:right="74"/>
              <w:jc w:val="right"/>
              <w:rPr>
                <w:rFonts w:ascii="Arial" w:hAnsi="Arial" w:cs="Arial"/>
                <w:sz w:val="22"/>
                <w:szCs w:val="22"/>
              </w:rPr>
            </w:pPr>
            <w:r w:rsidRPr="00B35B1F">
              <w:rPr>
                <w:rFonts w:ascii="Arial" w:hAnsi="Arial" w:cs="Arial"/>
                <w:sz w:val="22"/>
                <w:szCs w:val="22"/>
              </w:rPr>
              <w:t>133</w:t>
            </w:r>
            <w:r w:rsidR="00B764BB">
              <w:rPr>
                <w:rFonts w:ascii="Arial" w:hAnsi="Arial" w:cs="Arial"/>
                <w:sz w:val="22"/>
                <w:szCs w:val="22"/>
              </w:rPr>
              <w:t>,</w:t>
            </w:r>
            <w:r w:rsidRPr="00B35B1F">
              <w:rPr>
                <w:rFonts w:ascii="Arial" w:hAnsi="Arial" w:cs="Arial"/>
                <w:sz w:val="22"/>
                <w:szCs w:val="22"/>
              </w:rPr>
              <w:t>874</w:t>
            </w:r>
          </w:p>
        </w:tc>
      </w:tr>
      <w:tr w:rsidR="001212CB" w:rsidRPr="00B35B1F" w:rsidTr="00174DE2">
        <w:trPr>
          <w:trHeight w:val="240"/>
        </w:trPr>
        <w:tc>
          <w:tcPr>
            <w:tcW w:w="6187"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p>
        </w:tc>
        <w:tc>
          <w:tcPr>
            <w:tcW w:w="70"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p>
        </w:tc>
        <w:tc>
          <w:tcPr>
            <w:tcW w:w="1792"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p>
        </w:tc>
      </w:tr>
      <w:tr w:rsidR="001212CB" w:rsidRPr="00B35B1F" w:rsidTr="00174DE2">
        <w:trPr>
          <w:trHeight w:val="240"/>
        </w:trPr>
        <w:tc>
          <w:tcPr>
            <w:tcW w:w="6187"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r w:rsidRPr="00B35B1F">
              <w:rPr>
                <w:rFonts w:ascii="Arial" w:hAnsi="Arial" w:cs="Arial"/>
                <w:sz w:val="22"/>
                <w:szCs w:val="22"/>
              </w:rPr>
              <w:t>Future finance charges on finance leases</w:t>
            </w: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single" w:sz="4" w:space="0" w:color="auto"/>
              <w:right w:val="nil"/>
            </w:tcBorders>
            <w:shd w:val="clear" w:color="auto" w:fill="auto"/>
            <w:noWrap/>
            <w:vAlign w:val="bottom"/>
            <w:hideMark/>
          </w:tcPr>
          <w:p w:rsidR="001212CB" w:rsidRPr="00B35B1F" w:rsidRDefault="001212CB" w:rsidP="00174DE2">
            <w:pPr>
              <w:jc w:val="right"/>
              <w:rPr>
                <w:rFonts w:ascii="Arial" w:hAnsi="Arial" w:cs="Arial"/>
                <w:sz w:val="22"/>
                <w:szCs w:val="22"/>
              </w:rPr>
            </w:pPr>
            <w:r w:rsidRPr="00B35B1F">
              <w:rPr>
                <w:rFonts w:ascii="Arial" w:hAnsi="Arial" w:cs="Arial"/>
                <w:sz w:val="22"/>
                <w:szCs w:val="22"/>
              </w:rPr>
              <w:t>(14</w:t>
            </w:r>
            <w:r w:rsidR="00B764BB">
              <w:rPr>
                <w:rFonts w:ascii="Arial" w:hAnsi="Arial" w:cs="Arial"/>
                <w:sz w:val="22"/>
                <w:szCs w:val="22"/>
              </w:rPr>
              <w:t>,</w:t>
            </w:r>
            <w:r w:rsidRPr="00B35B1F">
              <w:rPr>
                <w:rFonts w:ascii="Arial" w:hAnsi="Arial" w:cs="Arial"/>
                <w:sz w:val="22"/>
                <w:szCs w:val="22"/>
              </w:rPr>
              <w:t>536)</w:t>
            </w:r>
          </w:p>
        </w:tc>
        <w:tc>
          <w:tcPr>
            <w:tcW w:w="70"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lang w:val="ru-RU"/>
              </w:rPr>
            </w:pPr>
          </w:p>
        </w:tc>
        <w:tc>
          <w:tcPr>
            <w:tcW w:w="1792" w:type="dxa"/>
            <w:tcBorders>
              <w:top w:val="nil"/>
              <w:left w:val="nil"/>
              <w:bottom w:val="single" w:sz="4" w:space="0" w:color="auto"/>
              <w:right w:val="nil"/>
            </w:tcBorders>
            <w:shd w:val="clear" w:color="auto" w:fill="auto"/>
            <w:noWrap/>
            <w:vAlign w:val="bottom"/>
            <w:hideMark/>
          </w:tcPr>
          <w:p w:rsidR="009C1303" w:rsidRPr="00B35B1F" w:rsidRDefault="001212CB">
            <w:pPr>
              <w:jc w:val="right"/>
              <w:rPr>
                <w:rFonts w:ascii="Arial" w:hAnsi="Arial" w:cs="Arial"/>
                <w:sz w:val="22"/>
                <w:szCs w:val="22"/>
              </w:rPr>
            </w:pPr>
            <w:r w:rsidRPr="00B35B1F">
              <w:rPr>
                <w:rFonts w:ascii="Arial" w:hAnsi="Arial" w:cs="Arial"/>
                <w:sz w:val="22"/>
                <w:szCs w:val="22"/>
              </w:rPr>
              <w:t>(19</w:t>
            </w:r>
            <w:r w:rsidR="00B764BB">
              <w:rPr>
                <w:rFonts w:ascii="Arial" w:hAnsi="Arial" w:cs="Arial"/>
                <w:sz w:val="22"/>
                <w:szCs w:val="22"/>
              </w:rPr>
              <w:t>,</w:t>
            </w:r>
            <w:r w:rsidR="00D1136A" w:rsidRPr="00B35B1F">
              <w:rPr>
                <w:rFonts w:ascii="Arial" w:hAnsi="Arial" w:cs="Arial"/>
                <w:sz w:val="22"/>
                <w:szCs w:val="22"/>
              </w:rPr>
              <w:t>317</w:t>
            </w:r>
            <w:r w:rsidRPr="00B35B1F">
              <w:rPr>
                <w:rFonts w:ascii="Arial" w:hAnsi="Arial" w:cs="Arial"/>
                <w:sz w:val="22"/>
                <w:szCs w:val="22"/>
              </w:rPr>
              <w:t>)</w:t>
            </w:r>
          </w:p>
        </w:tc>
      </w:tr>
      <w:tr w:rsidR="001212CB" w:rsidRPr="00B35B1F" w:rsidTr="00174DE2">
        <w:trPr>
          <w:trHeight w:val="240"/>
        </w:trPr>
        <w:tc>
          <w:tcPr>
            <w:tcW w:w="6187"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p>
        </w:tc>
        <w:tc>
          <w:tcPr>
            <w:tcW w:w="70"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p>
        </w:tc>
        <w:tc>
          <w:tcPr>
            <w:tcW w:w="1792"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p>
        </w:tc>
      </w:tr>
      <w:tr w:rsidR="001212CB" w:rsidRPr="00B35B1F" w:rsidTr="00174DE2">
        <w:trPr>
          <w:trHeight w:val="252"/>
        </w:trPr>
        <w:tc>
          <w:tcPr>
            <w:tcW w:w="6187"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r w:rsidRPr="00B35B1F">
              <w:rPr>
                <w:rFonts w:ascii="Arial" w:hAnsi="Arial" w:cs="Arial"/>
                <w:sz w:val="22"/>
                <w:szCs w:val="22"/>
              </w:rPr>
              <w:t>Present value of finance lease liabilities</w:t>
            </w:r>
          </w:p>
        </w:tc>
        <w:tc>
          <w:tcPr>
            <w:tcW w:w="112"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double" w:sz="6" w:space="0" w:color="auto"/>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 xml:space="preserve">  126</w:t>
            </w:r>
            <w:r w:rsidR="00B764BB">
              <w:rPr>
                <w:rFonts w:ascii="Arial" w:hAnsi="Arial" w:cs="Arial"/>
                <w:sz w:val="22"/>
                <w:szCs w:val="22"/>
              </w:rPr>
              <w:t>,</w:t>
            </w:r>
            <w:r w:rsidRPr="00B35B1F">
              <w:rPr>
                <w:rFonts w:ascii="Arial" w:hAnsi="Arial" w:cs="Arial"/>
                <w:sz w:val="22"/>
                <w:szCs w:val="22"/>
              </w:rPr>
              <w:t>504</w:t>
            </w:r>
          </w:p>
        </w:tc>
        <w:tc>
          <w:tcPr>
            <w:tcW w:w="70" w:type="dxa"/>
            <w:tcBorders>
              <w:top w:val="nil"/>
              <w:left w:val="nil"/>
              <w:bottom w:val="nil"/>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p>
        </w:tc>
        <w:tc>
          <w:tcPr>
            <w:tcW w:w="1792" w:type="dxa"/>
            <w:tcBorders>
              <w:top w:val="nil"/>
              <w:left w:val="nil"/>
              <w:bottom w:val="double" w:sz="6" w:space="0" w:color="auto"/>
              <w:right w:val="nil"/>
            </w:tcBorders>
            <w:shd w:val="clear" w:color="auto" w:fill="auto"/>
            <w:noWrap/>
            <w:vAlign w:val="bottom"/>
            <w:hideMark/>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152</w:t>
            </w:r>
            <w:r w:rsidR="00B764BB">
              <w:rPr>
                <w:rFonts w:ascii="Arial" w:hAnsi="Arial" w:cs="Arial"/>
                <w:sz w:val="22"/>
                <w:szCs w:val="22"/>
              </w:rPr>
              <w:t>,</w:t>
            </w:r>
            <w:r w:rsidRPr="00B35B1F">
              <w:rPr>
                <w:rFonts w:ascii="Arial" w:hAnsi="Arial" w:cs="Arial"/>
                <w:sz w:val="22"/>
                <w:szCs w:val="22"/>
              </w:rPr>
              <w:t>25</w:t>
            </w:r>
            <w:r w:rsidR="00D1136A" w:rsidRPr="00B35B1F">
              <w:rPr>
                <w:rFonts w:ascii="Arial" w:hAnsi="Arial" w:cs="Arial"/>
                <w:sz w:val="22"/>
                <w:szCs w:val="22"/>
              </w:rPr>
              <w:t>1</w:t>
            </w:r>
          </w:p>
        </w:tc>
      </w:tr>
    </w:tbl>
    <w:p w:rsidR="001212CB" w:rsidRPr="00B35B1F" w:rsidRDefault="001212CB" w:rsidP="001212CB">
      <w:pPr>
        <w:tabs>
          <w:tab w:val="left" w:pos="0"/>
        </w:tabs>
        <w:jc w:val="both"/>
        <w:rPr>
          <w:rFonts w:ascii="Arial" w:hAnsi="Arial" w:cs="Arial"/>
          <w:spacing w:val="-1"/>
          <w:sz w:val="22"/>
          <w:szCs w:val="22"/>
        </w:rPr>
      </w:pPr>
    </w:p>
    <w:tbl>
      <w:tblPr>
        <w:tblW w:w="9827" w:type="dxa"/>
        <w:tblInd w:w="-28" w:type="dxa"/>
        <w:tblLayout w:type="fixed"/>
        <w:tblCellMar>
          <w:left w:w="0" w:type="dxa"/>
          <w:right w:w="0" w:type="dxa"/>
        </w:tblCellMar>
        <w:tblLook w:val="04A0"/>
      </w:tblPr>
      <w:tblGrid>
        <w:gridCol w:w="6201"/>
        <w:gridCol w:w="98"/>
        <w:gridCol w:w="1610"/>
        <w:gridCol w:w="70"/>
        <w:gridCol w:w="1848"/>
      </w:tblGrid>
      <w:tr w:rsidR="001212CB" w:rsidRPr="00B35B1F" w:rsidTr="001212CB">
        <w:trPr>
          <w:trHeight w:val="468"/>
        </w:trPr>
        <w:tc>
          <w:tcPr>
            <w:tcW w:w="6201"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98"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nil"/>
              <w:left w:val="nil"/>
              <w:bottom w:val="single" w:sz="4" w:space="0" w:color="auto"/>
              <w:right w:val="nil"/>
            </w:tcBorders>
            <w:shd w:val="clear" w:color="auto" w:fill="auto"/>
            <w:vAlign w:val="bottom"/>
            <w:hideMark/>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70" w:type="dxa"/>
            <w:tcBorders>
              <w:top w:val="nil"/>
              <w:left w:val="nil"/>
              <w:bottom w:val="nil"/>
              <w:right w:val="nil"/>
            </w:tcBorders>
            <w:shd w:val="clear" w:color="auto" w:fill="auto"/>
            <w:vAlign w:val="bottom"/>
            <w:hideMark/>
          </w:tcPr>
          <w:p w:rsidR="001212CB" w:rsidRPr="00B35B1F" w:rsidRDefault="001212CB" w:rsidP="00174DE2">
            <w:pPr>
              <w:ind w:right="74"/>
              <w:jc w:val="right"/>
              <w:rPr>
                <w:rFonts w:ascii="Arial" w:hAnsi="Arial" w:cs="Arial"/>
                <w:b/>
                <w:bCs/>
                <w:sz w:val="22"/>
                <w:szCs w:val="22"/>
              </w:rPr>
            </w:pPr>
          </w:p>
        </w:tc>
        <w:tc>
          <w:tcPr>
            <w:tcW w:w="1848" w:type="dxa"/>
            <w:tcBorders>
              <w:top w:val="nil"/>
              <w:left w:val="nil"/>
              <w:bottom w:val="single" w:sz="4" w:space="0" w:color="auto"/>
              <w:right w:val="nil"/>
            </w:tcBorders>
            <w:shd w:val="clear" w:color="auto" w:fill="auto"/>
            <w:vAlign w:val="bottom"/>
            <w:hideMark/>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xml:space="preserve">December 31, </w:t>
            </w:r>
          </w:p>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2009</w:t>
            </w:r>
          </w:p>
        </w:tc>
      </w:tr>
      <w:tr w:rsidR="001212CB" w:rsidRPr="00B35B1F" w:rsidTr="001212CB">
        <w:trPr>
          <w:trHeight w:val="240"/>
        </w:trPr>
        <w:tc>
          <w:tcPr>
            <w:tcW w:w="6201"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98"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610" w:type="dxa"/>
            <w:tcBorders>
              <w:top w:val="single" w:sz="4" w:space="0" w:color="auto"/>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70" w:type="dxa"/>
            <w:tcBorders>
              <w:top w:val="nil"/>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c>
          <w:tcPr>
            <w:tcW w:w="1848" w:type="dxa"/>
            <w:tcBorders>
              <w:top w:val="single" w:sz="4" w:space="0" w:color="auto"/>
              <w:left w:val="nil"/>
              <w:bottom w:val="nil"/>
              <w:right w:val="nil"/>
            </w:tcBorders>
            <w:shd w:val="clear" w:color="auto" w:fill="auto"/>
            <w:noWrap/>
            <w:vAlign w:val="bottom"/>
            <w:hideMark/>
          </w:tcPr>
          <w:p w:rsidR="001212CB" w:rsidRPr="00B35B1F" w:rsidRDefault="001212CB" w:rsidP="00174DE2">
            <w:pPr>
              <w:rPr>
                <w:rFonts w:ascii="Arial" w:hAnsi="Arial" w:cs="Arial"/>
                <w:sz w:val="22"/>
                <w:szCs w:val="22"/>
              </w:rPr>
            </w:pPr>
          </w:p>
        </w:tc>
      </w:tr>
      <w:tr w:rsidR="007E0DD9" w:rsidRPr="00B35B1F" w:rsidTr="00174DE2">
        <w:trPr>
          <w:trHeight w:val="240"/>
        </w:trPr>
        <w:tc>
          <w:tcPr>
            <w:tcW w:w="6201" w:type="dxa"/>
            <w:tcBorders>
              <w:top w:val="nil"/>
              <w:left w:val="nil"/>
              <w:bottom w:val="nil"/>
              <w:right w:val="nil"/>
            </w:tcBorders>
            <w:shd w:val="clear" w:color="auto" w:fill="auto"/>
            <w:noWrap/>
            <w:vAlign w:val="bottom"/>
            <w:hideMark/>
          </w:tcPr>
          <w:p w:rsidR="007E0DD9" w:rsidRPr="00B35B1F" w:rsidRDefault="007E0DD9" w:rsidP="00174DE2">
            <w:pPr>
              <w:rPr>
                <w:rFonts w:ascii="Arial" w:hAnsi="Arial" w:cs="Arial"/>
                <w:sz w:val="22"/>
                <w:szCs w:val="22"/>
              </w:rPr>
            </w:pPr>
            <w:r w:rsidRPr="00B35B1F">
              <w:rPr>
                <w:rFonts w:ascii="Arial" w:hAnsi="Arial" w:cs="Arial"/>
                <w:sz w:val="22"/>
                <w:szCs w:val="22"/>
              </w:rPr>
              <w:t>End of period no later than one year</w:t>
            </w:r>
          </w:p>
        </w:tc>
        <w:tc>
          <w:tcPr>
            <w:tcW w:w="98" w:type="dxa"/>
            <w:tcBorders>
              <w:top w:val="nil"/>
              <w:left w:val="nil"/>
              <w:bottom w:val="nil"/>
              <w:right w:val="nil"/>
            </w:tcBorders>
            <w:shd w:val="clear" w:color="auto" w:fill="auto"/>
            <w:noWrap/>
            <w:vAlign w:val="bottom"/>
            <w:hideMark/>
          </w:tcPr>
          <w:p w:rsidR="007E0DD9" w:rsidRPr="00B35B1F" w:rsidRDefault="007E0DD9" w:rsidP="00174DE2">
            <w:pPr>
              <w:rPr>
                <w:rFonts w:ascii="Arial" w:hAnsi="Arial" w:cs="Arial"/>
                <w:sz w:val="22"/>
                <w:szCs w:val="22"/>
              </w:rPr>
            </w:pPr>
          </w:p>
        </w:tc>
        <w:tc>
          <w:tcPr>
            <w:tcW w:w="1610" w:type="dxa"/>
            <w:tcBorders>
              <w:top w:val="nil"/>
              <w:left w:val="nil"/>
              <w:bottom w:val="nil"/>
              <w:right w:val="nil"/>
            </w:tcBorders>
            <w:shd w:val="clear" w:color="auto" w:fill="auto"/>
            <w:noWrap/>
            <w:hideMark/>
          </w:tcPr>
          <w:p w:rsidR="007E0DD9" w:rsidRPr="00B35B1F" w:rsidRDefault="007E0DD9" w:rsidP="00174DE2">
            <w:pPr>
              <w:ind w:right="74"/>
              <w:jc w:val="right"/>
              <w:rPr>
                <w:rFonts w:ascii="Arial" w:hAnsi="Arial" w:cs="Arial"/>
                <w:sz w:val="22"/>
                <w:szCs w:val="22"/>
              </w:rPr>
            </w:pPr>
            <w:r w:rsidRPr="00B35B1F">
              <w:rPr>
                <w:rFonts w:ascii="Arial" w:hAnsi="Arial" w:cs="Arial"/>
                <w:sz w:val="22"/>
                <w:szCs w:val="22"/>
              </w:rPr>
              <w:t xml:space="preserve">  39</w:t>
            </w:r>
            <w:r w:rsidR="00B764BB">
              <w:rPr>
                <w:rFonts w:ascii="Arial" w:hAnsi="Arial" w:cs="Arial"/>
                <w:sz w:val="22"/>
                <w:szCs w:val="22"/>
              </w:rPr>
              <w:t>,</w:t>
            </w:r>
            <w:r w:rsidRPr="00B35B1F">
              <w:rPr>
                <w:rFonts w:ascii="Arial" w:hAnsi="Arial" w:cs="Arial"/>
                <w:sz w:val="22"/>
                <w:szCs w:val="22"/>
              </w:rPr>
              <w:t xml:space="preserve">716 </w:t>
            </w:r>
          </w:p>
        </w:tc>
        <w:tc>
          <w:tcPr>
            <w:tcW w:w="70" w:type="dxa"/>
            <w:tcBorders>
              <w:top w:val="nil"/>
              <w:left w:val="nil"/>
              <w:bottom w:val="nil"/>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p>
        </w:tc>
        <w:tc>
          <w:tcPr>
            <w:tcW w:w="1848" w:type="dxa"/>
            <w:tcBorders>
              <w:top w:val="nil"/>
              <w:left w:val="nil"/>
              <w:bottom w:val="nil"/>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r w:rsidRPr="00B35B1F">
              <w:rPr>
                <w:rFonts w:ascii="Arial" w:hAnsi="Arial" w:cs="Arial"/>
                <w:sz w:val="22"/>
                <w:szCs w:val="22"/>
              </w:rPr>
              <w:t>37</w:t>
            </w:r>
            <w:r w:rsidR="00B764BB">
              <w:rPr>
                <w:rFonts w:ascii="Arial" w:hAnsi="Arial" w:cs="Arial"/>
                <w:sz w:val="22"/>
                <w:szCs w:val="22"/>
              </w:rPr>
              <w:t>,</w:t>
            </w:r>
            <w:r w:rsidRPr="00B35B1F">
              <w:rPr>
                <w:rFonts w:ascii="Arial" w:hAnsi="Arial" w:cs="Arial"/>
                <w:sz w:val="22"/>
                <w:szCs w:val="22"/>
              </w:rPr>
              <w:t>694</w:t>
            </w:r>
          </w:p>
        </w:tc>
      </w:tr>
      <w:tr w:rsidR="007E0DD9" w:rsidRPr="00B35B1F" w:rsidTr="00174DE2">
        <w:trPr>
          <w:trHeight w:val="240"/>
        </w:trPr>
        <w:tc>
          <w:tcPr>
            <w:tcW w:w="6201" w:type="dxa"/>
            <w:tcBorders>
              <w:top w:val="nil"/>
              <w:left w:val="nil"/>
              <w:bottom w:val="nil"/>
              <w:right w:val="nil"/>
            </w:tcBorders>
            <w:shd w:val="clear" w:color="auto" w:fill="auto"/>
            <w:noWrap/>
            <w:vAlign w:val="bottom"/>
            <w:hideMark/>
          </w:tcPr>
          <w:p w:rsidR="007E0DD9" w:rsidRPr="00B35B1F" w:rsidRDefault="007E0DD9" w:rsidP="00174DE2">
            <w:pPr>
              <w:ind w:left="142" w:hanging="142"/>
              <w:rPr>
                <w:rFonts w:ascii="Arial" w:hAnsi="Arial" w:cs="Arial"/>
                <w:sz w:val="22"/>
                <w:szCs w:val="22"/>
              </w:rPr>
            </w:pPr>
            <w:r w:rsidRPr="00B35B1F">
              <w:rPr>
                <w:rFonts w:ascii="Arial" w:hAnsi="Arial" w:cs="Arial"/>
                <w:sz w:val="22"/>
                <w:szCs w:val="22"/>
              </w:rPr>
              <w:t>End of period later than one year and no later than 5 years</w:t>
            </w:r>
          </w:p>
        </w:tc>
        <w:tc>
          <w:tcPr>
            <w:tcW w:w="98" w:type="dxa"/>
            <w:tcBorders>
              <w:top w:val="nil"/>
              <w:left w:val="nil"/>
              <w:bottom w:val="nil"/>
              <w:right w:val="nil"/>
            </w:tcBorders>
            <w:shd w:val="clear" w:color="auto" w:fill="auto"/>
            <w:noWrap/>
            <w:vAlign w:val="bottom"/>
            <w:hideMark/>
          </w:tcPr>
          <w:p w:rsidR="007E0DD9" w:rsidRPr="00B35B1F" w:rsidRDefault="007E0DD9" w:rsidP="00174DE2">
            <w:pPr>
              <w:rPr>
                <w:rFonts w:ascii="Arial" w:hAnsi="Arial" w:cs="Arial"/>
                <w:sz w:val="22"/>
                <w:szCs w:val="22"/>
              </w:rPr>
            </w:pPr>
          </w:p>
        </w:tc>
        <w:tc>
          <w:tcPr>
            <w:tcW w:w="1610" w:type="dxa"/>
            <w:tcBorders>
              <w:top w:val="nil"/>
              <w:left w:val="nil"/>
              <w:bottom w:val="single" w:sz="4" w:space="0" w:color="auto"/>
              <w:right w:val="nil"/>
            </w:tcBorders>
            <w:shd w:val="clear" w:color="auto" w:fill="auto"/>
            <w:noWrap/>
            <w:hideMark/>
          </w:tcPr>
          <w:p w:rsidR="007E0DD9" w:rsidRPr="00B35B1F" w:rsidRDefault="007E0DD9" w:rsidP="00174DE2">
            <w:pPr>
              <w:ind w:right="74"/>
              <w:jc w:val="right"/>
              <w:rPr>
                <w:rFonts w:ascii="Arial" w:hAnsi="Arial" w:cs="Arial"/>
                <w:sz w:val="22"/>
                <w:szCs w:val="22"/>
              </w:rPr>
            </w:pPr>
            <w:r w:rsidRPr="00B35B1F">
              <w:rPr>
                <w:rFonts w:ascii="Arial" w:hAnsi="Arial" w:cs="Arial"/>
                <w:sz w:val="22"/>
                <w:szCs w:val="22"/>
              </w:rPr>
              <w:t xml:space="preserve">  86</w:t>
            </w:r>
            <w:r w:rsidR="00B764BB">
              <w:rPr>
                <w:rFonts w:ascii="Arial" w:hAnsi="Arial" w:cs="Arial"/>
                <w:sz w:val="22"/>
                <w:szCs w:val="22"/>
              </w:rPr>
              <w:t>,</w:t>
            </w:r>
            <w:r w:rsidRPr="00B35B1F">
              <w:rPr>
                <w:rFonts w:ascii="Arial" w:hAnsi="Arial" w:cs="Arial"/>
                <w:sz w:val="22"/>
                <w:szCs w:val="22"/>
              </w:rPr>
              <w:t xml:space="preserve">788 </w:t>
            </w:r>
          </w:p>
        </w:tc>
        <w:tc>
          <w:tcPr>
            <w:tcW w:w="70" w:type="dxa"/>
            <w:tcBorders>
              <w:top w:val="nil"/>
              <w:left w:val="nil"/>
              <w:bottom w:val="nil"/>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p>
        </w:tc>
        <w:tc>
          <w:tcPr>
            <w:tcW w:w="1848" w:type="dxa"/>
            <w:tcBorders>
              <w:top w:val="nil"/>
              <w:left w:val="nil"/>
              <w:bottom w:val="single" w:sz="4" w:space="0" w:color="auto"/>
              <w:right w:val="nil"/>
            </w:tcBorders>
            <w:shd w:val="clear" w:color="auto" w:fill="auto"/>
            <w:noWrap/>
            <w:vAlign w:val="bottom"/>
            <w:hideMark/>
          </w:tcPr>
          <w:p w:rsidR="007E0DD9" w:rsidRPr="00B35B1F" w:rsidRDefault="007E0DD9" w:rsidP="000315F3">
            <w:pPr>
              <w:ind w:right="74"/>
              <w:jc w:val="right"/>
              <w:rPr>
                <w:rFonts w:ascii="Arial" w:hAnsi="Arial" w:cs="Arial"/>
                <w:sz w:val="22"/>
                <w:szCs w:val="22"/>
              </w:rPr>
            </w:pPr>
            <w:r w:rsidRPr="00B35B1F">
              <w:rPr>
                <w:rFonts w:ascii="Arial" w:hAnsi="Arial" w:cs="Arial"/>
                <w:sz w:val="22"/>
                <w:szCs w:val="22"/>
              </w:rPr>
              <w:t>114</w:t>
            </w:r>
            <w:r w:rsidR="00B764BB">
              <w:rPr>
                <w:rFonts w:ascii="Arial" w:hAnsi="Arial" w:cs="Arial"/>
                <w:sz w:val="22"/>
                <w:szCs w:val="22"/>
              </w:rPr>
              <w:t>,</w:t>
            </w:r>
            <w:r w:rsidRPr="00B35B1F">
              <w:rPr>
                <w:rFonts w:ascii="Arial" w:hAnsi="Arial" w:cs="Arial"/>
                <w:sz w:val="22"/>
                <w:szCs w:val="22"/>
              </w:rPr>
              <w:t>55</w:t>
            </w:r>
            <w:r w:rsidR="000315F3" w:rsidRPr="00B35B1F">
              <w:rPr>
                <w:rFonts w:ascii="Arial" w:hAnsi="Arial" w:cs="Arial"/>
                <w:sz w:val="22"/>
                <w:szCs w:val="22"/>
              </w:rPr>
              <w:t>7</w:t>
            </w:r>
          </w:p>
        </w:tc>
      </w:tr>
      <w:tr w:rsidR="007E0DD9" w:rsidRPr="00B35B1F" w:rsidTr="00174DE2">
        <w:trPr>
          <w:trHeight w:val="240"/>
        </w:trPr>
        <w:tc>
          <w:tcPr>
            <w:tcW w:w="6201" w:type="dxa"/>
            <w:tcBorders>
              <w:top w:val="nil"/>
              <w:left w:val="nil"/>
              <w:bottom w:val="nil"/>
              <w:right w:val="nil"/>
            </w:tcBorders>
            <w:shd w:val="clear" w:color="auto" w:fill="auto"/>
            <w:noWrap/>
            <w:vAlign w:val="bottom"/>
            <w:hideMark/>
          </w:tcPr>
          <w:p w:rsidR="007E0DD9" w:rsidRPr="00B35B1F" w:rsidRDefault="007E0DD9" w:rsidP="00174DE2">
            <w:pPr>
              <w:rPr>
                <w:rFonts w:ascii="Arial" w:hAnsi="Arial" w:cs="Arial"/>
                <w:sz w:val="22"/>
                <w:szCs w:val="22"/>
              </w:rPr>
            </w:pPr>
          </w:p>
        </w:tc>
        <w:tc>
          <w:tcPr>
            <w:tcW w:w="98" w:type="dxa"/>
            <w:tcBorders>
              <w:top w:val="nil"/>
              <w:left w:val="nil"/>
              <w:bottom w:val="nil"/>
              <w:right w:val="nil"/>
            </w:tcBorders>
            <w:shd w:val="clear" w:color="auto" w:fill="auto"/>
            <w:noWrap/>
            <w:vAlign w:val="bottom"/>
            <w:hideMark/>
          </w:tcPr>
          <w:p w:rsidR="007E0DD9" w:rsidRPr="00B35B1F" w:rsidRDefault="007E0DD9" w:rsidP="00174DE2">
            <w:pPr>
              <w:rPr>
                <w:rFonts w:ascii="Arial" w:hAnsi="Arial" w:cs="Arial"/>
                <w:sz w:val="22"/>
                <w:szCs w:val="22"/>
              </w:rPr>
            </w:pPr>
          </w:p>
        </w:tc>
        <w:tc>
          <w:tcPr>
            <w:tcW w:w="1610" w:type="dxa"/>
            <w:tcBorders>
              <w:top w:val="nil"/>
              <w:left w:val="nil"/>
              <w:bottom w:val="nil"/>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p>
        </w:tc>
        <w:tc>
          <w:tcPr>
            <w:tcW w:w="70" w:type="dxa"/>
            <w:tcBorders>
              <w:top w:val="nil"/>
              <w:left w:val="nil"/>
              <w:bottom w:val="nil"/>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p>
        </w:tc>
        <w:tc>
          <w:tcPr>
            <w:tcW w:w="1848" w:type="dxa"/>
            <w:tcBorders>
              <w:top w:val="nil"/>
              <w:left w:val="nil"/>
              <w:bottom w:val="nil"/>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p>
        </w:tc>
      </w:tr>
      <w:tr w:rsidR="007E0DD9" w:rsidRPr="00B35B1F" w:rsidTr="00174DE2">
        <w:trPr>
          <w:trHeight w:val="252"/>
        </w:trPr>
        <w:tc>
          <w:tcPr>
            <w:tcW w:w="6201" w:type="dxa"/>
            <w:tcBorders>
              <w:top w:val="nil"/>
              <w:left w:val="nil"/>
              <w:bottom w:val="nil"/>
              <w:right w:val="nil"/>
            </w:tcBorders>
            <w:shd w:val="clear" w:color="auto" w:fill="auto"/>
            <w:noWrap/>
            <w:vAlign w:val="bottom"/>
            <w:hideMark/>
          </w:tcPr>
          <w:p w:rsidR="007E0DD9" w:rsidRPr="00B35B1F" w:rsidRDefault="007E0DD9" w:rsidP="00174DE2">
            <w:pPr>
              <w:rPr>
                <w:rFonts w:ascii="Arial" w:hAnsi="Arial" w:cs="Arial"/>
                <w:sz w:val="22"/>
                <w:szCs w:val="22"/>
              </w:rPr>
            </w:pPr>
            <w:r w:rsidRPr="00B35B1F">
              <w:rPr>
                <w:rFonts w:ascii="Arial" w:hAnsi="Arial" w:cs="Arial"/>
                <w:sz w:val="22"/>
                <w:szCs w:val="22"/>
              </w:rPr>
              <w:t>Present value of finance lease liabilities</w:t>
            </w:r>
          </w:p>
        </w:tc>
        <w:tc>
          <w:tcPr>
            <w:tcW w:w="98" w:type="dxa"/>
            <w:tcBorders>
              <w:top w:val="nil"/>
              <w:left w:val="nil"/>
              <w:bottom w:val="nil"/>
              <w:right w:val="nil"/>
            </w:tcBorders>
            <w:shd w:val="clear" w:color="auto" w:fill="auto"/>
            <w:noWrap/>
            <w:vAlign w:val="bottom"/>
            <w:hideMark/>
          </w:tcPr>
          <w:p w:rsidR="007E0DD9" w:rsidRPr="00B35B1F" w:rsidRDefault="007E0DD9" w:rsidP="00174DE2">
            <w:pPr>
              <w:rPr>
                <w:rFonts w:ascii="Arial" w:hAnsi="Arial" w:cs="Arial"/>
                <w:sz w:val="22"/>
                <w:szCs w:val="22"/>
              </w:rPr>
            </w:pPr>
          </w:p>
        </w:tc>
        <w:tc>
          <w:tcPr>
            <w:tcW w:w="1610" w:type="dxa"/>
            <w:tcBorders>
              <w:top w:val="nil"/>
              <w:left w:val="nil"/>
              <w:bottom w:val="double" w:sz="6" w:space="0" w:color="auto"/>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r w:rsidRPr="00B35B1F">
              <w:rPr>
                <w:rFonts w:ascii="Arial" w:hAnsi="Arial" w:cs="Arial"/>
                <w:sz w:val="22"/>
                <w:szCs w:val="22"/>
              </w:rPr>
              <w:t>126</w:t>
            </w:r>
            <w:r w:rsidR="00B764BB">
              <w:rPr>
                <w:rFonts w:ascii="Arial" w:hAnsi="Arial" w:cs="Arial"/>
                <w:sz w:val="22"/>
                <w:szCs w:val="22"/>
              </w:rPr>
              <w:t>,</w:t>
            </w:r>
            <w:r w:rsidRPr="00B35B1F">
              <w:rPr>
                <w:rFonts w:ascii="Arial" w:hAnsi="Arial" w:cs="Arial"/>
                <w:sz w:val="22"/>
                <w:szCs w:val="22"/>
              </w:rPr>
              <w:t>504</w:t>
            </w:r>
          </w:p>
        </w:tc>
        <w:tc>
          <w:tcPr>
            <w:tcW w:w="70" w:type="dxa"/>
            <w:tcBorders>
              <w:top w:val="nil"/>
              <w:left w:val="nil"/>
              <w:bottom w:val="nil"/>
              <w:right w:val="nil"/>
            </w:tcBorders>
            <w:shd w:val="clear" w:color="auto" w:fill="auto"/>
            <w:noWrap/>
            <w:vAlign w:val="bottom"/>
            <w:hideMark/>
          </w:tcPr>
          <w:p w:rsidR="007E0DD9" w:rsidRPr="00B35B1F" w:rsidRDefault="007E0DD9" w:rsidP="00174DE2">
            <w:pPr>
              <w:ind w:right="74"/>
              <w:jc w:val="right"/>
              <w:rPr>
                <w:rFonts w:ascii="Arial" w:hAnsi="Arial" w:cs="Arial"/>
                <w:sz w:val="22"/>
                <w:szCs w:val="22"/>
              </w:rPr>
            </w:pPr>
          </w:p>
        </w:tc>
        <w:tc>
          <w:tcPr>
            <w:tcW w:w="1848" w:type="dxa"/>
            <w:tcBorders>
              <w:top w:val="nil"/>
              <w:left w:val="nil"/>
              <w:bottom w:val="double" w:sz="6" w:space="0" w:color="auto"/>
              <w:right w:val="nil"/>
            </w:tcBorders>
            <w:shd w:val="clear" w:color="auto" w:fill="auto"/>
            <w:noWrap/>
            <w:vAlign w:val="bottom"/>
            <w:hideMark/>
          </w:tcPr>
          <w:p w:rsidR="007E0DD9" w:rsidRPr="00B35B1F" w:rsidRDefault="007E0DD9" w:rsidP="000315F3">
            <w:pPr>
              <w:ind w:right="74"/>
              <w:jc w:val="right"/>
              <w:rPr>
                <w:rFonts w:ascii="Arial" w:hAnsi="Arial" w:cs="Arial"/>
                <w:sz w:val="22"/>
                <w:szCs w:val="22"/>
              </w:rPr>
            </w:pPr>
            <w:r w:rsidRPr="00B35B1F">
              <w:rPr>
                <w:rFonts w:ascii="Arial" w:hAnsi="Arial" w:cs="Arial"/>
                <w:sz w:val="22"/>
                <w:szCs w:val="22"/>
              </w:rPr>
              <w:t>152</w:t>
            </w:r>
            <w:r w:rsidR="00B764BB">
              <w:rPr>
                <w:rFonts w:ascii="Arial" w:hAnsi="Arial" w:cs="Arial"/>
                <w:sz w:val="22"/>
                <w:szCs w:val="22"/>
              </w:rPr>
              <w:t>,</w:t>
            </w:r>
            <w:r w:rsidRPr="00B35B1F">
              <w:rPr>
                <w:rFonts w:ascii="Arial" w:hAnsi="Arial" w:cs="Arial"/>
                <w:sz w:val="22"/>
                <w:szCs w:val="22"/>
              </w:rPr>
              <w:t>25</w:t>
            </w:r>
            <w:r w:rsidR="000315F3" w:rsidRPr="00B35B1F">
              <w:rPr>
                <w:rFonts w:ascii="Arial" w:hAnsi="Arial" w:cs="Arial"/>
                <w:sz w:val="22"/>
                <w:szCs w:val="22"/>
              </w:rPr>
              <w:t>1</w:t>
            </w:r>
          </w:p>
        </w:tc>
      </w:tr>
    </w:tbl>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1212CB" w:rsidRPr="00B35B1F" w:rsidRDefault="001212CB">
      <w:pPr>
        <w:rPr>
          <w:rFonts w:ascii="Arial" w:hAnsi="Arial" w:cs="Arial"/>
          <w:b/>
          <w:lang w:val="sr-Latn-CS"/>
        </w:rPr>
      </w:pPr>
      <w:r w:rsidRPr="00B35B1F">
        <w:rPr>
          <w:rFonts w:ascii="Arial" w:hAnsi="Arial" w:cs="Arial"/>
          <w:b/>
          <w:lang w:val="sr-Latn-CS"/>
        </w:rPr>
        <w:br w:type="page"/>
      </w:r>
    </w:p>
    <w:p w:rsidR="001212CB" w:rsidRPr="005B4AC7" w:rsidRDefault="001212CB" w:rsidP="001212CB">
      <w:pPr>
        <w:pStyle w:val="ListParagraph"/>
        <w:widowControl w:val="0"/>
        <w:tabs>
          <w:tab w:val="left" w:pos="851"/>
        </w:tabs>
        <w:autoSpaceDE w:val="0"/>
        <w:autoSpaceDN w:val="0"/>
        <w:adjustRightInd w:val="0"/>
        <w:spacing w:before="31"/>
        <w:ind w:left="1418"/>
        <w:rPr>
          <w:rFonts w:ascii="Arial" w:hAnsi="Arial" w:cs="Arial"/>
          <w:b/>
          <w:sz w:val="10"/>
          <w:szCs w:val="10"/>
          <w:lang w:val="sr-Latn-CS"/>
        </w:rPr>
      </w:pPr>
    </w:p>
    <w:p w:rsidR="001212CB" w:rsidRPr="00B35B1F" w:rsidRDefault="001212CB" w:rsidP="001212CB">
      <w:pPr>
        <w:pStyle w:val="ListParagraph"/>
        <w:widowControl w:val="0"/>
        <w:numPr>
          <w:ilvl w:val="0"/>
          <w:numId w:val="5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SHORT TERM FINANCIAL LIABILITIES</w:t>
      </w:r>
    </w:p>
    <w:p w:rsidR="001212CB" w:rsidRPr="00B35B1F" w:rsidRDefault="001212CB" w:rsidP="001212CB">
      <w:pPr>
        <w:ind w:left="567"/>
        <w:rPr>
          <w:rFonts w:ascii="Arial" w:hAnsi="Arial" w:cs="Arial"/>
          <w:sz w:val="10"/>
          <w:szCs w:val="10"/>
          <w:lang w:val="sr-Latn-CS"/>
        </w:rPr>
      </w:pPr>
    </w:p>
    <w:tbl>
      <w:tblPr>
        <w:tblW w:w="9637" w:type="dxa"/>
        <w:tblInd w:w="-34" w:type="dxa"/>
        <w:tblLayout w:type="fixed"/>
        <w:tblCellMar>
          <w:left w:w="0" w:type="dxa"/>
          <w:right w:w="0" w:type="dxa"/>
        </w:tblCellMar>
        <w:tblLook w:val="04A0"/>
      </w:tblPr>
      <w:tblGrid>
        <w:gridCol w:w="6039"/>
        <w:gridCol w:w="1834"/>
        <w:gridCol w:w="98"/>
        <w:gridCol w:w="1666"/>
      </w:tblGrid>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 </w:t>
            </w:r>
          </w:p>
        </w:tc>
        <w:tc>
          <w:tcPr>
            <w:tcW w:w="1834"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66"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 </w:t>
            </w:r>
          </w:p>
        </w:tc>
        <w:tc>
          <w:tcPr>
            <w:tcW w:w="1834"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lang w:val="sr-Latn-CS"/>
              </w:rPr>
            </w:pPr>
            <w:r w:rsidRPr="00B35B1F">
              <w:rPr>
                <w:rFonts w:ascii="Arial" w:hAnsi="Arial" w:cs="Arial"/>
                <w:sz w:val="22"/>
                <w:szCs w:val="22"/>
                <w:lang w:val="sr-Latn-CS"/>
              </w:rPr>
              <w:t> </w:t>
            </w:r>
          </w:p>
        </w:tc>
        <w:tc>
          <w:tcPr>
            <w:tcW w:w="98"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lang w:val="sr-Latn-CS"/>
              </w:rPr>
            </w:pPr>
            <w:r w:rsidRPr="00B35B1F">
              <w:rPr>
                <w:rFonts w:ascii="Arial" w:hAnsi="Arial" w:cs="Arial"/>
                <w:sz w:val="22"/>
                <w:szCs w:val="22"/>
                <w:lang w:val="sr-Latn-CS"/>
              </w:rPr>
              <w:t>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Short term loans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2</w:t>
            </w:r>
            <w:r w:rsidR="00B764BB">
              <w:rPr>
                <w:rFonts w:ascii="Arial" w:hAnsi="Arial" w:cs="Arial"/>
                <w:sz w:val="22"/>
                <w:szCs w:val="22"/>
                <w:lang w:val="sr-Latn-CS"/>
              </w:rPr>
              <w:t>,</w:t>
            </w:r>
            <w:r w:rsidRPr="00B35B1F">
              <w:rPr>
                <w:rFonts w:ascii="Arial" w:hAnsi="Arial" w:cs="Arial"/>
                <w:sz w:val="22"/>
                <w:szCs w:val="22"/>
                <w:lang w:val="sr-Latn-CS"/>
              </w:rPr>
              <w:t>004</w:t>
            </w:r>
            <w:r w:rsidR="00B764BB">
              <w:rPr>
                <w:rFonts w:ascii="Arial" w:hAnsi="Arial" w:cs="Arial"/>
                <w:sz w:val="22"/>
                <w:szCs w:val="22"/>
                <w:lang w:val="sr-Latn-CS"/>
              </w:rPr>
              <w:t>,</w:t>
            </w:r>
            <w:r w:rsidRPr="00B35B1F">
              <w:rPr>
                <w:rFonts w:ascii="Arial" w:hAnsi="Arial" w:cs="Arial"/>
                <w:sz w:val="22"/>
                <w:szCs w:val="22"/>
                <w:lang w:val="sr-Latn-CS"/>
              </w:rPr>
              <w:t>540</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13</w:t>
            </w:r>
            <w:r w:rsidR="00B764BB">
              <w:rPr>
                <w:rFonts w:ascii="Arial" w:hAnsi="Arial" w:cs="Arial"/>
                <w:sz w:val="22"/>
                <w:szCs w:val="22"/>
                <w:lang w:val="sr-Latn-CS"/>
              </w:rPr>
              <w:t>,</w:t>
            </w:r>
            <w:r w:rsidRPr="00B35B1F">
              <w:rPr>
                <w:rFonts w:ascii="Arial" w:hAnsi="Arial" w:cs="Arial"/>
                <w:sz w:val="22"/>
                <w:szCs w:val="22"/>
                <w:lang w:val="sr-Latn-CS"/>
              </w:rPr>
              <w:t>388</w:t>
            </w:r>
            <w:r w:rsidR="00B764BB">
              <w:rPr>
                <w:rFonts w:ascii="Arial" w:hAnsi="Arial" w:cs="Arial"/>
                <w:sz w:val="22"/>
                <w:szCs w:val="22"/>
                <w:lang w:val="sr-Latn-CS"/>
              </w:rPr>
              <w:t>,</w:t>
            </w:r>
            <w:r w:rsidRPr="00B35B1F">
              <w:rPr>
                <w:rFonts w:ascii="Arial" w:hAnsi="Arial" w:cs="Arial"/>
                <w:sz w:val="22"/>
                <w:szCs w:val="22"/>
                <w:lang w:val="sr-Latn-CS"/>
              </w:rPr>
              <w:t xml:space="preserve">074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Current portion of long term loans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19</w:t>
            </w:r>
            <w:r w:rsidR="00B764BB">
              <w:rPr>
                <w:rFonts w:ascii="Arial" w:hAnsi="Arial" w:cs="Arial"/>
                <w:sz w:val="22"/>
                <w:szCs w:val="22"/>
                <w:lang w:val="sr-Latn-CS"/>
              </w:rPr>
              <w:t>,</w:t>
            </w:r>
            <w:r w:rsidRPr="00B35B1F">
              <w:rPr>
                <w:rFonts w:ascii="Arial" w:hAnsi="Arial" w:cs="Arial"/>
                <w:sz w:val="22"/>
                <w:szCs w:val="22"/>
                <w:lang w:val="sr-Latn-CS"/>
              </w:rPr>
              <w:t>761</w:t>
            </w:r>
            <w:r w:rsidR="00B764BB">
              <w:rPr>
                <w:rFonts w:ascii="Arial" w:hAnsi="Arial" w:cs="Arial"/>
                <w:sz w:val="22"/>
                <w:szCs w:val="22"/>
                <w:lang w:val="sr-Latn-CS"/>
              </w:rPr>
              <w:t>,</w:t>
            </w:r>
            <w:r w:rsidRPr="00B35B1F">
              <w:rPr>
                <w:rFonts w:ascii="Arial" w:hAnsi="Arial" w:cs="Arial"/>
                <w:sz w:val="22"/>
                <w:szCs w:val="22"/>
                <w:lang w:val="sr-Latn-CS"/>
              </w:rPr>
              <w:t>341</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5</w:t>
            </w:r>
            <w:r w:rsidR="00B764BB">
              <w:rPr>
                <w:rFonts w:ascii="Arial" w:hAnsi="Arial" w:cs="Arial"/>
                <w:sz w:val="22"/>
                <w:szCs w:val="22"/>
                <w:lang w:val="sr-Latn-CS"/>
              </w:rPr>
              <w:t>,</w:t>
            </w:r>
            <w:r w:rsidRPr="00B35B1F">
              <w:rPr>
                <w:rFonts w:ascii="Arial" w:hAnsi="Arial" w:cs="Arial"/>
                <w:sz w:val="22"/>
                <w:szCs w:val="22"/>
                <w:lang w:val="sr-Latn-CS"/>
              </w:rPr>
              <w:t>129</w:t>
            </w:r>
            <w:r w:rsidR="00B764BB">
              <w:rPr>
                <w:rFonts w:ascii="Arial" w:hAnsi="Arial" w:cs="Arial"/>
                <w:sz w:val="22"/>
                <w:szCs w:val="22"/>
                <w:lang w:val="sr-Latn-CS"/>
              </w:rPr>
              <w:t>,</w:t>
            </w:r>
            <w:r w:rsidRPr="00B35B1F">
              <w:rPr>
                <w:rFonts w:ascii="Arial" w:hAnsi="Arial" w:cs="Arial"/>
                <w:sz w:val="22"/>
                <w:szCs w:val="22"/>
                <w:lang w:val="sr-Latn-CS"/>
              </w:rPr>
              <w:t xml:space="preserve">457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 xml:space="preserve">Current portion of financial lease </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39</w:t>
            </w:r>
            <w:r w:rsidR="00B764BB">
              <w:rPr>
                <w:rFonts w:ascii="Arial" w:hAnsi="Arial" w:cs="Arial"/>
                <w:sz w:val="22"/>
                <w:szCs w:val="22"/>
                <w:lang w:val="sr-Latn-CS"/>
              </w:rPr>
              <w:t>,</w:t>
            </w:r>
            <w:r w:rsidRPr="00B35B1F">
              <w:rPr>
                <w:rFonts w:ascii="Arial" w:hAnsi="Arial" w:cs="Arial"/>
                <w:sz w:val="22"/>
                <w:szCs w:val="22"/>
                <w:lang w:val="sr-Latn-CS"/>
              </w:rPr>
              <w:t>716</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37</w:t>
            </w:r>
            <w:r w:rsidR="00B764BB">
              <w:rPr>
                <w:rFonts w:ascii="Arial" w:hAnsi="Arial" w:cs="Arial"/>
                <w:sz w:val="22"/>
                <w:szCs w:val="22"/>
                <w:lang w:val="sr-Latn-CS"/>
              </w:rPr>
              <w:t>,</w:t>
            </w:r>
            <w:r w:rsidRPr="00B35B1F">
              <w:rPr>
                <w:rFonts w:ascii="Arial" w:hAnsi="Arial" w:cs="Arial"/>
                <w:sz w:val="22"/>
                <w:szCs w:val="22"/>
                <w:lang w:val="sr-Latn-CS"/>
              </w:rPr>
              <w:t xml:space="preserve">694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Current portion of other long term loans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11</w:t>
            </w:r>
            <w:r w:rsidR="00B764BB">
              <w:rPr>
                <w:rFonts w:ascii="Arial" w:hAnsi="Arial" w:cs="Arial"/>
                <w:sz w:val="22"/>
                <w:szCs w:val="22"/>
                <w:lang w:val="sr-Latn-CS"/>
              </w:rPr>
              <w:t>,</w:t>
            </w:r>
            <w:r w:rsidRPr="00B35B1F">
              <w:rPr>
                <w:rFonts w:ascii="Arial" w:hAnsi="Arial" w:cs="Arial"/>
                <w:sz w:val="22"/>
                <w:szCs w:val="22"/>
                <w:lang w:val="sr-Latn-CS"/>
              </w:rPr>
              <w:t xml:space="preserve">583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rPr>
              <w:t>Other short term liabilities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41</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24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212CB">
            <w:pPr>
              <w:spacing w:before="160"/>
              <w:jc w:val="right"/>
              <w:rPr>
                <w:rFonts w:ascii="Arial" w:hAnsi="Arial" w:cs="Arial"/>
                <w:sz w:val="22"/>
                <w:szCs w:val="22"/>
                <w:lang w:val="sr-Latn-CS"/>
              </w:rPr>
            </w:pPr>
            <w:r w:rsidRPr="00B35B1F">
              <w:rPr>
                <w:rFonts w:ascii="Arial" w:hAnsi="Arial" w:cs="Arial"/>
                <w:sz w:val="22"/>
                <w:szCs w:val="22"/>
                <w:lang w:val="sr-Latn-CS"/>
              </w:rPr>
              <w:t> </w:t>
            </w:r>
          </w:p>
        </w:tc>
        <w:tc>
          <w:tcPr>
            <w:tcW w:w="1834" w:type="dxa"/>
            <w:tcBorders>
              <w:top w:val="single" w:sz="4" w:space="0" w:color="auto"/>
              <w:left w:val="nil"/>
              <w:bottom w:val="double" w:sz="6" w:space="0" w:color="auto"/>
              <w:right w:val="nil"/>
            </w:tcBorders>
            <w:shd w:val="clear" w:color="000000" w:fill="FFFFFF"/>
            <w:vAlign w:val="bottom"/>
          </w:tcPr>
          <w:p w:rsidR="001212CB" w:rsidRPr="00B35B1F" w:rsidRDefault="001212CB" w:rsidP="001212CB">
            <w:pPr>
              <w:spacing w:before="160"/>
              <w:ind w:right="74"/>
              <w:jc w:val="right"/>
              <w:rPr>
                <w:rFonts w:ascii="Arial" w:hAnsi="Arial" w:cs="Arial"/>
                <w:b/>
                <w:bCs/>
                <w:sz w:val="22"/>
                <w:szCs w:val="22"/>
                <w:lang w:val="sr-Latn-CS"/>
              </w:rPr>
            </w:pPr>
            <w:r w:rsidRPr="00B35B1F">
              <w:rPr>
                <w:rFonts w:ascii="Arial" w:hAnsi="Arial" w:cs="Arial"/>
                <w:b/>
                <w:bCs/>
                <w:sz w:val="22"/>
                <w:szCs w:val="22"/>
                <w:lang w:val="sr-Latn-CS"/>
              </w:rPr>
              <w:t>21</w:t>
            </w:r>
            <w:r w:rsidR="00B764BB">
              <w:rPr>
                <w:rFonts w:ascii="Arial" w:hAnsi="Arial" w:cs="Arial"/>
                <w:b/>
                <w:bCs/>
                <w:sz w:val="22"/>
                <w:szCs w:val="22"/>
                <w:lang w:val="sr-Latn-CS"/>
              </w:rPr>
              <w:t>,</w:t>
            </w:r>
            <w:r w:rsidRPr="00B35B1F">
              <w:rPr>
                <w:rFonts w:ascii="Arial" w:hAnsi="Arial" w:cs="Arial"/>
                <w:b/>
                <w:bCs/>
                <w:sz w:val="22"/>
                <w:szCs w:val="22"/>
                <w:lang w:val="sr-Latn-CS"/>
              </w:rPr>
              <w:t>805</w:t>
            </w:r>
            <w:r w:rsidR="00B764BB">
              <w:rPr>
                <w:rFonts w:ascii="Arial" w:hAnsi="Arial" w:cs="Arial"/>
                <w:b/>
                <w:bCs/>
                <w:sz w:val="22"/>
                <w:szCs w:val="22"/>
                <w:lang w:val="sr-Latn-CS"/>
              </w:rPr>
              <w:t>,</w:t>
            </w:r>
            <w:r w:rsidRPr="00B35B1F">
              <w:rPr>
                <w:rFonts w:ascii="Arial" w:hAnsi="Arial" w:cs="Arial"/>
                <w:b/>
                <w:bCs/>
                <w:sz w:val="22"/>
                <w:szCs w:val="22"/>
                <w:lang w:val="sr-Latn-CS"/>
              </w:rPr>
              <w:t>638</w:t>
            </w:r>
          </w:p>
        </w:tc>
        <w:tc>
          <w:tcPr>
            <w:tcW w:w="98" w:type="dxa"/>
            <w:tcBorders>
              <w:top w:val="nil"/>
              <w:left w:val="nil"/>
              <w:bottom w:val="nil"/>
              <w:right w:val="nil"/>
            </w:tcBorders>
            <w:shd w:val="clear" w:color="000000" w:fill="FFFFFF"/>
            <w:vAlign w:val="bottom"/>
          </w:tcPr>
          <w:p w:rsidR="001212CB" w:rsidRPr="00B35B1F" w:rsidRDefault="001212CB" w:rsidP="001212CB">
            <w:pPr>
              <w:spacing w:before="160"/>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66" w:type="dxa"/>
            <w:tcBorders>
              <w:top w:val="single" w:sz="4" w:space="0" w:color="auto"/>
              <w:left w:val="nil"/>
              <w:bottom w:val="double" w:sz="6" w:space="0" w:color="auto"/>
              <w:right w:val="nil"/>
            </w:tcBorders>
            <w:shd w:val="clear" w:color="000000" w:fill="FFFFFF"/>
            <w:vAlign w:val="bottom"/>
          </w:tcPr>
          <w:p w:rsidR="001212CB" w:rsidRPr="00B35B1F" w:rsidRDefault="001212CB" w:rsidP="001212CB">
            <w:pPr>
              <w:spacing w:before="160"/>
              <w:ind w:right="74"/>
              <w:jc w:val="right"/>
              <w:rPr>
                <w:rFonts w:ascii="Arial" w:hAnsi="Arial" w:cs="Arial"/>
                <w:b/>
                <w:bCs/>
                <w:sz w:val="22"/>
                <w:szCs w:val="22"/>
                <w:lang w:val="sr-Latn-CS"/>
              </w:rPr>
            </w:pPr>
            <w:r w:rsidRPr="00B35B1F">
              <w:rPr>
                <w:rFonts w:ascii="Arial" w:hAnsi="Arial" w:cs="Arial"/>
                <w:b/>
                <w:bCs/>
                <w:sz w:val="22"/>
                <w:szCs w:val="22"/>
                <w:lang w:val="sr-Latn-CS"/>
              </w:rPr>
              <w:t xml:space="preserve">  18</w:t>
            </w:r>
            <w:r w:rsidR="00B764BB">
              <w:rPr>
                <w:rFonts w:ascii="Arial" w:hAnsi="Arial" w:cs="Arial"/>
                <w:b/>
                <w:bCs/>
                <w:sz w:val="22"/>
                <w:szCs w:val="22"/>
                <w:lang w:val="sr-Latn-CS"/>
              </w:rPr>
              <w:t>,</w:t>
            </w:r>
            <w:r w:rsidRPr="00B35B1F">
              <w:rPr>
                <w:rFonts w:ascii="Arial" w:hAnsi="Arial" w:cs="Arial"/>
                <w:b/>
                <w:bCs/>
                <w:sz w:val="22"/>
                <w:szCs w:val="22"/>
                <w:lang w:val="sr-Latn-CS"/>
              </w:rPr>
              <w:t>566</w:t>
            </w:r>
            <w:r w:rsidR="00B764BB">
              <w:rPr>
                <w:rFonts w:ascii="Arial" w:hAnsi="Arial" w:cs="Arial"/>
                <w:b/>
                <w:bCs/>
                <w:sz w:val="22"/>
                <w:szCs w:val="22"/>
                <w:lang w:val="sr-Latn-CS"/>
              </w:rPr>
              <w:t>,</w:t>
            </w:r>
            <w:r w:rsidRPr="00B35B1F">
              <w:rPr>
                <w:rFonts w:ascii="Arial" w:hAnsi="Arial" w:cs="Arial"/>
                <w:b/>
                <w:bCs/>
                <w:sz w:val="22"/>
                <w:szCs w:val="22"/>
                <w:lang w:val="sr-Latn-CS"/>
              </w:rPr>
              <w:t xml:space="preserve">832 </w:t>
            </w:r>
          </w:p>
        </w:tc>
      </w:tr>
    </w:tbl>
    <w:p w:rsidR="001212CB" w:rsidRPr="00B35B1F" w:rsidRDefault="001212CB" w:rsidP="001212CB">
      <w:pPr>
        <w:pStyle w:val="BodySingle"/>
        <w:ind w:left="576"/>
        <w:jc w:val="both"/>
        <w:rPr>
          <w:rFonts w:ascii="Arial" w:hAnsi="Arial" w:cs="Arial"/>
          <w:color w:val="auto"/>
          <w:sz w:val="10"/>
          <w:szCs w:val="10"/>
          <w:lang w:val="sr-Latn-CS"/>
        </w:rPr>
      </w:pPr>
    </w:p>
    <w:p w:rsidR="001212CB" w:rsidRPr="00B35B1F" w:rsidRDefault="001212CB" w:rsidP="001212CB">
      <w:pPr>
        <w:pStyle w:val="ListParagraph"/>
        <w:widowControl w:val="0"/>
        <w:numPr>
          <w:ilvl w:val="0"/>
          <w:numId w:val="5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TRADE AND OTHER PAYABLES</w:t>
      </w:r>
    </w:p>
    <w:tbl>
      <w:tblPr>
        <w:tblW w:w="9637" w:type="dxa"/>
        <w:tblInd w:w="-34" w:type="dxa"/>
        <w:tblLayout w:type="fixed"/>
        <w:tblCellMar>
          <w:left w:w="0" w:type="dxa"/>
          <w:right w:w="0" w:type="dxa"/>
        </w:tblCellMar>
        <w:tblLook w:val="04A0"/>
      </w:tblPr>
      <w:tblGrid>
        <w:gridCol w:w="6039"/>
        <w:gridCol w:w="1834"/>
        <w:gridCol w:w="98"/>
        <w:gridCol w:w="1666"/>
      </w:tblGrid>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b/>
                <w:bCs/>
                <w:lang w:val="sr-Latn-CS"/>
              </w:rPr>
            </w:pPr>
            <w:r w:rsidRPr="00B35B1F">
              <w:rPr>
                <w:rFonts w:ascii="Arial" w:hAnsi="Arial" w:cs="Arial"/>
                <w:b/>
                <w:bCs/>
                <w:sz w:val="22"/>
                <w:szCs w:val="22"/>
                <w:lang w:val="sr-Latn-CS"/>
              </w:rPr>
              <w:t> </w:t>
            </w:r>
          </w:p>
        </w:tc>
        <w:tc>
          <w:tcPr>
            <w:tcW w:w="1834"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66"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b/>
                <w:bCs/>
                <w:lang w:val="sr-Latn-CS"/>
              </w:rPr>
            </w:pPr>
            <w:r w:rsidRPr="00B35B1F">
              <w:rPr>
                <w:rFonts w:ascii="Arial" w:hAnsi="Arial" w:cs="Arial"/>
                <w:b/>
                <w:bCs/>
                <w:sz w:val="22"/>
                <w:szCs w:val="22"/>
                <w:lang w:val="sr-Latn-CS"/>
              </w:rPr>
              <w:t> </w:t>
            </w:r>
          </w:p>
        </w:tc>
        <w:tc>
          <w:tcPr>
            <w:tcW w:w="1834"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lang w:val="sr-Latn-CS"/>
              </w:rPr>
            </w:pPr>
            <w:r w:rsidRPr="00B35B1F">
              <w:rPr>
                <w:rFonts w:ascii="Arial" w:hAnsi="Arial" w:cs="Arial"/>
                <w:sz w:val="22"/>
                <w:szCs w:val="22"/>
                <w:lang w:val="sr-Latn-CS"/>
              </w:rPr>
              <w:t> </w:t>
            </w:r>
          </w:p>
        </w:tc>
        <w:tc>
          <w:tcPr>
            <w:tcW w:w="98"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lang w:val="sr-Latn-CS"/>
              </w:rPr>
            </w:pPr>
            <w:r w:rsidRPr="00B35B1F">
              <w:rPr>
                <w:rFonts w:ascii="Arial" w:hAnsi="Arial" w:cs="Arial"/>
                <w:sz w:val="22"/>
                <w:szCs w:val="22"/>
                <w:lang w:val="sr-Latn-CS"/>
              </w:rPr>
              <w:t> </w:t>
            </w:r>
          </w:p>
        </w:tc>
      </w:tr>
      <w:tr w:rsidR="001212CB" w:rsidRPr="00B35B1F" w:rsidTr="00174DE2">
        <w:trPr>
          <w:trHeight w:val="20"/>
        </w:trPr>
        <w:tc>
          <w:tcPr>
            <w:tcW w:w="6039" w:type="dxa"/>
            <w:tcBorders>
              <w:top w:val="nil"/>
              <w:left w:val="nil"/>
              <w:bottom w:val="nil"/>
              <w:right w:val="nil"/>
            </w:tcBorders>
            <w:shd w:val="clear" w:color="000000" w:fill="FFFFFF"/>
            <w:vAlign w:val="bottom"/>
          </w:tcPr>
          <w:p w:rsidR="001212CB" w:rsidRPr="00B35B1F" w:rsidRDefault="001212CB" w:rsidP="00174DE2">
            <w:pPr>
              <w:rPr>
                <w:rFonts w:ascii="Arial" w:hAnsi="Arial" w:cs="Arial"/>
                <w:lang w:val="sr-Latn-CS"/>
              </w:rPr>
            </w:pPr>
            <w:r w:rsidRPr="00B35B1F">
              <w:rPr>
                <w:rFonts w:ascii="Arial" w:hAnsi="Arial" w:cs="Arial"/>
                <w:sz w:val="22"/>
                <w:szCs w:val="22"/>
                <w:lang w:val="sr-Latn-CS"/>
              </w:rPr>
              <w:t>Advances received</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2</w:t>
            </w:r>
            <w:r w:rsidR="00B764BB">
              <w:rPr>
                <w:rFonts w:ascii="Arial" w:hAnsi="Arial" w:cs="Arial"/>
                <w:sz w:val="22"/>
                <w:szCs w:val="22"/>
                <w:lang w:val="sr-Latn-CS"/>
              </w:rPr>
              <w:t>,</w:t>
            </w:r>
            <w:r w:rsidRPr="00B35B1F">
              <w:rPr>
                <w:rFonts w:ascii="Arial" w:hAnsi="Arial" w:cs="Arial"/>
                <w:sz w:val="22"/>
                <w:szCs w:val="22"/>
                <w:lang w:val="sr-Latn-CS"/>
              </w:rPr>
              <w:t>061</w:t>
            </w:r>
            <w:r w:rsidR="00B764BB">
              <w:rPr>
                <w:rFonts w:ascii="Arial" w:hAnsi="Arial" w:cs="Arial"/>
                <w:sz w:val="22"/>
                <w:szCs w:val="22"/>
                <w:lang w:val="sr-Latn-CS"/>
              </w:rPr>
              <w:t>,</w:t>
            </w:r>
            <w:r w:rsidRPr="00B35B1F">
              <w:rPr>
                <w:rFonts w:ascii="Arial" w:hAnsi="Arial" w:cs="Arial"/>
                <w:sz w:val="22"/>
                <w:szCs w:val="22"/>
                <w:lang w:val="sr-Latn-CS"/>
              </w:rPr>
              <w:t>165</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1</w:t>
            </w:r>
            <w:r w:rsidR="00B764BB">
              <w:rPr>
                <w:rFonts w:ascii="Arial" w:hAnsi="Arial" w:cs="Arial"/>
                <w:sz w:val="22"/>
                <w:szCs w:val="22"/>
                <w:lang w:val="sr-Latn-CS"/>
              </w:rPr>
              <w:t>,</w:t>
            </w:r>
            <w:r w:rsidRPr="00B35B1F">
              <w:rPr>
                <w:rFonts w:ascii="Arial" w:hAnsi="Arial" w:cs="Arial"/>
                <w:sz w:val="22"/>
                <w:szCs w:val="22"/>
                <w:lang w:val="sr-Latn-CS"/>
              </w:rPr>
              <w:t>007</w:t>
            </w:r>
            <w:r w:rsidR="00B764BB">
              <w:rPr>
                <w:rFonts w:ascii="Arial" w:hAnsi="Arial" w:cs="Arial"/>
                <w:sz w:val="22"/>
                <w:szCs w:val="22"/>
                <w:lang w:val="sr-Latn-CS"/>
              </w:rPr>
              <w:t>,</w:t>
            </w:r>
            <w:r w:rsidRPr="00B35B1F">
              <w:rPr>
                <w:rFonts w:ascii="Arial" w:hAnsi="Arial" w:cs="Arial"/>
                <w:sz w:val="22"/>
                <w:szCs w:val="22"/>
                <w:lang w:val="sr-Latn-CS"/>
              </w:rPr>
              <w:t xml:space="preserve">016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lang w:val="sr-Latn-CS"/>
              </w:rPr>
            </w:pPr>
            <w:r w:rsidRPr="00B35B1F">
              <w:rPr>
                <w:rFonts w:ascii="Arial" w:hAnsi="Arial" w:cs="Arial"/>
                <w:sz w:val="22"/>
                <w:szCs w:val="22"/>
                <w:lang w:val="sr-Latn-CS"/>
              </w:rPr>
              <w:t>Trade payables: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lang w:val="sr-Latn-CS"/>
              </w:rPr>
            </w:pPr>
            <w:r w:rsidRPr="00B35B1F">
              <w:rPr>
                <w:rFonts w:ascii="Arial" w:hAnsi="Arial" w:cs="Arial"/>
                <w:sz w:val="22"/>
                <w:szCs w:val="22"/>
                <w:lang w:val="sr-Latn-CS"/>
              </w:rPr>
              <w:t>- domestic</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2</w:t>
            </w:r>
            <w:r w:rsidR="00B764BB">
              <w:rPr>
                <w:rFonts w:ascii="Arial" w:hAnsi="Arial" w:cs="Arial"/>
                <w:sz w:val="22"/>
                <w:szCs w:val="22"/>
                <w:lang w:val="sr-Latn-CS"/>
              </w:rPr>
              <w:t>,</w:t>
            </w:r>
            <w:r w:rsidRPr="00B35B1F">
              <w:rPr>
                <w:rFonts w:ascii="Arial" w:hAnsi="Arial" w:cs="Arial"/>
                <w:sz w:val="22"/>
                <w:szCs w:val="22"/>
                <w:lang w:val="sr-Latn-CS"/>
              </w:rPr>
              <w:t>129</w:t>
            </w:r>
            <w:r w:rsidR="00B764BB">
              <w:rPr>
                <w:rFonts w:ascii="Arial" w:hAnsi="Arial" w:cs="Arial"/>
                <w:sz w:val="22"/>
                <w:szCs w:val="22"/>
                <w:lang w:val="sr-Latn-CS"/>
              </w:rPr>
              <w:t>,</w:t>
            </w:r>
            <w:r w:rsidRPr="00B35B1F">
              <w:rPr>
                <w:rFonts w:ascii="Arial" w:hAnsi="Arial" w:cs="Arial"/>
                <w:sz w:val="22"/>
                <w:szCs w:val="22"/>
                <w:lang w:val="sr-Latn-CS"/>
              </w:rPr>
              <w:t>440</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1</w:t>
            </w:r>
            <w:r w:rsidR="00B764BB">
              <w:rPr>
                <w:rFonts w:ascii="Arial" w:hAnsi="Arial" w:cs="Arial"/>
                <w:sz w:val="22"/>
                <w:szCs w:val="22"/>
                <w:lang w:val="sr-Latn-CS"/>
              </w:rPr>
              <w:t>,</w:t>
            </w:r>
            <w:r w:rsidRPr="00B35B1F">
              <w:rPr>
                <w:rFonts w:ascii="Arial" w:hAnsi="Arial" w:cs="Arial"/>
                <w:sz w:val="22"/>
                <w:szCs w:val="22"/>
                <w:lang w:val="sr-Latn-CS"/>
              </w:rPr>
              <w:t>741</w:t>
            </w:r>
            <w:r w:rsidR="00B764BB">
              <w:rPr>
                <w:rFonts w:ascii="Arial" w:hAnsi="Arial" w:cs="Arial"/>
                <w:sz w:val="22"/>
                <w:szCs w:val="22"/>
                <w:lang w:val="sr-Latn-CS"/>
              </w:rPr>
              <w:t>,</w:t>
            </w:r>
            <w:r w:rsidRPr="00B35B1F">
              <w:rPr>
                <w:rFonts w:ascii="Arial" w:hAnsi="Arial" w:cs="Arial"/>
                <w:sz w:val="22"/>
                <w:szCs w:val="22"/>
                <w:lang w:val="sr-Latn-CS"/>
              </w:rPr>
              <w:t xml:space="preserve">997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lang w:val="sr-Latn-CS"/>
              </w:rPr>
            </w:pPr>
            <w:r w:rsidRPr="00B35B1F">
              <w:rPr>
                <w:rFonts w:ascii="Arial" w:hAnsi="Arial" w:cs="Arial"/>
                <w:sz w:val="22"/>
                <w:szCs w:val="22"/>
                <w:lang w:val="sr-Latn-CS"/>
              </w:rPr>
              <w:t>- foreign</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647</w:t>
            </w:r>
            <w:r w:rsidR="00B764BB">
              <w:rPr>
                <w:rFonts w:ascii="Arial" w:hAnsi="Arial" w:cs="Arial"/>
                <w:sz w:val="22"/>
                <w:szCs w:val="22"/>
                <w:lang w:val="sr-Latn-CS"/>
              </w:rPr>
              <w:t>,</w:t>
            </w:r>
            <w:r w:rsidRPr="00B35B1F">
              <w:rPr>
                <w:rFonts w:ascii="Arial" w:hAnsi="Arial" w:cs="Arial"/>
                <w:sz w:val="22"/>
                <w:szCs w:val="22"/>
                <w:lang w:val="sr-Latn-CS"/>
              </w:rPr>
              <w:t>824</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16</w:t>
            </w:r>
            <w:r w:rsidR="00B764BB">
              <w:rPr>
                <w:rFonts w:ascii="Arial" w:hAnsi="Arial" w:cs="Arial"/>
                <w:sz w:val="22"/>
                <w:szCs w:val="22"/>
                <w:lang w:val="sr-Latn-CS"/>
              </w:rPr>
              <w:t>,</w:t>
            </w:r>
            <w:r w:rsidRPr="00B35B1F">
              <w:rPr>
                <w:rFonts w:ascii="Arial" w:hAnsi="Arial" w:cs="Arial"/>
                <w:sz w:val="22"/>
                <w:szCs w:val="22"/>
                <w:lang w:val="sr-Latn-CS"/>
              </w:rPr>
              <w:t>708</w:t>
            </w:r>
            <w:r w:rsidR="00B764BB">
              <w:rPr>
                <w:rFonts w:ascii="Arial" w:hAnsi="Arial" w:cs="Arial"/>
                <w:sz w:val="22"/>
                <w:szCs w:val="22"/>
                <w:lang w:val="sr-Latn-CS"/>
              </w:rPr>
              <w:t>,</w:t>
            </w:r>
            <w:r w:rsidRPr="00B35B1F">
              <w:rPr>
                <w:rFonts w:ascii="Arial" w:hAnsi="Arial" w:cs="Arial"/>
                <w:sz w:val="22"/>
                <w:szCs w:val="22"/>
                <w:lang w:val="sr-Latn-CS"/>
              </w:rPr>
              <w:t xml:space="preserve">415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Trade payables – parents and subsidiaries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3</w:t>
            </w:r>
            <w:r w:rsidR="00B764BB">
              <w:rPr>
                <w:rFonts w:ascii="Arial" w:hAnsi="Arial" w:cs="Arial"/>
                <w:sz w:val="22"/>
                <w:szCs w:val="22"/>
                <w:lang w:val="sr-Latn-CS"/>
              </w:rPr>
              <w:t>,</w:t>
            </w:r>
            <w:r w:rsidRPr="00B35B1F">
              <w:rPr>
                <w:rFonts w:ascii="Arial" w:hAnsi="Arial" w:cs="Arial"/>
                <w:sz w:val="22"/>
                <w:szCs w:val="22"/>
                <w:lang w:val="sr-Latn-CS"/>
              </w:rPr>
              <w:t>436</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22</w:t>
            </w:r>
            <w:r w:rsidR="00B764BB">
              <w:rPr>
                <w:rFonts w:ascii="Arial" w:hAnsi="Arial" w:cs="Arial"/>
                <w:sz w:val="22"/>
                <w:szCs w:val="22"/>
                <w:lang w:val="sr-Latn-CS"/>
              </w:rPr>
              <w:t>,</w:t>
            </w:r>
            <w:r w:rsidRPr="00B35B1F">
              <w:rPr>
                <w:rFonts w:ascii="Arial" w:hAnsi="Arial" w:cs="Arial"/>
                <w:sz w:val="22"/>
                <w:szCs w:val="22"/>
                <w:lang w:val="sr-Latn-CS"/>
              </w:rPr>
              <w:t xml:space="preserve">577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Trade payables – other related parties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19</w:t>
            </w:r>
            <w:r w:rsidR="00B764BB">
              <w:rPr>
                <w:rFonts w:ascii="Arial" w:hAnsi="Arial" w:cs="Arial"/>
                <w:sz w:val="22"/>
                <w:szCs w:val="22"/>
                <w:lang w:val="sr-Latn-CS"/>
              </w:rPr>
              <w:t>,</w:t>
            </w:r>
            <w:r w:rsidRPr="00B35B1F">
              <w:rPr>
                <w:rFonts w:ascii="Arial" w:hAnsi="Arial" w:cs="Arial"/>
                <w:sz w:val="22"/>
                <w:szCs w:val="22"/>
                <w:lang w:val="sr-Latn-CS"/>
              </w:rPr>
              <w:t>475</w:t>
            </w:r>
            <w:r w:rsidR="00B764BB">
              <w:rPr>
                <w:rFonts w:ascii="Arial" w:hAnsi="Arial" w:cs="Arial"/>
                <w:sz w:val="22"/>
                <w:szCs w:val="22"/>
                <w:lang w:val="sr-Latn-CS"/>
              </w:rPr>
              <w:t>,</w:t>
            </w:r>
            <w:r w:rsidRPr="00B35B1F">
              <w:rPr>
                <w:rFonts w:ascii="Arial" w:hAnsi="Arial" w:cs="Arial"/>
                <w:sz w:val="22"/>
                <w:szCs w:val="22"/>
                <w:lang w:val="sr-Latn-CS"/>
              </w:rPr>
              <w:t>154</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3</w:t>
            </w:r>
            <w:r w:rsidR="00B764BB">
              <w:rPr>
                <w:rFonts w:ascii="Arial" w:hAnsi="Arial" w:cs="Arial"/>
                <w:sz w:val="22"/>
                <w:szCs w:val="22"/>
                <w:lang w:val="sr-Latn-CS"/>
              </w:rPr>
              <w:t>,</w:t>
            </w:r>
            <w:r w:rsidRPr="00B35B1F">
              <w:rPr>
                <w:rFonts w:ascii="Arial" w:hAnsi="Arial" w:cs="Arial"/>
                <w:sz w:val="22"/>
                <w:szCs w:val="22"/>
                <w:lang w:val="sr-Latn-CS"/>
              </w:rPr>
              <w:t>358</w:t>
            </w:r>
            <w:r w:rsidR="00B764BB">
              <w:rPr>
                <w:rFonts w:ascii="Arial" w:hAnsi="Arial" w:cs="Arial"/>
                <w:sz w:val="22"/>
                <w:szCs w:val="22"/>
                <w:lang w:val="sr-Latn-CS"/>
              </w:rPr>
              <w:t>,</w:t>
            </w:r>
            <w:r w:rsidRPr="00B35B1F">
              <w:rPr>
                <w:rFonts w:ascii="Arial" w:hAnsi="Arial" w:cs="Arial"/>
                <w:sz w:val="22"/>
                <w:szCs w:val="22"/>
                <w:lang w:val="sr-Latn-CS"/>
              </w:rPr>
              <w:t xml:space="preserve">787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 xml:space="preserve">Liabilities from other operations </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70</w:t>
            </w:r>
            <w:r w:rsidR="00B764BB">
              <w:rPr>
                <w:rFonts w:ascii="Arial" w:hAnsi="Arial" w:cs="Arial"/>
                <w:sz w:val="22"/>
                <w:szCs w:val="22"/>
                <w:lang w:val="sr-Latn-CS"/>
              </w:rPr>
              <w:t>,</w:t>
            </w:r>
            <w:r w:rsidRPr="00B35B1F">
              <w:rPr>
                <w:rFonts w:ascii="Arial" w:hAnsi="Arial" w:cs="Arial"/>
                <w:sz w:val="22"/>
                <w:szCs w:val="22"/>
                <w:lang w:val="sr-Latn-CS"/>
              </w:rPr>
              <w:t>113</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74</w:t>
            </w:r>
            <w:r w:rsidR="00B764BB">
              <w:rPr>
                <w:rFonts w:ascii="Arial" w:hAnsi="Arial" w:cs="Arial"/>
                <w:sz w:val="22"/>
                <w:szCs w:val="22"/>
                <w:lang w:val="sr-Latn-CS"/>
              </w:rPr>
              <w:t>,</w:t>
            </w:r>
            <w:r w:rsidRPr="00B35B1F">
              <w:rPr>
                <w:rFonts w:ascii="Arial" w:hAnsi="Arial" w:cs="Arial"/>
                <w:sz w:val="22"/>
                <w:szCs w:val="22"/>
                <w:lang w:val="sr-Latn-CS"/>
              </w:rPr>
              <w:t xml:space="preserve">482 </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from specific operations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557</w:t>
            </w:r>
            <w:r w:rsidR="00B764BB">
              <w:rPr>
                <w:rFonts w:ascii="Arial" w:hAnsi="Arial" w:cs="Arial"/>
                <w:sz w:val="22"/>
                <w:szCs w:val="22"/>
                <w:lang w:val="sr-Latn-CS"/>
              </w:rPr>
              <w:t>,</w:t>
            </w:r>
            <w:r w:rsidRPr="00B35B1F">
              <w:rPr>
                <w:rFonts w:ascii="Arial" w:hAnsi="Arial" w:cs="Arial"/>
                <w:sz w:val="22"/>
                <w:szCs w:val="22"/>
                <w:lang w:val="sr-Latn-CS"/>
              </w:rPr>
              <w:t>556</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454</w:t>
            </w:r>
            <w:r w:rsidR="00B764BB">
              <w:rPr>
                <w:rFonts w:ascii="Arial" w:hAnsi="Arial" w:cs="Arial"/>
                <w:sz w:val="22"/>
                <w:szCs w:val="22"/>
                <w:lang w:val="sr-Latn-CS"/>
              </w:rPr>
              <w:t>,</w:t>
            </w:r>
            <w:r w:rsidRPr="00B35B1F">
              <w:rPr>
                <w:rFonts w:ascii="Arial" w:hAnsi="Arial" w:cs="Arial"/>
                <w:sz w:val="22"/>
                <w:szCs w:val="22"/>
                <w:lang w:val="sr-Latn-CS"/>
              </w:rPr>
              <w:t xml:space="preserve">172 </w:t>
            </w:r>
          </w:p>
        </w:tc>
      </w:tr>
      <w:tr w:rsidR="001212CB" w:rsidRPr="00B35B1F" w:rsidTr="00174DE2">
        <w:trPr>
          <w:trHeight w:val="20"/>
        </w:trPr>
        <w:tc>
          <w:tcPr>
            <w:tcW w:w="6039" w:type="dxa"/>
            <w:tcBorders>
              <w:top w:val="nil"/>
              <w:left w:val="nil"/>
              <w:bottom w:val="nil"/>
              <w:right w:val="nil"/>
            </w:tcBorders>
            <w:shd w:val="clear" w:color="000000" w:fill="FFFFFF"/>
            <w:vAlign w:val="bottom"/>
          </w:tcPr>
          <w:p w:rsidR="001212CB" w:rsidRPr="00B35B1F" w:rsidRDefault="001212CB" w:rsidP="001212CB">
            <w:pPr>
              <w:spacing w:before="160"/>
              <w:jc w:val="right"/>
              <w:rPr>
                <w:rFonts w:ascii="Arial" w:hAnsi="Arial" w:cs="Arial"/>
                <w:b/>
                <w:bCs/>
                <w:lang w:val="sr-Latn-CS"/>
              </w:rPr>
            </w:pPr>
          </w:p>
        </w:tc>
        <w:tc>
          <w:tcPr>
            <w:tcW w:w="1834" w:type="dxa"/>
            <w:tcBorders>
              <w:top w:val="single" w:sz="4" w:space="0" w:color="auto"/>
              <w:left w:val="nil"/>
              <w:bottom w:val="double" w:sz="6" w:space="0" w:color="auto"/>
              <w:right w:val="nil"/>
            </w:tcBorders>
            <w:shd w:val="clear" w:color="000000" w:fill="FFFFFF"/>
            <w:vAlign w:val="bottom"/>
          </w:tcPr>
          <w:p w:rsidR="001212CB" w:rsidRPr="00B35B1F" w:rsidRDefault="001212CB" w:rsidP="001212CB">
            <w:pPr>
              <w:spacing w:before="160"/>
              <w:ind w:right="74"/>
              <w:jc w:val="right"/>
              <w:rPr>
                <w:rFonts w:ascii="Arial" w:hAnsi="Arial" w:cs="Arial"/>
                <w:b/>
                <w:bCs/>
                <w:sz w:val="22"/>
                <w:szCs w:val="22"/>
                <w:lang w:val="sr-Latn-CS"/>
              </w:rPr>
            </w:pPr>
            <w:r w:rsidRPr="00B35B1F">
              <w:rPr>
                <w:rFonts w:ascii="Arial" w:hAnsi="Arial" w:cs="Arial"/>
                <w:b/>
                <w:bCs/>
                <w:sz w:val="22"/>
                <w:szCs w:val="22"/>
                <w:lang w:val="sr-Latn-CS"/>
              </w:rPr>
              <w:t xml:space="preserve">    24</w:t>
            </w:r>
            <w:r w:rsidR="00B764BB">
              <w:rPr>
                <w:rFonts w:ascii="Arial" w:hAnsi="Arial" w:cs="Arial"/>
                <w:b/>
                <w:bCs/>
                <w:sz w:val="22"/>
                <w:szCs w:val="22"/>
                <w:lang w:val="sr-Latn-CS"/>
              </w:rPr>
              <w:t>,</w:t>
            </w:r>
            <w:r w:rsidRPr="00B35B1F">
              <w:rPr>
                <w:rFonts w:ascii="Arial" w:hAnsi="Arial" w:cs="Arial"/>
                <w:b/>
                <w:bCs/>
                <w:sz w:val="22"/>
                <w:szCs w:val="22"/>
                <w:lang w:val="sr-Latn-CS"/>
              </w:rPr>
              <w:t>944</w:t>
            </w:r>
            <w:r w:rsidR="00B764BB">
              <w:rPr>
                <w:rFonts w:ascii="Arial" w:hAnsi="Arial" w:cs="Arial"/>
                <w:b/>
                <w:bCs/>
                <w:sz w:val="22"/>
                <w:szCs w:val="22"/>
                <w:lang w:val="sr-Latn-CS"/>
              </w:rPr>
              <w:t>,</w:t>
            </w:r>
            <w:r w:rsidRPr="00B35B1F">
              <w:rPr>
                <w:rFonts w:ascii="Arial" w:hAnsi="Arial" w:cs="Arial"/>
                <w:b/>
                <w:bCs/>
                <w:sz w:val="22"/>
                <w:szCs w:val="22"/>
                <w:lang w:val="sr-Latn-CS"/>
              </w:rPr>
              <w:t>688</w:t>
            </w:r>
          </w:p>
        </w:tc>
        <w:tc>
          <w:tcPr>
            <w:tcW w:w="98" w:type="dxa"/>
            <w:tcBorders>
              <w:top w:val="nil"/>
              <w:left w:val="nil"/>
              <w:bottom w:val="nil"/>
              <w:right w:val="nil"/>
            </w:tcBorders>
            <w:shd w:val="clear" w:color="000000" w:fill="FFFFFF"/>
            <w:vAlign w:val="bottom"/>
          </w:tcPr>
          <w:p w:rsidR="001212CB" w:rsidRPr="00B35B1F" w:rsidRDefault="001212CB" w:rsidP="001212CB">
            <w:pPr>
              <w:spacing w:before="160"/>
              <w:ind w:right="74"/>
              <w:jc w:val="right"/>
              <w:rPr>
                <w:rFonts w:ascii="Arial" w:hAnsi="Arial" w:cs="Arial"/>
                <w:b/>
                <w:bCs/>
                <w:lang w:val="sr-Latn-CS"/>
              </w:rPr>
            </w:pPr>
            <w:r w:rsidRPr="00B35B1F">
              <w:rPr>
                <w:rFonts w:ascii="Arial" w:hAnsi="Arial" w:cs="Arial"/>
                <w:b/>
                <w:bCs/>
                <w:sz w:val="22"/>
                <w:szCs w:val="22"/>
                <w:lang w:val="sr-Latn-CS"/>
              </w:rPr>
              <w:t> </w:t>
            </w:r>
          </w:p>
        </w:tc>
        <w:tc>
          <w:tcPr>
            <w:tcW w:w="1666" w:type="dxa"/>
            <w:tcBorders>
              <w:top w:val="single" w:sz="4" w:space="0" w:color="auto"/>
              <w:left w:val="nil"/>
              <w:bottom w:val="double" w:sz="6" w:space="0" w:color="auto"/>
              <w:right w:val="nil"/>
            </w:tcBorders>
            <w:shd w:val="clear" w:color="000000" w:fill="FFFFFF"/>
            <w:vAlign w:val="bottom"/>
          </w:tcPr>
          <w:p w:rsidR="001212CB" w:rsidRPr="00B35B1F" w:rsidRDefault="001212CB" w:rsidP="001212CB">
            <w:pPr>
              <w:spacing w:before="160"/>
              <w:ind w:right="74"/>
              <w:jc w:val="right"/>
              <w:rPr>
                <w:rFonts w:ascii="Arial" w:hAnsi="Arial" w:cs="Arial"/>
                <w:b/>
                <w:bCs/>
                <w:lang w:val="sr-Latn-CS"/>
              </w:rPr>
            </w:pPr>
            <w:r w:rsidRPr="00B35B1F">
              <w:rPr>
                <w:rFonts w:ascii="Arial" w:hAnsi="Arial" w:cs="Arial"/>
                <w:b/>
                <w:bCs/>
                <w:sz w:val="22"/>
                <w:szCs w:val="22"/>
                <w:lang w:val="sr-Latn-CS"/>
              </w:rPr>
              <w:t xml:space="preserve">  23</w:t>
            </w:r>
            <w:r w:rsidR="00B764BB">
              <w:rPr>
                <w:rFonts w:ascii="Arial" w:hAnsi="Arial" w:cs="Arial"/>
                <w:b/>
                <w:bCs/>
                <w:sz w:val="22"/>
                <w:szCs w:val="22"/>
                <w:lang w:val="sr-Latn-CS"/>
              </w:rPr>
              <w:t>,</w:t>
            </w:r>
            <w:r w:rsidRPr="00B35B1F">
              <w:rPr>
                <w:rFonts w:ascii="Arial" w:hAnsi="Arial" w:cs="Arial"/>
                <w:b/>
                <w:bCs/>
                <w:sz w:val="22"/>
                <w:szCs w:val="22"/>
                <w:lang w:val="sr-Latn-CS"/>
              </w:rPr>
              <w:t>367</w:t>
            </w:r>
            <w:r w:rsidR="00B764BB">
              <w:rPr>
                <w:rFonts w:ascii="Arial" w:hAnsi="Arial" w:cs="Arial"/>
                <w:b/>
                <w:bCs/>
                <w:sz w:val="22"/>
                <w:szCs w:val="22"/>
                <w:lang w:val="sr-Latn-CS"/>
              </w:rPr>
              <w:t>,</w:t>
            </w:r>
            <w:r w:rsidRPr="00B35B1F">
              <w:rPr>
                <w:rFonts w:ascii="Arial" w:hAnsi="Arial" w:cs="Arial"/>
                <w:b/>
                <w:bCs/>
                <w:sz w:val="22"/>
                <w:szCs w:val="22"/>
                <w:lang w:val="sr-Latn-CS"/>
              </w:rPr>
              <w:t xml:space="preserve">446 </w:t>
            </w:r>
          </w:p>
        </w:tc>
      </w:tr>
    </w:tbl>
    <w:p w:rsidR="001212CB" w:rsidRPr="00B35B1F" w:rsidRDefault="001212CB" w:rsidP="001212CB">
      <w:pPr>
        <w:tabs>
          <w:tab w:val="left" w:pos="3270"/>
        </w:tabs>
        <w:ind w:left="567"/>
        <w:rPr>
          <w:rFonts w:ascii="Arial" w:hAnsi="Arial" w:cs="Arial"/>
          <w:sz w:val="10"/>
          <w:szCs w:val="10"/>
        </w:rPr>
      </w:pPr>
    </w:p>
    <w:p w:rsidR="001212CB" w:rsidRPr="00B35B1F" w:rsidRDefault="001212CB" w:rsidP="001212CB">
      <w:pPr>
        <w:tabs>
          <w:tab w:val="left" w:pos="0"/>
        </w:tabs>
        <w:jc w:val="both"/>
        <w:rPr>
          <w:rFonts w:ascii="Arial" w:hAnsi="Arial" w:cs="Arial"/>
          <w:spacing w:val="-1"/>
          <w:sz w:val="22"/>
          <w:szCs w:val="22"/>
          <w:lang w:val="sr-Latn-CS"/>
        </w:rPr>
      </w:pPr>
      <w:r w:rsidRPr="00B35B1F">
        <w:rPr>
          <w:rFonts w:ascii="Arial" w:hAnsi="Arial" w:cs="Arial"/>
          <w:spacing w:val="-1"/>
          <w:sz w:val="22"/>
          <w:szCs w:val="22"/>
        </w:rPr>
        <w:t xml:space="preserve">As at </w:t>
      </w:r>
      <w:r w:rsidRPr="00B35B1F">
        <w:rPr>
          <w:rFonts w:ascii="Arial" w:hAnsi="Arial" w:cs="Arial"/>
          <w:bCs/>
          <w:sz w:val="22"/>
          <w:szCs w:val="22"/>
        </w:rPr>
        <w:t>December</w:t>
      </w:r>
      <w:r w:rsidRPr="00B35B1F">
        <w:rPr>
          <w:rFonts w:ascii="Arial" w:hAnsi="Arial" w:cs="Arial"/>
          <w:spacing w:val="-1"/>
          <w:sz w:val="22"/>
          <w:szCs w:val="22"/>
        </w:rPr>
        <w:t xml:space="preserve"> 31, 2010 p</w:t>
      </w:r>
      <w:r w:rsidRPr="00B35B1F">
        <w:rPr>
          <w:rFonts w:ascii="Arial" w:hAnsi="Arial" w:cs="Arial"/>
          <w:spacing w:val="-1"/>
          <w:sz w:val="22"/>
          <w:szCs w:val="22"/>
          <w:lang w:val="sr-Latn-CS"/>
        </w:rPr>
        <w:t xml:space="preserve">ayables to other related parties in the amount of </w:t>
      </w:r>
      <w:r w:rsidRPr="00B35B1F">
        <w:rPr>
          <w:rFonts w:ascii="Arial" w:hAnsi="Arial" w:cs="Arial"/>
          <w:sz w:val="22"/>
          <w:szCs w:val="22"/>
        </w:rPr>
        <w:t>19</w:t>
      </w:r>
      <w:r w:rsidR="00B764BB">
        <w:rPr>
          <w:rFonts w:ascii="Arial" w:hAnsi="Arial" w:cs="Arial"/>
          <w:sz w:val="22"/>
          <w:szCs w:val="22"/>
        </w:rPr>
        <w:t>,</w:t>
      </w:r>
      <w:r w:rsidRPr="00B35B1F">
        <w:rPr>
          <w:rFonts w:ascii="Arial" w:hAnsi="Arial" w:cs="Arial"/>
          <w:sz w:val="22"/>
          <w:szCs w:val="22"/>
        </w:rPr>
        <w:t>475</w:t>
      </w:r>
      <w:r w:rsidR="00B764BB">
        <w:rPr>
          <w:rFonts w:ascii="Arial" w:hAnsi="Arial" w:cs="Arial"/>
          <w:sz w:val="22"/>
          <w:szCs w:val="22"/>
        </w:rPr>
        <w:t>,</w:t>
      </w:r>
      <w:r w:rsidRPr="00B35B1F">
        <w:rPr>
          <w:rFonts w:ascii="Arial" w:hAnsi="Arial" w:cs="Arial"/>
          <w:sz w:val="22"/>
          <w:szCs w:val="22"/>
        </w:rPr>
        <w:t xml:space="preserve">154 </w:t>
      </w:r>
      <w:r w:rsidRPr="00B35B1F">
        <w:rPr>
          <w:rFonts w:ascii="Arial" w:hAnsi="Arial" w:cs="Arial"/>
          <w:spacing w:val="-1"/>
          <w:sz w:val="22"/>
          <w:szCs w:val="22"/>
          <w:lang w:val="sr-Latn-CS"/>
        </w:rPr>
        <w:t xml:space="preserve"> RSD (December 31, 2009: 3</w:t>
      </w:r>
      <w:r w:rsidR="00B764BB">
        <w:rPr>
          <w:rFonts w:ascii="Arial" w:hAnsi="Arial" w:cs="Arial"/>
          <w:spacing w:val="-1"/>
          <w:sz w:val="22"/>
          <w:szCs w:val="22"/>
          <w:lang w:val="sr-Latn-CS"/>
        </w:rPr>
        <w:t>,</w:t>
      </w:r>
      <w:r w:rsidRPr="00B35B1F">
        <w:rPr>
          <w:rFonts w:ascii="Arial" w:hAnsi="Arial" w:cs="Arial"/>
          <w:spacing w:val="-1"/>
          <w:sz w:val="22"/>
          <w:szCs w:val="22"/>
          <w:lang w:val="sr-Latn-CS"/>
        </w:rPr>
        <w:t>358</w:t>
      </w:r>
      <w:r w:rsidR="00B764BB">
        <w:rPr>
          <w:rFonts w:ascii="Arial" w:hAnsi="Arial" w:cs="Arial"/>
          <w:spacing w:val="-1"/>
          <w:sz w:val="22"/>
          <w:szCs w:val="22"/>
          <w:lang w:val="sr-Latn-CS"/>
        </w:rPr>
        <w:t>,</w:t>
      </w:r>
      <w:r w:rsidRPr="00B35B1F">
        <w:rPr>
          <w:rFonts w:ascii="Arial" w:hAnsi="Arial" w:cs="Arial"/>
          <w:spacing w:val="-1"/>
          <w:sz w:val="22"/>
          <w:szCs w:val="22"/>
          <w:lang w:val="sr-Latn-CS"/>
        </w:rPr>
        <w:t xml:space="preserve">787  RSD) mostly relate to liabilities for delivered crude oil by Gazprom Neft Trading, Austria in the amount of </w:t>
      </w:r>
      <w:r w:rsidRPr="00B35B1F">
        <w:rPr>
          <w:rFonts w:ascii="Arial" w:hAnsi="Arial" w:cs="Arial"/>
          <w:sz w:val="22"/>
          <w:szCs w:val="22"/>
        </w:rPr>
        <w:t>19</w:t>
      </w:r>
      <w:r w:rsidR="00B764BB">
        <w:rPr>
          <w:rFonts w:ascii="Arial" w:hAnsi="Arial" w:cs="Arial"/>
          <w:sz w:val="22"/>
          <w:szCs w:val="22"/>
        </w:rPr>
        <w:t>,</w:t>
      </w:r>
      <w:r w:rsidRPr="00B35B1F">
        <w:rPr>
          <w:rFonts w:ascii="Arial" w:hAnsi="Arial" w:cs="Arial"/>
          <w:sz w:val="22"/>
          <w:szCs w:val="22"/>
        </w:rPr>
        <w:t>376</w:t>
      </w:r>
      <w:r w:rsidR="00B764BB">
        <w:rPr>
          <w:rFonts w:ascii="Arial" w:hAnsi="Arial" w:cs="Arial"/>
          <w:sz w:val="22"/>
          <w:szCs w:val="22"/>
        </w:rPr>
        <w:t>,</w:t>
      </w:r>
      <w:r w:rsidRPr="00B35B1F">
        <w:rPr>
          <w:rFonts w:ascii="Arial" w:hAnsi="Arial" w:cs="Arial"/>
          <w:sz w:val="22"/>
          <w:szCs w:val="22"/>
        </w:rPr>
        <w:t xml:space="preserve">889 </w:t>
      </w:r>
      <w:r w:rsidRPr="00B35B1F">
        <w:rPr>
          <w:rFonts w:ascii="Arial" w:hAnsi="Arial" w:cs="Arial"/>
          <w:spacing w:val="-1"/>
          <w:sz w:val="22"/>
          <w:szCs w:val="22"/>
          <w:lang w:val="sr-Latn-CS"/>
        </w:rPr>
        <w:t xml:space="preserve"> RSD (December 31, 2009: 3</w:t>
      </w:r>
      <w:r w:rsidR="00B764BB">
        <w:rPr>
          <w:rFonts w:ascii="Arial" w:hAnsi="Arial" w:cs="Arial"/>
          <w:spacing w:val="-1"/>
          <w:sz w:val="22"/>
          <w:szCs w:val="22"/>
          <w:lang w:val="sr-Latn-CS"/>
        </w:rPr>
        <w:t>,</w:t>
      </w:r>
      <w:r w:rsidRPr="00B35B1F">
        <w:rPr>
          <w:rFonts w:ascii="Arial" w:hAnsi="Arial" w:cs="Arial"/>
          <w:spacing w:val="-1"/>
          <w:sz w:val="22"/>
          <w:szCs w:val="22"/>
          <w:lang w:val="sr-Latn-CS"/>
        </w:rPr>
        <w:t>244</w:t>
      </w:r>
      <w:r w:rsidR="00B764BB">
        <w:rPr>
          <w:rFonts w:ascii="Arial" w:hAnsi="Arial" w:cs="Arial"/>
          <w:spacing w:val="-1"/>
          <w:sz w:val="22"/>
          <w:szCs w:val="22"/>
          <w:lang w:val="sr-Latn-CS"/>
        </w:rPr>
        <w:t>,</w:t>
      </w:r>
      <w:r w:rsidRPr="00B35B1F">
        <w:rPr>
          <w:rFonts w:ascii="Arial" w:hAnsi="Arial" w:cs="Arial"/>
          <w:spacing w:val="-1"/>
          <w:sz w:val="22"/>
          <w:szCs w:val="22"/>
          <w:lang w:val="sr-Latn-CS"/>
        </w:rPr>
        <w:t>473  RSD).</w:t>
      </w:r>
    </w:p>
    <w:p w:rsidR="001212CB" w:rsidRPr="00B35B1F" w:rsidRDefault="001212CB" w:rsidP="001212CB">
      <w:pPr>
        <w:rPr>
          <w:rFonts w:ascii="Arial" w:hAnsi="Arial" w:cs="Arial"/>
          <w:spacing w:val="-1"/>
          <w:sz w:val="22"/>
          <w:szCs w:val="22"/>
          <w:lang w:val="sr-Latn-CS"/>
        </w:rPr>
      </w:pPr>
    </w:p>
    <w:p w:rsidR="001212CB" w:rsidRPr="00B35B1F" w:rsidRDefault="001212CB" w:rsidP="001212CB">
      <w:pPr>
        <w:pStyle w:val="ListParagraph"/>
        <w:widowControl w:val="0"/>
        <w:numPr>
          <w:ilvl w:val="0"/>
          <w:numId w:val="5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SHORT-TERM LIABILITIES</w:t>
      </w:r>
    </w:p>
    <w:p w:rsidR="001212CB" w:rsidRPr="00B35B1F" w:rsidRDefault="001212CB" w:rsidP="001212CB">
      <w:pPr>
        <w:rPr>
          <w:rFonts w:ascii="Arial" w:hAnsi="Arial" w:cs="Arial"/>
          <w:spacing w:val="-1"/>
          <w:sz w:val="4"/>
          <w:szCs w:val="4"/>
          <w:lang w:val="sr-Latn-CS"/>
        </w:rPr>
      </w:pPr>
    </w:p>
    <w:tbl>
      <w:tblPr>
        <w:tblW w:w="9637" w:type="dxa"/>
        <w:tblInd w:w="-34" w:type="dxa"/>
        <w:tblLayout w:type="fixed"/>
        <w:tblCellMar>
          <w:left w:w="0" w:type="dxa"/>
          <w:right w:w="0" w:type="dxa"/>
        </w:tblCellMar>
        <w:tblLook w:val="04A0"/>
      </w:tblPr>
      <w:tblGrid>
        <w:gridCol w:w="6039"/>
        <w:gridCol w:w="1834"/>
        <w:gridCol w:w="98"/>
        <w:gridCol w:w="1666"/>
      </w:tblGrid>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b/>
                <w:bCs/>
                <w:lang w:val="sr-Latn-CS"/>
              </w:rPr>
            </w:pPr>
            <w:r w:rsidRPr="00B35B1F">
              <w:rPr>
                <w:rFonts w:ascii="Arial" w:hAnsi="Arial" w:cs="Arial"/>
                <w:b/>
                <w:bCs/>
                <w:sz w:val="22"/>
                <w:szCs w:val="22"/>
                <w:lang w:val="sr-Latn-CS"/>
              </w:rPr>
              <w:t> </w:t>
            </w:r>
          </w:p>
        </w:tc>
        <w:tc>
          <w:tcPr>
            <w:tcW w:w="1834"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66"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b/>
                <w:bCs/>
                <w:sz w:val="6"/>
                <w:szCs w:val="6"/>
                <w:lang w:val="sr-Latn-CS"/>
              </w:rPr>
            </w:pPr>
            <w:r w:rsidRPr="00B35B1F">
              <w:rPr>
                <w:rFonts w:ascii="Arial" w:hAnsi="Arial" w:cs="Arial"/>
                <w:b/>
                <w:bCs/>
                <w:sz w:val="6"/>
                <w:szCs w:val="6"/>
                <w:lang w:val="sr-Latn-CS"/>
              </w:rPr>
              <w:t> </w:t>
            </w:r>
          </w:p>
        </w:tc>
        <w:tc>
          <w:tcPr>
            <w:tcW w:w="1834"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6"/>
                <w:szCs w:val="6"/>
                <w:lang w:val="sr-Latn-CS"/>
              </w:rPr>
            </w:pPr>
            <w:r w:rsidRPr="00B35B1F">
              <w:rPr>
                <w:rFonts w:ascii="Arial" w:hAnsi="Arial" w:cs="Arial"/>
                <w:sz w:val="6"/>
                <w:szCs w:val="6"/>
                <w:lang w:val="sr-Latn-CS"/>
              </w:rPr>
              <w:t> </w:t>
            </w:r>
          </w:p>
        </w:tc>
        <w:tc>
          <w:tcPr>
            <w:tcW w:w="98"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6"/>
                <w:szCs w:val="6"/>
                <w:lang w:val="sr-Latn-CS"/>
              </w:rPr>
            </w:pPr>
            <w:r w:rsidRPr="00B35B1F">
              <w:rPr>
                <w:rFonts w:ascii="Arial" w:hAnsi="Arial" w:cs="Arial"/>
                <w:sz w:val="6"/>
                <w:szCs w:val="6"/>
                <w:lang w:val="sr-Latn-CS"/>
              </w:rPr>
              <w:t> </w:t>
            </w:r>
          </w:p>
        </w:tc>
        <w:tc>
          <w:tcPr>
            <w:tcW w:w="1666"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6"/>
                <w:szCs w:val="6"/>
                <w:lang w:val="sr-Latn-CS"/>
              </w:rPr>
            </w:pPr>
            <w:r w:rsidRPr="00B35B1F">
              <w:rPr>
                <w:rFonts w:ascii="Arial" w:hAnsi="Arial" w:cs="Arial"/>
                <w:sz w:val="6"/>
                <w:szCs w:val="6"/>
                <w:lang w:val="sr-Latn-CS"/>
              </w:rPr>
              <w:t> </w:t>
            </w:r>
          </w:p>
        </w:tc>
      </w:tr>
      <w:tr w:rsidR="001212CB" w:rsidRPr="00B35B1F" w:rsidTr="00174DE2">
        <w:trPr>
          <w:trHeight w:val="20"/>
        </w:trPr>
        <w:tc>
          <w:tcPr>
            <w:tcW w:w="6039"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for unpaid wages and salaries, gross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w:t>
            </w:r>
            <w:r w:rsidR="00B764BB">
              <w:rPr>
                <w:rFonts w:ascii="Arial" w:hAnsi="Arial" w:cs="Arial"/>
                <w:sz w:val="22"/>
                <w:szCs w:val="22"/>
                <w:lang w:val="sr-Latn-CS"/>
              </w:rPr>
              <w:t>,</w:t>
            </w:r>
            <w:r w:rsidRPr="00B35B1F">
              <w:rPr>
                <w:rFonts w:ascii="Arial" w:hAnsi="Arial" w:cs="Arial"/>
                <w:sz w:val="22"/>
                <w:szCs w:val="22"/>
                <w:lang w:val="sr-Latn-CS"/>
              </w:rPr>
              <w:t>488</w:t>
            </w:r>
            <w:r w:rsidR="00B764BB">
              <w:rPr>
                <w:rFonts w:ascii="Arial" w:hAnsi="Arial" w:cs="Arial"/>
                <w:sz w:val="22"/>
                <w:szCs w:val="22"/>
                <w:lang w:val="sr-Latn-CS"/>
              </w:rPr>
              <w:t>,</w:t>
            </w:r>
            <w:r w:rsidRPr="00B35B1F">
              <w:rPr>
                <w:rFonts w:ascii="Arial" w:hAnsi="Arial" w:cs="Arial"/>
                <w:sz w:val="22"/>
                <w:szCs w:val="22"/>
                <w:lang w:val="sr-Latn-CS"/>
              </w:rPr>
              <w:t>610</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567</w:t>
            </w:r>
            <w:r w:rsidR="00B764BB">
              <w:rPr>
                <w:rFonts w:ascii="Arial" w:hAnsi="Arial" w:cs="Arial"/>
                <w:sz w:val="22"/>
                <w:szCs w:val="22"/>
                <w:lang w:val="sr-Latn-CS"/>
              </w:rPr>
              <w:t>,</w:t>
            </w:r>
            <w:r w:rsidRPr="00B35B1F">
              <w:rPr>
                <w:rFonts w:ascii="Arial" w:hAnsi="Arial" w:cs="Arial"/>
                <w:sz w:val="22"/>
                <w:szCs w:val="22"/>
                <w:lang w:val="sr-Latn-CS"/>
              </w:rPr>
              <w:t xml:space="preserve">083 </w:t>
            </w:r>
          </w:p>
        </w:tc>
      </w:tr>
      <w:tr w:rsidR="001212CB" w:rsidRPr="00B35B1F" w:rsidTr="00174DE2">
        <w:trPr>
          <w:trHeight w:val="20"/>
        </w:trPr>
        <w:tc>
          <w:tcPr>
            <w:tcW w:w="6039"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to employees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32</w:t>
            </w:r>
            <w:r w:rsidR="00B764BB">
              <w:rPr>
                <w:rFonts w:ascii="Arial" w:hAnsi="Arial" w:cs="Arial"/>
                <w:sz w:val="22"/>
                <w:szCs w:val="22"/>
                <w:lang w:val="sr-Latn-CS"/>
              </w:rPr>
              <w:t>,</w:t>
            </w:r>
            <w:r w:rsidRPr="00B35B1F">
              <w:rPr>
                <w:rFonts w:ascii="Arial" w:hAnsi="Arial" w:cs="Arial"/>
                <w:sz w:val="22"/>
                <w:szCs w:val="22"/>
                <w:lang w:val="sr-Latn-CS"/>
              </w:rPr>
              <w:t>650</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32</w:t>
            </w:r>
            <w:r w:rsidR="00B764BB">
              <w:rPr>
                <w:rFonts w:ascii="Arial" w:hAnsi="Arial" w:cs="Arial"/>
                <w:sz w:val="22"/>
                <w:szCs w:val="22"/>
                <w:lang w:val="sr-Latn-CS"/>
              </w:rPr>
              <w:t>,</w:t>
            </w:r>
            <w:r w:rsidRPr="00B35B1F">
              <w:rPr>
                <w:rFonts w:ascii="Arial" w:hAnsi="Arial" w:cs="Arial"/>
                <w:sz w:val="22"/>
                <w:szCs w:val="22"/>
                <w:lang w:val="sr-Latn-CS"/>
              </w:rPr>
              <w:t xml:space="preserve">784 </w:t>
            </w:r>
          </w:p>
        </w:tc>
      </w:tr>
      <w:tr w:rsidR="001212CB" w:rsidRPr="00B35B1F" w:rsidTr="00174DE2">
        <w:trPr>
          <w:trHeight w:val="20"/>
        </w:trPr>
        <w:tc>
          <w:tcPr>
            <w:tcW w:w="6039"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for interest – domestic</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333</w:t>
            </w:r>
            <w:r w:rsidR="00B764BB">
              <w:rPr>
                <w:rFonts w:ascii="Arial" w:hAnsi="Arial" w:cs="Arial"/>
                <w:sz w:val="22"/>
                <w:szCs w:val="22"/>
                <w:lang w:val="sr-Latn-CS"/>
              </w:rPr>
              <w:t>,</w:t>
            </w:r>
            <w:r w:rsidRPr="00B35B1F">
              <w:rPr>
                <w:rFonts w:ascii="Arial" w:hAnsi="Arial" w:cs="Arial"/>
                <w:sz w:val="22"/>
                <w:szCs w:val="22"/>
                <w:lang w:val="sr-Latn-CS"/>
              </w:rPr>
              <w:t>193</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408</w:t>
            </w:r>
            <w:r w:rsidR="00B764BB">
              <w:rPr>
                <w:rFonts w:ascii="Arial" w:hAnsi="Arial" w:cs="Arial"/>
                <w:sz w:val="22"/>
                <w:szCs w:val="22"/>
                <w:lang w:val="sr-Latn-CS"/>
              </w:rPr>
              <w:t>,</w:t>
            </w:r>
            <w:r w:rsidRPr="00B35B1F">
              <w:rPr>
                <w:rFonts w:ascii="Arial" w:hAnsi="Arial" w:cs="Arial"/>
                <w:sz w:val="22"/>
                <w:szCs w:val="22"/>
                <w:lang w:val="sr-Latn-CS"/>
              </w:rPr>
              <w:t xml:space="preserve">222 </w:t>
            </w:r>
          </w:p>
        </w:tc>
      </w:tr>
      <w:tr w:rsidR="001212CB" w:rsidRPr="00B35B1F" w:rsidTr="00174DE2">
        <w:trPr>
          <w:trHeight w:val="20"/>
        </w:trPr>
        <w:tc>
          <w:tcPr>
            <w:tcW w:w="6039"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for dividends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3</w:t>
            </w:r>
            <w:r w:rsidR="00B764BB">
              <w:rPr>
                <w:rFonts w:ascii="Arial" w:hAnsi="Arial" w:cs="Arial"/>
                <w:sz w:val="22"/>
                <w:szCs w:val="22"/>
                <w:lang w:val="sr-Latn-CS"/>
              </w:rPr>
              <w:t>,</w:t>
            </w:r>
            <w:r w:rsidRPr="00B35B1F">
              <w:rPr>
                <w:rFonts w:ascii="Arial" w:hAnsi="Arial" w:cs="Arial"/>
                <w:sz w:val="22"/>
                <w:szCs w:val="22"/>
                <w:lang w:val="sr-Latn-CS"/>
              </w:rPr>
              <w:t>772</w:t>
            </w:r>
            <w:r w:rsidR="00B764BB">
              <w:rPr>
                <w:rFonts w:ascii="Arial" w:hAnsi="Arial" w:cs="Arial"/>
                <w:sz w:val="22"/>
                <w:szCs w:val="22"/>
                <w:lang w:val="sr-Latn-CS"/>
              </w:rPr>
              <w:t>,</w:t>
            </w:r>
            <w:r w:rsidRPr="00B35B1F">
              <w:rPr>
                <w:rFonts w:ascii="Arial" w:hAnsi="Arial" w:cs="Arial"/>
                <w:sz w:val="22"/>
                <w:szCs w:val="22"/>
                <w:lang w:val="sr-Latn-CS"/>
              </w:rPr>
              <w:t>308</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2</w:t>
            </w:r>
            <w:r w:rsidR="00B764BB">
              <w:rPr>
                <w:rFonts w:ascii="Arial" w:hAnsi="Arial" w:cs="Arial"/>
                <w:sz w:val="22"/>
                <w:szCs w:val="22"/>
                <w:lang w:val="sr-Latn-CS"/>
              </w:rPr>
              <w:t>,</w:t>
            </w:r>
            <w:r w:rsidRPr="00B35B1F">
              <w:rPr>
                <w:rFonts w:ascii="Arial" w:hAnsi="Arial" w:cs="Arial"/>
                <w:sz w:val="22"/>
                <w:szCs w:val="22"/>
                <w:lang w:val="sr-Latn-CS"/>
              </w:rPr>
              <w:t>126</w:t>
            </w:r>
            <w:r w:rsidR="00B764BB">
              <w:rPr>
                <w:rFonts w:ascii="Arial" w:hAnsi="Arial" w:cs="Arial"/>
                <w:sz w:val="22"/>
                <w:szCs w:val="22"/>
                <w:lang w:val="sr-Latn-CS"/>
              </w:rPr>
              <w:t>,</w:t>
            </w:r>
            <w:r w:rsidRPr="00B35B1F">
              <w:rPr>
                <w:rFonts w:ascii="Arial" w:hAnsi="Arial" w:cs="Arial"/>
                <w:sz w:val="22"/>
                <w:szCs w:val="22"/>
                <w:lang w:val="sr-Latn-CS"/>
              </w:rPr>
              <w:t>363</w:t>
            </w:r>
          </w:p>
        </w:tc>
      </w:tr>
      <w:tr w:rsidR="001212CB" w:rsidRPr="00B35B1F" w:rsidTr="00174DE2">
        <w:trPr>
          <w:trHeight w:val="80"/>
        </w:trPr>
        <w:tc>
          <w:tcPr>
            <w:tcW w:w="6039"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Participation of employees in profit</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147</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147 </w:t>
            </w:r>
          </w:p>
        </w:tc>
      </w:tr>
      <w:tr w:rsidR="001212CB" w:rsidRPr="00B35B1F" w:rsidTr="00174DE2">
        <w:trPr>
          <w:trHeight w:val="80"/>
        </w:trPr>
        <w:tc>
          <w:tcPr>
            <w:tcW w:w="6039"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towards Management and supervising boards members</w:t>
            </w:r>
          </w:p>
        </w:tc>
        <w:tc>
          <w:tcPr>
            <w:tcW w:w="183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w:t>
            </w: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lang w:val="sr-Latn-CS"/>
              </w:rPr>
            </w:pPr>
            <w:r w:rsidRPr="00B35B1F">
              <w:rPr>
                <w:rFonts w:ascii="Arial" w:hAnsi="Arial" w:cs="Arial"/>
                <w:sz w:val="22"/>
                <w:szCs w:val="22"/>
                <w:lang w:val="sr-Latn-CS"/>
              </w:rPr>
              <w:t xml:space="preserve">  167 </w:t>
            </w:r>
          </w:p>
        </w:tc>
      </w:tr>
      <w:tr w:rsidR="00092212" w:rsidRPr="00B35B1F" w:rsidTr="00174DE2">
        <w:trPr>
          <w:trHeight w:val="80"/>
        </w:trPr>
        <w:tc>
          <w:tcPr>
            <w:tcW w:w="6039" w:type="dxa"/>
            <w:tcBorders>
              <w:top w:val="nil"/>
              <w:left w:val="nil"/>
              <w:bottom w:val="nil"/>
              <w:right w:val="nil"/>
            </w:tcBorders>
            <w:shd w:val="clear" w:color="000000" w:fill="FFFFFF"/>
            <w:vAlign w:val="bottom"/>
          </w:tcPr>
          <w:p w:rsidR="00092212" w:rsidRPr="00B35B1F" w:rsidRDefault="00966ADC" w:rsidP="00174DE2">
            <w:pPr>
              <w:rPr>
                <w:rFonts w:ascii="Arial" w:hAnsi="Arial" w:cs="Arial"/>
                <w:sz w:val="22"/>
                <w:szCs w:val="22"/>
                <w:lang w:val="sr-Latn-CS"/>
              </w:rPr>
            </w:pPr>
            <w:r w:rsidRPr="00B35B1F">
              <w:rPr>
                <w:rFonts w:ascii="Arial" w:hAnsi="Arial" w:cs="Arial"/>
                <w:sz w:val="22"/>
                <w:szCs w:val="22"/>
                <w:lang w:val="sr-Latn-CS"/>
              </w:rPr>
              <w:t>Unused holiday accrual</w:t>
            </w:r>
          </w:p>
        </w:tc>
        <w:tc>
          <w:tcPr>
            <w:tcW w:w="1834" w:type="dxa"/>
            <w:tcBorders>
              <w:top w:val="nil"/>
              <w:left w:val="nil"/>
              <w:bottom w:val="nil"/>
              <w:right w:val="nil"/>
            </w:tcBorders>
            <w:shd w:val="clear" w:color="000000" w:fill="FFFFFF"/>
            <w:vAlign w:val="bottom"/>
          </w:tcPr>
          <w:p w:rsidR="00092212" w:rsidRPr="00B35B1F" w:rsidRDefault="00092212"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649</w:t>
            </w:r>
            <w:r w:rsidR="00B764BB">
              <w:rPr>
                <w:rFonts w:ascii="Arial" w:hAnsi="Arial" w:cs="Arial"/>
                <w:sz w:val="22"/>
                <w:szCs w:val="22"/>
                <w:lang w:val="sr-Latn-CS"/>
              </w:rPr>
              <w:t>,</w:t>
            </w:r>
            <w:r w:rsidRPr="00B35B1F">
              <w:rPr>
                <w:rFonts w:ascii="Arial" w:hAnsi="Arial" w:cs="Arial"/>
                <w:sz w:val="22"/>
                <w:szCs w:val="22"/>
                <w:lang w:val="sr-Latn-CS"/>
              </w:rPr>
              <w:t xml:space="preserve">308 </w:t>
            </w:r>
          </w:p>
        </w:tc>
        <w:tc>
          <w:tcPr>
            <w:tcW w:w="98" w:type="dxa"/>
            <w:tcBorders>
              <w:top w:val="nil"/>
              <w:left w:val="nil"/>
              <w:bottom w:val="nil"/>
              <w:right w:val="nil"/>
            </w:tcBorders>
            <w:shd w:val="clear" w:color="000000" w:fill="FFFFFF"/>
            <w:vAlign w:val="bottom"/>
          </w:tcPr>
          <w:p w:rsidR="00092212" w:rsidRPr="00B35B1F" w:rsidRDefault="00092212" w:rsidP="00174DE2">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092212" w:rsidRPr="00B35B1F" w:rsidRDefault="005A2D7E" w:rsidP="00174DE2">
            <w:pPr>
              <w:ind w:right="74"/>
              <w:jc w:val="right"/>
              <w:rPr>
                <w:rFonts w:ascii="Arial" w:hAnsi="Arial" w:cs="Arial"/>
                <w:sz w:val="22"/>
                <w:szCs w:val="22"/>
                <w:lang w:val="sr-Latn-CS"/>
              </w:rPr>
            </w:pPr>
            <w:r w:rsidRPr="005A2D7E">
              <w:rPr>
                <w:rFonts w:ascii="Arial" w:hAnsi="Arial" w:cs="Arial"/>
                <w:sz w:val="22"/>
                <w:szCs w:val="22"/>
                <w:lang w:val="sr-Latn-CS"/>
              </w:rPr>
              <w:t xml:space="preserve">  653</w:t>
            </w:r>
            <w:r w:rsidR="00B764BB">
              <w:rPr>
                <w:rFonts w:ascii="Arial" w:hAnsi="Arial" w:cs="Arial"/>
                <w:sz w:val="22"/>
                <w:szCs w:val="22"/>
                <w:lang w:val="sr-Latn-CS"/>
              </w:rPr>
              <w:t>,</w:t>
            </w:r>
            <w:r w:rsidRPr="005A2D7E">
              <w:rPr>
                <w:rFonts w:ascii="Arial" w:hAnsi="Arial" w:cs="Arial"/>
                <w:sz w:val="22"/>
                <w:szCs w:val="22"/>
                <w:lang w:val="sr-Latn-CS"/>
              </w:rPr>
              <w:t xml:space="preserve">518 </w:t>
            </w:r>
          </w:p>
        </w:tc>
      </w:tr>
      <w:tr w:rsidR="00092212" w:rsidRPr="00B35B1F" w:rsidTr="00174DE2">
        <w:trPr>
          <w:trHeight w:val="80"/>
        </w:trPr>
        <w:tc>
          <w:tcPr>
            <w:tcW w:w="6039" w:type="dxa"/>
            <w:tcBorders>
              <w:top w:val="nil"/>
              <w:left w:val="nil"/>
              <w:bottom w:val="nil"/>
              <w:right w:val="nil"/>
            </w:tcBorders>
            <w:shd w:val="clear" w:color="000000" w:fill="FFFFFF"/>
            <w:vAlign w:val="bottom"/>
          </w:tcPr>
          <w:p w:rsidR="00092212" w:rsidRPr="00B35B1F" w:rsidRDefault="00092212" w:rsidP="00174DE2">
            <w:pPr>
              <w:rPr>
                <w:rFonts w:ascii="Arial" w:hAnsi="Arial" w:cs="Arial"/>
                <w:sz w:val="22"/>
                <w:szCs w:val="22"/>
                <w:lang w:val="sr-Latn-CS"/>
              </w:rPr>
            </w:pPr>
            <w:r w:rsidRPr="00B35B1F">
              <w:rPr>
                <w:rFonts w:ascii="Arial" w:hAnsi="Arial" w:cs="Arial"/>
                <w:sz w:val="22"/>
                <w:szCs w:val="22"/>
                <w:lang w:val="sr-Latn-CS"/>
              </w:rPr>
              <w:t>Other liabilities</w:t>
            </w:r>
          </w:p>
        </w:tc>
        <w:tc>
          <w:tcPr>
            <w:tcW w:w="1834" w:type="dxa"/>
            <w:tcBorders>
              <w:top w:val="nil"/>
              <w:left w:val="nil"/>
              <w:bottom w:val="nil"/>
              <w:right w:val="nil"/>
            </w:tcBorders>
            <w:shd w:val="clear" w:color="000000" w:fill="FFFFFF"/>
            <w:vAlign w:val="bottom"/>
          </w:tcPr>
          <w:p w:rsidR="00092212" w:rsidRPr="00B35B1F" w:rsidRDefault="00092212"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118</w:t>
            </w:r>
            <w:r w:rsidR="00B764BB">
              <w:rPr>
                <w:rFonts w:ascii="Arial" w:hAnsi="Arial" w:cs="Arial"/>
                <w:sz w:val="22"/>
                <w:szCs w:val="22"/>
                <w:lang w:val="sr-Latn-CS"/>
              </w:rPr>
              <w:t>,</w:t>
            </w:r>
            <w:r w:rsidRPr="00B35B1F">
              <w:rPr>
                <w:rFonts w:ascii="Arial" w:hAnsi="Arial" w:cs="Arial"/>
                <w:sz w:val="22"/>
                <w:szCs w:val="22"/>
                <w:lang w:val="sr-Latn-CS"/>
              </w:rPr>
              <w:t xml:space="preserve">240 </w:t>
            </w:r>
          </w:p>
        </w:tc>
        <w:tc>
          <w:tcPr>
            <w:tcW w:w="98" w:type="dxa"/>
            <w:tcBorders>
              <w:top w:val="nil"/>
              <w:left w:val="nil"/>
              <w:bottom w:val="nil"/>
              <w:right w:val="nil"/>
            </w:tcBorders>
            <w:shd w:val="clear" w:color="000000" w:fill="FFFFFF"/>
            <w:vAlign w:val="bottom"/>
          </w:tcPr>
          <w:p w:rsidR="00092212" w:rsidRPr="00B35B1F" w:rsidRDefault="00092212" w:rsidP="00174DE2">
            <w:pPr>
              <w:ind w:right="74"/>
              <w:jc w:val="right"/>
              <w:rPr>
                <w:rFonts w:ascii="Arial" w:hAnsi="Arial" w:cs="Arial"/>
                <w:lang w:val="sr-Latn-CS"/>
              </w:rPr>
            </w:pPr>
          </w:p>
        </w:tc>
        <w:tc>
          <w:tcPr>
            <w:tcW w:w="1666" w:type="dxa"/>
            <w:tcBorders>
              <w:top w:val="nil"/>
              <w:left w:val="nil"/>
              <w:bottom w:val="nil"/>
              <w:right w:val="nil"/>
            </w:tcBorders>
            <w:shd w:val="clear" w:color="000000" w:fill="FFFFFF"/>
            <w:vAlign w:val="bottom"/>
          </w:tcPr>
          <w:p w:rsidR="00092212" w:rsidRPr="00B35B1F" w:rsidRDefault="005A2D7E" w:rsidP="00174DE2">
            <w:pPr>
              <w:ind w:right="74"/>
              <w:jc w:val="right"/>
              <w:rPr>
                <w:rFonts w:ascii="Arial" w:hAnsi="Arial" w:cs="Arial"/>
                <w:sz w:val="22"/>
                <w:szCs w:val="22"/>
                <w:lang w:val="sr-Latn-CS"/>
              </w:rPr>
            </w:pPr>
            <w:r w:rsidRPr="005A2D7E">
              <w:rPr>
                <w:rFonts w:ascii="Arial" w:hAnsi="Arial" w:cs="Arial"/>
                <w:sz w:val="22"/>
                <w:szCs w:val="22"/>
                <w:lang w:val="sr-Latn-CS"/>
              </w:rPr>
              <w:t xml:space="preserve">  96</w:t>
            </w:r>
            <w:r w:rsidR="00B764BB">
              <w:rPr>
                <w:rFonts w:ascii="Arial" w:hAnsi="Arial" w:cs="Arial"/>
                <w:sz w:val="22"/>
                <w:szCs w:val="22"/>
                <w:lang w:val="sr-Latn-CS"/>
              </w:rPr>
              <w:t>,</w:t>
            </w:r>
            <w:r w:rsidRPr="005A2D7E">
              <w:rPr>
                <w:rFonts w:ascii="Arial" w:hAnsi="Arial" w:cs="Arial"/>
                <w:sz w:val="22"/>
                <w:szCs w:val="22"/>
                <w:lang w:val="sr-Latn-CS"/>
              </w:rPr>
              <w:t xml:space="preserve">283 </w:t>
            </w:r>
          </w:p>
        </w:tc>
      </w:tr>
      <w:tr w:rsidR="000315F3" w:rsidRPr="00B35B1F" w:rsidTr="00174DE2">
        <w:trPr>
          <w:trHeight w:val="20"/>
        </w:trPr>
        <w:tc>
          <w:tcPr>
            <w:tcW w:w="6039" w:type="dxa"/>
            <w:tcBorders>
              <w:top w:val="nil"/>
              <w:left w:val="nil"/>
              <w:bottom w:val="nil"/>
              <w:right w:val="nil"/>
            </w:tcBorders>
            <w:shd w:val="clear" w:color="000000" w:fill="FFFFFF"/>
            <w:vAlign w:val="bottom"/>
          </w:tcPr>
          <w:p w:rsidR="000315F3" w:rsidRPr="00B35B1F" w:rsidRDefault="000315F3" w:rsidP="001212CB">
            <w:pPr>
              <w:spacing w:before="160"/>
              <w:jc w:val="right"/>
              <w:rPr>
                <w:rFonts w:ascii="Arial" w:hAnsi="Arial" w:cs="Arial"/>
                <w:b/>
                <w:bCs/>
                <w:lang w:val="sr-Latn-CS"/>
              </w:rPr>
            </w:pPr>
          </w:p>
        </w:tc>
        <w:tc>
          <w:tcPr>
            <w:tcW w:w="1834" w:type="dxa"/>
            <w:tcBorders>
              <w:top w:val="single" w:sz="4" w:space="0" w:color="auto"/>
              <w:left w:val="nil"/>
              <w:bottom w:val="double" w:sz="6" w:space="0" w:color="auto"/>
              <w:right w:val="nil"/>
            </w:tcBorders>
            <w:shd w:val="clear" w:color="000000" w:fill="FFFFFF"/>
            <w:vAlign w:val="bottom"/>
          </w:tcPr>
          <w:p w:rsidR="000315F3" w:rsidRPr="00B35B1F" w:rsidRDefault="000315F3" w:rsidP="001212CB">
            <w:pPr>
              <w:spacing w:before="160"/>
              <w:ind w:right="74"/>
              <w:jc w:val="right"/>
              <w:rPr>
                <w:rFonts w:ascii="Arial" w:hAnsi="Arial" w:cs="Arial"/>
                <w:b/>
                <w:sz w:val="22"/>
                <w:szCs w:val="22"/>
                <w:lang w:val="sr-Latn-CS"/>
              </w:rPr>
            </w:pPr>
            <w:r w:rsidRPr="00B35B1F">
              <w:rPr>
                <w:rFonts w:ascii="Arial" w:hAnsi="Arial" w:cs="Arial"/>
                <w:b/>
                <w:sz w:val="22"/>
                <w:szCs w:val="22"/>
                <w:lang w:val="sr-Latn-CS"/>
              </w:rPr>
              <w:t>6</w:t>
            </w:r>
            <w:r w:rsidR="00B764BB">
              <w:rPr>
                <w:rFonts w:ascii="Arial" w:hAnsi="Arial" w:cs="Arial"/>
                <w:b/>
                <w:sz w:val="22"/>
                <w:szCs w:val="22"/>
                <w:lang w:val="sr-Latn-CS"/>
              </w:rPr>
              <w:t>,</w:t>
            </w:r>
            <w:r w:rsidRPr="00B35B1F">
              <w:rPr>
                <w:rFonts w:ascii="Arial" w:hAnsi="Arial" w:cs="Arial"/>
                <w:b/>
                <w:sz w:val="22"/>
                <w:szCs w:val="22"/>
                <w:lang w:val="sr-Latn-CS"/>
              </w:rPr>
              <w:t>394</w:t>
            </w:r>
            <w:r w:rsidR="00B764BB">
              <w:rPr>
                <w:rFonts w:ascii="Arial" w:hAnsi="Arial" w:cs="Arial"/>
                <w:b/>
                <w:sz w:val="22"/>
                <w:szCs w:val="22"/>
                <w:lang w:val="sr-Latn-CS"/>
              </w:rPr>
              <w:t>,</w:t>
            </w:r>
            <w:r w:rsidRPr="00B35B1F">
              <w:rPr>
                <w:rFonts w:ascii="Arial" w:hAnsi="Arial" w:cs="Arial"/>
                <w:b/>
                <w:sz w:val="22"/>
                <w:szCs w:val="22"/>
                <w:lang w:val="sr-Latn-CS"/>
              </w:rPr>
              <w:t>456</w:t>
            </w:r>
          </w:p>
        </w:tc>
        <w:tc>
          <w:tcPr>
            <w:tcW w:w="98" w:type="dxa"/>
            <w:tcBorders>
              <w:top w:val="nil"/>
              <w:left w:val="nil"/>
              <w:bottom w:val="nil"/>
              <w:right w:val="nil"/>
            </w:tcBorders>
            <w:shd w:val="clear" w:color="000000" w:fill="FFFFFF"/>
            <w:vAlign w:val="bottom"/>
          </w:tcPr>
          <w:p w:rsidR="000315F3" w:rsidRPr="00B35B1F" w:rsidRDefault="000315F3" w:rsidP="001212CB">
            <w:pPr>
              <w:spacing w:before="160"/>
              <w:ind w:right="74"/>
              <w:jc w:val="right"/>
              <w:rPr>
                <w:rFonts w:ascii="Arial" w:hAnsi="Arial" w:cs="Arial"/>
                <w:b/>
                <w:sz w:val="22"/>
                <w:szCs w:val="22"/>
                <w:lang w:val="sr-Latn-CS"/>
              </w:rPr>
            </w:pPr>
          </w:p>
        </w:tc>
        <w:tc>
          <w:tcPr>
            <w:tcW w:w="1666" w:type="dxa"/>
            <w:tcBorders>
              <w:top w:val="single" w:sz="4" w:space="0" w:color="auto"/>
              <w:left w:val="nil"/>
              <w:bottom w:val="double" w:sz="6" w:space="0" w:color="auto"/>
              <w:right w:val="nil"/>
            </w:tcBorders>
            <w:shd w:val="clear" w:color="000000" w:fill="FFFFFF"/>
            <w:vAlign w:val="bottom"/>
          </w:tcPr>
          <w:p w:rsidR="000315F3" w:rsidRPr="00B35B1F" w:rsidRDefault="000315F3" w:rsidP="001212CB">
            <w:pPr>
              <w:spacing w:before="160"/>
              <w:ind w:right="74"/>
              <w:jc w:val="right"/>
              <w:rPr>
                <w:rFonts w:ascii="Arial" w:hAnsi="Arial" w:cs="Arial"/>
                <w:b/>
                <w:sz w:val="22"/>
                <w:szCs w:val="22"/>
                <w:lang w:val="sr-Latn-CS"/>
              </w:rPr>
            </w:pPr>
            <w:r w:rsidRPr="00B35B1F">
              <w:rPr>
                <w:rFonts w:ascii="Arial" w:hAnsi="Arial" w:cs="Arial"/>
                <w:b/>
                <w:sz w:val="22"/>
                <w:szCs w:val="22"/>
                <w:lang w:val="sr-Latn-CS"/>
              </w:rPr>
              <w:t xml:space="preserve">  3</w:t>
            </w:r>
            <w:r w:rsidR="00B764BB">
              <w:rPr>
                <w:rFonts w:ascii="Arial" w:hAnsi="Arial" w:cs="Arial"/>
                <w:b/>
                <w:sz w:val="22"/>
                <w:szCs w:val="22"/>
                <w:lang w:val="sr-Latn-CS"/>
              </w:rPr>
              <w:t>,</w:t>
            </w:r>
            <w:r w:rsidRPr="00B35B1F">
              <w:rPr>
                <w:rFonts w:ascii="Arial" w:hAnsi="Arial" w:cs="Arial"/>
                <w:b/>
                <w:sz w:val="22"/>
                <w:szCs w:val="22"/>
                <w:lang w:val="sr-Latn-CS"/>
              </w:rPr>
              <w:t>884</w:t>
            </w:r>
            <w:r w:rsidR="00B764BB">
              <w:rPr>
                <w:rFonts w:ascii="Arial" w:hAnsi="Arial" w:cs="Arial"/>
                <w:b/>
                <w:sz w:val="22"/>
                <w:szCs w:val="22"/>
                <w:lang w:val="sr-Latn-CS"/>
              </w:rPr>
              <w:t>,</w:t>
            </w:r>
            <w:r w:rsidRPr="00B35B1F">
              <w:rPr>
                <w:rFonts w:ascii="Arial" w:hAnsi="Arial" w:cs="Arial"/>
                <w:b/>
                <w:sz w:val="22"/>
                <w:szCs w:val="22"/>
                <w:lang w:val="sr-Latn-CS"/>
              </w:rPr>
              <w:t>567</w:t>
            </w:r>
          </w:p>
        </w:tc>
      </w:tr>
    </w:tbl>
    <w:p w:rsidR="001212CB" w:rsidRPr="00B35B1F" w:rsidRDefault="001212CB" w:rsidP="001212CB">
      <w:pPr>
        <w:rPr>
          <w:rFonts w:ascii="Arial" w:hAnsi="Arial" w:cs="Arial"/>
          <w:spacing w:val="-1"/>
          <w:sz w:val="22"/>
          <w:szCs w:val="22"/>
          <w:lang w:val="sr-Latn-CS"/>
        </w:rPr>
      </w:pPr>
      <w:r w:rsidRPr="00B35B1F">
        <w:rPr>
          <w:rFonts w:ascii="Arial" w:hAnsi="Arial" w:cs="Arial"/>
          <w:spacing w:val="-1"/>
          <w:sz w:val="22"/>
          <w:szCs w:val="22"/>
          <w:lang w:val="sr-Latn-CS"/>
        </w:rPr>
        <w:br w:type="page"/>
      </w:r>
    </w:p>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1212CB" w:rsidRPr="00B35B1F" w:rsidRDefault="001212CB" w:rsidP="001212CB">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SHORT-TERM LIABILITIES (continued)</w:t>
      </w:r>
    </w:p>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1212CB" w:rsidRPr="00B35B1F" w:rsidRDefault="00CE2989" w:rsidP="001212CB">
      <w:pPr>
        <w:pStyle w:val="a-Right-Col-Reg"/>
        <w:tabs>
          <w:tab w:val="left" w:pos="7599"/>
          <w:tab w:val="left" w:pos="8387"/>
        </w:tabs>
        <w:spacing w:after="0" w:line="240" w:lineRule="auto"/>
        <w:jc w:val="both"/>
        <w:rPr>
          <w:rFonts w:cs="Arial"/>
          <w:sz w:val="22"/>
          <w:szCs w:val="22"/>
        </w:rPr>
      </w:pPr>
      <w:r w:rsidRPr="00B35B1F">
        <w:rPr>
          <w:rFonts w:cs="Arial"/>
          <w:sz w:val="22"/>
          <w:szCs w:val="22"/>
        </w:rPr>
        <w:t>In June 2010, the majority shareholder withdraw suite and acknowledged liability for dividend distribution from 2008 profit in accordance with the Decision adopted by Shareholders on  January 29, 2009. The Decision was adopted before the acquisition of shares by Gazpromneft and relates to distribution of dividends to companies controlled by the Government of the Republic of Serbia at that time the sole shareholder of NIS a.d. The additional liability for dividends in the amount of 1.645.944 thousand RSD was formed towards the Government of the Republic of Serbia in accordance with the decision.</w:t>
      </w:r>
    </w:p>
    <w:p w:rsidR="001212CB" w:rsidRPr="005B4AC7" w:rsidRDefault="001212CB" w:rsidP="001212CB">
      <w:pPr>
        <w:widowControl w:val="0"/>
        <w:tabs>
          <w:tab w:val="left" w:pos="851"/>
        </w:tabs>
        <w:autoSpaceDE w:val="0"/>
        <w:autoSpaceDN w:val="0"/>
        <w:adjustRightInd w:val="0"/>
        <w:spacing w:before="31"/>
        <w:rPr>
          <w:rFonts w:ascii="Arial" w:hAnsi="Arial" w:cs="Arial"/>
          <w:b/>
          <w:sz w:val="10"/>
          <w:szCs w:val="10"/>
          <w:lang w:val="sr-Latn-CS"/>
        </w:rPr>
      </w:pPr>
    </w:p>
    <w:p w:rsidR="001212CB" w:rsidRPr="00B35B1F" w:rsidRDefault="001212CB" w:rsidP="001212CB">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LIABILITIES FOR VAT AND OTHER TAXES AND DEFERRED INCOME</w:t>
      </w:r>
    </w:p>
    <w:p w:rsidR="001212CB" w:rsidRPr="00B35B1F" w:rsidRDefault="001212CB" w:rsidP="001212CB">
      <w:pPr>
        <w:pStyle w:val="BodySingle"/>
        <w:ind w:left="567"/>
        <w:jc w:val="both"/>
        <w:rPr>
          <w:rFonts w:ascii="Arial" w:hAnsi="Arial" w:cs="Arial"/>
          <w:color w:val="auto"/>
          <w:sz w:val="6"/>
          <w:szCs w:val="6"/>
          <w:lang w:val="sr-Latn-CS"/>
        </w:rPr>
      </w:pPr>
    </w:p>
    <w:tbl>
      <w:tblPr>
        <w:tblW w:w="9721" w:type="dxa"/>
        <w:tblInd w:w="-34" w:type="dxa"/>
        <w:tblLayout w:type="fixed"/>
        <w:tblCellMar>
          <w:left w:w="0" w:type="dxa"/>
          <w:right w:w="0" w:type="dxa"/>
        </w:tblCellMar>
        <w:tblLook w:val="04A0"/>
      </w:tblPr>
      <w:tblGrid>
        <w:gridCol w:w="6039"/>
        <w:gridCol w:w="1848"/>
        <w:gridCol w:w="84"/>
        <w:gridCol w:w="1750"/>
      </w:tblGrid>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lang w:val="sr-Latn-CS"/>
              </w:rPr>
            </w:pPr>
            <w:r w:rsidRPr="00B35B1F">
              <w:rPr>
                <w:rFonts w:ascii="Arial" w:hAnsi="Arial" w:cs="Arial"/>
                <w:sz w:val="22"/>
                <w:szCs w:val="22"/>
                <w:lang w:val="sr-Latn-CS"/>
              </w:rPr>
              <w:t> </w:t>
            </w:r>
          </w:p>
        </w:tc>
        <w:tc>
          <w:tcPr>
            <w:tcW w:w="1848"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8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750"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lang w:val="sr-Latn-CS"/>
              </w:rPr>
            </w:pPr>
            <w:r w:rsidRPr="00B35B1F">
              <w:rPr>
                <w:rFonts w:ascii="Arial" w:hAnsi="Arial" w:cs="Arial"/>
                <w:sz w:val="22"/>
                <w:szCs w:val="22"/>
                <w:lang w:val="sr-Latn-CS"/>
              </w:rPr>
              <w:t> </w:t>
            </w:r>
          </w:p>
        </w:tc>
        <w:tc>
          <w:tcPr>
            <w:tcW w:w="1848"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lang w:val="sr-Latn-CS"/>
              </w:rPr>
            </w:pPr>
          </w:p>
        </w:tc>
        <w:tc>
          <w:tcPr>
            <w:tcW w:w="84"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lang w:val="sr-Latn-CS"/>
              </w:rPr>
            </w:pPr>
          </w:p>
        </w:tc>
        <w:tc>
          <w:tcPr>
            <w:tcW w:w="1750"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lang w:val="sr-Latn-CS"/>
              </w:rPr>
            </w:pP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for VAT</w:t>
            </w:r>
          </w:p>
        </w:tc>
        <w:tc>
          <w:tcPr>
            <w:tcW w:w="184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1</w:t>
            </w:r>
            <w:r w:rsidR="00B764BB">
              <w:rPr>
                <w:rFonts w:ascii="Arial" w:hAnsi="Arial" w:cs="Arial"/>
                <w:sz w:val="22"/>
                <w:szCs w:val="22"/>
                <w:lang w:val="sr-Latn-CS"/>
              </w:rPr>
              <w:t>,</w:t>
            </w:r>
            <w:r w:rsidRPr="00B35B1F">
              <w:rPr>
                <w:rFonts w:ascii="Arial" w:hAnsi="Arial" w:cs="Arial"/>
                <w:sz w:val="22"/>
                <w:szCs w:val="22"/>
                <w:lang w:val="sr-Latn-CS"/>
              </w:rPr>
              <w:t>630</w:t>
            </w:r>
            <w:r w:rsidR="00B764BB">
              <w:rPr>
                <w:rFonts w:ascii="Arial" w:hAnsi="Arial" w:cs="Arial"/>
                <w:sz w:val="22"/>
                <w:szCs w:val="22"/>
                <w:lang w:val="sr-Latn-CS"/>
              </w:rPr>
              <w:t>,</w:t>
            </w:r>
            <w:r w:rsidRPr="00B35B1F">
              <w:rPr>
                <w:rFonts w:ascii="Arial" w:hAnsi="Arial" w:cs="Arial"/>
                <w:sz w:val="22"/>
                <w:szCs w:val="22"/>
                <w:lang w:val="sr-Latn-CS"/>
              </w:rPr>
              <w:t xml:space="preserve">155 </w:t>
            </w:r>
          </w:p>
        </w:tc>
        <w:tc>
          <w:tcPr>
            <w:tcW w:w="8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593</w:t>
            </w:r>
            <w:r w:rsidR="00B764BB">
              <w:rPr>
                <w:rFonts w:ascii="Arial" w:hAnsi="Arial" w:cs="Arial"/>
                <w:sz w:val="22"/>
                <w:szCs w:val="22"/>
                <w:lang w:val="sr-Latn-CS"/>
              </w:rPr>
              <w:t>,</w:t>
            </w:r>
            <w:r w:rsidRPr="00B35B1F">
              <w:rPr>
                <w:rFonts w:ascii="Arial" w:hAnsi="Arial" w:cs="Arial"/>
                <w:sz w:val="22"/>
                <w:szCs w:val="22"/>
                <w:lang w:val="sr-Latn-CS"/>
              </w:rPr>
              <w:t>094</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Liabilities for excise</w:t>
            </w:r>
          </w:p>
        </w:tc>
        <w:tc>
          <w:tcPr>
            <w:tcW w:w="184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2</w:t>
            </w:r>
            <w:r w:rsidR="00B764BB">
              <w:rPr>
                <w:rFonts w:ascii="Arial" w:hAnsi="Arial" w:cs="Arial"/>
                <w:sz w:val="22"/>
                <w:szCs w:val="22"/>
                <w:lang w:val="sr-Latn-CS"/>
              </w:rPr>
              <w:t>,</w:t>
            </w:r>
            <w:r w:rsidRPr="00B35B1F">
              <w:rPr>
                <w:rFonts w:ascii="Arial" w:hAnsi="Arial" w:cs="Arial"/>
                <w:sz w:val="22"/>
                <w:szCs w:val="22"/>
                <w:lang w:val="sr-Latn-CS"/>
              </w:rPr>
              <w:t>291</w:t>
            </w:r>
            <w:r w:rsidR="00B764BB">
              <w:rPr>
                <w:rFonts w:ascii="Arial" w:hAnsi="Arial" w:cs="Arial"/>
                <w:sz w:val="22"/>
                <w:szCs w:val="22"/>
                <w:lang w:val="sr-Latn-CS"/>
              </w:rPr>
              <w:t>,</w:t>
            </w:r>
            <w:r w:rsidRPr="00B35B1F">
              <w:rPr>
                <w:rFonts w:ascii="Arial" w:hAnsi="Arial" w:cs="Arial"/>
                <w:sz w:val="22"/>
                <w:szCs w:val="22"/>
                <w:lang w:val="sr-Latn-CS"/>
              </w:rPr>
              <w:t xml:space="preserve">828 </w:t>
            </w:r>
          </w:p>
        </w:tc>
        <w:tc>
          <w:tcPr>
            <w:tcW w:w="8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2</w:t>
            </w:r>
            <w:r w:rsidR="00B764BB">
              <w:rPr>
                <w:rFonts w:ascii="Arial" w:hAnsi="Arial" w:cs="Arial"/>
                <w:sz w:val="22"/>
                <w:szCs w:val="22"/>
                <w:lang w:val="sr-Latn-CS"/>
              </w:rPr>
              <w:t>,</w:t>
            </w:r>
            <w:r w:rsidRPr="00B35B1F">
              <w:rPr>
                <w:rFonts w:ascii="Arial" w:hAnsi="Arial" w:cs="Arial"/>
                <w:sz w:val="22"/>
                <w:szCs w:val="22"/>
                <w:lang w:val="sr-Latn-CS"/>
              </w:rPr>
              <w:t>074</w:t>
            </w:r>
            <w:r w:rsidR="00B764BB">
              <w:rPr>
                <w:rFonts w:ascii="Arial" w:hAnsi="Arial" w:cs="Arial"/>
                <w:sz w:val="22"/>
                <w:szCs w:val="22"/>
                <w:lang w:val="sr-Latn-CS"/>
              </w:rPr>
              <w:t>,</w:t>
            </w:r>
            <w:r w:rsidRPr="00B35B1F">
              <w:rPr>
                <w:rFonts w:ascii="Arial" w:hAnsi="Arial" w:cs="Arial"/>
                <w:sz w:val="22"/>
                <w:szCs w:val="22"/>
                <w:lang w:val="sr-Latn-CS"/>
              </w:rPr>
              <w:t>755</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 xml:space="preserve">Liabilities for taxes and custom duties </w:t>
            </w:r>
          </w:p>
        </w:tc>
        <w:tc>
          <w:tcPr>
            <w:tcW w:w="184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476</w:t>
            </w:r>
            <w:r w:rsidR="00B764BB">
              <w:rPr>
                <w:rFonts w:ascii="Arial" w:hAnsi="Arial" w:cs="Arial"/>
                <w:sz w:val="22"/>
                <w:szCs w:val="22"/>
                <w:lang w:val="sr-Latn-CS"/>
              </w:rPr>
              <w:t>,</w:t>
            </w:r>
            <w:r w:rsidRPr="00B35B1F">
              <w:rPr>
                <w:rFonts w:ascii="Arial" w:hAnsi="Arial" w:cs="Arial"/>
                <w:sz w:val="22"/>
                <w:szCs w:val="22"/>
                <w:lang w:val="sr-Latn-CS"/>
              </w:rPr>
              <w:t xml:space="preserve">089 </w:t>
            </w:r>
          </w:p>
        </w:tc>
        <w:tc>
          <w:tcPr>
            <w:tcW w:w="8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240</w:t>
            </w:r>
            <w:r w:rsidR="00B764BB">
              <w:rPr>
                <w:rFonts w:ascii="Arial" w:hAnsi="Arial" w:cs="Arial"/>
                <w:sz w:val="22"/>
                <w:szCs w:val="22"/>
                <w:lang w:val="sr-Latn-CS"/>
              </w:rPr>
              <w:t>,</w:t>
            </w:r>
            <w:r w:rsidRPr="00B35B1F">
              <w:rPr>
                <w:rFonts w:ascii="Arial" w:hAnsi="Arial" w:cs="Arial"/>
                <w:sz w:val="22"/>
                <w:szCs w:val="22"/>
                <w:lang w:val="sr-Latn-CS"/>
              </w:rPr>
              <w:t>822</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Other liabilities for taxes and contributions</w:t>
            </w:r>
          </w:p>
        </w:tc>
        <w:tc>
          <w:tcPr>
            <w:tcW w:w="184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648</w:t>
            </w:r>
            <w:r w:rsidR="00B764BB">
              <w:rPr>
                <w:rFonts w:ascii="Arial" w:hAnsi="Arial" w:cs="Arial"/>
                <w:sz w:val="22"/>
                <w:szCs w:val="22"/>
                <w:lang w:val="sr-Latn-CS"/>
              </w:rPr>
              <w:t>,</w:t>
            </w:r>
            <w:r w:rsidRPr="00B35B1F">
              <w:rPr>
                <w:rFonts w:ascii="Arial" w:hAnsi="Arial" w:cs="Arial"/>
                <w:sz w:val="22"/>
                <w:szCs w:val="22"/>
                <w:lang w:val="sr-Latn-CS"/>
              </w:rPr>
              <w:t xml:space="preserve">227 </w:t>
            </w:r>
          </w:p>
        </w:tc>
        <w:tc>
          <w:tcPr>
            <w:tcW w:w="8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147</w:t>
            </w:r>
            <w:r w:rsidR="00B764BB">
              <w:rPr>
                <w:rFonts w:ascii="Arial" w:hAnsi="Arial" w:cs="Arial"/>
                <w:sz w:val="22"/>
                <w:szCs w:val="22"/>
                <w:lang w:val="sr-Latn-CS"/>
              </w:rPr>
              <w:t>,</w:t>
            </w:r>
            <w:r w:rsidRPr="00B35B1F">
              <w:rPr>
                <w:rFonts w:ascii="Arial" w:hAnsi="Arial" w:cs="Arial"/>
                <w:sz w:val="22"/>
                <w:szCs w:val="22"/>
                <w:lang w:val="sr-Latn-CS"/>
              </w:rPr>
              <w:t>858</w:t>
            </w:r>
          </w:p>
        </w:tc>
      </w:tr>
      <w:tr w:rsidR="001212CB" w:rsidRPr="00B35B1F" w:rsidTr="00174DE2">
        <w:trPr>
          <w:trHeight w:val="20"/>
        </w:trPr>
        <w:tc>
          <w:tcPr>
            <w:tcW w:w="6039"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Non-invoiced liabilities</w:t>
            </w:r>
          </w:p>
        </w:tc>
        <w:tc>
          <w:tcPr>
            <w:tcW w:w="184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 xml:space="preserve">  600</w:t>
            </w:r>
            <w:r w:rsidR="00B764BB">
              <w:rPr>
                <w:rFonts w:ascii="Arial" w:hAnsi="Arial" w:cs="Arial"/>
                <w:sz w:val="22"/>
                <w:szCs w:val="22"/>
                <w:lang w:val="sr-Latn-CS"/>
              </w:rPr>
              <w:t>,</w:t>
            </w:r>
            <w:r w:rsidRPr="00B35B1F">
              <w:rPr>
                <w:rFonts w:ascii="Arial" w:hAnsi="Arial" w:cs="Arial"/>
                <w:sz w:val="22"/>
                <w:szCs w:val="22"/>
                <w:lang w:val="sr-Latn-CS"/>
              </w:rPr>
              <w:t xml:space="preserve">911 </w:t>
            </w:r>
          </w:p>
        </w:tc>
        <w:tc>
          <w:tcPr>
            <w:tcW w:w="8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r w:rsidRPr="00B35B1F">
              <w:rPr>
                <w:rFonts w:ascii="Arial" w:hAnsi="Arial" w:cs="Arial"/>
                <w:sz w:val="22"/>
                <w:szCs w:val="22"/>
                <w:lang w:val="sr-Latn-CS"/>
              </w:rPr>
              <w:t>1</w:t>
            </w:r>
            <w:r w:rsidR="00B764BB">
              <w:rPr>
                <w:rFonts w:ascii="Arial" w:hAnsi="Arial" w:cs="Arial"/>
                <w:sz w:val="22"/>
                <w:szCs w:val="22"/>
                <w:lang w:val="sr-Latn-CS"/>
              </w:rPr>
              <w:t>,</w:t>
            </w:r>
            <w:r w:rsidRPr="00B35B1F">
              <w:rPr>
                <w:rFonts w:ascii="Arial" w:hAnsi="Arial" w:cs="Arial"/>
                <w:sz w:val="22"/>
                <w:szCs w:val="22"/>
                <w:lang w:val="sr-Latn-CS"/>
              </w:rPr>
              <w:t>857</w:t>
            </w:r>
            <w:r w:rsidR="00B764BB">
              <w:rPr>
                <w:rFonts w:ascii="Arial" w:hAnsi="Arial" w:cs="Arial"/>
                <w:sz w:val="22"/>
                <w:szCs w:val="22"/>
                <w:lang w:val="sr-Latn-CS"/>
              </w:rPr>
              <w:t>,</w:t>
            </w:r>
            <w:r w:rsidRPr="00B35B1F">
              <w:rPr>
                <w:rFonts w:ascii="Arial" w:hAnsi="Arial" w:cs="Arial"/>
                <w:sz w:val="22"/>
                <w:szCs w:val="22"/>
                <w:lang w:val="sr-Latn-CS"/>
              </w:rPr>
              <w:t>544</w:t>
            </w:r>
          </w:p>
        </w:tc>
      </w:tr>
      <w:tr w:rsidR="00D0759B" w:rsidRPr="00B35B1F" w:rsidTr="00174DE2">
        <w:trPr>
          <w:trHeight w:val="20"/>
        </w:trPr>
        <w:tc>
          <w:tcPr>
            <w:tcW w:w="6039" w:type="dxa"/>
            <w:tcBorders>
              <w:top w:val="nil"/>
              <w:left w:val="nil"/>
              <w:bottom w:val="nil"/>
              <w:right w:val="nil"/>
            </w:tcBorders>
            <w:shd w:val="clear" w:color="000000" w:fill="FFFFFF"/>
          </w:tcPr>
          <w:p w:rsidR="00D0759B" w:rsidRPr="00B35B1F" w:rsidRDefault="00D0759B" w:rsidP="00174DE2">
            <w:pPr>
              <w:rPr>
                <w:rFonts w:ascii="Arial" w:hAnsi="Arial" w:cs="Arial"/>
                <w:sz w:val="22"/>
                <w:szCs w:val="22"/>
                <w:lang w:val="sr-Latn-CS"/>
              </w:rPr>
            </w:pPr>
            <w:r w:rsidRPr="00B35B1F">
              <w:rPr>
                <w:rFonts w:ascii="Arial" w:hAnsi="Arial" w:cs="Arial"/>
                <w:sz w:val="22"/>
                <w:szCs w:val="22"/>
                <w:lang w:val="sr-Latn-CS"/>
              </w:rPr>
              <w:t>Other accruals</w:t>
            </w:r>
          </w:p>
        </w:tc>
        <w:tc>
          <w:tcPr>
            <w:tcW w:w="1848" w:type="dxa"/>
            <w:tcBorders>
              <w:top w:val="nil"/>
              <w:left w:val="nil"/>
              <w:bottom w:val="nil"/>
              <w:right w:val="nil"/>
            </w:tcBorders>
            <w:shd w:val="clear" w:color="000000" w:fill="FFFFFF"/>
            <w:vAlign w:val="bottom"/>
          </w:tcPr>
          <w:p w:rsidR="00D0759B" w:rsidRPr="00B35B1F" w:rsidRDefault="00D0759B" w:rsidP="00631456">
            <w:pPr>
              <w:ind w:right="74"/>
              <w:jc w:val="right"/>
              <w:rPr>
                <w:rFonts w:ascii="Arial" w:hAnsi="Arial" w:cs="Arial"/>
                <w:sz w:val="22"/>
                <w:szCs w:val="22"/>
                <w:lang w:val="sr-Latn-CS"/>
              </w:rPr>
            </w:pPr>
            <w:r w:rsidRPr="00B35B1F">
              <w:rPr>
                <w:rFonts w:ascii="Arial" w:hAnsi="Arial" w:cs="Arial"/>
                <w:sz w:val="22"/>
                <w:szCs w:val="22"/>
                <w:lang w:val="sr-Latn-CS"/>
              </w:rPr>
              <w:t xml:space="preserve">  1</w:t>
            </w:r>
            <w:r w:rsidR="00B764BB">
              <w:rPr>
                <w:rFonts w:ascii="Arial" w:hAnsi="Arial" w:cs="Arial"/>
                <w:sz w:val="22"/>
                <w:szCs w:val="22"/>
                <w:lang w:val="sr-Latn-CS"/>
              </w:rPr>
              <w:t>,</w:t>
            </w:r>
            <w:r w:rsidRPr="00B35B1F">
              <w:rPr>
                <w:rFonts w:ascii="Arial" w:hAnsi="Arial" w:cs="Arial"/>
                <w:sz w:val="22"/>
                <w:szCs w:val="22"/>
                <w:lang w:val="sr-Latn-CS"/>
              </w:rPr>
              <w:t>809</w:t>
            </w:r>
            <w:r w:rsidR="00B764BB">
              <w:rPr>
                <w:rFonts w:ascii="Arial" w:hAnsi="Arial" w:cs="Arial"/>
                <w:sz w:val="22"/>
                <w:szCs w:val="22"/>
                <w:lang w:val="sr-Latn-CS"/>
              </w:rPr>
              <w:t>,</w:t>
            </w:r>
            <w:r w:rsidRPr="00B35B1F">
              <w:rPr>
                <w:rFonts w:ascii="Arial" w:hAnsi="Arial" w:cs="Arial"/>
                <w:sz w:val="22"/>
                <w:szCs w:val="22"/>
                <w:lang w:val="sr-Latn-CS"/>
              </w:rPr>
              <w:t xml:space="preserve">659 </w:t>
            </w:r>
          </w:p>
        </w:tc>
        <w:tc>
          <w:tcPr>
            <w:tcW w:w="84" w:type="dxa"/>
            <w:tcBorders>
              <w:top w:val="nil"/>
              <w:left w:val="nil"/>
              <w:bottom w:val="nil"/>
              <w:right w:val="nil"/>
            </w:tcBorders>
            <w:shd w:val="clear" w:color="000000" w:fill="FFFFFF"/>
            <w:vAlign w:val="bottom"/>
          </w:tcPr>
          <w:p w:rsidR="00D0759B" w:rsidRPr="00B35B1F" w:rsidRDefault="00D0759B" w:rsidP="00174DE2">
            <w:pPr>
              <w:ind w:right="74"/>
              <w:jc w:val="right"/>
              <w:rPr>
                <w:rFonts w:ascii="Arial" w:hAnsi="Arial" w:cs="Arial"/>
                <w:sz w:val="22"/>
                <w:szCs w:val="22"/>
                <w:lang w:val="sr-Latn-CS"/>
              </w:rPr>
            </w:pPr>
          </w:p>
        </w:tc>
        <w:tc>
          <w:tcPr>
            <w:tcW w:w="1750" w:type="dxa"/>
            <w:tcBorders>
              <w:top w:val="nil"/>
              <w:left w:val="nil"/>
              <w:bottom w:val="nil"/>
              <w:right w:val="nil"/>
            </w:tcBorders>
            <w:shd w:val="clear" w:color="000000" w:fill="FFFFFF"/>
            <w:vAlign w:val="bottom"/>
          </w:tcPr>
          <w:p w:rsidR="00D0759B" w:rsidRPr="00B35B1F" w:rsidRDefault="00D0759B" w:rsidP="00174DE2">
            <w:pPr>
              <w:ind w:right="74"/>
              <w:jc w:val="right"/>
              <w:rPr>
                <w:rFonts w:ascii="Arial" w:hAnsi="Arial" w:cs="Arial"/>
                <w:sz w:val="22"/>
                <w:szCs w:val="22"/>
                <w:lang w:val="sr-Latn-CS"/>
              </w:rPr>
            </w:pPr>
            <w:r w:rsidRPr="00B35B1F">
              <w:rPr>
                <w:rFonts w:ascii="Arial" w:hAnsi="Arial" w:cs="Arial"/>
                <w:sz w:val="22"/>
                <w:szCs w:val="22"/>
                <w:lang w:val="sr-Latn-CS"/>
              </w:rPr>
              <w:t>2</w:t>
            </w:r>
            <w:r w:rsidR="00B764BB">
              <w:rPr>
                <w:rFonts w:ascii="Arial" w:hAnsi="Arial" w:cs="Arial"/>
                <w:sz w:val="22"/>
                <w:szCs w:val="22"/>
                <w:lang w:val="sr-Latn-CS"/>
              </w:rPr>
              <w:t>,</w:t>
            </w:r>
            <w:r w:rsidRPr="00B35B1F">
              <w:rPr>
                <w:rFonts w:ascii="Arial" w:hAnsi="Arial" w:cs="Arial"/>
                <w:sz w:val="22"/>
                <w:szCs w:val="22"/>
                <w:lang w:val="sr-Latn-CS"/>
              </w:rPr>
              <w:t>409</w:t>
            </w:r>
            <w:r w:rsidR="00B764BB">
              <w:rPr>
                <w:rFonts w:ascii="Arial" w:hAnsi="Arial" w:cs="Arial"/>
                <w:sz w:val="22"/>
                <w:szCs w:val="22"/>
                <w:lang w:val="sr-Latn-CS"/>
              </w:rPr>
              <w:t>,</w:t>
            </w:r>
            <w:r w:rsidRPr="00B35B1F">
              <w:rPr>
                <w:rFonts w:ascii="Arial" w:hAnsi="Arial" w:cs="Arial"/>
                <w:sz w:val="22"/>
                <w:szCs w:val="22"/>
                <w:lang w:val="sr-Latn-CS"/>
              </w:rPr>
              <w:t>072</w:t>
            </w:r>
          </w:p>
        </w:tc>
      </w:tr>
      <w:tr w:rsidR="00D0759B" w:rsidRPr="00B35B1F" w:rsidTr="00174DE2">
        <w:trPr>
          <w:trHeight w:val="20"/>
        </w:trPr>
        <w:tc>
          <w:tcPr>
            <w:tcW w:w="6039" w:type="dxa"/>
            <w:tcBorders>
              <w:top w:val="nil"/>
              <w:left w:val="nil"/>
              <w:bottom w:val="nil"/>
              <w:right w:val="nil"/>
            </w:tcBorders>
            <w:shd w:val="clear" w:color="000000" w:fill="FFFFFF"/>
          </w:tcPr>
          <w:p w:rsidR="00D0759B" w:rsidRPr="00B35B1F" w:rsidRDefault="00D0759B" w:rsidP="00174DE2">
            <w:pPr>
              <w:rPr>
                <w:rFonts w:ascii="Arial" w:hAnsi="Arial" w:cs="Arial"/>
                <w:b/>
                <w:bCs/>
                <w:sz w:val="22"/>
                <w:szCs w:val="22"/>
              </w:rPr>
            </w:pPr>
            <w:r w:rsidRPr="00B35B1F">
              <w:rPr>
                <w:rFonts w:ascii="Arial" w:hAnsi="Arial" w:cs="Arial"/>
                <w:b/>
                <w:bCs/>
                <w:sz w:val="22"/>
                <w:szCs w:val="22"/>
                <w:lang w:val="sr-Latn-CS"/>
              </w:rPr>
              <w:t> </w:t>
            </w:r>
          </w:p>
          <w:p w:rsidR="00D0759B" w:rsidRPr="00B35B1F" w:rsidRDefault="00D0759B" w:rsidP="00174DE2">
            <w:pPr>
              <w:rPr>
                <w:rFonts w:ascii="Arial" w:hAnsi="Arial" w:cs="Arial"/>
                <w:b/>
                <w:bCs/>
              </w:rPr>
            </w:pPr>
          </w:p>
        </w:tc>
        <w:tc>
          <w:tcPr>
            <w:tcW w:w="1848" w:type="dxa"/>
            <w:tcBorders>
              <w:top w:val="single" w:sz="4" w:space="0" w:color="auto"/>
              <w:left w:val="nil"/>
              <w:bottom w:val="double" w:sz="6" w:space="0" w:color="auto"/>
              <w:right w:val="nil"/>
            </w:tcBorders>
            <w:shd w:val="clear" w:color="000000" w:fill="FFFFFF"/>
            <w:vAlign w:val="bottom"/>
          </w:tcPr>
          <w:p w:rsidR="00D0759B" w:rsidRPr="00B35B1F" w:rsidRDefault="00D0759B" w:rsidP="00631456">
            <w:pPr>
              <w:ind w:right="74"/>
              <w:jc w:val="right"/>
              <w:rPr>
                <w:rFonts w:ascii="Arial" w:hAnsi="Arial" w:cs="Arial"/>
                <w:b/>
                <w:sz w:val="22"/>
                <w:szCs w:val="22"/>
                <w:lang w:val="sr-Latn-CS"/>
              </w:rPr>
            </w:pPr>
            <w:r w:rsidRPr="00B35B1F">
              <w:rPr>
                <w:rFonts w:ascii="Arial" w:hAnsi="Arial" w:cs="Arial"/>
                <w:b/>
                <w:sz w:val="22"/>
                <w:szCs w:val="22"/>
                <w:lang w:val="sr-Latn-CS"/>
              </w:rPr>
              <w:t xml:space="preserve">  7</w:t>
            </w:r>
            <w:r w:rsidR="00B764BB">
              <w:rPr>
                <w:rFonts w:ascii="Arial" w:hAnsi="Arial" w:cs="Arial"/>
                <w:b/>
                <w:sz w:val="22"/>
                <w:szCs w:val="22"/>
                <w:lang w:val="sr-Latn-CS"/>
              </w:rPr>
              <w:t>,</w:t>
            </w:r>
            <w:r w:rsidRPr="00B35B1F">
              <w:rPr>
                <w:rFonts w:ascii="Arial" w:hAnsi="Arial" w:cs="Arial"/>
                <w:b/>
                <w:sz w:val="22"/>
                <w:szCs w:val="22"/>
                <w:lang w:val="sr-Latn-CS"/>
              </w:rPr>
              <w:t>456</w:t>
            </w:r>
            <w:r w:rsidR="00B764BB">
              <w:rPr>
                <w:rFonts w:ascii="Arial" w:hAnsi="Arial" w:cs="Arial"/>
                <w:b/>
                <w:sz w:val="22"/>
                <w:szCs w:val="22"/>
                <w:lang w:val="sr-Latn-CS"/>
              </w:rPr>
              <w:t>,</w:t>
            </w:r>
            <w:r w:rsidRPr="00B35B1F">
              <w:rPr>
                <w:rFonts w:ascii="Arial" w:hAnsi="Arial" w:cs="Arial"/>
                <w:b/>
                <w:sz w:val="22"/>
                <w:szCs w:val="22"/>
                <w:lang w:val="sr-Latn-CS"/>
              </w:rPr>
              <w:t xml:space="preserve">869 </w:t>
            </w:r>
          </w:p>
        </w:tc>
        <w:tc>
          <w:tcPr>
            <w:tcW w:w="84" w:type="dxa"/>
            <w:tcBorders>
              <w:top w:val="nil"/>
              <w:left w:val="nil"/>
              <w:bottom w:val="nil"/>
              <w:right w:val="nil"/>
            </w:tcBorders>
            <w:shd w:val="clear" w:color="000000" w:fill="FFFFFF"/>
            <w:vAlign w:val="bottom"/>
          </w:tcPr>
          <w:p w:rsidR="00D0759B" w:rsidRPr="00B35B1F" w:rsidRDefault="00D0759B" w:rsidP="00174DE2">
            <w:pPr>
              <w:ind w:right="74"/>
              <w:jc w:val="right"/>
              <w:rPr>
                <w:rFonts w:ascii="Arial" w:hAnsi="Arial" w:cs="Arial"/>
                <w:b/>
                <w:bCs/>
                <w:sz w:val="22"/>
                <w:szCs w:val="22"/>
                <w:lang w:val="sr-Latn-CS"/>
              </w:rPr>
            </w:pPr>
          </w:p>
        </w:tc>
        <w:tc>
          <w:tcPr>
            <w:tcW w:w="1750" w:type="dxa"/>
            <w:tcBorders>
              <w:top w:val="single" w:sz="4" w:space="0" w:color="auto"/>
              <w:left w:val="nil"/>
              <w:bottom w:val="double" w:sz="6" w:space="0" w:color="auto"/>
              <w:right w:val="nil"/>
            </w:tcBorders>
            <w:shd w:val="clear" w:color="000000" w:fill="FFFFFF"/>
            <w:vAlign w:val="bottom"/>
          </w:tcPr>
          <w:p w:rsidR="00D0759B" w:rsidRPr="00B35B1F" w:rsidRDefault="00D0759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7</w:t>
            </w:r>
            <w:r w:rsidR="00B764BB">
              <w:rPr>
                <w:rFonts w:ascii="Arial" w:hAnsi="Arial" w:cs="Arial"/>
                <w:b/>
                <w:bCs/>
                <w:sz w:val="22"/>
                <w:szCs w:val="22"/>
                <w:lang w:val="sr-Latn-CS"/>
              </w:rPr>
              <w:t>,</w:t>
            </w:r>
            <w:r w:rsidRPr="00B35B1F">
              <w:rPr>
                <w:rFonts w:ascii="Arial" w:hAnsi="Arial" w:cs="Arial"/>
                <w:b/>
                <w:bCs/>
                <w:sz w:val="22"/>
                <w:szCs w:val="22"/>
                <w:lang w:val="sr-Latn-CS"/>
              </w:rPr>
              <w:t>323</w:t>
            </w:r>
            <w:r w:rsidR="00B764BB">
              <w:rPr>
                <w:rFonts w:ascii="Arial" w:hAnsi="Arial" w:cs="Arial"/>
                <w:b/>
                <w:bCs/>
                <w:sz w:val="22"/>
                <w:szCs w:val="22"/>
                <w:lang w:val="sr-Latn-CS"/>
              </w:rPr>
              <w:t>,</w:t>
            </w:r>
            <w:r w:rsidRPr="00B35B1F">
              <w:rPr>
                <w:rFonts w:ascii="Arial" w:hAnsi="Arial" w:cs="Arial"/>
                <w:b/>
                <w:bCs/>
                <w:sz w:val="22"/>
                <w:szCs w:val="22"/>
                <w:lang w:val="sr-Latn-CS"/>
              </w:rPr>
              <w:t>145</w:t>
            </w:r>
          </w:p>
        </w:tc>
      </w:tr>
    </w:tbl>
    <w:p w:rsidR="001212CB" w:rsidRPr="00B35B1F" w:rsidRDefault="001212CB" w:rsidP="001212CB">
      <w:pPr>
        <w:pStyle w:val="BodySingle"/>
        <w:ind w:left="576"/>
        <w:jc w:val="both"/>
        <w:rPr>
          <w:rFonts w:ascii="Arial" w:hAnsi="Arial" w:cs="Arial"/>
          <w:b/>
          <w:color w:val="auto"/>
          <w:sz w:val="14"/>
          <w:szCs w:val="14"/>
          <w:lang w:val="sr-Latn-CS"/>
        </w:rPr>
      </w:pPr>
    </w:p>
    <w:p w:rsidR="001212CB" w:rsidRPr="00B35B1F" w:rsidRDefault="001212CB" w:rsidP="001212CB">
      <w:pPr>
        <w:pStyle w:val="a-Right-Col-Reg"/>
        <w:tabs>
          <w:tab w:val="left" w:pos="7599"/>
          <w:tab w:val="left" w:pos="8387"/>
        </w:tabs>
        <w:spacing w:after="0" w:line="240" w:lineRule="auto"/>
        <w:jc w:val="both"/>
        <w:rPr>
          <w:rFonts w:cs="Arial"/>
          <w:sz w:val="22"/>
          <w:szCs w:val="22"/>
        </w:rPr>
      </w:pPr>
      <w:r w:rsidRPr="00B35B1F">
        <w:rPr>
          <w:rFonts w:cs="Arial"/>
          <w:sz w:val="22"/>
          <w:szCs w:val="22"/>
        </w:rPr>
        <w:t xml:space="preserve">As at </w:t>
      </w:r>
      <w:r w:rsidR="00174DE2" w:rsidRPr="00B35B1F">
        <w:rPr>
          <w:rFonts w:cs="Arial"/>
          <w:sz w:val="22"/>
          <w:szCs w:val="22"/>
        </w:rPr>
        <w:t>December 31</w:t>
      </w:r>
      <w:r w:rsidRPr="00B35B1F">
        <w:rPr>
          <w:rFonts w:cs="Arial"/>
          <w:sz w:val="22"/>
          <w:szCs w:val="22"/>
        </w:rPr>
        <w:t xml:space="preserve">, 2010 non-invoiced liabilities in amount of </w:t>
      </w:r>
      <w:r w:rsidR="009A3292" w:rsidRPr="00B35B1F">
        <w:rPr>
          <w:rFonts w:cs="Arial"/>
          <w:sz w:val="22"/>
          <w:szCs w:val="22"/>
          <w:lang w:val="sr-Latn-CS"/>
        </w:rPr>
        <w:t xml:space="preserve"> 600.911 </w:t>
      </w:r>
      <w:r w:rsidRPr="00B35B1F">
        <w:rPr>
          <w:rFonts w:cs="Arial"/>
          <w:sz w:val="22"/>
          <w:szCs w:val="22"/>
        </w:rPr>
        <w:t xml:space="preserve"> RSD, mostly relate to  received goods or services performed in period </w:t>
      </w:r>
      <w:r w:rsidR="009A3292" w:rsidRPr="00B35B1F">
        <w:rPr>
          <w:rFonts w:cs="Arial"/>
          <w:sz w:val="22"/>
          <w:szCs w:val="22"/>
        </w:rPr>
        <w:t>in year ended December</w:t>
      </w:r>
      <w:r w:rsidRPr="00B35B1F">
        <w:rPr>
          <w:rFonts w:cs="Arial"/>
          <w:sz w:val="22"/>
          <w:szCs w:val="22"/>
        </w:rPr>
        <w:t xml:space="preserve"> 3</w:t>
      </w:r>
      <w:r w:rsidR="009A3292" w:rsidRPr="00B35B1F">
        <w:rPr>
          <w:rFonts w:cs="Arial"/>
          <w:sz w:val="22"/>
          <w:szCs w:val="22"/>
        </w:rPr>
        <w:t>1</w:t>
      </w:r>
      <w:r w:rsidRPr="00B35B1F">
        <w:rPr>
          <w:rFonts w:cs="Arial"/>
          <w:sz w:val="22"/>
          <w:szCs w:val="22"/>
        </w:rPr>
        <w:t>, 2010 but not invoiced by suppliers (December 31, 2009 1</w:t>
      </w:r>
      <w:r w:rsidR="00B764BB">
        <w:rPr>
          <w:rFonts w:cs="Arial"/>
          <w:sz w:val="22"/>
          <w:szCs w:val="22"/>
        </w:rPr>
        <w:t>,</w:t>
      </w:r>
      <w:r w:rsidRPr="00B35B1F">
        <w:rPr>
          <w:rFonts w:cs="Arial"/>
          <w:sz w:val="22"/>
          <w:szCs w:val="22"/>
        </w:rPr>
        <w:t>857</w:t>
      </w:r>
      <w:r w:rsidR="00B764BB">
        <w:rPr>
          <w:rFonts w:cs="Arial"/>
          <w:sz w:val="22"/>
          <w:szCs w:val="22"/>
        </w:rPr>
        <w:t>,</w:t>
      </w:r>
      <w:r w:rsidRPr="00B35B1F">
        <w:rPr>
          <w:rFonts w:cs="Arial"/>
          <w:sz w:val="22"/>
          <w:szCs w:val="22"/>
        </w:rPr>
        <w:t xml:space="preserve">544  RSD related to non-invoiced equipment from IAG International). </w:t>
      </w:r>
    </w:p>
    <w:p w:rsidR="001212CB" w:rsidRPr="005B4AC7" w:rsidRDefault="001212CB" w:rsidP="001212CB">
      <w:pPr>
        <w:pStyle w:val="a-Right-Col-Reg"/>
        <w:tabs>
          <w:tab w:val="left" w:pos="7599"/>
          <w:tab w:val="left" w:pos="8387"/>
        </w:tabs>
        <w:spacing w:after="0" w:line="240" w:lineRule="auto"/>
        <w:jc w:val="both"/>
        <w:rPr>
          <w:rFonts w:cs="Arial"/>
          <w:sz w:val="10"/>
          <w:szCs w:val="10"/>
        </w:rPr>
      </w:pPr>
    </w:p>
    <w:p w:rsidR="001212CB" w:rsidRPr="00B35B1F" w:rsidRDefault="001212CB" w:rsidP="001212CB">
      <w:pPr>
        <w:pStyle w:val="a-Right-Col-Reg"/>
        <w:tabs>
          <w:tab w:val="left" w:pos="7599"/>
          <w:tab w:val="left" w:pos="8387"/>
        </w:tabs>
        <w:spacing w:after="0" w:line="240" w:lineRule="auto"/>
        <w:jc w:val="both"/>
        <w:rPr>
          <w:rFonts w:cs="Arial"/>
          <w:sz w:val="22"/>
          <w:szCs w:val="22"/>
          <w:lang w:val="en-US"/>
        </w:rPr>
      </w:pPr>
      <w:r w:rsidRPr="00B35B1F">
        <w:rPr>
          <w:rFonts w:cs="Arial"/>
          <w:sz w:val="22"/>
          <w:szCs w:val="22"/>
        </w:rPr>
        <w:t xml:space="preserve">Other accruals as of </w:t>
      </w:r>
      <w:r w:rsidR="009A3292" w:rsidRPr="00B35B1F">
        <w:rPr>
          <w:rFonts w:cs="Arial"/>
          <w:sz w:val="22"/>
          <w:szCs w:val="22"/>
        </w:rPr>
        <w:t>December 31</w:t>
      </w:r>
      <w:r w:rsidRPr="00B35B1F">
        <w:rPr>
          <w:rFonts w:cs="Arial"/>
          <w:sz w:val="22"/>
          <w:szCs w:val="22"/>
        </w:rPr>
        <w:t xml:space="preserve">, 2010 in the amount of </w:t>
      </w:r>
      <w:r w:rsidR="00D0759B" w:rsidRPr="00B35B1F">
        <w:rPr>
          <w:rFonts w:cs="Arial"/>
          <w:sz w:val="22"/>
          <w:szCs w:val="22"/>
        </w:rPr>
        <w:t>1</w:t>
      </w:r>
      <w:r w:rsidR="00B764BB">
        <w:rPr>
          <w:rFonts w:cs="Arial"/>
          <w:sz w:val="22"/>
          <w:szCs w:val="22"/>
        </w:rPr>
        <w:t>,</w:t>
      </w:r>
      <w:r w:rsidR="00D0759B" w:rsidRPr="00B35B1F">
        <w:rPr>
          <w:rFonts w:cs="Arial"/>
          <w:sz w:val="22"/>
          <w:szCs w:val="22"/>
        </w:rPr>
        <w:t>809</w:t>
      </w:r>
      <w:r w:rsidR="00B764BB">
        <w:rPr>
          <w:rFonts w:cs="Arial"/>
          <w:sz w:val="22"/>
          <w:szCs w:val="22"/>
        </w:rPr>
        <w:t>,</w:t>
      </w:r>
      <w:r w:rsidR="00D0759B" w:rsidRPr="00B35B1F">
        <w:rPr>
          <w:rFonts w:cs="Arial"/>
          <w:sz w:val="22"/>
          <w:szCs w:val="22"/>
        </w:rPr>
        <w:t xml:space="preserve">659 </w:t>
      </w:r>
      <w:r w:rsidRPr="00B35B1F">
        <w:rPr>
          <w:rFonts w:cs="Arial"/>
          <w:sz w:val="22"/>
          <w:szCs w:val="22"/>
        </w:rPr>
        <w:t xml:space="preserve"> RSD (December 31, 2009: </w:t>
      </w:r>
      <w:r w:rsidRPr="00B35B1F">
        <w:rPr>
          <w:rFonts w:cs="Arial"/>
          <w:sz w:val="22"/>
          <w:szCs w:val="22"/>
          <w:lang w:val="sr-Latn-CS"/>
        </w:rPr>
        <w:t>2</w:t>
      </w:r>
      <w:r w:rsidR="00B764BB">
        <w:rPr>
          <w:rFonts w:cs="Arial"/>
          <w:sz w:val="22"/>
          <w:szCs w:val="22"/>
          <w:lang w:val="sr-Latn-CS"/>
        </w:rPr>
        <w:t>,</w:t>
      </w:r>
      <w:r w:rsidRPr="00B35B1F">
        <w:rPr>
          <w:rFonts w:cs="Arial"/>
          <w:sz w:val="22"/>
          <w:szCs w:val="22"/>
          <w:lang w:val="sr-Latn-CS"/>
        </w:rPr>
        <w:t>409</w:t>
      </w:r>
      <w:r w:rsidR="00B764BB">
        <w:rPr>
          <w:rFonts w:cs="Arial"/>
          <w:sz w:val="22"/>
          <w:szCs w:val="22"/>
          <w:lang w:val="sr-Latn-CS"/>
        </w:rPr>
        <w:t>,</w:t>
      </w:r>
      <w:r w:rsidRPr="00B35B1F">
        <w:rPr>
          <w:rFonts w:cs="Arial"/>
          <w:sz w:val="22"/>
          <w:szCs w:val="22"/>
          <w:lang w:val="sr-Latn-CS"/>
        </w:rPr>
        <w:t>072</w:t>
      </w:r>
      <w:r w:rsidRPr="00B35B1F">
        <w:rPr>
          <w:rFonts w:cs="Arial"/>
          <w:sz w:val="22"/>
          <w:szCs w:val="22"/>
        </w:rPr>
        <w:t xml:space="preserve">  RSD) mostly relate to accrual for premiums in the amount of </w:t>
      </w:r>
      <w:r w:rsidR="009A3292" w:rsidRPr="00B35B1F">
        <w:rPr>
          <w:rFonts w:cs="Arial"/>
          <w:sz w:val="22"/>
          <w:szCs w:val="22"/>
        </w:rPr>
        <w:t>391</w:t>
      </w:r>
      <w:r w:rsidR="00B764BB">
        <w:rPr>
          <w:rFonts w:cs="Arial"/>
          <w:sz w:val="22"/>
          <w:szCs w:val="22"/>
        </w:rPr>
        <w:t>,</w:t>
      </w:r>
      <w:r w:rsidR="009A3292" w:rsidRPr="00B35B1F">
        <w:rPr>
          <w:rFonts w:cs="Arial"/>
          <w:sz w:val="22"/>
          <w:szCs w:val="22"/>
        </w:rPr>
        <w:t>269</w:t>
      </w:r>
      <w:r w:rsidRPr="00B35B1F">
        <w:rPr>
          <w:rFonts w:cs="Arial"/>
          <w:sz w:val="22"/>
          <w:szCs w:val="22"/>
          <w:lang w:val="en-US"/>
        </w:rPr>
        <w:t xml:space="preserve"> </w:t>
      </w:r>
      <w:r w:rsidRPr="00B35B1F">
        <w:rPr>
          <w:rFonts w:cs="Arial"/>
          <w:sz w:val="22"/>
          <w:szCs w:val="22"/>
        </w:rPr>
        <w:t xml:space="preserve"> RSD</w:t>
      </w:r>
      <w:r w:rsidR="00D0759B" w:rsidRPr="00B35B1F">
        <w:rPr>
          <w:rFonts w:cs="Arial"/>
          <w:sz w:val="22"/>
          <w:szCs w:val="22"/>
        </w:rPr>
        <w:t>, share of employees in profit for year 2010 in accordance with collective agreement in amount of 660</w:t>
      </w:r>
      <w:r w:rsidR="00B764BB">
        <w:rPr>
          <w:rFonts w:cs="Arial"/>
          <w:sz w:val="22"/>
          <w:szCs w:val="22"/>
        </w:rPr>
        <w:t>,</w:t>
      </w:r>
      <w:r w:rsidR="00D0759B" w:rsidRPr="00B35B1F">
        <w:rPr>
          <w:rFonts w:cs="Arial"/>
          <w:sz w:val="22"/>
          <w:szCs w:val="22"/>
        </w:rPr>
        <w:t xml:space="preserve">970   RSD </w:t>
      </w:r>
      <w:r w:rsidRPr="00B35B1F">
        <w:rPr>
          <w:rFonts w:cs="Arial"/>
          <w:sz w:val="22"/>
          <w:szCs w:val="22"/>
        </w:rPr>
        <w:t xml:space="preserve">and deferred purchase costs in the amount of </w:t>
      </w:r>
      <w:r w:rsidR="009A3292" w:rsidRPr="00B35B1F">
        <w:rPr>
          <w:rFonts w:cs="Arial"/>
          <w:spacing w:val="-6"/>
          <w:sz w:val="22"/>
          <w:szCs w:val="22"/>
          <w:lang w:val="en-US"/>
        </w:rPr>
        <w:t>149</w:t>
      </w:r>
      <w:r w:rsidR="00B764BB">
        <w:rPr>
          <w:rFonts w:cs="Arial"/>
          <w:spacing w:val="-6"/>
          <w:sz w:val="22"/>
          <w:szCs w:val="22"/>
          <w:lang w:val="en-US"/>
        </w:rPr>
        <w:t>,</w:t>
      </w:r>
      <w:r w:rsidR="009A3292" w:rsidRPr="00B35B1F">
        <w:rPr>
          <w:rFonts w:cs="Arial"/>
          <w:spacing w:val="-6"/>
          <w:sz w:val="22"/>
          <w:szCs w:val="22"/>
          <w:lang w:val="en-US"/>
        </w:rPr>
        <w:t xml:space="preserve">090 </w:t>
      </w:r>
      <w:r w:rsidRPr="00B35B1F">
        <w:rPr>
          <w:rFonts w:cs="Arial"/>
          <w:sz w:val="22"/>
          <w:szCs w:val="22"/>
        </w:rPr>
        <w:t xml:space="preserve"> RSD.</w:t>
      </w:r>
    </w:p>
    <w:p w:rsidR="001212CB" w:rsidRPr="00B35B1F" w:rsidRDefault="001212CB" w:rsidP="001212CB">
      <w:pPr>
        <w:pStyle w:val="a-Right-Col-Reg"/>
        <w:tabs>
          <w:tab w:val="left" w:pos="7599"/>
          <w:tab w:val="left" w:pos="8387"/>
        </w:tabs>
        <w:spacing w:after="0" w:line="240" w:lineRule="auto"/>
        <w:rPr>
          <w:rFonts w:cs="Arial"/>
          <w:sz w:val="22"/>
          <w:szCs w:val="22"/>
        </w:rPr>
      </w:pPr>
    </w:p>
    <w:p w:rsidR="001212CB" w:rsidRPr="00B35B1F" w:rsidRDefault="001212CB" w:rsidP="009A3292">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OPERATING INCOME</w:t>
      </w:r>
    </w:p>
    <w:p w:rsidR="001212CB" w:rsidRPr="00B35B1F" w:rsidRDefault="001212CB" w:rsidP="001212CB">
      <w:pPr>
        <w:pStyle w:val="BodySingle"/>
        <w:jc w:val="both"/>
        <w:rPr>
          <w:rFonts w:ascii="Arial" w:hAnsi="Arial" w:cs="Arial"/>
          <w:color w:val="auto"/>
          <w:sz w:val="6"/>
          <w:szCs w:val="6"/>
        </w:rPr>
      </w:pP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5B4AC7" w:rsidRDefault="001212CB" w:rsidP="001212CB">
      <w:pPr>
        <w:pStyle w:val="BodySingle"/>
        <w:jc w:val="both"/>
        <w:rPr>
          <w:rFonts w:ascii="Arial" w:hAnsi="Arial" w:cs="Arial"/>
          <w:color w:val="auto"/>
          <w:sz w:val="6"/>
          <w:szCs w:val="6"/>
        </w:rPr>
      </w:pPr>
    </w:p>
    <w:tbl>
      <w:tblPr>
        <w:tblW w:w="9684" w:type="dxa"/>
        <w:tblInd w:w="-28" w:type="dxa"/>
        <w:tblLayout w:type="fixed"/>
        <w:tblCellMar>
          <w:left w:w="0" w:type="dxa"/>
          <w:right w:w="0" w:type="dxa"/>
        </w:tblCellMar>
        <w:tblLook w:val="04A0"/>
      </w:tblPr>
      <w:tblGrid>
        <w:gridCol w:w="6019"/>
        <w:gridCol w:w="1862"/>
        <w:gridCol w:w="84"/>
        <w:gridCol w:w="1719"/>
      </w:tblGrid>
      <w:tr w:rsidR="001212CB" w:rsidRPr="00B35B1F" w:rsidTr="00174DE2">
        <w:trPr>
          <w:trHeight w:val="20"/>
        </w:trPr>
        <w:tc>
          <w:tcPr>
            <w:tcW w:w="6019" w:type="dxa"/>
            <w:tcBorders>
              <w:top w:val="nil"/>
              <w:left w:val="nil"/>
              <w:bottom w:val="nil"/>
              <w:right w:val="nil"/>
            </w:tcBorders>
            <w:shd w:val="clear" w:color="000000" w:fill="FFFFFF"/>
            <w:noWrap/>
            <w:vAlign w:val="bottom"/>
          </w:tcPr>
          <w:p w:rsidR="001212CB" w:rsidRPr="00B35B1F" w:rsidRDefault="001212CB" w:rsidP="00174DE2">
            <w:pPr>
              <w:rPr>
                <w:rFonts w:ascii="Arial" w:hAnsi="Arial" w:cs="Arial"/>
                <w:sz w:val="22"/>
                <w:szCs w:val="22"/>
                <w:lang w:val="sr-Latn-CS"/>
              </w:rPr>
            </w:pPr>
            <w:r w:rsidRPr="00B35B1F">
              <w:rPr>
                <w:rFonts w:ascii="Arial" w:hAnsi="Arial" w:cs="Arial"/>
                <w:sz w:val="22"/>
                <w:szCs w:val="22"/>
                <w:lang w:val="sr-Latn-CS"/>
              </w:rPr>
              <w:t>Sales</w:t>
            </w:r>
          </w:p>
        </w:tc>
        <w:tc>
          <w:tcPr>
            <w:tcW w:w="186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84"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719"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r>
      <w:tr w:rsidR="009A3292" w:rsidRPr="00B35B1F" w:rsidTr="00174DE2">
        <w:trPr>
          <w:trHeight w:val="20"/>
        </w:trPr>
        <w:tc>
          <w:tcPr>
            <w:tcW w:w="6019" w:type="dxa"/>
            <w:tcBorders>
              <w:top w:val="nil"/>
              <w:left w:val="nil"/>
              <w:bottom w:val="nil"/>
              <w:right w:val="nil"/>
            </w:tcBorders>
            <w:shd w:val="clear" w:color="000000" w:fill="FFFFFF"/>
            <w:noWrap/>
            <w:vAlign w:val="bottom"/>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 xml:space="preserve">- </w:t>
            </w:r>
            <w:r w:rsidRPr="00B35B1F">
              <w:rPr>
                <w:rFonts w:ascii="Arial" w:hAnsi="Arial" w:cs="Arial"/>
                <w:sz w:val="22"/>
                <w:szCs w:val="22"/>
              </w:rPr>
              <w:t>domestic</w:t>
            </w:r>
          </w:p>
        </w:tc>
        <w:tc>
          <w:tcPr>
            <w:tcW w:w="1862"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136</w:t>
            </w:r>
            <w:r w:rsidR="00B764BB">
              <w:rPr>
                <w:rFonts w:ascii="Arial" w:hAnsi="Arial" w:cs="Arial"/>
                <w:sz w:val="22"/>
                <w:szCs w:val="22"/>
              </w:rPr>
              <w:t>,</w:t>
            </w:r>
            <w:r w:rsidRPr="00B35B1F">
              <w:rPr>
                <w:rFonts w:ascii="Arial" w:hAnsi="Arial" w:cs="Arial"/>
                <w:sz w:val="22"/>
                <w:szCs w:val="22"/>
              </w:rPr>
              <w:t>951</w:t>
            </w:r>
            <w:r w:rsidR="00B764BB">
              <w:rPr>
                <w:rFonts w:ascii="Arial" w:hAnsi="Arial" w:cs="Arial"/>
                <w:sz w:val="22"/>
                <w:szCs w:val="22"/>
              </w:rPr>
              <w:t>,</w:t>
            </w:r>
            <w:r w:rsidRPr="00B35B1F">
              <w:rPr>
                <w:rFonts w:ascii="Arial" w:hAnsi="Arial" w:cs="Arial"/>
                <w:sz w:val="22"/>
                <w:szCs w:val="22"/>
              </w:rPr>
              <w:t xml:space="preserve">627 </w:t>
            </w:r>
          </w:p>
        </w:tc>
        <w:tc>
          <w:tcPr>
            <w:tcW w:w="84"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9A3292" w:rsidRPr="00B35B1F" w:rsidRDefault="009A3292" w:rsidP="00174DE2">
            <w:pPr>
              <w:ind w:right="74"/>
              <w:jc w:val="right"/>
              <w:rPr>
                <w:rFonts w:ascii="Arial" w:hAnsi="Arial" w:cs="Arial"/>
                <w:sz w:val="22"/>
                <w:szCs w:val="22"/>
              </w:rPr>
            </w:pPr>
            <w:r w:rsidRPr="00B35B1F">
              <w:rPr>
                <w:rFonts w:ascii="Arial" w:hAnsi="Arial" w:cs="Arial"/>
                <w:sz w:val="22"/>
                <w:szCs w:val="22"/>
              </w:rPr>
              <w:t xml:space="preserve">  102</w:t>
            </w:r>
            <w:r w:rsidR="00B764BB">
              <w:rPr>
                <w:rFonts w:ascii="Arial" w:hAnsi="Arial" w:cs="Arial"/>
                <w:sz w:val="22"/>
                <w:szCs w:val="22"/>
              </w:rPr>
              <w:t>,</w:t>
            </w:r>
            <w:r w:rsidRPr="00B35B1F">
              <w:rPr>
                <w:rFonts w:ascii="Arial" w:hAnsi="Arial" w:cs="Arial"/>
                <w:sz w:val="22"/>
                <w:szCs w:val="22"/>
              </w:rPr>
              <w:t>775</w:t>
            </w:r>
            <w:r w:rsidR="00B764BB">
              <w:rPr>
                <w:rFonts w:ascii="Arial" w:hAnsi="Arial" w:cs="Arial"/>
                <w:sz w:val="22"/>
                <w:szCs w:val="22"/>
              </w:rPr>
              <w:t>,</w:t>
            </w:r>
            <w:r w:rsidRPr="00B35B1F">
              <w:rPr>
                <w:rFonts w:ascii="Arial" w:hAnsi="Arial" w:cs="Arial"/>
                <w:sz w:val="22"/>
                <w:szCs w:val="22"/>
              </w:rPr>
              <w:t xml:space="preserve">008 </w:t>
            </w:r>
          </w:p>
        </w:tc>
      </w:tr>
      <w:tr w:rsidR="009A3292" w:rsidRPr="00B35B1F" w:rsidTr="00174DE2">
        <w:trPr>
          <w:trHeight w:val="20"/>
        </w:trPr>
        <w:tc>
          <w:tcPr>
            <w:tcW w:w="6019" w:type="dxa"/>
            <w:tcBorders>
              <w:top w:val="nil"/>
              <w:left w:val="nil"/>
              <w:bottom w:val="nil"/>
              <w:right w:val="nil"/>
            </w:tcBorders>
            <w:shd w:val="clear" w:color="000000" w:fill="FFFFFF"/>
            <w:noWrap/>
            <w:vAlign w:val="bottom"/>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 xml:space="preserve">- </w:t>
            </w:r>
            <w:r w:rsidRPr="00B35B1F">
              <w:rPr>
                <w:rFonts w:ascii="Arial" w:hAnsi="Arial" w:cs="Arial"/>
                <w:sz w:val="22"/>
                <w:szCs w:val="22"/>
              </w:rPr>
              <w:t>foreign</w:t>
            </w:r>
          </w:p>
        </w:tc>
        <w:tc>
          <w:tcPr>
            <w:tcW w:w="1862"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15</w:t>
            </w:r>
            <w:r w:rsidR="00B764BB">
              <w:rPr>
                <w:rFonts w:ascii="Arial" w:hAnsi="Arial" w:cs="Arial"/>
                <w:sz w:val="22"/>
                <w:szCs w:val="22"/>
              </w:rPr>
              <w:t>,</w:t>
            </w:r>
            <w:r w:rsidRPr="00B35B1F">
              <w:rPr>
                <w:rFonts w:ascii="Arial" w:hAnsi="Arial" w:cs="Arial"/>
                <w:sz w:val="22"/>
                <w:szCs w:val="22"/>
              </w:rPr>
              <w:t>597</w:t>
            </w:r>
            <w:r w:rsidR="00B764BB">
              <w:rPr>
                <w:rFonts w:ascii="Arial" w:hAnsi="Arial" w:cs="Arial"/>
                <w:sz w:val="22"/>
                <w:szCs w:val="22"/>
              </w:rPr>
              <w:t>,</w:t>
            </w:r>
            <w:r w:rsidRPr="00B35B1F">
              <w:rPr>
                <w:rFonts w:ascii="Arial" w:hAnsi="Arial" w:cs="Arial"/>
                <w:sz w:val="22"/>
                <w:szCs w:val="22"/>
              </w:rPr>
              <w:t xml:space="preserve">541 </w:t>
            </w:r>
          </w:p>
        </w:tc>
        <w:tc>
          <w:tcPr>
            <w:tcW w:w="84"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9A3292" w:rsidRPr="00B35B1F" w:rsidRDefault="009A3292" w:rsidP="00174DE2">
            <w:pPr>
              <w:ind w:right="74"/>
              <w:jc w:val="right"/>
              <w:rPr>
                <w:rFonts w:ascii="Arial" w:hAnsi="Arial" w:cs="Arial"/>
                <w:sz w:val="22"/>
                <w:szCs w:val="22"/>
              </w:rPr>
            </w:pPr>
            <w:r w:rsidRPr="00B35B1F">
              <w:rPr>
                <w:rFonts w:ascii="Arial" w:hAnsi="Arial" w:cs="Arial"/>
                <w:sz w:val="22"/>
                <w:szCs w:val="22"/>
              </w:rPr>
              <w:t xml:space="preserve">  15</w:t>
            </w:r>
            <w:r w:rsidR="00B764BB">
              <w:rPr>
                <w:rFonts w:ascii="Arial" w:hAnsi="Arial" w:cs="Arial"/>
                <w:sz w:val="22"/>
                <w:szCs w:val="22"/>
              </w:rPr>
              <w:t>,</w:t>
            </w:r>
            <w:r w:rsidRPr="00B35B1F">
              <w:rPr>
                <w:rFonts w:ascii="Arial" w:hAnsi="Arial" w:cs="Arial"/>
                <w:sz w:val="22"/>
                <w:szCs w:val="22"/>
              </w:rPr>
              <w:t>170</w:t>
            </w:r>
            <w:r w:rsidR="00B764BB">
              <w:rPr>
                <w:rFonts w:ascii="Arial" w:hAnsi="Arial" w:cs="Arial"/>
                <w:sz w:val="22"/>
                <w:szCs w:val="22"/>
              </w:rPr>
              <w:t>,</w:t>
            </w:r>
            <w:r w:rsidRPr="00B35B1F">
              <w:rPr>
                <w:rFonts w:ascii="Arial" w:hAnsi="Arial" w:cs="Arial"/>
                <w:sz w:val="22"/>
                <w:szCs w:val="22"/>
              </w:rPr>
              <w:t xml:space="preserve">288 </w:t>
            </w:r>
          </w:p>
        </w:tc>
      </w:tr>
      <w:tr w:rsidR="009A3292" w:rsidRPr="00B35B1F" w:rsidTr="00174DE2">
        <w:trPr>
          <w:trHeight w:val="20"/>
        </w:trPr>
        <w:tc>
          <w:tcPr>
            <w:tcW w:w="6019" w:type="dxa"/>
            <w:tcBorders>
              <w:top w:val="nil"/>
              <w:left w:val="nil"/>
              <w:bottom w:val="nil"/>
              <w:right w:val="nil"/>
            </w:tcBorders>
            <w:shd w:val="clear" w:color="000000" w:fill="FFFFFF"/>
            <w:vAlign w:val="bottom"/>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 </w:t>
            </w:r>
          </w:p>
        </w:tc>
        <w:tc>
          <w:tcPr>
            <w:tcW w:w="1862" w:type="dxa"/>
            <w:tcBorders>
              <w:top w:val="single" w:sz="4" w:space="0" w:color="auto"/>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152</w:t>
            </w:r>
            <w:r w:rsidR="00B764BB">
              <w:rPr>
                <w:rFonts w:ascii="Arial" w:hAnsi="Arial" w:cs="Arial"/>
                <w:sz w:val="22"/>
                <w:szCs w:val="22"/>
              </w:rPr>
              <w:t>,</w:t>
            </w:r>
            <w:r w:rsidRPr="00B35B1F">
              <w:rPr>
                <w:rFonts w:ascii="Arial" w:hAnsi="Arial" w:cs="Arial"/>
                <w:sz w:val="22"/>
                <w:szCs w:val="22"/>
              </w:rPr>
              <w:t>549</w:t>
            </w:r>
            <w:r w:rsidR="00B764BB">
              <w:rPr>
                <w:rFonts w:ascii="Arial" w:hAnsi="Arial" w:cs="Arial"/>
                <w:sz w:val="22"/>
                <w:szCs w:val="22"/>
              </w:rPr>
              <w:t>,</w:t>
            </w:r>
            <w:r w:rsidRPr="00B35B1F">
              <w:rPr>
                <w:rFonts w:ascii="Arial" w:hAnsi="Arial" w:cs="Arial"/>
                <w:sz w:val="22"/>
                <w:szCs w:val="22"/>
              </w:rPr>
              <w:t xml:space="preserve">168 </w:t>
            </w:r>
          </w:p>
        </w:tc>
        <w:tc>
          <w:tcPr>
            <w:tcW w:w="84"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sz w:val="22"/>
                <w:szCs w:val="22"/>
              </w:rPr>
            </w:pPr>
          </w:p>
        </w:tc>
        <w:tc>
          <w:tcPr>
            <w:tcW w:w="1719" w:type="dxa"/>
            <w:tcBorders>
              <w:top w:val="single" w:sz="4" w:space="0" w:color="auto"/>
              <w:left w:val="nil"/>
              <w:bottom w:val="nil"/>
              <w:right w:val="nil"/>
            </w:tcBorders>
            <w:shd w:val="clear" w:color="000000" w:fill="FFFFFF"/>
            <w:noWrap/>
            <w:vAlign w:val="bottom"/>
          </w:tcPr>
          <w:p w:rsidR="009A3292" w:rsidRPr="00B35B1F" w:rsidRDefault="009A3292" w:rsidP="00174DE2">
            <w:pPr>
              <w:ind w:right="74"/>
              <w:jc w:val="right"/>
              <w:rPr>
                <w:rFonts w:ascii="Arial" w:hAnsi="Arial" w:cs="Arial"/>
                <w:sz w:val="22"/>
                <w:szCs w:val="22"/>
              </w:rPr>
            </w:pPr>
            <w:r w:rsidRPr="00B35B1F">
              <w:rPr>
                <w:rFonts w:ascii="Arial" w:hAnsi="Arial" w:cs="Arial"/>
                <w:sz w:val="22"/>
                <w:szCs w:val="22"/>
              </w:rPr>
              <w:t xml:space="preserve">  117</w:t>
            </w:r>
            <w:r w:rsidR="00B764BB">
              <w:rPr>
                <w:rFonts w:ascii="Arial" w:hAnsi="Arial" w:cs="Arial"/>
                <w:sz w:val="22"/>
                <w:szCs w:val="22"/>
              </w:rPr>
              <w:t>,</w:t>
            </w:r>
            <w:r w:rsidRPr="00B35B1F">
              <w:rPr>
                <w:rFonts w:ascii="Arial" w:hAnsi="Arial" w:cs="Arial"/>
                <w:sz w:val="22"/>
                <w:szCs w:val="22"/>
              </w:rPr>
              <w:t>945</w:t>
            </w:r>
            <w:r w:rsidR="00B764BB">
              <w:rPr>
                <w:rFonts w:ascii="Arial" w:hAnsi="Arial" w:cs="Arial"/>
                <w:sz w:val="22"/>
                <w:szCs w:val="22"/>
              </w:rPr>
              <w:t>,</w:t>
            </w:r>
            <w:r w:rsidRPr="00B35B1F">
              <w:rPr>
                <w:rFonts w:ascii="Arial" w:hAnsi="Arial" w:cs="Arial"/>
                <w:sz w:val="22"/>
                <w:szCs w:val="22"/>
              </w:rPr>
              <w:t xml:space="preserve">296 </w:t>
            </w:r>
          </w:p>
        </w:tc>
      </w:tr>
      <w:tr w:rsidR="009A3292" w:rsidRPr="00B35B1F" w:rsidTr="00174DE2">
        <w:trPr>
          <w:trHeight w:val="20"/>
        </w:trPr>
        <w:tc>
          <w:tcPr>
            <w:tcW w:w="6019" w:type="dxa"/>
            <w:tcBorders>
              <w:top w:val="nil"/>
              <w:left w:val="nil"/>
              <w:bottom w:val="nil"/>
              <w:right w:val="nil"/>
            </w:tcBorders>
            <w:shd w:val="clear" w:color="000000" w:fill="FFFFFF"/>
            <w:vAlign w:val="bottom"/>
          </w:tcPr>
          <w:p w:rsidR="009A3292" w:rsidRPr="00B35B1F" w:rsidRDefault="009A3292" w:rsidP="00174DE2">
            <w:pPr>
              <w:rPr>
                <w:rFonts w:ascii="Arial" w:hAnsi="Arial" w:cs="Arial"/>
                <w:sz w:val="6"/>
                <w:szCs w:val="6"/>
                <w:lang w:val="sr-Latn-CS"/>
              </w:rPr>
            </w:pPr>
            <w:r w:rsidRPr="00B35B1F">
              <w:rPr>
                <w:rFonts w:ascii="Arial" w:hAnsi="Arial" w:cs="Arial"/>
                <w:sz w:val="6"/>
                <w:szCs w:val="6"/>
                <w:lang w:val="sr-Latn-CS"/>
              </w:rPr>
              <w:t> </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sz w:val="6"/>
                <w:szCs w:val="6"/>
                <w:lang w:val="sr-Latn-CS"/>
              </w:rPr>
            </w:pPr>
          </w:p>
        </w:tc>
        <w:tc>
          <w:tcPr>
            <w:tcW w:w="1719"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sz w:val="6"/>
                <w:szCs w:val="6"/>
                <w:lang w:val="sr-Latn-CS"/>
              </w:rPr>
            </w:pPr>
          </w:p>
        </w:tc>
      </w:tr>
      <w:tr w:rsidR="009A3292" w:rsidRPr="00B35B1F" w:rsidTr="00174DE2">
        <w:trPr>
          <w:trHeight w:val="20"/>
        </w:trPr>
        <w:tc>
          <w:tcPr>
            <w:tcW w:w="6019" w:type="dxa"/>
            <w:tcBorders>
              <w:top w:val="nil"/>
              <w:left w:val="nil"/>
              <w:bottom w:val="nil"/>
              <w:right w:val="nil"/>
            </w:tcBorders>
            <w:shd w:val="clear" w:color="000000" w:fill="FFFFFF"/>
            <w:vAlign w:val="bottom"/>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Revenue from sales to</w:t>
            </w:r>
            <w:r w:rsidRPr="00B35B1F">
              <w:rPr>
                <w:rFonts w:ascii="Arial" w:hAnsi="Arial" w:cs="Arial"/>
                <w:sz w:val="22"/>
                <w:szCs w:val="22"/>
              </w:rPr>
              <w:t xml:space="preserve"> </w:t>
            </w:r>
            <w:r w:rsidRPr="00B35B1F">
              <w:rPr>
                <w:rFonts w:ascii="Arial" w:hAnsi="Arial" w:cs="Arial"/>
                <w:sz w:val="22"/>
                <w:szCs w:val="22"/>
                <w:lang w:val="en-GB"/>
              </w:rPr>
              <w:t>subsidiaries and other</w:t>
            </w:r>
            <w:r w:rsidRPr="00B35B1F">
              <w:rPr>
                <w:rFonts w:ascii="Arial" w:hAnsi="Arial" w:cs="Arial"/>
                <w:sz w:val="22"/>
                <w:szCs w:val="22"/>
                <w:lang w:val="sr-Latn-CS"/>
              </w:rPr>
              <w:t xml:space="preserve"> related</w:t>
            </w:r>
            <w:r w:rsidRPr="00B35B1F">
              <w:rPr>
                <w:rFonts w:ascii="Arial" w:hAnsi="Arial" w:cs="Arial"/>
                <w:sz w:val="22"/>
                <w:szCs w:val="22"/>
              </w:rPr>
              <w:t xml:space="preserve"> </w:t>
            </w:r>
            <w:r w:rsidRPr="00B35B1F">
              <w:rPr>
                <w:rFonts w:ascii="Arial" w:hAnsi="Arial" w:cs="Arial"/>
                <w:sz w:val="22"/>
                <w:szCs w:val="22"/>
                <w:lang w:val="sr-Latn-CS"/>
              </w:rPr>
              <w:t>parties</w:t>
            </w:r>
          </w:p>
        </w:tc>
        <w:tc>
          <w:tcPr>
            <w:tcW w:w="1862"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8</w:t>
            </w:r>
            <w:r w:rsidR="00B764BB">
              <w:rPr>
                <w:rFonts w:ascii="Arial" w:hAnsi="Arial" w:cs="Arial"/>
                <w:sz w:val="22"/>
                <w:szCs w:val="22"/>
              </w:rPr>
              <w:t>,</w:t>
            </w:r>
            <w:r w:rsidRPr="00B35B1F">
              <w:rPr>
                <w:rFonts w:ascii="Arial" w:hAnsi="Arial" w:cs="Arial"/>
                <w:sz w:val="22"/>
                <w:szCs w:val="22"/>
              </w:rPr>
              <w:t>599</w:t>
            </w:r>
            <w:r w:rsidR="00B764BB">
              <w:rPr>
                <w:rFonts w:ascii="Arial" w:hAnsi="Arial" w:cs="Arial"/>
                <w:sz w:val="22"/>
                <w:szCs w:val="22"/>
              </w:rPr>
              <w:t>,</w:t>
            </w:r>
            <w:r w:rsidRPr="00B35B1F">
              <w:rPr>
                <w:rFonts w:ascii="Arial" w:hAnsi="Arial" w:cs="Arial"/>
                <w:sz w:val="22"/>
                <w:szCs w:val="22"/>
              </w:rPr>
              <w:t>682</w:t>
            </w:r>
          </w:p>
        </w:tc>
        <w:tc>
          <w:tcPr>
            <w:tcW w:w="84"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9A3292" w:rsidRPr="00B35B1F" w:rsidRDefault="009A3292" w:rsidP="00174DE2">
            <w:pPr>
              <w:ind w:right="74"/>
              <w:jc w:val="right"/>
              <w:rPr>
                <w:rFonts w:ascii="Arial" w:hAnsi="Arial" w:cs="Arial"/>
                <w:sz w:val="22"/>
                <w:szCs w:val="22"/>
              </w:rPr>
            </w:pPr>
            <w:r w:rsidRPr="00B35B1F">
              <w:rPr>
                <w:rFonts w:ascii="Arial" w:hAnsi="Arial" w:cs="Arial"/>
                <w:sz w:val="22"/>
                <w:szCs w:val="22"/>
              </w:rPr>
              <w:t xml:space="preserve">  430</w:t>
            </w:r>
            <w:r w:rsidR="00B764BB">
              <w:rPr>
                <w:rFonts w:ascii="Arial" w:hAnsi="Arial" w:cs="Arial"/>
                <w:sz w:val="22"/>
                <w:szCs w:val="22"/>
              </w:rPr>
              <w:t>,</w:t>
            </w:r>
            <w:r w:rsidRPr="00B35B1F">
              <w:rPr>
                <w:rFonts w:ascii="Arial" w:hAnsi="Arial" w:cs="Arial"/>
                <w:sz w:val="22"/>
                <w:szCs w:val="22"/>
              </w:rPr>
              <w:t>288</w:t>
            </w:r>
          </w:p>
        </w:tc>
      </w:tr>
      <w:tr w:rsidR="009A3292" w:rsidRPr="00B35B1F" w:rsidTr="00174DE2">
        <w:trPr>
          <w:trHeight w:val="20"/>
        </w:trPr>
        <w:tc>
          <w:tcPr>
            <w:tcW w:w="6019" w:type="dxa"/>
            <w:tcBorders>
              <w:top w:val="nil"/>
              <w:left w:val="nil"/>
              <w:bottom w:val="nil"/>
              <w:right w:val="nil"/>
            </w:tcBorders>
            <w:shd w:val="clear" w:color="000000" w:fill="FFFFFF"/>
            <w:vAlign w:val="bottom"/>
          </w:tcPr>
          <w:p w:rsidR="009A3292" w:rsidRPr="00B35B1F" w:rsidRDefault="009A3292" w:rsidP="00174DE2">
            <w:pPr>
              <w:rPr>
                <w:rFonts w:ascii="Arial" w:hAnsi="Arial" w:cs="Arial"/>
                <w:b/>
                <w:bCs/>
                <w:sz w:val="22"/>
                <w:szCs w:val="22"/>
              </w:rPr>
            </w:pPr>
          </w:p>
          <w:p w:rsidR="009A3292" w:rsidRPr="00B35B1F" w:rsidRDefault="009A3292" w:rsidP="00174DE2">
            <w:pPr>
              <w:rPr>
                <w:rFonts w:ascii="Arial" w:hAnsi="Arial" w:cs="Arial"/>
                <w:b/>
                <w:bCs/>
                <w:sz w:val="22"/>
                <w:szCs w:val="22"/>
              </w:rPr>
            </w:pPr>
          </w:p>
        </w:tc>
        <w:tc>
          <w:tcPr>
            <w:tcW w:w="1862" w:type="dxa"/>
            <w:tcBorders>
              <w:top w:val="single" w:sz="4" w:space="0" w:color="auto"/>
              <w:left w:val="nil"/>
              <w:bottom w:val="double" w:sz="6" w:space="0" w:color="auto"/>
              <w:right w:val="nil"/>
            </w:tcBorders>
            <w:shd w:val="clear" w:color="000000" w:fill="FFFFFF"/>
            <w:noWrap/>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 xml:space="preserve">    161</w:t>
            </w:r>
            <w:r w:rsidR="00B764BB">
              <w:rPr>
                <w:rFonts w:ascii="Arial" w:hAnsi="Arial" w:cs="Arial"/>
                <w:b/>
                <w:bCs/>
                <w:sz w:val="22"/>
                <w:szCs w:val="22"/>
              </w:rPr>
              <w:t>,</w:t>
            </w:r>
            <w:r w:rsidRPr="00B35B1F">
              <w:rPr>
                <w:rFonts w:ascii="Arial" w:hAnsi="Arial" w:cs="Arial"/>
                <w:b/>
                <w:bCs/>
                <w:sz w:val="22"/>
                <w:szCs w:val="22"/>
              </w:rPr>
              <w:t>148</w:t>
            </w:r>
            <w:r w:rsidR="00B764BB">
              <w:rPr>
                <w:rFonts w:ascii="Arial" w:hAnsi="Arial" w:cs="Arial"/>
                <w:b/>
                <w:bCs/>
                <w:sz w:val="22"/>
                <w:szCs w:val="22"/>
              </w:rPr>
              <w:t>,</w:t>
            </w:r>
            <w:r w:rsidRPr="00B35B1F">
              <w:rPr>
                <w:rFonts w:ascii="Arial" w:hAnsi="Arial" w:cs="Arial"/>
                <w:b/>
                <w:bCs/>
                <w:sz w:val="22"/>
                <w:szCs w:val="22"/>
              </w:rPr>
              <w:t>850</w:t>
            </w:r>
          </w:p>
        </w:tc>
        <w:tc>
          <w:tcPr>
            <w:tcW w:w="84"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b/>
                <w:bCs/>
                <w:sz w:val="22"/>
                <w:szCs w:val="22"/>
              </w:rPr>
            </w:pPr>
          </w:p>
        </w:tc>
        <w:tc>
          <w:tcPr>
            <w:tcW w:w="1719" w:type="dxa"/>
            <w:tcBorders>
              <w:top w:val="single" w:sz="4" w:space="0" w:color="auto"/>
              <w:left w:val="nil"/>
              <w:bottom w:val="double" w:sz="6" w:space="0" w:color="auto"/>
              <w:right w:val="nil"/>
            </w:tcBorders>
            <w:shd w:val="clear" w:color="000000" w:fill="FFFFFF"/>
            <w:noWrap/>
            <w:vAlign w:val="bottom"/>
          </w:tcPr>
          <w:p w:rsidR="009A3292" w:rsidRPr="00B35B1F" w:rsidRDefault="009A3292" w:rsidP="00174DE2">
            <w:pPr>
              <w:ind w:right="74"/>
              <w:jc w:val="right"/>
              <w:rPr>
                <w:rFonts w:ascii="Arial" w:hAnsi="Arial" w:cs="Arial"/>
                <w:b/>
                <w:bCs/>
                <w:sz w:val="22"/>
                <w:szCs w:val="22"/>
              </w:rPr>
            </w:pPr>
            <w:r w:rsidRPr="00B35B1F">
              <w:rPr>
                <w:rFonts w:ascii="Arial" w:hAnsi="Arial" w:cs="Arial"/>
                <w:b/>
                <w:bCs/>
                <w:sz w:val="22"/>
                <w:szCs w:val="22"/>
              </w:rPr>
              <w:t>118</w:t>
            </w:r>
            <w:r w:rsidR="00B764BB">
              <w:rPr>
                <w:rFonts w:ascii="Arial" w:hAnsi="Arial" w:cs="Arial"/>
                <w:b/>
                <w:bCs/>
                <w:sz w:val="22"/>
                <w:szCs w:val="22"/>
              </w:rPr>
              <w:t>,</w:t>
            </w:r>
            <w:r w:rsidRPr="00B35B1F">
              <w:rPr>
                <w:rFonts w:ascii="Arial" w:hAnsi="Arial" w:cs="Arial"/>
                <w:b/>
                <w:bCs/>
                <w:sz w:val="22"/>
                <w:szCs w:val="22"/>
              </w:rPr>
              <w:t>375</w:t>
            </w:r>
            <w:r w:rsidR="00B764BB">
              <w:rPr>
                <w:rFonts w:ascii="Arial" w:hAnsi="Arial" w:cs="Arial"/>
                <w:b/>
                <w:bCs/>
                <w:sz w:val="22"/>
                <w:szCs w:val="22"/>
              </w:rPr>
              <w:t>,</w:t>
            </w:r>
            <w:r w:rsidRPr="00B35B1F">
              <w:rPr>
                <w:rFonts w:ascii="Arial" w:hAnsi="Arial" w:cs="Arial"/>
                <w:b/>
                <w:bCs/>
                <w:sz w:val="22"/>
                <w:szCs w:val="22"/>
              </w:rPr>
              <w:t>584</w:t>
            </w:r>
          </w:p>
        </w:tc>
      </w:tr>
    </w:tbl>
    <w:p w:rsidR="001212CB" w:rsidRPr="00B35B1F" w:rsidRDefault="001212CB" w:rsidP="001212CB">
      <w:pPr>
        <w:rPr>
          <w:rFonts w:ascii="Arial" w:hAnsi="Arial" w:cs="Arial"/>
          <w:sz w:val="22"/>
          <w:szCs w:val="22"/>
          <w:lang w:val="en-GB"/>
        </w:rPr>
      </w:pPr>
      <w:r w:rsidRPr="00B35B1F">
        <w:rPr>
          <w:rFonts w:ascii="Arial" w:hAnsi="Arial" w:cs="Arial"/>
          <w:sz w:val="22"/>
          <w:szCs w:val="22"/>
        </w:rPr>
        <w:br w:type="page"/>
      </w:r>
    </w:p>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1212CB" w:rsidRPr="00B35B1F" w:rsidRDefault="001212CB" w:rsidP="009A3292">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OPERATING INCOME</w:t>
      </w:r>
    </w:p>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sz w:val="6"/>
          <w:szCs w:val="6"/>
          <w:lang w:val="sr-Latn-CS"/>
        </w:rPr>
      </w:pP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BodySingle"/>
        <w:jc w:val="both"/>
        <w:rPr>
          <w:rFonts w:ascii="Arial" w:hAnsi="Arial" w:cs="Arial"/>
          <w:color w:val="auto"/>
          <w:sz w:val="22"/>
          <w:szCs w:val="22"/>
        </w:rPr>
      </w:pPr>
    </w:p>
    <w:tbl>
      <w:tblPr>
        <w:tblW w:w="9684" w:type="dxa"/>
        <w:tblInd w:w="-28" w:type="dxa"/>
        <w:tblLayout w:type="fixed"/>
        <w:tblCellMar>
          <w:left w:w="0" w:type="dxa"/>
          <w:right w:w="0" w:type="dxa"/>
        </w:tblCellMar>
        <w:tblLook w:val="04A0"/>
      </w:tblPr>
      <w:tblGrid>
        <w:gridCol w:w="6019"/>
        <w:gridCol w:w="1862"/>
        <w:gridCol w:w="84"/>
        <w:gridCol w:w="1719"/>
      </w:tblGrid>
      <w:tr w:rsidR="009A3292" w:rsidRPr="00B35B1F" w:rsidTr="00174DE2">
        <w:trPr>
          <w:trHeight w:val="20"/>
        </w:trPr>
        <w:tc>
          <w:tcPr>
            <w:tcW w:w="6019" w:type="dxa"/>
            <w:tcBorders>
              <w:top w:val="nil"/>
              <w:left w:val="nil"/>
              <w:bottom w:val="nil"/>
              <w:right w:val="nil"/>
            </w:tcBorders>
            <w:shd w:val="clear" w:color="000000" w:fill="FFFFFF"/>
            <w:noWrap/>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 xml:space="preserve">Rental income </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lang w:val="sr-Latn-CS"/>
              </w:rPr>
            </w:pPr>
            <w:r w:rsidRPr="00B35B1F">
              <w:rPr>
                <w:rFonts w:ascii="Arial" w:hAnsi="Arial" w:cs="Arial"/>
                <w:sz w:val="22"/>
                <w:szCs w:val="22"/>
                <w:lang w:val="sr-Latn-CS"/>
              </w:rPr>
              <w:t xml:space="preserve">  91</w:t>
            </w:r>
            <w:r w:rsidR="00B764BB">
              <w:rPr>
                <w:rFonts w:ascii="Arial" w:hAnsi="Arial" w:cs="Arial"/>
                <w:sz w:val="22"/>
                <w:szCs w:val="22"/>
                <w:lang w:val="sr-Latn-CS"/>
              </w:rPr>
              <w:t>,</w:t>
            </w:r>
            <w:r w:rsidRPr="00B35B1F">
              <w:rPr>
                <w:rFonts w:ascii="Arial" w:hAnsi="Arial" w:cs="Arial"/>
                <w:sz w:val="22"/>
                <w:szCs w:val="22"/>
                <w:lang w:val="sr-Latn-CS"/>
              </w:rPr>
              <w:t>379</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lang w:val="sr-Latn-CS"/>
              </w:rPr>
            </w:pPr>
          </w:p>
        </w:tc>
        <w:tc>
          <w:tcPr>
            <w:tcW w:w="1719"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173</w:t>
            </w:r>
            <w:r w:rsidR="00B764BB">
              <w:rPr>
                <w:rFonts w:ascii="Arial" w:hAnsi="Arial" w:cs="Arial"/>
                <w:sz w:val="22"/>
                <w:szCs w:val="22"/>
              </w:rPr>
              <w:t>,</w:t>
            </w:r>
            <w:r w:rsidRPr="00B35B1F">
              <w:rPr>
                <w:rFonts w:ascii="Arial" w:hAnsi="Arial" w:cs="Arial"/>
                <w:sz w:val="22"/>
                <w:szCs w:val="22"/>
              </w:rPr>
              <w:t xml:space="preserve">181 </w:t>
            </w:r>
          </w:p>
        </w:tc>
      </w:tr>
      <w:tr w:rsidR="009A3292" w:rsidRPr="00B35B1F" w:rsidTr="00174DE2">
        <w:trPr>
          <w:trHeight w:val="20"/>
        </w:trPr>
        <w:tc>
          <w:tcPr>
            <w:tcW w:w="6019" w:type="dxa"/>
            <w:tcBorders>
              <w:top w:val="nil"/>
              <w:left w:val="nil"/>
              <w:bottom w:val="nil"/>
              <w:right w:val="nil"/>
            </w:tcBorders>
            <w:shd w:val="clear" w:color="000000" w:fill="FFFFFF"/>
            <w:noWrap/>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Revenue from royalties</w:t>
            </w:r>
          </w:p>
        </w:tc>
        <w:tc>
          <w:tcPr>
            <w:tcW w:w="1862"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lang w:val="sr-Latn-CS"/>
              </w:rPr>
            </w:pPr>
            <w:r w:rsidRPr="00B35B1F">
              <w:rPr>
                <w:rFonts w:ascii="Arial" w:hAnsi="Arial" w:cs="Arial"/>
                <w:sz w:val="22"/>
                <w:szCs w:val="22"/>
                <w:lang w:val="sr-Latn-CS"/>
              </w:rPr>
              <w:t xml:space="preserve">  6</w:t>
            </w:r>
            <w:r w:rsidR="00B764BB">
              <w:rPr>
                <w:rFonts w:ascii="Arial" w:hAnsi="Arial" w:cs="Arial"/>
                <w:sz w:val="22"/>
                <w:szCs w:val="22"/>
                <w:lang w:val="sr-Latn-CS"/>
              </w:rPr>
              <w:t>,</w:t>
            </w:r>
            <w:r w:rsidRPr="00B35B1F">
              <w:rPr>
                <w:rFonts w:ascii="Arial" w:hAnsi="Arial" w:cs="Arial"/>
                <w:sz w:val="22"/>
                <w:szCs w:val="22"/>
                <w:lang w:val="sr-Latn-CS"/>
              </w:rPr>
              <w:t>193</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45</w:t>
            </w:r>
            <w:r w:rsidR="00B764BB">
              <w:rPr>
                <w:rFonts w:ascii="Arial" w:hAnsi="Arial" w:cs="Arial"/>
                <w:sz w:val="22"/>
                <w:szCs w:val="22"/>
              </w:rPr>
              <w:t>,</w:t>
            </w:r>
            <w:r w:rsidRPr="00B35B1F">
              <w:rPr>
                <w:rFonts w:ascii="Arial" w:hAnsi="Arial" w:cs="Arial"/>
                <w:sz w:val="22"/>
                <w:szCs w:val="22"/>
              </w:rPr>
              <w:t xml:space="preserve">925 </w:t>
            </w:r>
          </w:p>
        </w:tc>
      </w:tr>
      <w:tr w:rsidR="009A3292" w:rsidRPr="00B35B1F" w:rsidTr="00174DE2">
        <w:trPr>
          <w:trHeight w:val="20"/>
        </w:trPr>
        <w:tc>
          <w:tcPr>
            <w:tcW w:w="6019" w:type="dxa"/>
            <w:tcBorders>
              <w:top w:val="nil"/>
              <w:left w:val="nil"/>
              <w:bottom w:val="nil"/>
              <w:right w:val="nil"/>
            </w:tcBorders>
            <w:shd w:val="clear" w:color="000000" w:fill="FFFFFF"/>
            <w:noWrap/>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Other operating income</w:t>
            </w:r>
          </w:p>
        </w:tc>
        <w:tc>
          <w:tcPr>
            <w:tcW w:w="1862"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lang w:val="sr-Latn-CS"/>
              </w:rPr>
            </w:pPr>
            <w:r w:rsidRPr="00B35B1F">
              <w:rPr>
                <w:rFonts w:ascii="Arial" w:hAnsi="Arial" w:cs="Arial"/>
                <w:sz w:val="22"/>
                <w:szCs w:val="22"/>
                <w:lang w:val="sr-Latn-CS"/>
              </w:rPr>
              <w:t xml:space="preserve">  28</w:t>
            </w:r>
            <w:r w:rsidR="00B764BB">
              <w:rPr>
                <w:rFonts w:ascii="Arial" w:hAnsi="Arial" w:cs="Arial"/>
                <w:sz w:val="22"/>
                <w:szCs w:val="22"/>
                <w:lang w:val="sr-Latn-CS"/>
              </w:rPr>
              <w:t>,</w:t>
            </w:r>
            <w:r w:rsidRPr="00B35B1F">
              <w:rPr>
                <w:rFonts w:ascii="Arial" w:hAnsi="Arial" w:cs="Arial"/>
                <w:sz w:val="22"/>
                <w:szCs w:val="22"/>
                <w:lang w:val="sr-Latn-CS"/>
              </w:rPr>
              <w:t>513</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151</w:t>
            </w:r>
            <w:r w:rsidR="00B764BB">
              <w:rPr>
                <w:rFonts w:ascii="Arial" w:hAnsi="Arial" w:cs="Arial"/>
                <w:sz w:val="22"/>
                <w:szCs w:val="22"/>
              </w:rPr>
              <w:t>,</w:t>
            </w:r>
            <w:r w:rsidRPr="00B35B1F">
              <w:rPr>
                <w:rFonts w:ascii="Arial" w:hAnsi="Arial" w:cs="Arial"/>
                <w:sz w:val="22"/>
                <w:szCs w:val="22"/>
              </w:rPr>
              <w:t>689</w:t>
            </w:r>
          </w:p>
        </w:tc>
      </w:tr>
      <w:tr w:rsidR="009A3292" w:rsidRPr="00B35B1F" w:rsidTr="00174DE2">
        <w:trPr>
          <w:trHeight w:val="20"/>
        </w:trPr>
        <w:tc>
          <w:tcPr>
            <w:tcW w:w="6019" w:type="dxa"/>
            <w:tcBorders>
              <w:top w:val="nil"/>
              <w:left w:val="nil"/>
              <w:bottom w:val="nil"/>
              <w:right w:val="nil"/>
            </w:tcBorders>
            <w:shd w:val="clear" w:color="000000" w:fill="FFFFFF"/>
            <w:vAlign w:val="bottom"/>
          </w:tcPr>
          <w:p w:rsidR="009A3292" w:rsidRPr="00B35B1F" w:rsidRDefault="009A3292" w:rsidP="00174DE2">
            <w:pPr>
              <w:rPr>
                <w:rFonts w:ascii="Arial" w:hAnsi="Arial" w:cs="Arial"/>
                <w:b/>
                <w:bCs/>
                <w:sz w:val="22"/>
                <w:szCs w:val="22"/>
              </w:rPr>
            </w:pPr>
          </w:p>
          <w:p w:rsidR="009A3292" w:rsidRPr="00B35B1F" w:rsidRDefault="009A3292" w:rsidP="00174DE2">
            <w:pPr>
              <w:rPr>
                <w:rFonts w:ascii="Arial" w:hAnsi="Arial" w:cs="Arial"/>
                <w:b/>
                <w:bCs/>
                <w:sz w:val="22"/>
                <w:szCs w:val="22"/>
              </w:rPr>
            </w:pPr>
          </w:p>
        </w:tc>
        <w:tc>
          <w:tcPr>
            <w:tcW w:w="1862" w:type="dxa"/>
            <w:tcBorders>
              <w:top w:val="single" w:sz="4" w:space="0" w:color="auto"/>
              <w:left w:val="nil"/>
              <w:bottom w:val="double" w:sz="6" w:space="0" w:color="auto"/>
              <w:right w:val="nil"/>
            </w:tcBorders>
            <w:shd w:val="clear" w:color="000000" w:fill="FFFFFF"/>
            <w:noWrap/>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 xml:space="preserve">  126</w:t>
            </w:r>
            <w:r w:rsidR="00B764BB">
              <w:rPr>
                <w:rFonts w:ascii="Arial" w:hAnsi="Arial" w:cs="Arial"/>
                <w:b/>
                <w:bCs/>
                <w:sz w:val="22"/>
                <w:szCs w:val="22"/>
              </w:rPr>
              <w:t>,</w:t>
            </w:r>
            <w:r w:rsidRPr="00B35B1F">
              <w:rPr>
                <w:rFonts w:ascii="Arial" w:hAnsi="Arial" w:cs="Arial"/>
                <w:b/>
                <w:bCs/>
                <w:sz w:val="22"/>
                <w:szCs w:val="22"/>
              </w:rPr>
              <w:t>085</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p>
        </w:tc>
        <w:tc>
          <w:tcPr>
            <w:tcW w:w="1719" w:type="dxa"/>
            <w:tcBorders>
              <w:top w:val="single" w:sz="4" w:space="0" w:color="auto"/>
              <w:left w:val="nil"/>
              <w:bottom w:val="double" w:sz="6" w:space="0" w:color="auto"/>
              <w:right w:val="nil"/>
            </w:tcBorders>
            <w:shd w:val="clear" w:color="000000" w:fill="FFFFFF"/>
            <w:noWrap/>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 xml:space="preserve">  370</w:t>
            </w:r>
            <w:r w:rsidR="00B764BB">
              <w:rPr>
                <w:rFonts w:ascii="Arial" w:hAnsi="Arial" w:cs="Arial"/>
                <w:b/>
                <w:bCs/>
                <w:sz w:val="22"/>
                <w:szCs w:val="22"/>
              </w:rPr>
              <w:t>,</w:t>
            </w:r>
            <w:r w:rsidRPr="00B35B1F">
              <w:rPr>
                <w:rFonts w:ascii="Arial" w:hAnsi="Arial" w:cs="Arial"/>
                <w:b/>
                <w:bCs/>
                <w:sz w:val="22"/>
                <w:szCs w:val="22"/>
              </w:rPr>
              <w:t>795</w:t>
            </w:r>
          </w:p>
        </w:tc>
      </w:tr>
    </w:tbl>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1212CB" w:rsidRPr="00B35B1F" w:rsidRDefault="001212CB" w:rsidP="009A3292">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COST OF MATERIAL</w:t>
      </w:r>
    </w:p>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6"/>
          <w:szCs w:val="6"/>
        </w:rPr>
      </w:pP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a-Right-Col-Reg"/>
        <w:spacing w:after="0" w:line="240" w:lineRule="auto"/>
        <w:rPr>
          <w:rFonts w:cs="Arial"/>
          <w:sz w:val="6"/>
          <w:szCs w:val="6"/>
        </w:rPr>
      </w:pPr>
    </w:p>
    <w:tbl>
      <w:tblPr>
        <w:tblW w:w="9721" w:type="dxa"/>
        <w:tblInd w:w="-34" w:type="dxa"/>
        <w:tblLayout w:type="fixed"/>
        <w:tblCellMar>
          <w:left w:w="0" w:type="dxa"/>
          <w:right w:w="0" w:type="dxa"/>
        </w:tblCellMar>
        <w:tblLook w:val="04A0"/>
      </w:tblPr>
      <w:tblGrid>
        <w:gridCol w:w="6096"/>
        <w:gridCol w:w="1791"/>
        <w:gridCol w:w="70"/>
        <w:gridCol w:w="1764"/>
      </w:tblGrid>
      <w:tr w:rsidR="009A3292" w:rsidRPr="00B35B1F" w:rsidTr="009A329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174DE2">
            <w:pPr>
              <w:ind w:left="142" w:hanging="142"/>
              <w:rPr>
                <w:rFonts w:ascii="Arial" w:hAnsi="Arial" w:cs="Arial"/>
                <w:sz w:val="22"/>
                <w:szCs w:val="22"/>
                <w:lang w:val="sr-Latn-CS"/>
              </w:rPr>
            </w:pPr>
            <w:r w:rsidRPr="00B35B1F">
              <w:rPr>
                <w:rFonts w:ascii="Arial" w:hAnsi="Arial" w:cs="Arial"/>
                <w:sz w:val="22"/>
                <w:szCs w:val="22"/>
                <w:lang w:val="sr-Latn-CS"/>
              </w:rPr>
              <w:t>Cost of raw materials</w:t>
            </w:r>
          </w:p>
        </w:tc>
        <w:tc>
          <w:tcPr>
            <w:tcW w:w="1791" w:type="dxa"/>
            <w:tcBorders>
              <w:top w:val="nil"/>
              <w:left w:val="nil"/>
              <w:bottom w:val="nil"/>
              <w:right w:val="nil"/>
            </w:tcBorders>
            <w:shd w:val="clear" w:color="000000" w:fill="FFFFFF"/>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92</w:t>
            </w:r>
            <w:r w:rsidR="00B764BB">
              <w:rPr>
                <w:rFonts w:ascii="Arial" w:hAnsi="Arial" w:cs="Arial"/>
                <w:sz w:val="22"/>
                <w:szCs w:val="22"/>
              </w:rPr>
              <w:t>,</w:t>
            </w:r>
            <w:r w:rsidRPr="00B35B1F">
              <w:rPr>
                <w:rFonts w:ascii="Arial" w:hAnsi="Arial" w:cs="Arial"/>
                <w:sz w:val="22"/>
                <w:szCs w:val="22"/>
              </w:rPr>
              <w:t>591</w:t>
            </w:r>
            <w:r w:rsidR="00B764BB">
              <w:rPr>
                <w:rFonts w:ascii="Arial" w:hAnsi="Arial" w:cs="Arial"/>
                <w:sz w:val="22"/>
                <w:szCs w:val="22"/>
              </w:rPr>
              <w:t>,</w:t>
            </w:r>
            <w:r w:rsidRPr="00B35B1F">
              <w:rPr>
                <w:rFonts w:ascii="Arial" w:hAnsi="Arial" w:cs="Arial"/>
                <w:sz w:val="22"/>
                <w:szCs w:val="22"/>
              </w:rPr>
              <w:t>256</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65</w:t>
            </w:r>
            <w:r w:rsidR="00B764BB">
              <w:rPr>
                <w:rFonts w:ascii="Arial" w:hAnsi="Arial" w:cs="Arial"/>
                <w:sz w:val="22"/>
                <w:szCs w:val="22"/>
              </w:rPr>
              <w:t>,</w:t>
            </w:r>
            <w:r w:rsidRPr="00B35B1F">
              <w:rPr>
                <w:rFonts w:ascii="Arial" w:hAnsi="Arial" w:cs="Arial"/>
                <w:sz w:val="22"/>
                <w:szCs w:val="22"/>
              </w:rPr>
              <w:t>236</w:t>
            </w:r>
            <w:r w:rsidR="00B764BB">
              <w:rPr>
                <w:rFonts w:ascii="Arial" w:hAnsi="Arial" w:cs="Arial"/>
                <w:sz w:val="22"/>
                <w:szCs w:val="22"/>
              </w:rPr>
              <w:t>,</w:t>
            </w:r>
            <w:r w:rsidRPr="00B35B1F">
              <w:rPr>
                <w:rFonts w:ascii="Arial" w:hAnsi="Arial" w:cs="Arial"/>
                <w:sz w:val="22"/>
                <w:szCs w:val="22"/>
              </w:rPr>
              <w:t>250</w:t>
            </w:r>
          </w:p>
        </w:tc>
      </w:tr>
      <w:tr w:rsidR="009A3292" w:rsidRPr="00B35B1F" w:rsidTr="009A329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174DE2">
            <w:pPr>
              <w:ind w:left="142" w:hanging="142"/>
              <w:rPr>
                <w:rFonts w:ascii="Arial" w:hAnsi="Arial" w:cs="Arial"/>
                <w:sz w:val="22"/>
                <w:szCs w:val="22"/>
                <w:lang w:val="sr-Latn-CS"/>
              </w:rPr>
            </w:pPr>
            <w:r w:rsidRPr="00B35B1F">
              <w:rPr>
                <w:rFonts w:ascii="Arial" w:hAnsi="Arial" w:cs="Arial"/>
                <w:sz w:val="22"/>
                <w:szCs w:val="22"/>
                <w:lang w:val="sr-Latn-CS"/>
              </w:rPr>
              <w:t>Cost of office and other material</w:t>
            </w:r>
          </w:p>
        </w:tc>
        <w:tc>
          <w:tcPr>
            <w:tcW w:w="1791" w:type="dxa"/>
            <w:tcBorders>
              <w:top w:val="nil"/>
              <w:left w:val="nil"/>
              <w:bottom w:val="nil"/>
              <w:right w:val="nil"/>
            </w:tcBorders>
            <w:shd w:val="clear" w:color="000000" w:fill="FFFFFF"/>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073</w:t>
            </w:r>
            <w:r w:rsidR="00B764BB">
              <w:rPr>
                <w:rFonts w:ascii="Arial" w:hAnsi="Arial" w:cs="Arial"/>
                <w:sz w:val="22"/>
                <w:szCs w:val="22"/>
              </w:rPr>
              <w:t>,</w:t>
            </w:r>
            <w:r w:rsidRPr="00B35B1F">
              <w:rPr>
                <w:rFonts w:ascii="Arial" w:hAnsi="Arial" w:cs="Arial"/>
                <w:sz w:val="22"/>
                <w:szCs w:val="22"/>
              </w:rPr>
              <w:t>452</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220</w:t>
            </w:r>
            <w:r w:rsidR="00B764BB">
              <w:rPr>
                <w:rFonts w:ascii="Arial" w:hAnsi="Arial" w:cs="Arial"/>
                <w:sz w:val="22"/>
                <w:szCs w:val="22"/>
              </w:rPr>
              <w:t>,</w:t>
            </w:r>
            <w:r w:rsidRPr="00B35B1F">
              <w:rPr>
                <w:rFonts w:ascii="Arial" w:hAnsi="Arial" w:cs="Arial"/>
                <w:sz w:val="22"/>
                <w:szCs w:val="22"/>
              </w:rPr>
              <w:t>189</w:t>
            </w:r>
          </w:p>
        </w:tc>
      </w:tr>
      <w:tr w:rsidR="009A3292" w:rsidRPr="00B35B1F" w:rsidTr="00174DE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174DE2">
            <w:pPr>
              <w:ind w:left="142" w:hanging="142"/>
              <w:rPr>
                <w:rFonts w:ascii="Arial" w:hAnsi="Arial" w:cs="Arial"/>
                <w:sz w:val="22"/>
                <w:szCs w:val="22"/>
                <w:lang w:val="sr-Latn-CS"/>
              </w:rPr>
            </w:pPr>
            <w:r w:rsidRPr="00B35B1F">
              <w:rPr>
                <w:rFonts w:ascii="Arial" w:hAnsi="Arial" w:cs="Arial"/>
                <w:sz w:val="22"/>
                <w:szCs w:val="22"/>
                <w:lang w:val="sr-Latn-CS"/>
              </w:rPr>
              <w:t>Other fuel and energy expenses</w:t>
            </w:r>
          </w:p>
        </w:tc>
        <w:tc>
          <w:tcPr>
            <w:tcW w:w="1791"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680</w:t>
            </w:r>
            <w:r w:rsidR="00B764BB">
              <w:rPr>
                <w:rFonts w:ascii="Arial" w:hAnsi="Arial" w:cs="Arial"/>
                <w:sz w:val="22"/>
                <w:szCs w:val="22"/>
              </w:rPr>
              <w:t>,</w:t>
            </w:r>
            <w:r w:rsidRPr="00B35B1F">
              <w:rPr>
                <w:rFonts w:ascii="Arial" w:hAnsi="Arial" w:cs="Arial"/>
                <w:sz w:val="22"/>
                <w:szCs w:val="22"/>
              </w:rPr>
              <w:t>326</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153</w:t>
            </w:r>
            <w:r w:rsidR="00B764BB">
              <w:rPr>
                <w:rFonts w:ascii="Arial" w:hAnsi="Arial" w:cs="Arial"/>
                <w:sz w:val="22"/>
                <w:szCs w:val="22"/>
              </w:rPr>
              <w:t>,</w:t>
            </w:r>
            <w:r w:rsidRPr="00B35B1F">
              <w:rPr>
                <w:rFonts w:ascii="Arial" w:hAnsi="Arial" w:cs="Arial"/>
                <w:sz w:val="22"/>
                <w:szCs w:val="22"/>
              </w:rPr>
              <w:t>560</w:t>
            </w:r>
          </w:p>
        </w:tc>
      </w:tr>
      <w:tr w:rsidR="009A3292" w:rsidRPr="00B35B1F" w:rsidTr="00174DE2">
        <w:trPr>
          <w:trHeight w:val="20"/>
        </w:trPr>
        <w:tc>
          <w:tcPr>
            <w:tcW w:w="6096" w:type="dxa"/>
            <w:tcBorders>
              <w:top w:val="nil"/>
              <w:left w:val="nil"/>
              <w:bottom w:val="nil"/>
              <w:right w:val="nil"/>
            </w:tcBorders>
            <w:shd w:val="clear" w:color="000000" w:fill="FFFFFF"/>
          </w:tcPr>
          <w:p w:rsidR="009A3292" w:rsidRPr="00B35B1F" w:rsidRDefault="009A3292" w:rsidP="00174DE2">
            <w:pPr>
              <w:rPr>
                <w:rFonts w:ascii="Arial" w:hAnsi="Arial" w:cs="Arial"/>
                <w:b/>
                <w:bCs/>
              </w:rPr>
            </w:pPr>
          </w:p>
          <w:p w:rsidR="009A3292" w:rsidRPr="00B35B1F" w:rsidRDefault="009A3292" w:rsidP="00174DE2">
            <w:pPr>
              <w:rPr>
                <w:rFonts w:ascii="Arial" w:hAnsi="Arial" w:cs="Arial"/>
                <w:b/>
                <w:bCs/>
              </w:rPr>
            </w:pPr>
          </w:p>
        </w:tc>
        <w:tc>
          <w:tcPr>
            <w:tcW w:w="1791" w:type="dxa"/>
            <w:tcBorders>
              <w:top w:val="single" w:sz="4" w:space="0" w:color="auto"/>
              <w:left w:val="nil"/>
              <w:bottom w:val="double" w:sz="6" w:space="0" w:color="auto"/>
              <w:right w:val="nil"/>
            </w:tcBorders>
            <w:shd w:val="clear" w:color="000000" w:fill="FFFFFF"/>
            <w:vAlign w:val="bottom"/>
          </w:tcPr>
          <w:p w:rsidR="009A3292" w:rsidRPr="00B35B1F" w:rsidRDefault="009A3292" w:rsidP="009A3292">
            <w:pPr>
              <w:ind w:right="74"/>
              <w:jc w:val="right"/>
              <w:rPr>
                <w:rFonts w:ascii="Arial" w:hAnsi="Arial" w:cs="Arial"/>
                <w:b/>
                <w:sz w:val="22"/>
                <w:szCs w:val="22"/>
              </w:rPr>
            </w:pPr>
            <w:r w:rsidRPr="00B35B1F">
              <w:rPr>
                <w:rFonts w:ascii="Arial" w:hAnsi="Arial" w:cs="Arial"/>
                <w:b/>
                <w:sz w:val="22"/>
                <w:szCs w:val="22"/>
              </w:rPr>
              <w:t>95</w:t>
            </w:r>
            <w:r w:rsidR="00B764BB">
              <w:rPr>
                <w:rFonts w:ascii="Arial" w:hAnsi="Arial" w:cs="Arial"/>
                <w:b/>
                <w:sz w:val="22"/>
                <w:szCs w:val="22"/>
              </w:rPr>
              <w:t>,</w:t>
            </w:r>
            <w:r w:rsidRPr="00B35B1F">
              <w:rPr>
                <w:rFonts w:ascii="Arial" w:hAnsi="Arial" w:cs="Arial"/>
                <w:b/>
                <w:sz w:val="22"/>
                <w:szCs w:val="22"/>
              </w:rPr>
              <w:t>345</w:t>
            </w:r>
            <w:r w:rsidR="00B764BB">
              <w:rPr>
                <w:rFonts w:ascii="Arial" w:hAnsi="Arial" w:cs="Arial"/>
                <w:b/>
                <w:sz w:val="22"/>
                <w:szCs w:val="22"/>
              </w:rPr>
              <w:t>,</w:t>
            </w:r>
            <w:r w:rsidRPr="00B35B1F">
              <w:rPr>
                <w:rFonts w:ascii="Arial" w:hAnsi="Arial" w:cs="Arial"/>
                <w:b/>
                <w:sz w:val="22"/>
                <w:szCs w:val="22"/>
              </w:rPr>
              <w:t>034</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rPr>
                <w:rFonts w:ascii="Arial" w:hAnsi="Arial" w:cs="Arial"/>
                <w:b/>
                <w:sz w:val="22"/>
                <w:szCs w:val="22"/>
              </w:rPr>
            </w:pPr>
          </w:p>
        </w:tc>
        <w:tc>
          <w:tcPr>
            <w:tcW w:w="1764" w:type="dxa"/>
            <w:tcBorders>
              <w:top w:val="single" w:sz="4" w:space="0" w:color="auto"/>
              <w:left w:val="nil"/>
              <w:bottom w:val="double" w:sz="6" w:space="0" w:color="auto"/>
              <w:right w:val="nil"/>
            </w:tcBorders>
            <w:shd w:val="clear" w:color="000000" w:fill="FFFFFF"/>
            <w:vAlign w:val="bottom"/>
          </w:tcPr>
          <w:p w:rsidR="009A3292" w:rsidRPr="00B35B1F" w:rsidRDefault="009A3292" w:rsidP="009A3292">
            <w:pPr>
              <w:ind w:right="74"/>
              <w:jc w:val="right"/>
              <w:rPr>
                <w:rFonts w:ascii="Arial" w:hAnsi="Arial" w:cs="Arial"/>
                <w:b/>
                <w:sz w:val="22"/>
                <w:szCs w:val="22"/>
              </w:rPr>
            </w:pPr>
            <w:r w:rsidRPr="00B35B1F">
              <w:rPr>
                <w:rFonts w:ascii="Arial" w:hAnsi="Arial" w:cs="Arial"/>
                <w:b/>
                <w:sz w:val="22"/>
                <w:szCs w:val="22"/>
              </w:rPr>
              <w:t xml:space="preserve">  68</w:t>
            </w:r>
            <w:r w:rsidR="00B764BB">
              <w:rPr>
                <w:rFonts w:ascii="Arial" w:hAnsi="Arial" w:cs="Arial"/>
                <w:b/>
                <w:sz w:val="22"/>
                <w:szCs w:val="22"/>
              </w:rPr>
              <w:t>,</w:t>
            </w:r>
            <w:r w:rsidRPr="00B35B1F">
              <w:rPr>
                <w:rFonts w:ascii="Arial" w:hAnsi="Arial" w:cs="Arial"/>
                <w:b/>
                <w:sz w:val="22"/>
                <w:szCs w:val="22"/>
              </w:rPr>
              <w:t>609</w:t>
            </w:r>
            <w:r w:rsidR="00B764BB">
              <w:rPr>
                <w:rFonts w:ascii="Arial" w:hAnsi="Arial" w:cs="Arial"/>
                <w:b/>
                <w:sz w:val="22"/>
                <w:szCs w:val="22"/>
              </w:rPr>
              <w:t>,</w:t>
            </w:r>
            <w:r w:rsidRPr="00B35B1F">
              <w:rPr>
                <w:rFonts w:ascii="Arial" w:hAnsi="Arial" w:cs="Arial"/>
                <w:b/>
                <w:sz w:val="22"/>
                <w:szCs w:val="22"/>
              </w:rPr>
              <w:t>999</w:t>
            </w:r>
          </w:p>
        </w:tc>
      </w:tr>
    </w:tbl>
    <w:p w:rsidR="001212CB" w:rsidRPr="00B35B1F" w:rsidRDefault="001212CB" w:rsidP="001212CB">
      <w:pPr>
        <w:rPr>
          <w:rFonts w:ascii="Arial" w:hAnsi="Arial" w:cs="Arial"/>
          <w:b/>
          <w:lang w:val="sr-Latn-CS"/>
        </w:rPr>
      </w:pPr>
    </w:p>
    <w:p w:rsidR="001212CB" w:rsidRPr="00B35B1F" w:rsidRDefault="001212CB" w:rsidP="009A3292">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DEPRE</w:t>
      </w:r>
      <w:r w:rsidR="00D04A0A" w:rsidRPr="00B35B1F">
        <w:rPr>
          <w:rFonts w:ascii="Arial" w:hAnsi="Arial" w:cs="Arial"/>
          <w:b/>
          <w:lang w:val="en-GB"/>
        </w:rPr>
        <w:t>C</w:t>
      </w:r>
      <w:r w:rsidRPr="00B35B1F">
        <w:rPr>
          <w:rFonts w:ascii="Arial" w:hAnsi="Arial" w:cs="Arial"/>
          <w:b/>
          <w:lang w:val="sr-Latn-CS"/>
        </w:rPr>
        <w:t>IATION AND PROVISIONS</w:t>
      </w:r>
    </w:p>
    <w:p w:rsidR="001212CB" w:rsidRPr="00B35B1F" w:rsidRDefault="001212CB" w:rsidP="001212CB">
      <w:pPr>
        <w:rPr>
          <w:rFonts w:ascii="Arial" w:hAnsi="Arial" w:cs="Arial"/>
          <w:sz w:val="6"/>
          <w:szCs w:val="6"/>
          <w:lang w:val="sr-Latn-CS"/>
        </w:rPr>
      </w:pP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a-Right-Col-Reg"/>
        <w:spacing w:after="0" w:line="240" w:lineRule="auto"/>
        <w:rPr>
          <w:rFonts w:cs="Arial"/>
          <w:sz w:val="6"/>
          <w:szCs w:val="6"/>
        </w:rPr>
      </w:pPr>
    </w:p>
    <w:tbl>
      <w:tblPr>
        <w:tblW w:w="9721" w:type="dxa"/>
        <w:tblInd w:w="-34" w:type="dxa"/>
        <w:tblLayout w:type="fixed"/>
        <w:tblCellMar>
          <w:left w:w="0" w:type="dxa"/>
          <w:right w:w="0" w:type="dxa"/>
        </w:tblCellMar>
        <w:tblLook w:val="04A0"/>
      </w:tblPr>
      <w:tblGrid>
        <w:gridCol w:w="6096"/>
        <w:gridCol w:w="1791"/>
        <w:gridCol w:w="70"/>
        <w:gridCol w:w="1764"/>
      </w:tblGrid>
      <w:tr w:rsidR="009A3292" w:rsidRPr="00B35B1F" w:rsidTr="00174DE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174DE2">
            <w:pPr>
              <w:ind w:left="142" w:hanging="142"/>
              <w:rPr>
                <w:rFonts w:ascii="Arial" w:hAnsi="Arial" w:cs="Arial"/>
                <w:sz w:val="22"/>
                <w:szCs w:val="22"/>
                <w:lang w:val="sr-Latn-CS"/>
              </w:rPr>
            </w:pPr>
          </w:p>
        </w:tc>
        <w:tc>
          <w:tcPr>
            <w:tcW w:w="1791" w:type="dxa"/>
            <w:tcBorders>
              <w:top w:val="nil"/>
              <w:left w:val="nil"/>
              <w:bottom w:val="nil"/>
              <w:right w:val="nil"/>
            </w:tcBorders>
            <w:shd w:val="clear" w:color="000000" w:fill="FFFFFF"/>
            <w:vAlign w:val="bottom"/>
          </w:tcPr>
          <w:p w:rsidR="009A3292" w:rsidRPr="00B35B1F" w:rsidRDefault="009A3292" w:rsidP="00174DE2">
            <w:pPr>
              <w:ind w:right="74"/>
              <w:jc w:val="right"/>
              <w:rPr>
                <w:rFonts w:ascii="Arial" w:hAnsi="Arial" w:cs="Arial"/>
                <w:sz w:val="22"/>
                <w:szCs w:val="22"/>
              </w:rPr>
            </w:pPr>
          </w:p>
        </w:tc>
        <w:tc>
          <w:tcPr>
            <w:tcW w:w="70" w:type="dxa"/>
            <w:tcBorders>
              <w:top w:val="nil"/>
              <w:left w:val="nil"/>
              <w:bottom w:val="nil"/>
              <w:right w:val="nil"/>
            </w:tcBorders>
            <w:shd w:val="clear" w:color="000000" w:fill="FFFFFF"/>
            <w:noWrap/>
            <w:vAlign w:val="bottom"/>
          </w:tcPr>
          <w:p w:rsidR="009A3292" w:rsidRPr="00B35B1F" w:rsidRDefault="009A3292" w:rsidP="00174DE2">
            <w:pPr>
              <w:ind w:right="74"/>
              <w:rPr>
                <w:rFonts w:ascii="Arial" w:hAnsi="Arial" w:cs="Arial"/>
                <w:sz w:val="20"/>
                <w:szCs w:val="20"/>
              </w:rPr>
            </w:pPr>
          </w:p>
        </w:tc>
        <w:tc>
          <w:tcPr>
            <w:tcW w:w="1764" w:type="dxa"/>
            <w:tcBorders>
              <w:top w:val="nil"/>
              <w:left w:val="nil"/>
              <w:bottom w:val="nil"/>
              <w:right w:val="nil"/>
            </w:tcBorders>
            <w:shd w:val="clear" w:color="000000" w:fill="FFFFFF"/>
            <w:vAlign w:val="bottom"/>
          </w:tcPr>
          <w:p w:rsidR="008C5028" w:rsidRDefault="009A3292">
            <w:pPr>
              <w:jc w:val="right"/>
              <w:rPr>
                <w:rFonts w:ascii="Arial" w:hAnsi="Arial" w:cs="Arial"/>
                <w:i/>
                <w:sz w:val="22"/>
                <w:szCs w:val="22"/>
              </w:rPr>
            </w:pPr>
            <w:r w:rsidRPr="00B35B1F">
              <w:rPr>
                <w:rFonts w:ascii="Arial" w:hAnsi="Arial" w:cs="Arial"/>
                <w:i/>
                <w:sz w:val="22"/>
                <w:szCs w:val="22"/>
              </w:rPr>
              <w:t>(Adjusted)</w:t>
            </w:r>
          </w:p>
        </w:tc>
      </w:tr>
      <w:tr w:rsidR="009A3292" w:rsidRPr="00B35B1F" w:rsidTr="00174DE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174DE2">
            <w:pPr>
              <w:ind w:left="142" w:hanging="142"/>
              <w:rPr>
                <w:rFonts w:ascii="Arial" w:hAnsi="Arial" w:cs="Arial"/>
                <w:sz w:val="22"/>
                <w:szCs w:val="22"/>
                <w:lang w:val="sr-Latn-CS"/>
              </w:rPr>
            </w:pPr>
            <w:r w:rsidRPr="00B35B1F">
              <w:rPr>
                <w:rFonts w:ascii="Arial" w:hAnsi="Arial" w:cs="Arial"/>
                <w:sz w:val="22"/>
                <w:szCs w:val="22"/>
                <w:lang w:val="sr-Latn-CS"/>
              </w:rPr>
              <w:t>Depreciation expenses</w:t>
            </w:r>
          </w:p>
        </w:tc>
        <w:tc>
          <w:tcPr>
            <w:tcW w:w="1791"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6</w:t>
            </w:r>
            <w:r w:rsidR="00B764BB">
              <w:rPr>
                <w:rFonts w:ascii="Arial" w:hAnsi="Arial" w:cs="Arial"/>
                <w:sz w:val="22"/>
                <w:szCs w:val="22"/>
              </w:rPr>
              <w:t>,</w:t>
            </w:r>
            <w:r w:rsidRPr="00B35B1F">
              <w:rPr>
                <w:rFonts w:ascii="Arial" w:hAnsi="Arial" w:cs="Arial"/>
                <w:sz w:val="22"/>
                <w:szCs w:val="22"/>
              </w:rPr>
              <w:t>864</w:t>
            </w:r>
            <w:r w:rsidR="00B764BB">
              <w:rPr>
                <w:rFonts w:ascii="Arial" w:hAnsi="Arial" w:cs="Arial"/>
                <w:sz w:val="22"/>
                <w:szCs w:val="22"/>
              </w:rPr>
              <w:t>,</w:t>
            </w:r>
            <w:r w:rsidRPr="00B35B1F">
              <w:rPr>
                <w:rFonts w:ascii="Arial" w:hAnsi="Arial" w:cs="Arial"/>
                <w:sz w:val="22"/>
                <w:szCs w:val="22"/>
              </w:rPr>
              <w:t>311</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7</w:t>
            </w:r>
            <w:r w:rsidR="00B764BB">
              <w:rPr>
                <w:rFonts w:ascii="Arial" w:hAnsi="Arial" w:cs="Arial"/>
                <w:sz w:val="22"/>
                <w:szCs w:val="22"/>
              </w:rPr>
              <w:t>,</w:t>
            </w:r>
            <w:r w:rsidRPr="00B35B1F">
              <w:rPr>
                <w:rFonts w:ascii="Arial" w:hAnsi="Arial" w:cs="Arial"/>
                <w:sz w:val="22"/>
                <w:szCs w:val="22"/>
              </w:rPr>
              <w:t>952</w:t>
            </w:r>
            <w:r w:rsidR="00B764BB">
              <w:rPr>
                <w:rFonts w:ascii="Arial" w:hAnsi="Arial" w:cs="Arial"/>
                <w:sz w:val="22"/>
                <w:szCs w:val="22"/>
              </w:rPr>
              <w:t>,</w:t>
            </w:r>
            <w:r w:rsidRPr="00B35B1F">
              <w:rPr>
                <w:rFonts w:ascii="Arial" w:hAnsi="Arial" w:cs="Arial"/>
                <w:sz w:val="22"/>
                <w:szCs w:val="22"/>
              </w:rPr>
              <w:t>571</w:t>
            </w:r>
          </w:p>
        </w:tc>
      </w:tr>
      <w:tr w:rsidR="009A3292" w:rsidRPr="00B35B1F" w:rsidTr="00174DE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9A3292">
            <w:pPr>
              <w:ind w:left="142" w:hanging="142"/>
              <w:rPr>
                <w:rFonts w:ascii="Arial" w:hAnsi="Arial" w:cs="Arial"/>
                <w:sz w:val="22"/>
                <w:szCs w:val="22"/>
                <w:lang w:val="sr-Latn-CS"/>
              </w:rPr>
            </w:pPr>
            <w:r w:rsidRPr="00B35B1F">
              <w:rPr>
                <w:rFonts w:ascii="Arial" w:hAnsi="Arial" w:cs="Arial"/>
                <w:sz w:val="22"/>
                <w:szCs w:val="22"/>
                <w:lang w:val="sr-Latn-CS"/>
              </w:rPr>
              <w:t>Provision for :</w:t>
            </w:r>
          </w:p>
        </w:tc>
        <w:tc>
          <w:tcPr>
            <w:tcW w:w="1791"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r>
      <w:tr w:rsidR="009A3292" w:rsidRPr="00B35B1F" w:rsidTr="00174DE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9A3292">
            <w:pPr>
              <w:ind w:left="142" w:hanging="142"/>
              <w:rPr>
                <w:rFonts w:ascii="Arial" w:hAnsi="Arial" w:cs="Arial"/>
                <w:sz w:val="22"/>
                <w:szCs w:val="22"/>
                <w:lang w:val="sr-Latn-CS"/>
              </w:rPr>
            </w:pPr>
            <w:r w:rsidRPr="00B35B1F">
              <w:rPr>
                <w:rFonts w:ascii="Arial" w:hAnsi="Arial" w:cs="Arial"/>
                <w:sz w:val="22"/>
                <w:szCs w:val="22"/>
                <w:lang w:val="sr-Latn-CS"/>
              </w:rPr>
              <w:t xml:space="preserve"> - asset retirement obligation and environmental protection</w:t>
            </w:r>
          </w:p>
        </w:tc>
        <w:tc>
          <w:tcPr>
            <w:tcW w:w="1791"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308</w:t>
            </w:r>
            <w:r w:rsidR="00B764BB">
              <w:rPr>
                <w:rFonts w:ascii="Arial" w:hAnsi="Arial" w:cs="Arial"/>
                <w:sz w:val="22"/>
                <w:szCs w:val="22"/>
              </w:rPr>
              <w:t>,</w:t>
            </w:r>
            <w:r w:rsidRPr="00B35B1F">
              <w:rPr>
                <w:rFonts w:ascii="Arial" w:hAnsi="Arial" w:cs="Arial"/>
                <w:sz w:val="22"/>
                <w:szCs w:val="22"/>
              </w:rPr>
              <w:t>389</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455</w:t>
            </w:r>
            <w:r w:rsidR="00B764BB">
              <w:rPr>
                <w:rFonts w:ascii="Arial" w:hAnsi="Arial" w:cs="Arial"/>
                <w:sz w:val="22"/>
                <w:szCs w:val="22"/>
              </w:rPr>
              <w:t>,</w:t>
            </w:r>
            <w:r w:rsidRPr="00B35B1F">
              <w:rPr>
                <w:rFonts w:ascii="Arial" w:hAnsi="Arial" w:cs="Arial"/>
                <w:sz w:val="22"/>
                <w:szCs w:val="22"/>
              </w:rPr>
              <w:t>265</w:t>
            </w:r>
          </w:p>
        </w:tc>
      </w:tr>
      <w:tr w:rsidR="009A3292" w:rsidRPr="00B35B1F" w:rsidTr="00174DE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174DE2">
            <w:pPr>
              <w:ind w:left="142" w:hanging="142"/>
              <w:rPr>
                <w:rFonts w:ascii="Arial" w:hAnsi="Arial" w:cs="Arial"/>
                <w:sz w:val="22"/>
                <w:szCs w:val="22"/>
                <w:lang w:val="sr-Latn-CS"/>
              </w:rPr>
            </w:pPr>
            <w:r w:rsidRPr="00B35B1F">
              <w:rPr>
                <w:rFonts w:ascii="Arial" w:hAnsi="Arial" w:cs="Arial"/>
                <w:sz w:val="22"/>
                <w:szCs w:val="22"/>
                <w:lang w:val="sr-Latn-CS"/>
              </w:rPr>
              <w:t xml:space="preserve"> - salaries and employees benefits</w:t>
            </w:r>
          </w:p>
        </w:tc>
        <w:tc>
          <w:tcPr>
            <w:tcW w:w="1791"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210</w:t>
            </w:r>
            <w:r w:rsidR="00B764BB">
              <w:rPr>
                <w:rFonts w:ascii="Arial" w:hAnsi="Arial" w:cs="Arial"/>
                <w:sz w:val="22"/>
                <w:szCs w:val="22"/>
              </w:rPr>
              <w:t>,</w:t>
            </w:r>
            <w:r w:rsidRPr="00B35B1F">
              <w:rPr>
                <w:rFonts w:ascii="Arial" w:hAnsi="Arial" w:cs="Arial"/>
                <w:sz w:val="22"/>
                <w:szCs w:val="22"/>
              </w:rPr>
              <w:t>446</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603</w:t>
            </w:r>
            <w:r w:rsidR="00B764BB">
              <w:rPr>
                <w:rFonts w:ascii="Arial" w:hAnsi="Arial" w:cs="Arial"/>
                <w:sz w:val="22"/>
                <w:szCs w:val="22"/>
              </w:rPr>
              <w:t>,</w:t>
            </w:r>
            <w:r w:rsidRPr="00B35B1F">
              <w:rPr>
                <w:rFonts w:ascii="Arial" w:hAnsi="Arial" w:cs="Arial"/>
                <w:sz w:val="22"/>
                <w:szCs w:val="22"/>
              </w:rPr>
              <w:t>530</w:t>
            </w:r>
          </w:p>
        </w:tc>
      </w:tr>
      <w:tr w:rsidR="009A3292" w:rsidRPr="00B35B1F" w:rsidTr="00174DE2">
        <w:trPr>
          <w:trHeight w:val="20"/>
        </w:trPr>
        <w:tc>
          <w:tcPr>
            <w:tcW w:w="6096" w:type="dxa"/>
            <w:tcBorders>
              <w:top w:val="nil"/>
              <w:left w:val="nil"/>
              <w:bottom w:val="nil"/>
              <w:right w:val="nil"/>
            </w:tcBorders>
            <w:shd w:val="clear" w:color="000000" w:fill="FFFFFF"/>
            <w:noWrap/>
            <w:vAlign w:val="bottom"/>
          </w:tcPr>
          <w:p w:rsidR="009A3292" w:rsidRPr="00B35B1F" w:rsidRDefault="009A3292" w:rsidP="009A3292">
            <w:pPr>
              <w:ind w:left="142" w:hanging="142"/>
              <w:rPr>
                <w:rFonts w:ascii="Arial" w:hAnsi="Arial" w:cs="Arial"/>
                <w:sz w:val="22"/>
                <w:szCs w:val="22"/>
                <w:lang w:val="sr-Latn-CS"/>
              </w:rPr>
            </w:pPr>
            <w:r w:rsidRPr="00B35B1F">
              <w:rPr>
                <w:rFonts w:ascii="Arial" w:hAnsi="Arial" w:cs="Arial"/>
                <w:sz w:val="22"/>
                <w:szCs w:val="22"/>
                <w:lang w:val="sr-Latn-CS"/>
              </w:rPr>
              <w:t xml:space="preserve"> - legal cases</w:t>
            </w:r>
          </w:p>
        </w:tc>
        <w:tc>
          <w:tcPr>
            <w:tcW w:w="1791"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940</w:t>
            </w:r>
            <w:r w:rsidR="00B764BB">
              <w:rPr>
                <w:rFonts w:ascii="Arial" w:hAnsi="Arial" w:cs="Arial"/>
                <w:sz w:val="22"/>
                <w:szCs w:val="22"/>
              </w:rPr>
              <w:t>,</w:t>
            </w:r>
            <w:r w:rsidRPr="00B35B1F">
              <w:rPr>
                <w:rFonts w:ascii="Arial" w:hAnsi="Arial" w:cs="Arial"/>
                <w:sz w:val="22"/>
                <w:szCs w:val="22"/>
              </w:rPr>
              <w:t>161</w:t>
            </w:r>
          </w:p>
        </w:tc>
      </w:tr>
      <w:tr w:rsidR="009A3292" w:rsidRPr="00B35B1F" w:rsidTr="00174DE2">
        <w:trPr>
          <w:trHeight w:val="20"/>
        </w:trPr>
        <w:tc>
          <w:tcPr>
            <w:tcW w:w="6096" w:type="dxa"/>
            <w:tcBorders>
              <w:top w:val="nil"/>
              <w:left w:val="nil"/>
              <w:bottom w:val="nil"/>
              <w:right w:val="nil"/>
            </w:tcBorders>
            <w:shd w:val="clear" w:color="000000" w:fill="FFFFFF"/>
          </w:tcPr>
          <w:p w:rsidR="009A3292" w:rsidRPr="00B35B1F" w:rsidRDefault="009A3292" w:rsidP="00174DE2">
            <w:pPr>
              <w:rPr>
                <w:rFonts w:ascii="Arial" w:hAnsi="Arial" w:cs="Arial"/>
                <w:b/>
                <w:bCs/>
              </w:rPr>
            </w:pPr>
          </w:p>
          <w:p w:rsidR="009A3292" w:rsidRPr="00B35B1F" w:rsidRDefault="009A3292" w:rsidP="00174DE2">
            <w:pPr>
              <w:rPr>
                <w:rFonts w:ascii="Arial" w:hAnsi="Arial" w:cs="Arial"/>
                <w:b/>
                <w:bCs/>
              </w:rPr>
            </w:pPr>
          </w:p>
        </w:tc>
        <w:tc>
          <w:tcPr>
            <w:tcW w:w="1791" w:type="dxa"/>
            <w:tcBorders>
              <w:top w:val="single" w:sz="4" w:space="0" w:color="auto"/>
              <w:left w:val="nil"/>
              <w:bottom w:val="double" w:sz="6" w:space="0" w:color="auto"/>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8</w:t>
            </w:r>
            <w:r w:rsidR="00B764BB">
              <w:rPr>
                <w:rFonts w:ascii="Arial" w:hAnsi="Arial" w:cs="Arial"/>
                <w:b/>
                <w:bCs/>
                <w:sz w:val="22"/>
                <w:szCs w:val="22"/>
              </w:rPr>
              <w:t>,</w:t>
            </w:r>
            <w:r w:rsidRPr="00B35B1F">
              <w:rPr>
                <w:rFonts w:ascii="Arial" w:hAnsi="Arial" w:cs="Arial"/>
                <w:b/>
                <w:bCs/>
                <w:sz w:val="22"/>
                <w:szCs w:val="22"/>
              </w:rPr>
              <w:t>383</w:t>
            </w:r>
            <w:r w:rsidR="00B764BB">
              <w:rPr>
                <w:rFonts w:ascii="Arial" w:hAnsi="Arial" w:cs="Arial"/>
                <w:b/>
                <w:bCs/>
                <w:sz w:val="22"/>
                <w:szCs w:val="22"/>
              </w:rPr>
              <w:t>,</w:t>
            </w:r>
            <w:r w:rsidRPr="00B35B1F">
              <w:rPr>
                <w:rFonts w:ascii="Arial" w:hAnsi="Arial" w:cs="Arial"/>
                <w:b/>
                <w:bCs/>
                <w:sz w:val="22"/>
                <w:szCs w:val="22"/>
              </w:rPr>
              <w:t>146</w:t>
            </w:r>
          </w:p>
        </w:tc>
        <w:tc>
          <w:tcPr>
            <w:tcW w:w="70" w:type="dxa"/>
            <w:tcBorders>
              <w:top w:val="nil"/>
              <w:left w:val="nil"/>
              <w:bottom w:val="nil"/>
              <w:right w:val="nil"/>
            </w:tcBorders>
            <w:shd w:val="clear" w:color="000000" w:fill="FFFFFF"/>
            <w:noWrap/>
            <w:vAlign w:val="bottom"/>
          </w:tcPr>
          <w:p w:rsidR="009A3292" w:rsidRPr="00B35B1F" w:rsidRDefault="009A3292" w:rsidP="009A3292">
            <w:pPr>
              <w:ind w:right="74"/>
              <w:rPr>
                <w:rFonts w:ascii="Arial" w:hAnsi="Arial" w:cs="Arial"/>
                <w:sz w:val="22"/>
                <w:szCs w:val="22"/>
              </w:rPr>
            </w:pPr>
          </w:p>
        </w:tc>
        <w:tc>
          <w:tcPr>
            <w:tcW w:w="1764" w:type="dxa"/>
            <w:tcBorders>
              <w:top w:val="single" w:sz="4" w:space="0" w:color="auto"/>
              <w:left w:val="nil"/>
              <w:bottom w:val="double" w:sz="6" w:space="0" w:color="auto"/>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13</w:t>
            </w:r>
            <w:r w:rsidR="00B764BB">
              <w:rPr>
                <w:rFonts w:ascii="Arial" w:hAnsi="Arial" w:cs="Arial"/>
                <w:b/>
                <w:bCs/>
                <w:sz w:val="22"/>
                <w:szCs w:val="22"/>
              </w:rPr>
              <w:t>,</w:t>
            </w:r>
            <w:r w:rsidRPr="00B35B1F">
              <w:rPr>
                <w:rFonts w:ascii="Arial" w:hAnsi="Arial" w:cs="Arial"/>
                <w:b/>
                <w:bCs/>
                <w:sz w:val="22"/>
                <w:szCs w:val="22"/>
              </w:rPr>
              <w:t>951</w:t>
            </w:r>
            <w:r w:rsidR="00B764BB">
              <w:rPr>
                <w:rFonts w:ascii="Arial" w:hAnsi="Arial" w:cs="Arial"/>
                <w:b/>
                <w:bCs/>
                <w:sz w:val="22"/>
                <w:szCs w:val="22"/>
              </w:rPr>
              <w:t>,</w:t>
            </w:r>
            <w:r w:rsidRPr="00B35B1F">
              <w:rPr>
                <w:rFonts w:ascii="Arial" w:hAnsi="Arial" w:cs="Arial"/>
                <w:b/>
                <w:bCs/>
                <w:sz w:val="22"/>
                <w:szCs w:val="22"/>
              </w:rPr>
              <w:t>527</w:t>
            </w:r>
          </w:p>
        </w:tc>
      </w:tr>
    </w:tbl>
    <w:p w:rsidR="001212CB" w:rsidRPr="00B35B1F" w:rsidRDefault="001212CB" w:rsidP="001212CB">
      <w:pPr>
        <w:rPr>
          <w:rFonts w:ascii="Arial" w:hAnsi="Arial" w:cs="Arial"/>
          <w:b/>
          <w:lang w:val="sr-Latn-CS"/>
        </w:rPr>
      </w:pPr>
      <w:r w:rsidRPr="00B35B1F">
        <w:rPr>
          <w:rFonts w:ascii="Arial" w:hAnsi="Arial" w:cs="Arial"/>
          <w:b/>
          <w:lang w:val="sr-Latn-CS"/>
        </w:rPr>
        <w:br w:type="page"/>
      </w:r>
    </w:p>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1212CB" w:rsidRPr="00B35B1F" w:rsidRDefault="001212CB" w:rsidP="009A3292">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COST OF SALARIES, BENEFITS AND OTHER PERSONNEL EXPENSES</w:t>
      </w:r>
    </w:p>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lang w:val="sr-Latn-CS"/>
        </w:rPr>
      </w:pP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ind w:left="567"/>
        <w:rPr>
          <w:rFonts w:ascii="Arial" w:hAnsi="Arial" w:cs="Arial"/>
          <w:sz w:val="22"/>
          <w:szCs w:val="22"/>
        </w:rPr>
      </w:pPr>
    </w:p>
    <w:tbl>
      <w:tblPr>
        <w:tblW w:w="9735" w:type="dxa"/>
        <w:tblInd w:w="-34" w:type="dxa"/>
        <w:tblLayout w:type="fixed"/>
        <w:tblCellMar>
          <w:left w:w="0" w:type="dxa"/>
          <w:right w:w="0" w:type="dxa"/>
        </w:tblCellMar>
        <w:tblLook w:val="04A0"/>
      </w:tblPr>
      <w:tblGrid>
        <w:gridCol w:w="6025"/>
        <w:gridCol w:w="1862"/>
        <w:gridCol w:w="84"/>
        <w:gridCol w:w="1764"/>
      </w:tblGrid>
      <w:tr w:rsidR="00D0759B" w:rsidRPr="00B35B1F" w:rsidTr="00174DE2">
        <w:trPr>
          <w:trHeight w:val="20"/>
        </w:trPr>
        <w:tc>
          <w:tcPr>
            <w:tcW w:w="6025" w:type="dxa"/>
            <w:tcBorders>
              <w:top w:val="nil"/>
              <w:left w:val="nil"/>
              <w:bottom w:val="nil"/>
              <w:right w:val="nil"/>
            </w:tcBorders>
            <w:shd w:val="clear" w:color="000000" w:fill="FFFFFF"/>
          </w:tcPr>
          <w:p w:rsidR="00D0759B" w:rsidRPr="00B35B1F" w:rsidRDefault="00D0759B" w:rsidP="00174DE2">
            <w:pPr>
              <w:rPr>
                <w:rFonts w:ascii="Arial" w:hAnsi="Arial" w:cs="Arial"/>
              </w:rPr>
            </w:pPr>
            <w:r w:rsidRPr="00B35B1F">
              <w:rPr>
                <w:rFonts w:ascii="Arial" w:hAnsi="Arial" w:cs="Arial"/>
              </w:rPr>
              <w:t>Wages and salaries (gross)</w:t>
            </w:r>
          </w:p>
        </w:tc>
        <w:tc>
          <w:tcPr>
            <w:tcW w:w="1862" w:type="dxa"/>
            <w:tcBorders>
              <w:top w:val="nil"/>
              <w:left w:val="nil"/>
              <w:bottom w:val="nil"/>
              <w:right w:val="nil"/>
            </w:tcBorders>
            <w:shd w:val="clear" w:color="000000" w:fill="FFFFFF"/>
            <w:vAlign w:val="bottom"/>
          </w:tcPr>
          <w:p w:rsidR="00D0759B" w:rsidRPr="00B35B1F" w:rsidRDefault="00D0759B" w:rsidP="009A3292">
            <w:pPr>
              <w:ind w:right="74"/>
              <w:jc w:val="right"/>
              <w:rPr>
                <w:rFonts w:ascii="Arial" w:hAnsi="Arial" w:cs="Arial"/>
                <w:sz w:val="22"/>
                <w:szCs w:val="22"/>
              </w:rPr>
            </w:pPr>
            <w:r w:rsidRPr="00B35B1F">
              <w:rPr>
                <w:rFonts w:ascii="Arial" w:hAnsi="Arial" w:cs="Arial"/>
                <w:sz w:val="22"/>
                <w:szCs w:val="22"/>
              </w:rPr>
              <w:t xml:space="preserve">  13</w:t>
            </w:r>
            <w:r w:rsidR="00B764BB">
              <w:rPr>
                <w:rFonts w:ascii="Arial" w:hAnsi="Arial" w:cs="Arial"/>
                <w:sz w:val="22"/>
                <w:szCs w:val="22"/>
              </w:rPr>
              <w:t>,</w:t>
            </w:r>
            <w:r w:rsidRPr="00B35B1F">
              <w:rPr>
                <w:rFonts w:ascii="Arial" w:hAnsi="Arial" w:cs="Arial"/>
                <w:sz w:val="22"/>
                <w:szCs w:val="22"/>
              </w:rPr>
              <w:t>871</w:t>
            </w:r>
            <w:r w:rsidR="00B764BB">
              <w:rPr>
                <w:rFonts w:ascii="Arial" w:hAnsi="Arial" w:cs="Arial"/>
                <w:sz w:val="22"/>
                <w:szCs w:val="22"/>
              </w:rPr>
              <w:t>,</w:t>
            </w:r>
            <w:r w:rsidRPr="00B35B1F">
              <w:rPr>
                <w:rFonts w:ascii="Arial" w:hAnsi="Arial" w:cs="Arial"/>
                <w:sz w:val="22"/>
                <w:szCs w:val="22"/>
              </w:rPr>
              <w:t>982</w:t>
            </w:r>
          </w:p>
        </w:tc>
        <w:tc>
          <w:tcPr>
            <w:tcW w:w="84" w:type="dxa"/>
            <w:tcBorders>
              <w:top w:val="nil"/>
              <w:left w:val="nil"/>
              <w:bottom w:val="nil"/>
              <w:right w:val="nil"/>
            </w:tcBorders>
            <w:shd w:val="clear" w:color="000000" w:fill="FFFFFF"/>
            <w:vAlign w:val="bottom"/>
          </w:tcPr>
          <w:p w:rsidR="00D0759B" w:rsidRPr="00B35B1F" w:rsidRDefault="00D0759B" w:rsidP="009A3292">
            <w:pPr>
              <w:ind w:right="74"/>
              <w:jc w:val="right"/>
              <w:rPr>
                <w:rFonts w:ascii="Arial" w:hAnsi="Arial" w:cs="Arial"/>
                <w:sz w:val="22"/>
                <w:szCs w:val="22"/>
                <w:lang w:val="ru-RU"/>
              </w:rPr>
            </w:pPr>
          </w:p>
        </w:tc>
        <w:tc>
          <w:tcPr>
            <w:tcW w:w="1764" w:type="dxa"/>
            <w:tcBorders>
              <w:top w:val="nil"/>
              <w:left w:val="nil"/>
              <w:bottom w:val="nil"/>
              <w:right w:val="nil"/>
            </w:tcBorders>
            <w:shd w:val="clear" w:color="000000" w:fill="FFFFFF"/>
            <w:vAlign w:val="bottom"/>
          </w:tcPr>
          <w:p w:rsidR="00D0759B" w:rsidRPr="00B35B1F" w:rsidRDefault="00D0759B" w:rsidP="009A3292">
            <w:pPr>
              <w:ind w:right="74"/>
              <w:jc w:val="right"/>
              <w:rPr>
                <w:rFonts w:ascii="Arial" w:hAnsi="Arial" w:cs="Arial"/>
                <w:sz w:val="22"/>
                <w:szCs w:val="22"/>
              </w:rPr>
            </w:pPr>
            <w:r w:rsidRPr="00B35B1F">
              <w:rPr>
                <w:rFonts w:ascii="Arial" w:hAnsi="Arial" w:cs="Arial"/>
                <w:sz w:val="22"/>
                <w:szCs w:val="22"/>
                <w:lang w:val="ru-RU"/>
              </w:rPr>
              <w:t xml:space="preserve">  </w:t>
            </w:r>
            <w:r w:rsidRPr="00B35B1F">
              <w:rPr>
                <w:rFonts w:ascii="Arial" w:hAnsi="Arial" w:cs="Arial"/>
                <w:sz w:val="22"/>
                <w:szCs w:val="22"/>
              </w:rPr>
              <w:t>13</w:t>
            </w:r>
            <w:r w:rsidR="00B764BB">
              <w:rPr>
                <w:rFonts w:ascii="Arial" w:hAnsi="Arial" w:cs="Arial"/>
                <w:sz w:val="22"/>
                <w:szCs w:val="22"/>
              </w:rPr>
              <w:t>,</w:t>
            </w:r>
            <w:r w:rsidRPr="00B35B1F">
              <w:rPr>
                <w:rFonts w:ascii="Arial" w:hAnsi="Arial" w:cs="Arial"/>
                <w:sz w:val="22"/>
                <w:szCs w:val="22"/>
              </w:rPr>
              <w:t>204</w:t>
            </w:r>
            <w:r w:rsidR="00B764BB">
              <w:rPr>
                <w:rFonts w:ascii="Arial" w:hAnsi="Arial" w:cs="Arial"/>
                <w:sz w:val="22"/>
                <w:szCs w:val="22"/>
              </w:rPr>
              <w:t>,</w:t>
            </w:r>
            <w:r w:rsidRPr="00B35B1F">
              <w:rPr>
                <w:rFonts w:ascii="Arial" w:hAnsi="Arial" w:cs="Arial"/>
                <w:sz w:val="22"/>
                <w:szCs w:val="22"/>
              </w:rPr>
              <w:t xml:space="preserve">806 </w:t>
            </w:r>
          </w:p>
        </w:tc>
      </w:tr>
      <w:tr w:rsidR="00D0759B" w:rsidRPr="00B35B1F" w:rsidTr="00174DE2">
        <w:trPr>
          <w:trHeight w:val="20"/>
        </w:trPr>
        <w:tc>
          <w:tcPr>
            <w:tcW w:w="6025" w:type="dxa"/>
            <w:tcBorders>
              <w:top w:val="nil"/>
              <w:left w:val="nil"/>
              <w:bottom w:val="nil"/>
              <w:right w:val="nil"/>
            </w:tcBorders>
            <w:shd w:val="clear" w:color="000000" w:fill="FFFFFF"/>
          </w:tcPr>
          <w:p w:rsidR="00D0759B" w:rsidRPr="00B35B1F" w:rsidRDefault="00D0759B" w:rsidP="00174DE2">
            <w:pPr>
              <w:rPr>
                <w:rFonts w:ascii="Arial" w:hAnsi="Arial" w:cs="Arial"/>
              </w:rPr>
            </w:pPr>
            <w:r w:rsidRPr="00B35B1F">
              <w:rPr>
                <w:rFonts w:ascii="Arial" w:hAnsi="Arial" w:cs="Arial"/>
              </w:rPr>
              <w:t>Taxes and contributions on wages and salaries paid by employer</w:t>
            </w:r>
          </w:p>
        </w:tc>
        <w:tc>
          <w:tcPr>
            <w:tcW w:w="1862" w:type="dxa"/>
            <w:tcBorders>
              <w:top w:val="nil"/>
              <w:left w:val="nil"/>
              <w:bottom w:val="nil"/>
              <w:right w:val="nil"/>
            </w:tcBorders>
            <w:shd w:val="clear" w:color="000000" w:fill="FFFFFF"/>
            <w:vAlign w:val="bottom"/>
          </w:tcPr>
          <w:p w:rsidR="00D0759B" w:rsidRPr="00B35B1F" w:rsidRDefault="00D0759B" w:rsidP="009A3292">
            <w:pPr>
              <w:ind w:right="74"/>
              <w:jc w:val="right"/>
              <w:rPr>
                <w:rFonts w:ascii="Arial" w:hAnsi="Arial" w:cs="Arial"/>
                <w:sz w:val="22"/>
                <w:szCs w:val="22"/>
              </w:rPr>
            </w:pPr>
            <w:r w:rsidRPr="00B35B1F">
              <w:rPr>
                <w:rFonts w:ascii="Arial" w:hAnsi="Arial" w:cs="Arial"/>
                <w:sz w:val="22"/>
                <w:szCs w:val="22"/>
              </w:rPr>
              <w:t xml:space="preserve">  2</w:t>
            </w:r>
            <w:r w:rsidR="00B764BB">
              <w:rPr>
                <w:rFonts w:ascii="Arial" w:hAnsi="Arial" w:cs="Arial"/>
                <w:sz w:val="22"/>
                <w:szCs w:val="22"/>
              </w:rPr>
              <w:t>,</w:t>
            </w:r>
            <w:r w:rsidRPr="00B35B1F">
              <w:rPr>
                <w:rFonts w:ascii="Arial" w:hAnsi="Arial" w:cs="Arial"/>
                <w:sz w:val="22"/>
                <w:szCs w:val="22"/>
              </w:rPr>
              <w:t>413</w:t>
            </w:r>
            <w:r w:rsidR="00B764BB">
              <w:rPr>
                <w:rFonts w:ascii="Arial" w:hAnsi="Arial" w:cs="Arial"/>
                <w:sz w:val="22"/>
                <w:szCs w:val="22"/>
              </w:rPr>
              <w:t>,</w:t>
            </w:r>
            <w:r w:rsidRPr="00B35B1F">
              <w:rPr>
                <w:rFonts w:ascii="Arial" w:hAnsi="Arial" w:cs="Arial"/>
                <w:sz w:val="22"/>
                <w:szCs w:val="22"/>
              </w:rPr>
              <w:t>378</w:t>
            </w:r>
          </w:p>
        </w:tc>
        <w:tc>
          <w:tcPr>
            <w:tcW w:w="84" w:type="dxa"/>
            <w:tcBorders>
              <w:top w:val="nil"/>
              <w:left w:val="nil"/>
              <w:bottom w:val="nil"/>
              <w:right w:val="nil"/>
            </w:tcBorders>
            <w:shd w:val="clear" w:color="000000" w:fill="FFFFFF"/>
            <w:vAlign w:val="bottom"/>
          </w:tcPr>
          <w:p w:rsidR="00D0759B" w:rsidRPr="00B35B1F" w:rsidRDefault="00D0759B"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D0759B" w:rsidRPr="00B35B1F" w:rsidRDefault="00D0759B" w:rsidP="009A3292">
            <w:pPr>
              <w:ind w:right="74"/>
              <w:jc w:val="right"/>
              <w:rPr>
                <w:rFonts w:ascii="Arial" w:hAnsi="Arial" w:cs="Arial"/>
                <w:sz w:val="22"/>
                <w:szCs w:val="22"/>
              </w:rPr>
            </w:pPr>
            <w:r w:rsidRPr="00B35B1F">
              <w:rPr>
                <w:rFonts w:ascii="Arial" w:hAnsi="Arial" w:cs="Arial"/>
                <w:sz w:val="22"/>
                <w:szCs w:val="22"/>
              </w:rPr>
              <w:t xml:space="preserve">  2</w:t>
            </w:r>
            <w:r w:rsidR="00B764BB">
              <w:rPr>
                <w:rFonts w:ascii="Arial" w:hAnsi="Arial" w:cs="Arial"/>
                <w:sz w:val="22"/>
                <w:szCs w:val="22"/>
              </w:rPr>
              <w:t>,</w:t>
            </w:r>
            <w:r w:rsidRPr="00B35B1F">
              <w:rPr>
                <w:rFonts w:ascii="Arial" w:hAnsi="Arial" w:cs="Arial"/>
                <w:sz w:val="22"/>
                <w:szCs w:val="22"/>
              </w:rPr>
              <w:t>347</w:t>
            </w:r>
            <w:r w:rsidR="00B764BB">
              <w:rPr>
                <w:rFonts w:ascii="Arial" w:hAnsi="Arial" w:cs="Arial"/>
                <w:sz w:val="22"/>
                <w:szCs w:val="22"/>
              </w:rPr>
              <w:t>,</w:t>
            </w:r>
            <w:r w:rsidRPr="00B35B1F">
              <w:rPr>
                <w:rFonts w:ascii="Arial" w:hAnsi="Arial" w:cs="Arial"/>
                <w:sz w:val="22"/>
                <w:szCs w:val="22"/>
              </w:rPr>
              <w:t xml:space="preserve">732 </w:t>
            </w:r>
          </w:p>
        </w:tc>
      </w:tr>
      <w:tr w:rsidR="009A3292" w:rsidRPr="00B35B1F" w:rsidTr="00174DE2">
        <w:trPr>
          <w:trHeight w:val="20"/>
        </w:trPr>
        <w:tc>
          <w:tcPr>
            <w:tcW w:w="6025" w:type="dxa"/>
            <w:tcBorders>
              <w:top w:val="nil"/>
              <w:left w:val="nil"/>
              <w:bottom w:val="nil"/>
              <w:right w:val="nil"/>
            </w:tcBorders>
            <w:shd w:val="clear" w:color="000000" w:fill="FFFFFF"/>
            <w:vAlign w:val="bottom"/>
          </w:tcPr>
          <w:p w:rsidR="009A3292" w:rsidRPr="00B35B1F" w:rsidRDefault="009A3292" w:rsidP="00174DE2">
            <w:pPr>
              <w:ind w:left="142" w:hanging="142"/>
              <w:rPr>
                <w:rFonts w:ascii="Arial" w:hAnsi="Arial" w:cs="Arial"/>
                <w:lang w:val="sr-Latn-CS"/>
              </w:rPr>
            </w:pPr>
            <w:r w:rsidRPr="00B35B1F">
              <w:rPr>
                <w:rFonts w:ascii="Arial" w:hAnsi="Arial" w:cs="Arial"/>
                <w:sz w:val="22"/>
                <w:szCs w:val="22"/>
                <w:lang w:val="sr-Latn-CS"/>
              </w:rPr>
              <w:t>Cost for temporary service agreement</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352</w:t>
            </w:r>
            <w:r w:rsidR="00B764BB">
              <w:rPr>
                <w:rFonts w:ascii="Arial" w:hAnsi="Arial" w:cs="Arial"/>
                <w:sz w:val="22"/>
                <w:szCs w:val="22"/>
              </w:rPr>
              <w:t>,</w:t>
            </w:r>
            <w:r w:rsidRPr="00B35B1F">
              <w:rPr>
                <w:rFonts w:ascii="Arial" w:hAnsi="Arial" w:cs="Arial"/>
                <w:sz w:val="22"/>
                <w:szCs w:val="22"/>
              </w:rPr>
              <w:t>258</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183</w:t>
            </w:r>
            <w:r w:rsidR="00B764BB">
              <w:rPr>
                <w:rFonts w:ascii="Arial" w:hAnsi="Arial" w:cs="Arial"/>
                <w:sz w:val="22"/>
                <w:szCs w:val="22"/>
              </w:rPr>
              <w:t>,</w:t>
            </w:r>
            <w:r w:rsidRPr="00B35B1F">
              <w:rPr>
                <w:rFonts w:ascii="Arial" w:hAnsi="Arial" w:cs="Arial"/>
                <w:sz w:val="22"/>
                <w:szCs w:val="22"/>
              </w:rPr>
              <w:t xml:space="preserve">486 </w:t>
            </w:r>
          </w:p>
        </w:tc>
      </w:tr>
      <w:tr w:rsidR="009A3292" w:rsidRPr="00B35B1F" w:rsidTr="00174DE2">
        <w:trPr>
          <w:trHeight w:val="20"/>
        </w:trPr>
        <w:tc>
          <w:tcPr>
            <w:tcW w:w="6025" w:type="dxa"/>
            <w:tcBorders>
              <w:top w:val="nil"/>
              <w:left w:val="nil"/>
              <w:bottom w:val="nil"/>
              <w:right w:val="nil"/>
            </w:tcBorders>
            <w:shd w:val="clear" w:color="000000" w:fill="FFFFFF"/>
            <w:vAlign w:val="bottom"/>
          </w:tcPr>
          <w:p w:rsidR="009A3292" w:rsidRPr="00B35B1F" w:rsidRDefault="009A3292" w:rsidP="00174DE2">
            <w:pPr>
              <w:ind w:left="142" w:hanging="142"/>
              <w:rPr>
                <w:rFonts w:ascii="Arial" w:hAnsi="Arial" w:cs="Arial"/>
                <w:lang w:val="sr-Latn-CS"/>
              </w:rPr>
            </w:pPr>
            <w:r w:rsidRPr="00B35B1F">
              <w:rPr>
                <w:rFonts w:ascii="Arial" w:hAnsi="Arial" w:cs="Arial"/>
                <w:sz w:val="22"/>
                <w:szCs w:val="22"/>
                <w:lang w:val="sr-Latn-CS"/>
              </w:rPr>
              <w:t>Cost of other temporary service agreements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48</w:t>
            </w:r>
            <w:r w:rsidR="00B764BB">
              <w:rPr>
                <w:rFonts w:ascii="Arial" w:hAnsi="Arial" w:cs="Arial"/>
                <w:sz w:val="22"/>
                <w:szCs w:val="22"/>
              </w:rPr>
              <w:t>,</w:t>
            </w:r>
            <w:r w:rsidRPr="00B35B1F">
              <w:rPr>
                <w:rFonts w:ascii="Arial" w:hAnsi="Arial" w:cs="Arial"/>
                <w:sz w:val="22"/>
                <w:szCs w:val="22"/>
              </w:rPr>
              <w:t>753</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lang w:val="ru-RU"/>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lang w:val="ru-RU"/>
              </w:rPr>
              <w:t xml:space="preserve">  </w:t>
            </w:r>
            <w:r w:rsidRPr="00B35B1F">
              <w:rPr>
                <w:rFonts w:ascii="Arial" w:hAnsi="Arial" w:cs="Arial"/>
                <w:sz w:val="22"/>
                <w:szCs w:val="22"/>
              </w:rPr>
              <w:t>11</w:t>
            </w:r>
            <w:r w:rsidR="00B764BB">
              <w:rPr>
                <w:rFonts w:ascii="Arial" w:hAnsi="Arial" w:cs="Arial"/>
                <w:sz w:val="22"/>
                <w:szCs w:val="22"/>
              </w:rPr>
              <w:t>,</w:t>
            </w:r>
            <w:r w:rsidRPr="00B35B1F">
              <w:rPr>
                <w:rFonts w:ascii="Arial" w:hAnsi="Arial" w:cs="Arial"/>
                <w:sz w:val="22"/>
                <w:szCs w:val="22"/>
              </w:rPr>
              <w:t xml:space="preserve">386 </w:t>
            </w:r>
          </w:p>
        </w:tc>
      </w:tr>
      <w:tr w:rsidR="009A3292" w:rsidRPr="00B35B1F" w:rsidTr="00174DE2">
        <w:trPr>
          <w:trHeight w:val="20"/>
        </w:trPr>
        <w:tc>
          <w:tcPr>
            <w:tcW w:w="6025" w:type="dxa"/>
            <w:tcBorders>
              <w:top w:val="nil"/>
              <w:left w:val="nil"/>
              <w:bottom w:val="nil"/>
              <w:right w:val="nil"/>
            </w:tcBorders>
            <w:shd w:val="clear" w:color="000000" w:fill="FFFFFF"/>
            <w:vAlign w:val="bottom"/>
          </w:tcPr>
          <w:p w:rsidR="009A3292" w:rsidRPr="00B35B1F" w:rsidRDefault="009A3292" w:rsidP="00174DE2">
            <w:pPr>
              <w:ind w:left="142" w:hanging="142"/>
              <w:rPr>
                <w:rFonts w:ascii="Arial" w:hAnsi="Arial" w:cs="Arial"/>
                <w:lang w:val="sr-Latn-CS"/>
              </w:rPr>
            </w:pPr>
            <w:r w:rsidRPr="00B35B1F">
              <w:rPr>
                <w:rFonts w:ascii="Arial" w:hAnsi="Arial" w:cs="Arial"/>
                <w:sz w:val="22"/>
                <w:szCs w:val="22"/>
                <w:lang w:val="sr-Latn-CS"/>
              </w:rPr>
              <w:t>Fees paid to management and supervisory board members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21</w:t>
            </w:r>
            <w:r w:rsidR="00B764BB">
              <w:rPr>
                <w:rFonts w:ascii="Arial" w:hAnsi="Arial" w:cs="Arial"/>
                <w:sz w:val="22"/>
                <w:szCs w:val="22"/>
              </w:rPr>
              <w:t>,</w:t>
            </w:r>
            <w:r w:rsidRPr="00B35B1F">
              <w:rPr>
                <w:rFonts w:ascii="Arial" w:hAnsi="Arial" w:cs="Arial"/>
                <w:sz w:val="22"/>
                <w:szCs w:val="22"/>
              </w:rPr>
              <w:t>132</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4</w:t>
            </w:r>
            <w:r w:rsidR="00B764BB">
              <w:rPr>
                <w:rFonts w:ascii="Arial" w:hAnsi="Arial" w:cs="Arial"/>
                <w:sz w:val="22"/>
                <w:szCs w:val="22"/>
              </w:rPr>
              <w:t>,</w:t>
            </w:r>
            <w:r w:rsidRPr="00B35B1F">
              <w:rPr>
                <w:rFonts w:ascii="Arial" w:hAnsi="Arial" w:cs="Arial"/>
                <w:sz w:val="22"/>
                <w:szCs w:val="22"/>
              </w:rPr>
              <w:t xml:space="preserve">084 </w:t>
            </w:r>
          </w:p>
        </w:tc>
      </w:tr>
      <w:tr w:rsidR="009A3292" w:rsidRPr="00B35B1F" w:rsidTr="00174DE2">
        <w:trPr>
          <w:trHeight w:val="20"/>
        </w:trPr>
        <w:tc>
          <w:tcPr>
            <w:tcW w:w="6025" w:type="dxa"/>
            <w:tcBorders>
              <w:top w:val="nil"/>
              <w:left w:val="nil"/>
              <w:bottom w:val="nil"/>
              <w:right w:val="nil"/>
            </w:tcBorders>
            <w:shd w:val="clear" w:color="000000" w:fill="FFFFFF"/>
            <w:vAlign w:val="bottom"/>
          </w:tcPr>
          <w:p w:rsidR="009A3292" w:rsidRPr="00B35B1F" w:rsidRDefault="009A3292" w:rsidP="00174DE2">
            <w:pPr>
              <w:ind w:left="142" w:hanging="142"/>
              <w:rPr>
                <w:rFonts w:ascii="Arial" w:hAnsi="Arial" w:cs="Arial"/>
                <w:sz w:val="22"/>
                <w:szCs w:val="22"/>
                <w:lang w:val="sr-Latn-CS"/>
              </w:rPr>
            </w:pPr>
            <w:r w:rsidRPr="00B35B1F">
              <w:rPr>
                <w:rFonts w:ascii="Arial" w:hAnsi="Arial" w:cs="Arial"/>
                <w:sz w:val="22"/>
                <w:szCs w:val="22"/>
                <w:lang w:val="sr-Latn-CS"/>
              </w:rPr>
              <w:t>Cost for employees termination payments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029</w:t>
            </w:r>
            <w:r w:rsidR="00B764BB">
              <w:rPr>
                <w:rFonts w:ascii="Arial" w:hAnsi="Arial" w:cs="Arial"/>
                <w:sz w:val="22"/>
                <w:szCs w:val="22"/>
              </w:rPr>
              <w:t>,</w:t>
            </w:r>
            <w:r w:rsidRPr="00B35B1F">
              <w:rPr>
                <w:rFonts w:ascii="Arial" w:hAnsi="Arial" w:cs="Arial"/>
                <w:sz w:val="22"/>
                <w:szCs w:val="22"/>
              </w:rPr>
              <w:t>814</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2</w:t>
            </w:r>
            <w:r w:rsidR="00B764BB">
              <w:rPr>
                <w:rFonts w:ascii="Arial" w:hAnsi="Arial" w:cs="Arial"/>
                <w:sz w:val="22"/>
                <w:szCs w:val="22"/>
              </w:rPr>
              <w:t>,</w:t>
            </w:r>
            <w:r w:rsidRPr="00B35B1F">
              <w:rPr>
                <w:rFonts w:ascii="Arial" w:hAnsi="Arial" w:cs="Arial"/>
                <w:sz w:val="22"/>
                <w:szCs w:val="22"/>
              </w:rPr>
              <w:t>894</w:t>
            </w:r>
            <w:r w:rsidR="00B764BB">
              <w:rPr>
                <w:rFonts w:ascii="Arial" w:hAnsi="Arial" w:cs="Arial"/>
                <w:sz w:val="22"/>
                <w:szCs w:val="22"/>
              </w:rPr>
              <w:t>,</w:t>
            </w:r>
            <w:r w:rsidRPr="00B35B1F">
              <w:rPr>
                <w:rFonts w:ascii="Arial" w:hAnsi="Arial" w:cs="Arial"/>
                <w:sz w:val="22"/>
                <w:szCs w:val="22"/>
              </w:rPr>
              <w:t xml:space="preserve">498 </w:t>
            </w:r>
          </w:p>
        </w:tc>
      </w:tr>
      <w:tr w:rsidR="009A3292" w:rsidRPr="00B35B1F" w:rsidTr="00174DE2">
        <w:trPr>
          <w:trHeight w:val="20"/>
        </w:trPr>
        <w:tc>
          <w:tcPr>
            <w:tcW w:w="6025" w:type="dxa"/>
            <w:tcBorders>
              <w:top w:val="nil"/>
              <w:left w:val="nil"/>
              <w:bottom w:val="nil"/>
              <w:right w:val="nil"/>
            </w:tcBorders>
            <w:shd w:val="clear" w:color="000000" w:fill="FFFFFF"/>
            <w:vAlign w:val="bottom"/>
          </w:tcPr>
          <w:p w:rsidR="009A3292" w:rsidRPr="00B35B1F" w:rsidRDefault="009A3292" w:rsidP="00174DE2">
            <w:pPr>
              <w:ind w:left="142" w:hanging="142"/>
              <w:rPr>
                <w:rFonts w:ascii="Arial" w:hAnsi="Arial" w:cs="Arial"/>
                <w:lang w:val="sr-Latn-CS"/>
              </w:rPr>
            </w:pPr>
            <w:r w:rsidRPr="00B35B1F">
              <w:rPr>
                <w:rFonts w:ascii="Arial" w:hAnsi="Arial" w:cs="Arial"/>
                <w:sz w:val="22"/>
                <w:szCs w:val="22"/>
                <w:lang w:val="sr-Latn-CS"/>
              </w:rPr>
              <w:t>Other personal expenses and benefits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532</w:t>
            </w:r>
            <w:r w:rsidR="00B764BB">
              <w:rPr>
                <w:rFonts w:ascii="Arial" w:hAnsi="Arial" w:cs="Arial"/>
                <w:sz w:val="22"/>
                <w:szCs w:val="22"/>
              </w:rPr>
              <w:t>,</w:t>
            </w:r>
            <w:r w:rsidRPr="00B35B1F">
              <w:rPr>
                <w:rFonts w:ascii="Arial" w:hAnsi="Arial" w:cs="Arial"/>
                <w:sz w:val="22"/>
                <w:szCs w:val="22"/>
              </w:rPr>
              <w:t>578</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w:t>
            </w:r>
            <w:r w:rsidR="00B764BB">
              <w:rPr>
                <w:rFonts w:ascii="Arial" w:hAnsi="Arial" w:cs="Arial"/>
                <w:sz w:val="22"/>
                <w:szCs w:val="22"/>
              </w:rPr>
              <w:t>,</w:t>
            </w:r>
            <w:r w:rsidRPr="00B35B1F">
              <w:rPr>
                <w:rFonts w:ascii="Arial" w:hAnsi="Arial" w:cs="Arial"/>
                <w:sz w:val="22"/>
                <w:szCs w:val="22"/>
              </w:rPr>
              <w:t>188</w:t>
            </w:r>
            <w:r w:rsidR="00B764BB">
              <w:rPr>
                <w:rFonts w:ascii="Arial" w:hAnsi="Arial" w:cs="Arial"/>
                <w:sz w:val="22"/>
                <w:szCs w:val="22"/>
              </w:rPr>
              <w:t>,</w:t>
            </w:r>
            <w:r w:rsidRPr="00B35B1F">
              <w:rPr>
                <w:rFonts w:ascii="Arial" w:hAnsi="Arial" w:cs="Arial"/>
                <w:sz w:val="22"/>
                <w:szCs w:val="22"/>
              </w:rPr>
              <w:t>033</w:t>
            </w:r>
          </w:p>
        </w:tc>
      </w:tr>
      <w:tr w:rsidR="009A3292" w:rsidRPr="00B35B1F" w:rsidTr="00174DE2">
        <w:trPr>
          <w:trHeight w:val="20"/>
        </w:trPr>
        <w:tc>
          <w:tcPr>
            <w:tcW w:w="6025" w:type="dxa"/>
            <w:tcBorders>
              <w:top w:val="nil"/>
              <w:left w:val="nil"/>
              <w:bottom w:val="nil"/>
              <w:right w:val="nil"/>
            </w:tcBorders>
            <w:shd w:val="clear" w:color="000000" w:fill="FFFFFF"/>
          </w:tcPr>
          <w:p w:rsidR="009A3292" w:rsidRPr="00B35B1F" w:rsidRDefault="009A3292" w:rsidP="00174DE2">
            <w:pPr>
              <w:ind w:left="142" w:hanging="142"/>
              <w:rPr>
                <w:rFonts w:ascii="Arial" w:hAnsi="Arial" w:cs="Arial"/>
                <w:b/>
                <w:bCs/>
                <w:lang w:val="sr-Latn-CS"/>
              </w:rPr>
            </w:pPr>
          </w:p>
          <w:p w:rsidR="009A3292" w:rsidRPr="00B35B1F" w:rsidRDefault="009A3292" w:rsidP="00174DE2">
            <w:pPr>
              <w:ind w:left="142" w:hanging="142"/>
              <w:rPr>
                <w:rFonts w:ascii="Arial" w:hAnsi="Arial" w:cs="Arial"/>
                <w:b/>
                <w:bCs/>
                <w:lang w:val="sr-Latn-CS"/>
              </w:rPr>
            </w:pPr>
          </w:p>
        </w:tc>
        <w:tc>
          <w:tcPr>
            <w:tcW w:w="1862" w:type="dxa"/>
            <w:tcBorders>
              <w:top w:val="single" w:sz="4" w:space="0" w:color="auto"/>
              <w:left w:val="nil"/>
              <w:bottom w:val="double" w:sz="6" w:space="0" w:color="auto"/>
              <w:right w:val="nil"/>
            </w:tcBorders>
            <w:shd w:val="clear" w:color="000000" w:fill="FFFFFF"/>
            <w:vAlign w:val="bottom"/>
          </w:tcPr>
          <w:p w:rsidR="009A3292" w:rsidRPr="00B35B1F" w:rsidRDefault="00D0759B" w:rsidP="009A3292">
            <w:pPr>
              <w:ind w:right="74"/>
              <w:jc w:val="right"/>
              <w:rPr>
                <w:rFonts w:ascii="Arial" w:hAnsi="Arial" w:cs="Arial"/>
                <w:b/>
                <w:sz w:val="22"/>
                <w:szCs w:val="22"/>
              </w:rPr>
            </w:pPr>
            <w:r w:rsidRPr="00B35B1F">
              <w:rPr>
                <w:rFonts w:ascii="Arial" w:hAnsi="Arial" w:cs="Arial"/>
                <w:b/>
                <w:sz w:val="22"/>
                <w:szCs w:val="22"/>
              </w:rPr>
              <w:t>21</w:t>
            </w:r>
            <w:r w:rsidR="00B764BB">
              <w:rPr>
                <w:rFonts w:ascii="Arial" w:hAnsi="Arial" w:cs="Arial"/>
                <w:b/>
                <w:sz w:val="22"/>
                <w:szCs w:val="22"/>
              </w:rPr>
              <w:t>,</w:t>
            </w:r>
            <w:r w:rsidRPr="00B35B1F">
              <w:rPr>
                <w:rFonts w:ascii="Arial" w:hAnsi="Arial" w:cs="Arial"/>
                <w:b/>
                <w:sz w:val="22"/>
                <w:szCs w:val="22"/>
              </w:rPr>
              <w:t>269</w:t>
            </w:r>
            <w:r w:rsidR="00B764BB">
              <w:rPr>
                <w:rFonts w:ascii="Arial" w:hAnsi="Arial" w:cs="Arial"/>
                <w:b/>
                <w:sz w:val="22"/>
                <w:szCs w:val="22"/>
              </w:rPr>
              <w:t>,</w:t>
            </w:r>
            <w:r w:rsidRPr="00B35B1F">
              <w:rPr>
                <w:rFonts w:ascii="Arial" w:hAnsi="Arial" w:cs="Arial"/>
                <w:b/>
                <w:sz w:val="22"/>
                <w:szCs w:val="22"/>
              </w:rPr>
              <w:t>895</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p>
        </w:tc>
        <w:tc>
          <w:tcPr>
            <w:tcW w:w="1764" w:type="dxa"/>
            <w:tcBorders>
              <w:top w:val="single" w:sz="4" w:space="0" w:color="auto"/>
              <w:left w:val="nil"/>
              <w:bottom w:val="double" w:sz="6" w:space="0" w:color="auto"/>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19</w:t>
            </w:r>
            <w:r w:rsidR="00B764BB">
              <w:rPr>
                <w:rFonts w:ascii="Arial" w:hAnsi="Arial" w:cs="Arial"/>
                <w:b/>
                <w:bCs/>
                <w:sz w:val="22"/>
                <w:szCs w:val="22"/>
              </w:rPr>
              <w:t>,</w:t>
            </w:r>
            <w:r w:rsidRPr="00B35B1F">
              <w:rPr>
                <w:rFonts w:ascii="Arial" w:hAnsi="Arial" w:cs="Arial"/>
                <w:b/>
                <w:bCs/>
                <w:sz w:val="22"/>
                <w:szCs w:val="22"/>
              </w:rPr>
              <w:t>834</w:t>
            </w:r>
            <w:r w:rsidR="00B764BB">
              <w:rPr>
                <w:rFonts w:ascii="Arial" w:hAnsi="Arial" w:cs="Arial"/>
                <w:b/>
                <w:bCs/>
                <w:sz w:val="22"/>
                <w:szCs w:val="22"/>
              </w:rPr>
              <w:t>,</w:t>
            </w:r>
            <w:r w:rsidRPr="00B35B1F">
              <w:rPr>
                <w:rFonts w:ascii="Arial" w:hAnsi="Arial" w:cs="Arial"/>
                <w:b/>
                <w:bCs/>
                <w:sz w:val="22"/>
                <w:szCs w:val="22"/>
              </w:rPr>
              <w:t>025</w:t>
            </w:r>
          </w:p>
        </w:tc>
      </w:tr>
    </w:tbl>
    <w:p w:rsidR="001212CB" w:rsidRPr="00B35B1F" w:rsidRDefault="001212CB" w:rsidP="001212CB">
      <w:pPr>
        <w:pStyle w:val="a-Right-Col-Reg"/>
        <w:spacing w:after="0" w:line="240" w:lineRule="auto"/>
        <w:jc w:val="both"/>
        <w:rPr>
          <w:rFonts w:cs="Arial"/>
          <w:i/>
          <w:sz w:val="6"/>
          <w:szCs w:val="6"/>
          <w:lang w:val="sr-Latn-CS"/>
        </w:rPr>
      </w:pPr>
    </w:p>
    <w:p w:rsidR="001212CB" w:rsidRPr="00B35B1F" w:rsidRDefault="001212CB" w:rsidP="001212CB">
      <w:pPr>
        <w:pStyle w:val="a-Right-Col-Reg"/>
        <w:tabs>
          <w:tab w:val="left" w:pos="7599"/>
          <w:tab w:val="left" w:pos="8387"/>
        </w:tabs>
        <w:spacing w:after="0" w:line="240" w:lineRule="auto"/>
        <w:jc w:val="both"/>
        <w:rPr>
          <w:rFonts w:cs="Arial"/>
          <w:sz w:val="22"/>
          <w:szCs w:val="22"/>
          <w:lang w:val="sr-Latn-CS"/>
        </w:rPr>
      </w:pPr>
      <w:r w:rsidRPr="00B35B1F">
        <w:rPr>
          <w:rFonts w:cs="Arial"/>
          <w:sz w:val="22"/>
          <w:szCs w:val="22"/>
          <w:lang w:val="sr-Latn-CS"/>
        </w:rPr>
        <w:t xml:space="preserve">Termination costs in the amount of </w:t>
      </w:r>
      <w:r w:rsidR="009A3292" w:rsidRPr="00B35B1F">
        <w:rPr>
          <w:rFonts w:cs="Arial"/>
          <w:sz w:val="22"/>
          <w:szCs w:val="22"/>
          <w:lang w:val="sr-Latn-CS"/>
        </w:rPr>
        <w:t>3</w:t>
      </w:r>
      <w:r w:rsidR="00B764BB">
        <w:rPr>
          <w:rFonts w:cs="Arial"/>
          <w:sz w:val="22"/>
          <w:szCs w:val="22"/>
          <w:lang w:val="sr-Latn-CS"/>
        </w:rPr>
        <w:t>,</w:t>
      </w:r>
      <w:r w:rsidR="009A3292" w:rsidRPr="00B35B1F">
        <w:rPr>
          <w:rFonts w:cs="Arial"/>
          <w:sz w:val="22"/>
          <w:szCs w:val="22"/>
          <w:lang w:val="sr-Latn-CS"/>
        </w:rPr>
        <w:t>029</w:t>
      </w:r>
      <w:r w:rsidR="00B764BB">
        <w:rPr>
          <w:rFonts w:cs="Arial"/>
          <w:sz w:val="22"/>
          <w:szCs w:val="22"/>
          <w:lang w:val="sr-Latn-CS"/>
        </w:rPr>
        <w:t>,</w:t>
      </w:r>
      <w:r w:rsidR="009A3292" w:rsidRPr="00B35B1F">
        <w:rPr>
          <w:rFonts w:cs="Arial"/>
          <w:sz w:val="22"/>
          <w:szCs w:val="22"/>
          <w:lang w:val="sr-Latn-CS"/>
        </w:rPr>
        <w:t xml:space="preserve">814 </w:t>
      </w:r>
      <w:r w:rsidRPr="00B35B1F">
        <w:rPr>
          <w:rFonts w:cs="Arial"/>
          <w:sz w:val="22"/>
          <w:szCs w:val="22"/>
          <w:lang w:val="sr-Latn-CS"/>
        </w:rPr>
        <w:t xml:space="preserve"> RSD relate to costs incurred in relation to voluntary leave program issued on 15 July 2009 - ’’Program 750’’. Based on Sale and Purchase Agreement the Company is able to propose voluntary termination of employment, only if it pays one off severance payment to every employee in the amount of EUR 750 per year of working service. Total number of employees who accepted the termination of employment in 2010 is </w:t>
      </w:r>
      <w:r w:rsidR="009A3292" w:rsidRPr="00B35B1F">
        <w:rPr>
          <w:rFonts w:cs="Arial"/>
          <w:sz w:val="22"/>
          <w:szCs w:val="22"/>
          <w:lang w:val="sr-Latn-CS"/>
        </w:rPr>
        <w:t>1</w:t>
      </w:r>
      <w:r w:rsidR="00B764BB">
        <w:rPr>
          <w:rFonts w:cs="Arial"/>
          <w:sz w:val="22"/>
          <w:szCs w:val="22"/>
          <w:lang w:val="sr-Latn-CS"/>
        </w:rPr>
        <w:t>,</w:t>
      </w:r>
      <w:r w:rsidR="009A3292" w:rsidRPr="00B35B1F">
        <w:rPr>
          <w:rFonts w:cs="Arial"/>
          <w:sz w:val="22"/>
          <w:szCs w:val="22"/>
          <w:lang w:val="sr-Latn-CS"/>
        </w:rPr>
        <w:t>237</w:t>
      </w:r>
      <w:r w:rsidR="00285F19" w:rsidRPr="00B35B1F">
        <w:rPr>
          <w:rFonts w:cs="Arial"/>
          <w:sz w:val="22"/>
          <w:szCs w:val="22"/>
        </w:rPr>
        <w:t xml:space="preserve"> (2009:1.238 </w:t>
      </w:r>
      <w:r w:rsidR="00285F19" w:rsidRPr="00B35B1F">
        <w:rPr>
          <w:rFonts w:cs="Arial"/>
          <w:sz w:val="22"/>
          <w:szCs w:val="22"/>
          <w:lang w:val="sr-Latn-CS"/>
        </w:rPr>
        <w:t>employees</w:t>
      </w:r>
      <w:r w:rsidR="00285F19" w:rsidRPr="00B35B1F">
        <w:rPr>
          <w:rFonts w:cs="Arial"/>
          <w:sz w:val="22"/>
          <w:szCs w:val="22"/>
        </w:rPr>
        <w:t>)</w:t>
      </w:r>
      <w:r w:rsidRPr="00B35B1F">
        <w:rPr>
          <w:rFonts w:cs="Arial"/>
          <w:sz w:val="22"/>
          <w:szCs w:val="22"/>
          <w:lang w:val="sr-Latn-CS"/>
        </w:rPr>
        <w:t>.</w:t>
      </w:r>
    </w:p>
    <w:p w:rsidR="001212CB" w:rsidRPr="00B35B1F" w:rsidRDefault="001212CB" w:rsidP="001212CB">
      <w:pPr>
        <w:rPr>
          <w:rFonts w:ascii="Arial" w:hAnsi="Arial" w:cs="Arial"/>
          <w:b/>
          <w:sz w:val="22"/>
          <w:szCs w:val="22"/>
          <w:lang w:val="sr-Latn-CS"/>
        </w:rPr>
      </w:pP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ind w:left="567"/>
        <w:rPr>
          <w:rFonts w:ascii="Arial" w:hAnsi="Arial" w:cs="Arial"/>
          <w:sz w:val="6"/>
          <w:szCs w:val="6"/>
        </w:rPr>
      </w:pPr>
    </w:p>
    <w:tbl>
      <w:tblPr>
        <w:tblW w:w="9735" w:type="dxa"/>
        <w:tblInd w:w="-34" w:type="dxa"/>
        <w:tblLayout w:type="fixed"/>
        <w:tblCellMar>
          <w:left w:w="0" w:type="dxa"/>
          <w:right w:w="0" w:type="dxa"/>
        </w:tblCellMar>
        <w:tblLook w:val="04A0"/>
      </w:tblPr>
      <w:tblGrid>
        <w:gridCol w:w="6025"/>
        <w:gridCol w:w="1862"/>
        <w:gridCol w:w="84"/>
        <w:gridCol w:w="1764"/>
      </w:tblGrid>
      <w:tr w:rsidR="009A3292" w:rsidRPr="00B35B1F" w:rsidTr="00174DE2">
        <w:trPr>
          <w:trHeight w:val="20"/>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rPr>
            </w:pPr>
            <w:r w:rsidRPr="00B35B1F">
              <w:rPr>
                <w:rFonts w:ascii="Arial" w:hAnsi="Arial" w:cs="Arial"/>
                <w:sz w:val="22"/>
                <w:szCs w:val="22"/>
              </w:rPr>
              <w:t>Average number of people employed</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10</w:t>
            </w:r>
            <w:r w:rsidR="00B764BB">
              <w:rPr>
                <w:rFonts w:ascii="Arial" w:hAnsi="Arial" w:cs="Arial"/>
                <w:sz w:val="22"/>
                <w:szCs w:val="22"/>
              </w:rPr>
              <w:t>,</w:t>
            </w:r>
            <w:r w:rsidRPr="00B35B1F">
              <w:rPr>
                <w:rFonts w:ascii="Arial" w:hAnsi="Arial" w:cs="Arial"/>
                <w:sz w:val="22"/>
                <w:szCs w:val="22"/>
              </w:rPr>
              <w:t>583</w:t>
            </w:r>
          </w:p>
        </w:tc>
        <w:tc>
          <w:tcPr>
            <w:tcW w:w="8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64"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11</w:t>
            </w:r>
            <w:r w:rsidR="00B764BB">
              <w:rPr>
                <w:rFonts w:ascii="Arial" w:hAnsi="Arial" w:cs="Arial"/>
                <w:sz w:val="22"/>
                <w:szCs w:val="22"/>
              </w:rPr>
              <w:t>,</w:t>
            </w:r>
            <w:r w:rsidRPr="00B35B1F">
              <w:rPr>
                <w:rFonts w:ascii="Arial" w:hAnsi="Arial" w:cs="Arial"/>
                <w:sz w:val="22"/>
                <w:szCs w:val="22"/>
              </w:rPr>
              <w:t>925</w:t>
            </w:r>
          </w:p>
        </w:tc>
      </w:tr>
    </w:tbl>
    <w:p w:rsidR="001212CB" w:rsidRPr="00B35B1F" w:rsidRDefault="001212CB" w:rsidP="001212CB">
      <w:pPr>
        <w:rPr>
          <w:rFonts w:ascii="Arial" w:hAnsi="Arial" w:cs="Arial"/>
          <w:sz w:val="22"/>
          <w:szCs w:val="22"/>
          <w:lang w:val="sr-Latn-CS"/>
        </w:rPr>
      </w:pPr>
      <w:r w:rsidRPr="00B35B1F">
        <w:rPr>
          <w:rFonts w:ascii="Arial" w:hAnsi="Arial" w:cs="Arial"/>
          <w:sz w:val="22"/>
          <w:szCs w:val="22"/>
          <w:lang w:val="sr-Latn-CS"/>
        </w:rPr>
        <w:br w:type="page"/>
      </w:r>
    </w:p>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22"/>
          <w:szCs w:val="22"/>
        </w:rPr>
      </w:pPr>
    </w:p>
    <w:p w:rsidR="001212CB" w:rsidRPr="00B35B1F" w:rsidRDefault="001212CB" w:rsidP="009A3292">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OPERATING EXPENSES</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6"/>
          <w:szCs w:val="6"/>
        </w:rPr>
      </w:pPr>
    </w:p>
    <w:tbl>
      <w:tblPr>
        <w:tblW w:w="9745" w:type="dxa"/>
        <w:tblInd w:w="-34" w:type="dxa"/>
        <w:tblLayout w:type="fixed"/>
        <w:tblCellMar>
          <w:left w:w="0" w:type="dxa"/>
          <w:right w:w="0" w:type="dxa"/>
        </w:tblCellMar>
        <w:tblLook w:val="04A0"/>
      </w:tblPr>
      <w:tblGrid>
        <w:gridCol w:w="6025"/>
        <w:gridCol w:w="1862"/>
        <w:gridCol w:w="70"/>
        <w:gridCol w:w="1788"/>
      </w:tblGrid>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 xml:space="preserve">Production services </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863</w:t>
            </w:r>
            <w:r w:rsidR="00B764BB">
              <w:rPr>
                <w:rFonts w:ascii="Arial" w:hAnsi="Arial" w:cs="Arial"/>
                <w:sz w:val="22"/>
                <w:szCs w:val="22"/>
              </w:rPr>
              <w:t>,</w:t>
            </w:r>
            <w:r w:rsidRPr="00B35B1F">
              <w:rPr>
                <w:rFonts w:ascii="Arial" w:hAnsi="Arial" w:cs="Arial"/>
                <w:sz w:val="22"/>
                <w:szCs w:val="22"/>
              </w:rPr>
              <w:t>928</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66ADC">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165</w:t>
            </w:r>
            <w:r w:rsidR="00B764BB">
              <w:rPr>
                <w:rFonts w:ascii="Arial" w:hAnsi="Arial" w:cs="Arial"/>
                <w:sz w:val="22"/>
                <w:szCs w:val="22"/>
              </w:rPr>
              <w:t>,</w:t>
            </w:r>
            <w:r w:rsidR="00966ADC" w:rsidRPr="00B35B1F">
              <w:rPr>
                <w:rFonts w:ascii="Arial" w:hAnsi="Arial" w:cs="Arial"/>
                <w:sz w:val="22"/>
                <w:szCs w:val="22"/>
              </w:rPr>
              <w:t>772</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Transportation services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671</w:t>
            </w:r>
            <w:r w:rsidR="00B764BB">
              <w:rPr>
                <w:rFonts w:ascii="Arial" w:hAnsi="Arial" w:cs="Arial"/>
                <w:sz w:val="22"/>
                <w:szCs w:val="22"/>
              </w:rPr>
              <w:t>,</w:t>
            </w:r>
            <w:r w:rsidRPr="00B35B1F">
              <w:rPr>
                <w:rFonts w:ascii="Arial" w:hAnsi="Arial" w:cs="Arial"/>
                <w:sz w:val="22"/>
                <w:szCs w:val="22"/>
              </w:rPr>
              <w:t>865</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w:t>
            </w:r>
            <w:r w:rsidR="00B764BB">
              <w:rPr>
                <w:rFonts w:ascii="Arial" w:hAnsi="Arial" w:cs="Arial"/>
                <w:sz w:val="22"/>
                <w:szCs w:val="22"/>
              </w:rPr>
              <w:t>,</w:t>
            </w:r>
            <w:r w:rsidRPr="00B35B1F">
              <w:rPr>
                <w:rFonts w:ascii="Arial" w:hAnsi="Arial" w:cs="Arial"/>
                <w:sz w:val="22"/>
                <w:szCs w:val="22"/>
              </w:rPr>
              <w:t>421</w:t>
            </w:r>
            <w:r w:rsidR="00B764BB">
              <w:rPr>
                <w:rFonts w:ascii="Arial" w:hAnsi="Arial" w:cs="Arial"/>
                <w:sz w:val="22"/>
                <w:szCs w:val="22"/>
              </w:rPr>
              <w:t>,</w:t>
            </w:r>
            <w:r w:rsidRPr="00B35B1F">
              <w:rPr>
                <w:rFonts w:ascii="Arial" w:hAnsi="Arial" w:cs="Arial"/>
                <w:sz w:val="22"/>
                <w:szCs w:val="22"/>
              </w:rPr>
              <w:t xml:space="preserve">960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Maintenance</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148</w:t>
            </w:r>
            <w:r w:rsidR="00B764BB">
              <w:rPr>
                <w:rFonts w:ascii="Arial" w:hAnsi="Arial" w:cs="Arial"/>
                <w:sz w:val="22"/>
                <w:szCs w:val="22"/>
              </w:rPr>
              <w:t>,</w:t>
            </w:r>
            <w:r w:rsidRPr="00B35B1F">
              <w:rPr>
                <w:rFonts w:ascii="Arial" w:hAnsi="Arial" w:cs="Arial"/>
                <w:sz w:val="22"/>
                <w:szCs w:val="22"/>
              </w:rPr>
              <w:t>825</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w:t>
            </w:r>
            <w:r w:rsidR="00B764BB">
              <w:rPr>
                <w:rFonts w:ascii="Arial" w:hAnsi="Arial" w:cs="Arial"/>
                <w:sz w:val="22"/>
                <w:szCs w:val="22"/>
              </w:rPr>
              <w:t>,</w:t>
            </w:r>
            <w:r w:rsidRPr="00B35B1F">
              <w:rPr>
                <w:rFonts w:ascii="Arial" w:hAnsi="Arial" w:cs="Arial"/>
                <w:sz w:val="22"/>
                <w:szCs w:val="22"/>
              </w:rPr>
              <w:t>042</w:t>
            </w:r>
            <w:r w:rsidR="00B764BB">
              <w:rPr>
                <w:rFonts w:ascii="Arial" w:hAnsi="Arial" w:cs="Arial"/>
                <w:sz w:val="22"/>
                <w:szCs w:val="22"/>
              </w:rPr>
              <w:t>,</w:t>
            </w:r>
            <w:r w:rsidRPr="00B35B1F">
              <w:rPr>
                <w:rFonts w:ascii="Arial" w:hAnsi="Arial" w:cs="Arial"/>
                <w:sz w:val="22"/>
                <w:szCs w:val="22"/>
              </w:rPr>
              <w:t xml:space="preserve">914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Rental costs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207</w:t>
            </w:r>
            <w:r w:rsidR="00B764BB">
              <w:rPr>
                <w:rFonts w:ascii="Arial" w:hAnsi="Arial" w:cs="Arial"/>
                <w:sz w:val="22"/>
                <w:szCs w:val="22"/>
              </w:rPr>
              <w:t>,</w:t>
            </w:r>
            <w:r w:rsidRPr="00B35B1F">
              <w:rPr>
                <w:rFonts w:ascii="Arial" w:hAnsi="Arial" w:cs="Arial"/>
                <w:sz w:val="22"/>
                <w:szCs w:val="22"/>
              </w:rPr>
              <w:t>283</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196</w:t>
            </w:r>
            <w:r w:rsidR="00B764BB">
              <w:rPr>
                <w:rFonts w:ascii="Arial" w:hAnsi="Arial" w:cs="Arial"/>
                <w:sz w:val="22"/>
                <w:szCs w:val="22"/>
              </w:rPr>
              <w:t>,</w:t>
            </w:r>
            <w:r w:rsidRPr="00B35B1F">
              <w:rPr>
                <w:rFonts w:ascii="Arial" w:hAnsi="Arial" w:cs="Arial"/>
                <w:sz w:val="22"/>
                <w:szCs w:val="22"/>
              </w:rPr>
              <w:t xml:space="preserve">662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Fairs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476</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4</w:t>
            </w:r>
            <w:r w:rsidR="00B764BB">
              <w:rPr>
                <w:rFonts w:ascii="Arial" w:hAnsi="Arial" w:cs="Arial"/>
                <w:sz w:val="22"/>
                <w:szCs w:val="22"/>
              </w:rPr>
              <w:t>,</w:t>
            </w:r>
            <w:r w:rsidRPr="00B35B1F">
              <w:rPr>
                <w:rFonts w:ascii="Arial" w:hAnsi="Arial" w:cs="Arial"/>
                <w:sz w:val="22"/>
                <w:szCs w:val="22"/>
              </w:rPr>
              <w:t xml:space="preserve">562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Advertising and representation costs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352</w:t>
            </w:r>
            <w:r w:rsidR="00B764BB">
              <w:rPr>
                <w:rFonts w:ascii="Arial" w:hAnsi="Arial" w:cs="Arial"/>
                <w:sz w:val="22"/>
                <w:szCs w:val="22"/>
              </w:rPr>
              <w:t>,</w:t>
            </w:r>
            <w:r w:rsidRPr="00B35B1F">
              <w:rPr>
                <w:rFonts w:ascii="Arial" w:hAnsi="Arial" w:cs="Arial"/>
                <w:sz w:val="22"/>
                <w:szCs w:val="22"/>
              </w:rPr>
              <w:t>733</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176</w:t>
            </w:r>
            <w:r w:rsidR="00B764BB">
              <w:rPr>
                <w:rFonts w:ascii="Arial" w:hAnsi="Arial" w:cs="Arial"/>
                <w:sz w:val="22"/>
                <w:szCs w:val="22"/>
              </w:rPr>
              <w:t>,</w:t>
            </w:r>
            <w:r w:rsidRPr="00B35B1F">
              <w:rPr>
                <w:rFonts w:ascii="Arial" w:hAnsi="Arial" w:cs="Arial"/>
                <w:sz w:val="22"/>
                <w:szCs w:val="22"/>
              </w:rPr>
              <w:t xml:space="preserve">997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Research costs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351</w:t>
            </w:r>
            <w:r w:rsidR="00B764BB">
              <w:rPr>
                <w:rFonts w:ascii="Arial" w:hAnsi="Arial" w:cs="Arial"/>
                <w:sz w:val="22"/>
                <w:szCs w:val="22"/>
              </w:rPr>
              <w:t>,</w:t>
            </w:r>
            <w:r w:rsidRPr="00B35B1F">
              <w:rPr>
                <w:rFonts w:ascii="Arial" w:hAnsi="Arial" w:cs="Arial"/>
                <w:sz w:val="22"/>
                <w:szCs w:val="22"/>
              </w:rPr>
              <w:t>105</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246</w:t>
            </w:r>
            <w:r w:rsidR="00B764BB">
              <w:rPr>
                <w:rFonts w:ascii="Arial" w:hAnsi="Arial" w:cs="Arial"/>
                <w:sz w:val="22"/>
                <w:szCs w:val="22"/>
              </w:rPr>
              <w:t>,</w:t>
            </w:r>
            <w:r w:rsidRPr="00B35B1F">
              <w:rPr>
                <w:rFonts w:ascii="Arial" w:hAnsi="Arial" w:cs="Arial"/>
                <w:sz w:val="22"/>
                <w:szCs w:val="22"/>
              </w:rPr>
              <w:t xml:space="preserve">342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Cost of other services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893</w:t>
            </w:r>
            <w:r w:rsidR="00B764BB">
              <w:rPr>
                <w:rFonts w:ascii="Arial" w:hAnsi="Arial" w:cs="Arial"/>
                <w:sz w:val="22"/>
                <w:szCs w:val="22"/>
              </w:rPr>
              <w:t>,</w:t>
            </w:r>
            <w:r w:rsidRPr="00B35B1F">
              <w:rPr>
                <w:rFonts w:ascii="Arial" w:hAnsi="Arial" w:cs="Arial"/>
                <w:sz w:val="22"/>
                <w:szCs w:val="22"/>
              </w:rPr>
              <w:t>906</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988</w:t>
            </w:r>
            <w:r w:rsidR="00B764BB">
              <w:rPr>
                <w:rFonts w:ascii="Arial" w:hAnsi="Arial" w:cs="Arial"/>
                <w:sz w:val="22"/>
                <w:szCs w:val="22"/>
              </w:rPr>
              <w:t>,</w:t>
            </w:r>
            <w:r w:rsidRPr="00B35B1F">
              <w:rPr>
                <w:rFonts w:ascii="Arial" w:hAnsi="Arial" w:cs="Arial"/>
                <w:sz w:val="22"/>
                <w:szCs w:val="22"/>
              </w:rPr>
              <w:t xml:space="preserve">487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Costs of non production services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066</w:t>
            </w:r>
            <w:r w:rsidR="00B764BB">
              <w:rPr>
                <w:rFonts w:ascii="Arial" w:hAnsi="Arial" w:cs="Arial"/>
                <w:sz w:val="22"/>
                <w:szCs w:val="22"/>
              </w:rPr>
              <w:t>,</w:t>
            </w:r>
            <w:r w:rsidRPr="00B35B1F">
              <w:rPr>
                <w:rFonts w:ascii="Arial" w:hAnsi="Arial" w:cs="Arial"/>
                <w:sz w:val="22"/>
                <w:szCs w:val="22"/>
              </w:rPr>
              <w:t>085</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w:t>
            </w:r>
            <w:r w:rsidR="00B764BB">
              <w:rPr>
                <w:rFonts w:ascii="Arial" w:hAnsi="Arial" w:cs="Arial"/>
                <w:sz w:val="22"/>
                <w:szCs w:val="22"/>
              </w:rPr>
              <w:t>,</w:t>
            </w:r>
            <w:r w:rsidRPr="00B35B1F">
              <w:rPr>
                <w:rFonts w:ascii="Arial" w:hAnsi="Arial" w:cs="Arial"/>
                <w:sz w:val="22"/>
                <w:szCs w:val="22"/>
              </w:rPr>
              <w:t>952</w:t>
            </w:r>
            <w:r w:rsidR="00B764BB">
              <w:rPr>
                <w:rFonts w:ascii="Arial" w:hAnsi="Arial" w:cs="Arial"/>
                <w:sz w:val="22"/>
                <w:szCs w:val="22"/>
              </w:rPr>
              <w:t>,</w:t>
            </w:r>
            <w:r w:rsidRPr="00B35B1F">
              <w:rPr>
                <w:rFonts w:ascii="Arial" w:hAnsi="Arial" w:cs="Arial"/>
                <w:sz w:val="22"/>
                <w:szCs w:val="22"/>
              </w:rPr>
              <w:t xml:space="preserve">775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Representation costs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131</w:t>
            </w:r>
            <w:r w:rsidR="00B764BB">
              <w:rPr>
                <w:rFonts w:ascii="Arial" w:hAnsi="Arial" w:cs="Arial"/>
                <w:sz w:val="22"/>
                <w:szCs w:val="22"/>
              </w:rPr>
              <w:t>,</w:t>
            </w:r>
            <w:r w:rsidRPr="00B35B1F">
              <w:rPr>
                <w:rFonts w:ascii="Arial" w:hAnsi="Arial" w:cs="Arial"/>
                <w:sz w:val="22"/>
                <w:szCs w:val="22"/>
              </w:rPr>
              <w:t>691</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95</w:t>
            </w:r>
            <w:r w:rsidR="00B764BB">
              <w:rPr>
                <w:rFonts w:ascii="Arial" w:hAnsi="Arial" w:cs="Arial"/>
                <w:sz w:val="22"/>
                <w:szCs w:val="22"/>
              </w:rPr>
              <w:t>,</w:t>
            </w:r>
            <w:r w:rsidRPr="00B35B1F">
              <w:rPr>
                <w:rFonts w:ascii="Arial" w:hAnsi="Arial" w:cs="Arial"/>
                <w:sz w:val="22"/>
                <w:szCs w:val="22"/>
              </w:rPr>
              <w:t xml:space="preserve">517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Insurance premium</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375</w:t>
            </w:r>
            <w:r w:rsidR="00B764BB">
              <w:rPr>
                <w:rFonts w:ascii="Arial" w:hAnsi="Arial" w:cs="Arial"/>
                <w:sz w:val="22"/>
                <w:szCs w:val="22"/>
              </w:rPr>
              <w:t>,</w:t>
            </w:r>
            <w:r w:rsidRPr="00B35B1F">
              <w:rPr>
                <w:rFonts w:ascii="Arial" w:hAnsi="Arial" w:cs="Arial"/>
                <w:sz w:val="22"/>
                <w:szCs w:val="22"/>
              </w:rPr>
              <w:t>446</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666</w:t>
            </w:r>
            <w:r w:rsidR="00B764BB">
              <w:rPr>
                <w:rFonts w:ascii="Arial" w:hAnsi="Arial" w:cs="Arial"/>
                <w:sz w:val="22"/>
                <w:szCs w:val="22"/>
              </w:rPr>
              <w:t>,</w:t>
            </w:r>
            <w:r w:rsidRPr="00B35B1F">
              <w:rPr>
                <w:rFonts w:ascii="Arial" w:hAnsi="Arial" w:cs="Arial"/>
                <w:sz w:val="22"/>
                <w:szCs w:val="22"/>
              </w:rPr>
              <w:t xml:space="preserve">860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Bank charges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180</w:t>
            </w:r>
            <w:r w:rsidR="00B764BB">
              <w:rPr>
                <w:rFonts w:ascii="Arial" w:hAnsi="Arial" w:cs="Arial"/>
                <w:sz w:val="22"/>
                <w:szCs w:val="22"/>
              </w:rPr>
              <w:t>,</w:t>
            </w:r>
            <w:r w:rsidRPr="00B35B1F">
              <w:rPr>
                <w:rFonts w:ascii="Arial" w:hAnsi="Arial" w:cs="Arial"/>
                <w:sz w:val="22"/>
                <w:szCs w:val="22"/>
              </w:rPr>
              <w:t>261</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794</w:t>
            </w:r>
            <w:r w:rsidR="00B764BB">
              <w:rPr>
                <w:rFonts w:ascii="Arial" w:hAnsi="Arial" w:cs="Arial"/>
                <w:sz w:val="22"/>
                <w:szCs w:val="22"/>
              </w:rPr>
              <w:t>,</w:t>
            </w:r>
            <w:r w:rsidRPr="00B35B1F">
              <w:rPr>
                <w:rFonts w:ascii="Arial" w:hAnsi="Arial" w:cs="Arial"/>
                <w:sz w:val="22"/>
                <w:szCs w:val="22"/>
              </w:rPr>
              <w:t xml:space="preserve">346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Cost of custom duties, property taxes and other taxes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773</w:t>
            </w:r>
            <w:r w:rsidR="00B764BB">
              <w:rPr>
                <w:rFonts w:ascii="Arial" w:hAnsi="Arial" w:cs="Arial"/>
                <w:sz w:val="22"/>
                <w:szCs w:val="22"/>
              </w:rPr>
              <w:t>,</w:t>
            </w:r>
            <w:r w:rsidRPr="00B35B1F">
              <w:rPr>
                <w:rFonts w:ascii="Arial" w:hAnsi="Arial" w:cs="Arial"/>
                <w:sz w:val="22"/>
                <w:szCs w:val="22"/>
              </w:rPr>
              <w:t>984</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w:t>
            </w:r>
            <w:r w:rsidR="00B764BB">
              <w:rPr>
                <w:rFonts w:ascii="Arial" w:hAnsi="Arial" w:cs="Arial"/>
                <w:sz w:val="22"/>
                <w:szCs w:val="22"/>
              </w:rPr>
              <w:t>,</w:t>
            </w:r>
            <w:r w:rsidRPr="00B35B1F">
              <w:rPr>
                <w:rFonts w:ascii="Arial" w:hAnsi="Arial" w:cs="Arial"/>
                <w:sz w:val="22"/>
                <w:szCs w:val="22"/>
              </w:rPr>
              <w:t>972</w:t>
            </w:r>
            <w:r w:rsidR="00B764BB">
              <w:rPr>
                <w:rFonts w:ascii="Arial" w:hAnsi="Arial" w:cs="Arial"/>
                <w:sz w:val="22"/>
                <w:szCs w:val="22"/>
              </w:rPr>
              <w:t>,</w:t>
            </w:r>
            <w:r w:rsidRPr="00B35B1F">
              <w:rPr>
                <w:rFonts w:ascii="Arial" w:hAnsi="Arial" w:cs="Arial"/>
                <w:sz w:val="22"/>
                <w:szCs w:val="22"/>
              </w:rPr>
              <w:t xml:space="preserve">847 </w:t>
            </w:r>
          </w:p>
        </w:tc>
      </w:tr>
      <w:tr w:rsidR="009A3292" w:rsidRPr="00B35B1F" w:rsidTr="00174DE2">
        <w:trPr>
          <w:trHeight w:val="276"/>
        </w:trPr>
        <w:tc>
          <w:tcPr>
            <w:tcW w:w="6025" w:type="dxa"/>
            <w:tcBorders>
              <w:top w:val="nil"/>
              <w:left w:val="nil"/>
              <w:bottom w:val="nil"/>
              <w:right w:val="nil"/>
            </w:tcBorders>
            <w:shd w:val="clear" w:color="000000" w:fill="FFFFFF"/>
            <w:vAlign w:val="bottom"/>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Mineral extraction tax</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375</w:t>
            </w:r>
            <w:r w:rsidR="00B764BB">
              <w:rPr>
                <w:rFonts w:ascii="Arial" w:hAnsi="Arial" w:cs="Arial"/>
                <w:sz w:val="22"/>
                <w:szCs w:val="22"/>
              </w:rPr>
              <w:t>,</w:t>
            </w:r>
            <w:r w:rsidRPr="00B35B1F">
              <w:rPr>
                <w:rFonts w:ascii="Arial" w:hAnsi="Arial" w:cs="Arial"/>
                <w:sz w:val="22"/>
                <w:szCs w:val="22"/>
              </w:rPr>
              <w:t>187</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575</w:t>
            </w:r>
            <w:r w:rsidR="00B764BB">
              <w:rPr>
                <w:rFonts w:ascii="Arial" w:hAnsi="Arial" w:cs="Arial"/>
                <w:sz w:val="22"/>
                <w:szCs w:val="22"/>
              </w:rPr>
              <w:t>,</w:t>
            </w:r>
            <w:r w:rsidRPr="00B35B1F">
              <w:rPr>
                <w:rFonts w:ascii="Arial" w:hAnsi="Arial" w:cs="Arial"/>
                <w:sz w:val="22"/>
                <w:szCs w:val="22"/>
              </w:rPr>
              <w:t xml:space="preserve">762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Cost of legal and consulting services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181</w:t>
            </w:r>
            <w:r w:rsidR="00B764BB">
              <w:rPr>
                <w:rFonts w:ascii="Arial" w:hAnsi="Arial" w:cs="Arial"/>
                <w:sz w:val="22"/>
                <w:szCs w:val="22"/>
              </w:rPr>
              <w:t>,</w:t>
            </w:r>
            <w:r w:rsidRPr="00B35B1F">
              <w:rPr>
                <w:rFonts w:ascii="Arial" w:hAnsi="Arial" w:cs="Arial"/>
                <w:sz w:val="22"/>
                <w:szCs w:val="22"/>
              </w:rPr>
              <w:t>335</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260</w:t>
            </w:r>
            <w:r w:rsidR="00B764BB">
              <w:rPr>
                <w:rFonts w:ascii="Arial" w:hAnsi="Arial" w:cs="Arial"/>
                <w:sz w:val="22"/>
                <w:szCs w:val="22"/>
              </w:rPr>
              <w:t>,</w:t>
            </w:r>
            <w:r w:rsidRPr="00B35B1F">
              <w:rPr>
                <w:rFonts w:ascii="Arial" w:hAnsi="Arial" w:cs="Arial"/>
                <w:sz w:val="22"/>
                <w:szCs w:val="22"/>
              </w:rPr>
              <w:t xml:space="preserve">925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Administrative and other taxes</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144</w:t>
            </w:r>
            <w:r w:rsidR="00B764BB">
              <w:rPr>
                <w:rFonts w:ascii="Arial" w:hAnsi="Arial" w:cs="Arial"/>
                <w:sz w:val="22"/>
                <w:szCs w:val="22"/>
              </w:rPr>
              <w:t>,</w:t>
            </w:r>
            <w:r w:rsidRPr="00B35B1F">
              <w:rPr>
                <w:rFonts w:ascii="Arial" w:hAnsi="Arial" w:cs="Arial"/>
                <w:sz w:val="22"/>
                <w:szCs w:val="22"/>
              </w:rPr>
              <w:t>742</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 xml:space="preserve">  176</w:t>
            </w:r>
            <w:r w:rsidR="00B764BB">
              <w:rPr>
                <w:rFonts w:ascii="Arial" w:hAnsi="Arial" w:cs="Arial"/>
                <w:sz w:val="22"/>
                <w:szCs w:val="22"/>
              </w:rPr>
              <w:t>,</w:t>
            </w:r>
            <w:r w:rsidRPr="00B35B1F">
              <w:rPr>
                <w:rFonts w:ascii="Arial" w:hAnsi="Arial" w:cs="Arial"/>
                <w:sz w:val="22"/>
                <w:szCs w:val="22"/>
              </w:rPr>
              <w:t xml:space="preserve">981 </w:t>
            </w:r>
          </w:p>
        </w:tc>
      </w:tr>
      <w:tr w:rsidR="009A3292" w:rsidRPr="00B35B1F" w:rsidTr="00174DE2">
        <w:trPr>
          <w:trHeight w:val="276"/>
        </w:trPr>
        <w:tc>
          <w:tcPr>
            <w:tcW w:w="6025" w:type="dxa"/>
            <w:tcBorders>
              <w:top w:val="nil"/>
              <w:left w:val="nil"/>
              <w:bottom w:val="nil"/>
              <w:right w:val="nil"/>
            </w:tcBorders>
            <w:shd w:val="clear" w:color="000000" w:fill="FFFFFF"/>
          </w:tcPr>
          <w:p w:rsidR="009A3292" w:rsidRPr="00B35B1F" w:rsidRDefault="009A3292" w:rsidP="00174DE2">
            <w:pPr>
              <w:rPr>
                <w:rFonts w:ascii="Arial" w:hAnsi="Arial" w:cs="Arial"/>
                <w:sz w:val="22"/>
                <w:szCs w:val="22"/>
                <w:lang w:val="sr-Latn-CS"/>
              </w:rPr>
            </w:pPr>
            <w:r w:rsidRPr="00B35B1F">
              <w:rPr>
                <w:rFonts w:ascii="Arial" w:hAnsi="Arial" w:cs="Arial"/>
                <w:sz w:val="22"/>
                <w:szCs w:val="22"/>
                <w:lang w:val="sr-Latn-CS"/>
              </w:rPr>
              <w:t>Other</w:t>
            </w:r>
          </w:p>
        </w:tc>
        <w:tc>
          <w:tcPr>
            <w:tcW w:w="1862"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r w:rsidRPr="00B35B1F">
              <w:rPr>
                <w:rFonts w:ascii="Arial" w:hAnsi="Arial" w:cs="Arial"/>
                <w:sz w:val="22"/>
                <w:szCs w:val="22"/>
              </w:rPr>
              <w:t>244</w:t>
            </w:r>
            <w:r w:rsidR="00B764BB">
              <w:rPr>
                <w:rFonts w:ascii="Arial" w:hAnsi="Arial" w:cs="Arial"/>
                <w:sz w:val="22"/>
                <w:szCs w:val="22"/>
              </w:rPr>
              <w:t>,</w:t>
            </w:r>
            <w:r w:rsidRPr="00B35B1F">
              <w:rPr>
                <w:rFonts w:ascii="Arial" w:hAnsi="Arial" w:cs="Arial"/>
                <w:sz w:val="22"/>
                <w:szCs w:val="22"/>
              </w:rPr>
              <w:t>256</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sz w:val="22"/>
                <w:szCs w:val="22"/>
              </w:rPr>
            </w:pPr>
          </w:p>
        </w:tc>
        <w:tc>
          <w:tcPr>
            <w:tcW w:w="1788" w:type="dxa"/>
            <w:tcBorders>
              <w:top w:val="nil"/>
              <w:left w:val="nil"/>
              <w:bottom w:val="nil"/>
              <w:right w:val="nil"/>
            </w:tcBorders>
            <w:shd w:val="clear" w:color="000000" w:fill="FFFFFF"/>
            <w:vAlign w:val="bottom"/>
          </w:tcPr>
          <w:p w:rsidR="009A3292" w:rsidRPr="00B35B1F" w:rsidRDefault="009A3292" w:rsidP="00966ADC">
            <w:pPr>
              <w:ind w:right="74"/>
              <w:jc w:val="right"/>
              <w:rPr>
                <w:rFonts w:ascii="Arial" w:hAnsi="Arial" w:cs="Arial"/>
                <w:sz w:val="22"/>
                <w:szCs w:val="22"/>
              </w:rPr>
            </w:pPr>
            <w:r w:rsidRPr="00B35B1F">
              <w:rPr>
                <w:rFonts w:ascii="Arial" w:hAnsi="Arial" w:cs="Arial"/>
                <w:sz w:val="22"/>
                <w:szCs w:val="22"/>
              </w:rPr>
              <w:t xml:space="preserve">  231</w:t>
            </w:r>
            <w:r w:rsidR="00B764BB">
              <w:rPr>
                <w:rFonts w:ascii="Arial" w:hAnsi="Arial" w:cs="Arial"/>
                <w:sz w:val="22"/>
                <w:szCs w:val="22"/>
              </w:rPr>
              <w:t>,</w:t>
            </w:r>
            <w:r w:rsidR="00966ADC" w:rsidRPr="00B35B1F">
              <w:rPr>
                <w:rFonts w:ascii="Arial" w:hAnsi="Arial" w:cs="Arial"/>
                <w:sz w:val="22"/>
                <w:szCs w:val="22"/>
              </w:rPr>
              <w:t xml:space="preserve">956 </w:t>
            </w:r>
          </w:p>
        </w:tc>
      </w:tr>
      <w:tr w:rsidR="009A3292" w:rsidRPr="00B35B1F" w:rsidTr="00174DE2">
        <w:trPr>
          <w:trHeight w:val="288"/>
        </w:trPr>
        <w:tc>
          <w:tcPr>
            <w:tcW w:w="6025" w:type="dxa"/>
            <w:tcBorders>
              <w:top w:val="nil"/>
              <w:left w:val="nil"/>
              <w:bottom w:val="nil"/>
              <w:right w:val="nil"/>
            </w:tcBorders>
            <w:shd w:val="clear" w:color="000000" w:fill="FFFFFF"/>
            <w:vAlign w:val="bottom"/>
          </w:tcPr>
          <w:p w:rsidR="009A3292" w:rsidRPr="00B35B1F" w:rsidRDefault="009A3292" w:rsidP="00174DE2">
            <w:pPr>
              <w:rPr>
                <w:rFonts w:ascii="Arial" w:hAnsi="Arial" w:cs="Arial"/>
                <w:b/>
                <w:bCs/>
              </w:rPr>
            </w:pPr>
          </w:p>
          <w:p w:rsidR="009A3292" w:rsidRPr="00B35B1F" w:rsidRDefault="009A3292" w:rsidP="00174DE2">
            <w:pPr>
              <w:rPr>
                <w:rFonts w:ascii="Arial" w:hAnsi="Arial" w:cs="Arial"/>
                <w:b/>
                <w:bCs/>
              </w:rPr>
            </w:pPr>
          </w:p>
        </w:tc>
        <w:tc>
          <w:tcPr>
            <w:tcW w:w="1862" w:type="dxa"/>
            <w:tcBorders>
              <w:top w:val="single" w:sz="4" w:space="0" w:color="auto"/>
              <w:left w:val="nil"/>
              <w:bottom w:val="double" w:sz="6" w:space="0" w:color="auto"/>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 xml:space="preserve">  12</w:t>
            </w:r>
            <w:r w:rsidR="00B764BB">
              <w:rPr>
                <w:rFonts w:ascii="Arial" w:hAnsi="Arial" w:cs="Arial"/>
                <w:b/>
                <w:bCs/>
                <w:sz w:val="22"/>
                <w:szCs w:val="22"/>
              </w:rPr>
              <w:t>,</w:t>
            </w:r>
            <w:r w:rsidRPr="00B35B1F">
              <w:rPr>
                <w:rFonts w:ascii="Arial" w:hAnsi="Arial" w:cs="Arial"/>
                <w:b/>
                <w:bCs/>
                <w:sz w:val="22"/>
                <w:szCs w:val="22"/>
              </w:rPr>
              <w:t>967</w:t>
            </w:r>
            <w:r w:rsidR="00B764BB">
              <w:rPr>
                <w:rFonts w:ascii="Arial" w:hAnsi="Arial" w:cs="Arial"/>
                <w:b/>
                <w:bCs/>
                <w:sz w:val="22"/>
                <w:szCs w:val="22"/>
              </w:rPr>
              <w:t>,</w:t>
            </w:r>
            <w:r w:rsidRPr="00B35B1F">
              <w:rPr>
                <w:rFonts w:ascii="Arial" w:hAnsi="Arial" w:cs="Arial"/>
                <w:b/>
                <w:bCs/>
                <w:sz w:val="22"/>
                <w:szCs w:val="22"/>
              </w:rPr>
              <w:t>108</w:t>
            </w:r>
          </w:p>
        </w:tc>
        <w:tc>
          <w:tcPr>
            <w:tcW w:w="70" w:type="dxa"/>
            <w:tcBorders>
              <w:top w:val="nil"/>
              <w:left w:val="nil"/>
              <w:bottom w:val="nil"/>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p>
        </w:tc>
        <w:tc>
          <w:tcPr>
            <w:tcW w:w="1788" w:type="dxa"/>
            <w:tcBorders>
              <w:top w:val="single" w:sz="4" w:space="0" w:color="auto"/>
              <w:left w:val="nil"/>
              <w:bottom w:val="double" w:sz="6" w:space="0" w:color="auto"/>
              <w:right w:val="nil"/>
            </w:tcBorders>
            <w:shd w:val="clear" w:color="000000" w:fill="FFFFFF"/>
            <w:vAlign w:val="bottom"/>
          </w:tcPr>
          <w:p w:rsidR="009A3292" w:rsidRPr="00B35B1F" w:rsidRDefault="009A3292" w:rsidP="009A3292">
            <w:pPr>
              <w:ind w:right="74"/>
              <w:jc w:val="right"/>
              <w:rPr>
                <w:rFonts w:ascii="Arial" w:hAnsi="Arial" w:cs="Arial"/>
                <w:b/>
                <w:bCs/>
                <w:sz w:val="22"/>
                <w:szCs w:val="22"/>
              </w:rPr>
            </w:pPr>
            <w:r w:rsidRPr="00B35B1F">
              <w:rPr>
                <w:rFonts w:ascii="Arial" w:hAnsi="Arial" w:cs="Arial"/>
                <w:b/>
                <w:bCs/>
                <w:sz w:val="22"/>
                <w:szCs w:val="22"/>
              </w:rPr>
              <w:t xml:space="preserve">    11</w:t>
            </w:r>
            <w:r w:rsidR="00B764BB">
              <w:rPr>
                <w:rFonts w:ascii="Arial" w:hAnsi="Arial" w:cs="Arial"/>
                <w:b/>
                <w:bCs/>
                <w:sz w:val="22"/>
                <w:szCs w:val="22"/>
              </w:rPr>
              <w:t>,</w:t>
            </w:r>
            <w:r w:rsidRPr="00B35B1F">
              <w:rPr>
                <w:rFonts w:ascii="Arial" w:hAnsi="Arial" w:cs="Arial"/>
                <w:b/>
                <w:bCs/>
                <w:sz w:val="22"/>
                <w:szCs w:val="22"/>
              </w:rPr>
              <w:t>971</w:t>
            </w:r>
            <w:r w:rsidR="00B764BB">
              <w:rPr>
                <w:rFonts w:ascii="Arial" w:hAnsi="Arial" w:cs="Arial"/>
                <w:b/>
                <w:bCs/>
                <w:sz w:val="22"/>
                <w:szCs w:val="22"/>
              </w:rPr>
              <w:t>,</w:t>
            </w:r>
            <w:r w:rsidRPr="00B35B1F">
              <w:rPr>
                <w:rFonts w:ascii="Arial" w:hAnsi="Arial" w:cs="Arial"/>
                <w:b/>
                <w:bCs/>
                <w:sz w:val="22"/>
                <w:szCs w:val="22"/>
              </w:rPr>
              <w:t>665</w:t>
            </w:r>
          </w:p>
        </w:tc>
      </w:tr>
    </w:tbl>
    <w:p w:rsidR="001212CB" w:rsidRPr="00B35B1F" w:rsidRDefault="001212CB" w:rsidP="001212CB">
      <w:pPr>
        <w:pStyle w:val="a-Right-Col-Reg"/>
        <w:spacing w:after="0" w:line="240" w:lineRule="auto"/>
        <w:ind w:left="567"/>
        <w:rPr>
          <w:rFonts w:cs="Arial"/>
          <w:b/>
          <w:sz w:val="10"/>
          <w:szCs w:val="10"/>
          <w:lang w:val="sr-Latn-CS"/>
        </w:rPr>
      </w:pPr>
    </w:p>
    <w:p w:rsidR="001212CB" w:rsidRPr="00B35B1F" w:rsidRDefault="001212CB" w:rsidP="001212CB">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Cost of non-production services for </w:t>
      </w:r>
      <w:r w:rsidR="009A3292" w:rsidRPr="00B35B1F">
        <w:rPr>
          <w:rFonts w:ascii="Arial" w:hAnsi="Arial" w:cs="Arial"/>
          <w:color w:val="auto"/>
          <w:sz w:val="22"/>
          <w:szCs w:val="22"/>
          <w:lang w:val="sr-Latn-CS"/>
        </w:rPr>
        <w:t>year</w:t>
      </w:r>
      <w:r w:rsidRPr="00B35B1F">
        <w:rPr>
          <w:rFonts w:ascii="Arial" w:hAnsi="Arial" w:cs="Arial"/>
          <w:color w:val="auto"/>
          <w:sz w:val="22"/>
          <w:szCs w:val="22"/>
          <w:lang w:val="sr-Latn-CS"/>
        </w:rPr>
        <w:t xml:space="preserve"> ended </w:t>
      </w:r>
      <w:r w:rsidR="009A3292" w:rsidRPr="00B35B1F">
        <w:rPr>
          <w:rFonts w:ascii="Arial" w:hAnsi="Arial" w:cs="Arial"/>
          <w:color w:val="auto"/>
          <w:sz w:val="22"/>
          <w:szCs w:val="22"/>
          <w:lang w:val="sr-Latn-CS"/>
        </w:rPr>
        <w:t>December</w:t>
      </w:r>
      <w:r w:rsidRPr="00B35B1F">
        <w:rPr>
          <w:rFonts w:ascii="Arial" w:hAnsi="Arial" w:cs="Arial"/>
          <w:color w:val="auto"/>
          <w:sz w:val="22"/>
          <w:szCs w:val="22"/>
          <w:lang w:val="sr-Latn-CS"/>
        </w:rPr>
        <w:t xml:space="preserve"> 3</w:t>
      </w:r>
      <w:r w:rsidR="009A3292" w:rsidRPr="00B35B1F">
        <w:rPr>
          <w:rFonts w:ascii="Arial" w:hAnsi="Arial" w:cs="Arial"/>
          <w:color w:val="auto"/>
          <w:sz w:val="22"/>
          <w:szCs w:val="22"/>
          <w:lang w:val="sr-Latn-CS"/>
        </w:rPr>
        <w:t>1</w:t>
      </w:r>
      <w:r w:rsidRPr="00B35B1F">
        <w:rPr>
          <w:rFonts w:ascii="Arial" w:hAnsi="Arial" w:cs="Arial"/>
          <w:color w:val="auto"/>
          <w:sz w:val="22"/>
          <w:szCs w:val="22"/>
          <w:lang w:val="sr-Latn-CS"/>
        </w:rPr>
        <w:t xml:space="preserve">, 2010 in the amount of </w:t>
      </w:r>
      <w:r w:rsidR="009A3292" w:rsidRPr="00B35B1F">
        <w:rPr>
          <w:rFonts w:ascii="Arial" w:hAnsi="Arial" w:cs="Arial"/>
          <w:color w:val="auto"/>
          <w:sz w:val="22"/>
          <w:szCs w:val="22"/>
          <w:lang w:val="sr-Latn-CS"/>
        </w:rPr>
        <w:t>2</w:t>
      </w:r>
      <w:r w:rsidR="00B764BB">
        <w:rPr>
          <w:rFonts w:ascii="Arial" w:hAnsi="Arial" w:cs="Arial"/>
          <w:color w:val="auto"/>
          <w:sz w:val="22"/>
          <w:szCs w:val="22"/>
          <w:lang w:val="sr-Latn-CS"/>
        </w:rPr>
        <w:t>,</w:t>
      </w:r>
      <w:r w:rsidR="009A3292" w:rsidRPr="00B35B1F">
        <w:rPr>
          <w:rFonts w:ascii="Arial" w:hAnsi="Arial" w:cs="Arial"/>
          <w:color w:val="auto"/>
          <w:sz w:val="22"/>
          <w:szCs w:val="22"/>
          <w:lang w:val="sr-Latn-CS"/>
        </w:rPr>
        <w:t>066</w:t>
      </w:r>
      <w:r w:rsidR="00B764BB">
        <w:rPr>
          <w:rFonts w:ascii="Arial" w:hAnsi="Arial" w:cs="Arial"/>
          <w:color w:val="auto"/>
          <w:sz w:val="22"/>
          <w:szCs w:val="22"/>
          <w:lang w:val="sr-Latn-CS"/>
        </w:rPr>
        <w:t>,</w:t>
      </w:r>
      <w:r w:rsidR="009A3292" w:rsidRPr="00B35B1F">
        <w:rPr>
          <w:rFonts w:ascii="Arial" w:hAnsi="Arial" w:cs="Arial"/>
          <w:color w:val="auto"/>
          <w:sz w:val="22"/>
          <w:szCs w:val="22"/>
          <w:lang w:val="sr-Latn-CS"/>
        </w:rPr>
        <w:t xml:space="preserve">085 </w:t>
      </w:r>
      <w:r w:rsidRPr="00B35B1F">
        <w:rPr>
          <w:rFonts w:ascii="Arial" w:hAnsi="Arial" w:cs="Arial"/>
          <w:color w:val="auto"/>
          <w:sz w:val="22"/>
          <w:szCs w:val="22"/>
          <w:lang w:val="sr-Latn-CS"/>
        </w:rPr>
        <w:t xml:space="preserve"> RSD (2009: </w:t>
      </w:r>
      <w:r w:rsidRPr="00B35B1F">
        <w:rPr>
          <w:rFonts w:ascii="Arial" w:hAnsi="Arial" w:cs="Arial"/>
          <w:color w:val="auto"/>
          <w:sz w:val="22"/>
          <w:szCs w:val="22"/>
        </w:rPr>
        <w:t>1</w:t>
      </w:r>
      <w:r w:rsidR="00B764BB">
        <w:rPr>
          <w:rFonts w:ascii="Arial" w:hAnsi="Arial" w:cs="Arial"/>
          <w:color w:val="auto"/>
          <w:sz w:val="22"/>
          <w:szCs w:val="22"/>
        </w:rPr>
        <w:t>,</w:t>
      </w:r>
      <w:r w:rsidRPr="00B35B1F">
        <w:rPr>
          <w:rFonts w:ascii="Arial" w:hAnsi="Arial" w:cs="Arial"/>
          <w:color w:val="auto"/>
          <w:sz w:val="22"/>
          <w:szCs w:val="22"/>
        </w:rPr>
        <w:t>952</w:t>
      </w:r>
      <w:r w:rsidR="00B764BB">
        <w:rPr>
          <w:rFonts w:ascii="Arial" w:hAnsi="Arial" w:cs="Arial"/>
          <w:color w:val="auto"/>
          <w:sz w:val="22"/>
          <w:szCs w:val="22"/>
        </w:rPr>
        <w:t>,775</w:t>
      </w:r>
      <w:r w:rsidRPr="00B35B1F">
        <w:rPr>
          <w:rFonts w:ascii="Arial" w:hAnsi="Arial" w:cs="Arial"/>
          <w:color w:val="auto"/>
          <w:sz w:val="22"/>
          <w:szCs w:val="22"/>
          <w:lang w:val="sr-Latn-CS"/>
        </w:rPr>
        <w:t xml:space="preserve"> RSD) mostly relate to costs incurred for: use of service companies (security and cleaning companies) in the amount of </w:t>
      </w:r>
      <w:r w:rsidR="009A3292" w:rsidRPr="00B35B1F">
        <w:rPr>
          <w:rFonts w:ascii="Arial" w:hAnsi="Arial" w:cs="Arial"/>
          <w:color w:val="auto"/>
          <w:sz w:val="22"/>
          <w:szCs w:val="22"/>
          <w:lang w:val="sr-Latn-CS"/>
        </w:rPr>
        <w:t>1</w:t>
      </w:r>
      <w:r w:rsidR="00B764BB">
        <w:rPr>
          <w:rFonts w:ascii="Arial" w:hAnsi="Arial" w:cs="Arial"/>
          <w:color w:val="auto"/>
          <w:sz w:val="22"/>
          <w:szCs w:val="22"/>
          <w:lang w:val="sr-Latn-CS"/>
        </w:rPr>
        <w:t>,</w:t>
      </w:r>
      <w:r w:rsidR="009A3292" w:rsidRPr="00B35B1F">
        <w:rPr>
          <w:rFonts w:ascii="Arial" w:hAnsi="Arial" w:cs="Arial"/>
          <w:color w:val="auto"/>
          <w:sz w:val="22"/>
          <w:szCs w:val="22"/>
          <w:lang w:val="sr-Latn-CS"/>
        </w:rPr>
        <w:t>147</w:t>
      </w:r>
      <w:r w:rsidR="00B764BB">
        <w:rPr>
          <w:rFonts w:ascii="Arial" w:hAnsi="Arial" w:cs="Arial"/>
          <w:color w:val="auto"/>
          <w:sz w:val="22"/>
          <w:szCs w:val="22"/>
          <w:lang w:val="sr-Latn-CS"/>
        </w:rPr>
        <w:t>,</w:t>
      </w:r>
      <w:r w:rsidR="009A3292" w:rsidRPr="00B35B1F">
        <w:rPr>
          <w:rFonts w:ascii="Arial" w:hAnsi="Arial" w:cs="Arial"/>
          <w:color w:val="auto"/>
          <w:sz w:val="22"/>
          <w:szCs w:val="22"/>
          <w:lang w:val="sr-Latn-CS"/>
        </w:rPr>
        <w:t xml:space="preserve">154 </w:t>
      </w:r>
      <w:r w:rsidRPr="00B35B1F">
        <w:rPr>
          <w:rFonts w:ascii="Arial" w:hAnsi="Arial" w:cs="Arial"/>
          <w:color w:val="auto"/>
          <w:sz w:val="22"/>
          <w:szCs w:val="22"/>
        </w:rPr>
        <w:t xml:space="preserve"> RSD</w:t>
      </w:r>
      <w:r w:rsidRPr="00B35B1F">
        <w:rPr>
          <w:rFonts w:ascii="Arial" w:hAnsi="Arial" w:cs="Arial"/>
          <w:color w:val="auto"/>
          <w:sz w:val="22"/>
          <w:szCs w:val="22"/>
          <w:lang w:val="sr-Latn-CS"/>
        </w:rPr>
        <w:t xml:space="preserve">, as cost of project management in the amount of </w:t>
      </w:r>
      <w:r w:rsidR="009A3292" w:rsidRPr="00B35B1F">
        <w:rPr>
          <w:rFonts w:ascii="Arial" w:hAnsi="Arial" w:cs="Arial"/>
          <w:color w:val="auto"/>
          <w:sz w:val="22"/>
          <w:szCs w:val="22"/>
          <w:lang w:val="sr-Latn-CS"/>
        </w:rPr>
        <w:t>234</w:t>
      </w:r>
      <w:r w:rsidR="00B764BB">
        <w:rPr>
          <w:rFonts w:ascii="Arial" w:hAnsi="Arial" w:cs="Arial"/>
          <w:color w:val="auto"/>
          <w:sz w:val="22"/>
          <w:szCs w:val="22"/>
          <w:lang w:val="sr-Latn-CS"/>
        </w:rPr>
        <w:t>,</w:t>
      </w:r>
      <w:r w:rsidR="009A3292" w:rsidRPr="00B35B1F">
        <w:rPr>
          <w:rFonts w:ascii="Arial" w:hAnsi="Arial" w:cs="Arial"/>
          <w:color w:val="auto"/>
          <w:sz w:val="22"/>
          <w:szCs w:val="22"/>
          <w:lang w:val="sr-Latn-CS"/>
        </w:rPr>
        <w:t xml:space="preserve">465 </w:t>
      </w:r>
      <w:r w:rsidRPr="00B35B1F">
        <w:rPr>
          <w:rFonts w:ascii="Arial" w:hAnsi="Arial" w:cs="Arial"/>
          <w:color w:val="auto"/>
          <w:sz w:val="22"/>
          <w:szCs w:val="22"/>
          <w:lang w:val="sr-Latn-CS"/>
        </w:rPr>
        <w:t xml:space="preserve"> RSD</w:t>
      </w:r>
      <w:r w:rsidR="004B4AC8" w:rsidRPr="00B35B1F">
        <w:rPr>
          <w:rFonts w:ascii="Arial" w:hAnsi="Arial" w:cs="Arial"/>
          <w:color w:val="auto"/>
          <w:sz w:val="22"/>
          <w:szCs w:val="22"/>
          <w:lang w:val="sr-Latn-CS"/>
        </w:rPr>
        <w:t>,</w:t>
      </w:r>
      <w:r w:rsidR="009A3292" w:rsidRPr="00B35B1F">
        <w:rPr>
          <w:rFonts w:ascii="Arial" w:hAnsi="Arial" w:cs="Arial"/>
          <w:color w:val="auto"/>
          <w:sz w:val="22"/>
          <w:szCs w:val="22"/>
          <w:lang w:val="sr-Latn-CS"/>
        </w:rPr>
        <w:t xml:space="preserve"> </w:t>
      </w:r>
      <w:r w:rsidR="004B4AC8" w:rsidRPr="00B35B1F">
        <w:rPr>
          <w:rFonts w:ascii="Arial" w:hAnsi="Arial" w:cs="Arial"/>
          <w:color w:val="auto"/>
          <w:sz w:val="22"/>
          <w:szCs w:val="22"/>
          <w:lang w:val="sr-Latn-CS"/>
        </w:rPr>
        <w:t>sertification and supervision costs in amount 114.983  RSD</w:t>
      </w:r>
      <w:r w:rsidRPr="00B35B1F">
        <w:rPr>
          <w:rFonts w:ascii="Arial" w:hAnsi="Arial" w:cs="Arial"/>
          <w:color w:val="auto"/>
          <w:sz w:val="22"/>
          <w:szCs w:val="22"/>
          <w:lang w:val="sr-Latn-CS"/>
        </w:rPr>
        <w:t>.</w:t>
      </w:r>
    </w:p>
    <w:p w:rsidR="001212CB" w:rsidRPr="00B35B1F" w:rsidRDefault="001212CB" w:rsidP="001212CB">
      <w:pPr>
        <w:rPr>
          <w:rFonts w:ascii="Arial" w:hAnsi="Arial" w:cs="Arial"/>
          <w:b/>
          <w:sz w:val="22"/>
          <w:szCs w:val="22"/>
          <w:lang w:val="sr-Latn-CS"/>
        </w:rPr>
      </w:pPr>
    </w:p>
    <w:p w:rsidR="004B4AC8" w:rsidRPr="00B35B1F" w:rsidRDefault="004B4AC8" w:rsidP="004B4AC8">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FINANCIAL INCOME</w:t>
      </w:r>
    </w:p>
    <w:tbl>
      <w:tblPr>
        <w:tblW w:w="9701" w:type="dxa"/>
        <w:tblInd w:w="-14" w:type="dxa"/>
        <w:tblLayout w:type="fixed"/>
        <w:tblCellMar>
          <w:left w:w="0" w:type="dxa"/>
          <w:right w:w="0" w:type="dxa"/>
        </w:tblCellMar>
        <w:tblLook w:val="04A0"/>
      </w:tblPr>
      <w:tblGrid>
        <w:gridCol w:w="6005"/>
        <w:gridCol w:w="1862"/>
        <w:gridCol w:w="84"/>
        <w:gridCol w:w="1750"/>
      </w:tblGrid>
      <w:tr w:rsidR="004B4AC8" w:rsidRPr="00B35B1F" w:rsidTr="00B82A03">
        <w:trPr>
          <w:trHeight w:val="20"/>
        </w:trPr>
        <w:tc>
          <w:tcPr>
            <w:tcW w:w="6005" w:type="dxa"/>
            <w:tcBorders>
              <w:top w:val="nil"/>
              <w:left w:val="nil"/>
              <w:bottom w:val="nil"/>
              <w:right w:val="nil"/>
            </w:tcBorders>
            <w:shd w:val="clear" w:color="000000" w:fill="FFFFFF"/>
            <w:vAlign w:val="bottom"/>
          </w:tcPr>
          <w:p w:rsidR="004B4AC8" w:rsidRPr="00B35B1F" w:rsidRDefault="004B4AC8" w:rsidP="00B82A03">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4B4AC8" w:rsidRPr="00B35B1F" w:rsidRDefault="004B4AC8" w:rsidP="00B82A03">
            <w:pPr>
              <w:jc w:val="center"/>
              <w:rPr>
                <w:rFonts w:ascii="Arial" w:hAnsi="Arial" w:cs="Arial"/>
                <w:b/>
                <w:bCs/>
                <w:sz w:val="22"/>
                <w:szCs w:val="22"/>
              </w:rPr>
            </w:pPr>
            <w:r w:rsidRPr="00B35B1F">
              <w:rPr>
                <w:rFonts w:ascii="Arial" w:hAnsi="Arial" w:cs="Arial"/>
                <w:b/>
                <w:bCs/>
                <w:sz w:val="22"/>
                <w:szCs w:val="22"/>
              </w:rPr>
              <w:t xml:space="preserve">For the year ended </w:t>
            </w:r>
          </w:p>
          <w:p w:rsidR="004B4AC8" w:rsidRPr="00B35B1F" w:rsidRDefault="004B4AC8" w:rsidP="00B82A03">
            <w:pPr>
              <w:jc w:val="center"/>
              <w:rPr>
                <w:rFonts w:ascii="Arial" w:hAnsi="Arial" w:cs="Arial"/>
                <w:b/>
                <w:bCs/>
                <w:sz w:val="22"/>
                <w:szCs w:val="22"/>
              </w:rPr>
            </w:pPr>
            <w:r w:rsidRPr="00B35B1F">
              <w:rPr>
                <w:rFonts w:ascii="Arial" w:hAnsi="Arial" w:cs="Arial"/>
                <w:b/>
                <w:bCs/>
                <w:sz w:val="22"/>
                <w:szCs w:val="22"/>
              </w:rPr>
              <w:t>December 31,</w:t>
            </w:r>
          </w:p>
        </w:tc>
      </w:tr>
      <w:tr w:rsidR="004B4AC8" w:rsidRPr="00B35B1F" w:rsidTr="00B82A03">
        <w:trPr>
          <w:trHeight w:val="20"/>
        </w:trPr>
        <w:tc>
          <w:tcPr>
            <w:tcW w:w="6005" w:type="dxa"/>
            <w:tcBorders>
              <w:top w:val="nil"/>
              <w:left w:val="nil"/>
              <w:bottom w:val="nil"/>
              <w:right w:val="nil"/>
            </w:tcBorders>
            <w:shd w:val="clear" w:color="000000" w:fill="FFFFFF"/>
            <w:vAlign w:val="bottom"/>
          </w:tcPr>
          <w:p w:rsidR="004B4AC8" w:rsidRPr="00B35B1F" w:rsidRDefault="004B4AC8" w:rsidP="00B82A03">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4B4AC8" w:rsidRPr="00B35B1F" w:rsidRDefault="004B4AC8" w:rsidP="00B82A03">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4B4AC8" w:rsidRPr="00B35B1F" w:rsidRDefault="004B4AC8" w:rsidP="00B82A03">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4B4AC8" w:rsidRPr="00B35B1F" w:rsidRDefault="004B4AC8" w:rsidP="00B82A03">
            <w:pPr>
              <w:ind w:right="74"/>
              <w:jc w:val="right"/>
              <w:rPr>
                <w:rFonts w:ascii="Arial" w:hAnsi="Arial" w:cs="Arial"/>
                <w:b/>
                <w:bCs/>
              </w:rPr>
            </w:pPr>
            <w:r w:rsidRPr="00B35B1F">
              <w:rPr>
                <w:rFonts w:ascii="Arial" w:hAnsi="Arial" w:cs="Arial"/>
                <w:b/>
                <w:bCs/>
                <w:sz w:val="22"/>
                <w:szCs w:val="22"/>
              </w:rPr>
              <w:t>2009</w:t>
            </w:r>
          </w:p>
        </w:tc>
      </w:tr>
    </w:tbl>
    <w:p w:rsidR="004B4AC8" w:rsidRPr="00B35B1F" w:rsidRDefault="004B4AC8" w:rsidP="004B4AC8">
      <w:pPr>
        <w:pStyle w:val="a-Right-Col-Reg"/>
        <w:spacing w:after="0" w:line="240" w:lineRule="auto"/>
        <w:ind w:left="567"/>
        <w:rPr>
          <w:rFonts w:cs="Arial"/>
          <w:sz w:val="6"/>
          <w:szCs w:val="6"/>
        </w:rPr>
      </w:pPr>
    </w:p>
    <w:tbl>
      <w:tblPr>
        <w:tblW w:w="9723" w:type="dxa"/>
        <w:tblInd w:w="-14" w:type="dxa"/>
        <w:tblLayout w:type="fixed"/>
        <w:tblCellMar>
          <w:left w:w="0" w:type="dxa"/>
          <w:right w:w="0" w:type="dxa"/>
        </w:tblCellMar>
        <w:tblLook w:val="04A0"/>
      </w:tblPr>
      <w:tblGrid>
        <w:gridCol w:w="6005"/>
        <w:gridCol w:w="1848"/>
        <w:gridCol w:w="98"/>
        <w:gridCol w:w="1772"/>
      </w:tblGrid>
      <w:tr w:rsidR="004B4AC8" w:rsidRPr="00B35B1F" w:rsidTr="00B82A03">
        <w:trPr>
          <w:trHeight w:val="20"/>
        </w:trPr>
        <w:tc>
          <w:tcPr>
            <w:tcW w:w="6005" w:type="dxa"/>
            <w:tcBorders>
              <w:top w:val="nil"/>
              <w:left w:val="nil"/>
              <w:bottom w:val="nil"/>
              <w:right w:val="nil"/>
            </w:tcBorders>
            <w:shd w:val="clear" w:color="000000" w:fill="FFFFFF"/>
            <w:vAlign w:val="bottom"/>
          </w:tcPr>
          <w:p w:rsidR="004B4AC8" w:rsidRPr="00B35B1F" w:rsidRDefault="004B4AC8" w:rsidP="00B82A03">
            <w:pPr>
              <w:rPr>
                <w:rFonts w:ascii="Arial" w:hAnsi="Arial" w:cs="Arial"/>
                <w:sz w:val="22"/>
                <w:szCs w:val="22"/>
                <w:lang w:val="sr-Latn-CS"/>
              </w:rPr>
            </w:pPr>
            <w:r w:rsidRPr="00B35B1F">
              <w:rPr>
                <w:rFonts w:ascii="Arial" w:hAnsi="Arial" w:cs="Arial"/>
                <w:sz w:val="22"/>
                <w:szCs w:val="22"/>
                <w:lang w:val="sr-Latn-CS"/>
              </w:rPr>
              <w:t>Financial income – parent, subsidiaries and other related parties</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lang w:val="sr-Latn-CS"/>
              </w:rPr>
            </w:pPr>
            <w:r w:rsidRPr="00B35B1F">
              <w:rPr>
                <w:rFonts w:ascii="Arial" w:hAnsi="Arial" w:cs="Arial"/>
                <w:sz w:val="22"/>
                <w:szCs w:val="22"/>
                <w:lang w:val="sr-Latn-CS"/>
              </w:rPr>
              <w:t>-</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lang w:val="sr-Latn-CS"/>
              </w:rPr>
            </w:pPr>
            <w:r w:rsidRPr="00B35B1F">
              <w:rPr>
                <w:rFonts w:ascii="Arial" w:hAnsi="Arial" w:cs="Arial"/>
                <w:sz w:val="22"/>
                <w:szCs w:val="22"/>
                <w:lang w:val="sr-Latn-CS"/>
              </w:rPr>
              <w:t xml:space="preserve">  548 </w:t>
            </w:r>
          </w:p>
        </w:tc>
      </w:tr>
      <w:tr w:rsidR="004B4AC8" w:rsidRPr="00B35B1F" w:rsidTr="00B82A03">
        <w:trPr>
          <w:trHeight w:val="20"/>
        </w:trPr>
        <w:tc>
          <w:tcPr>
            <w:tcW w:w="6005" w:type="dxa"/>
            <w:tcBorders>
              <w:top w:val="nil"/>
              <w:left w:val="nil"/>
              <w:bottom w:val="nil"/>
              <w:right w:val="nil"/>
            </w:tcBorders>
            <w:shd w:val="clear" w:color="000000" w:fill="FFFFFF"/>
          </w:tcPr>
          <w:p w:rsidR="004B4AC8" w:rsidRPr="00B35B1F" w:rsidRDefault="004B4AC8" w:rsidP="00B82A03">
            <w:pPr>
              <w:rPr>
                <w:rFonts w:ascii="Arial" w:hAnsi="Arial" w:cs="Arial"/>
                <w:sz w:val="22"/>
                <w:szCs w:val="22"/>
                <w:lang w:val="sr-Latn-CS"/>
              </w:rPr>
            </w:pPr>
            <w:r w:rsidRPr="00B35B1F">
              <w:rPr>
                <w:rFonts w:ascii="Arial" w:hAnsi="Arial" w:cs="Arial"/>
                <w:sz w:val="22"/>
                <w:szCs w:val="22"/>
                <w:lang w:val="sr-Latn-CS"/>
              </w:rPr>
              <w:t xml:space="preserve">Interest income </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lang w:val="sr-Latn-CS"/>
              </w:rPr>
            </w:pPr>
            <w:r w:rsidRPr="00B35B1F">
              <w:rPr>
                <w:rFonts w:ascii="Arial" w:hAnsi="Arial" w:cs="Arial"/>
                <w:sz w:val="22"/>
                <w:szCs w:val="22"/>
                <w:lang w:val="sr-Latn-CS"/>
              </w:rPr>
              <w:t>1</w:t>
            </w:r>
            <w:r w:rsidR="00B764BB">
              <w:rPr>
                <w:rFonts w:ascii="Arial" w:hAnsi="Arial" w:cs="Arial"/>
                <w:sz w:val="22"/>
                <w:szCs w:val="22"/>
                <w:lang w:val="sr-Latn-CS"/>
              </w:rPr>
              <w:t>,</w:t>
            </w:r>
            <w:r w:rsidRPr="00B35B1F">
              <w:rPr>
                <w:rFonts w:ascii="Arial" w:hAnsi="Arial" w:cs="Arial"/>
                <w:sz w:val="22"/>
                <w:szCs w:val="22"/>
                <w:lang w:val="sr-Latn-CS"/>
              </w:rPr>
              <w:t>410</w:t>
            </w:r>
            <w:r w:rsidR="00B764BB">
              <w:rPr>
                <w:rFonts w:ascii="Arial" w:hAnsi="Arial" w:cs="Arial"/>
                <w:sz w:val="22"/>
                <w:szCs w:val="22"/>
                <w:lang w:val="sr-Latn-CS"/>
              </w:rPr>
              <w:t>,</w:t>
            </w:r>
            <w:r w:rsidRPr="00B35B1F">
              <w:rPr>
                <w:rFonts w:ascii="Arial" w:hAnsi="Arial" w:cs="Arial"/>
                <w:sz w:val="22"/>
                <w:szCs w:val="22"/>
                <w:lang w:val="sr-Latn-CS"/>
              </w:rPr>
              <w:t>976</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lang w:val="sr-Latn-CS"/>
              </w:rPr>
            </w:pPr>
            <w:r w:rsidRPr="00B35B1F">
              <w:rPr>
                <w:rFonts w:ascii="Arial" w:hAnsi="Arial" w:cs="Arial"/>
                <w:sz w:val="22"/>
                <w:szCs w:val="22"/>
                <w:lang w:val="sr-Latn-CS"/>
              </w:rPr>
              <w:t xml:space="preserve">  2</w:t>
            </w:r>
            <w:r w:rsidR="00B764BB">
              <w:rPr>
                <w:rFonts w:ascii="Arial" w:hAnsi="Arial" w:cs="Arial"/>
                <w:sz w:val="22"/>
                <w:szCs w:val="22"/>
                <w:lang w:val="sr-Latn-CS"/>
              </w:rPr>
              <w:t>,</w:t>
            </w:r>
            <w:r w:rsidRPr="00B35B1F">
              <w:rPr>
                <w:rFonts w:ascii="Arial" w:hAnsi="Arial" w:cs="Arial"/>
                <w:sz w:val="22"/>
                <w:szCs w:val="22"/>
                <w:lang w:val="sr-Latn-CS"/>
              </w:rPr>
              <w:t>298</w:t>
            </w:r>
            <w:r w:rsidR="00B764BB">
              <w:rPr>
                <w:rFonts w:ascii="Arial" w:hAnsi="Arial" w:cs="Arial"/>
                <w:sz w:val="22"/>
                <w:szCs w:val="22"/>
                <w:lang w:val="sr-Latn-CS"/>
              </w:rPr>
              <w:t>,</w:t>
            </w:r>
            <w:r w:rsidRPr="00B35B1F">
              <w:rPr>
                <w:rFonts w:ascii="Arial" w:hAnsi="Arial" w:cs="Arial"/>
                <w:sz w:val="22"/>
                <w:szCs w:val="22"/>
                <w:lang w:val="sr-Latn-CS"/>
              </w:rPr>
              <w:t xml:space="preserve">682 </w:t>
            </w:r>
          </w:p>
        </w:tc>
      </w:tr>
      <w:tr w:rsidR="004B4AC8" w:rsidRPr="00B35B1F" w:rsidTr="00B82A03">
        <w:trPr>
          <w:trHeight w:val="20"/>
        </w:trPr>
        <w:tc>
          <w:tcPr>
            <w:tcW w:w="6005" w:type="dxa"/>
            <w:tcBorders>
              <w:top w:val="nil"/>
              <w:left w:val="nil"/>
              <w:bottom w:val="nil"/>
              <w:right w:val="nil"/>
            </w:tcBorders>
            <w:shd w:val="clear" w:color="000000" w:fill="FFFFFF"/>
          </w:tcPr>
          <w:p w:rsidR="004B4AC8" w:rsidRPr="00B35B1F" w:rsidRDefault="004B4AC8" w:rsidP="00B82A03">
            <w:pPr>
              <w:rPr>
                <w:rFonts w:ascii="Arial" w:hAnsi="Arial" w:cs="Arial"/>
                <w:sz w:val="22"/>
                <w:szCs w:val="22"/>
                <w:lang w:val="sr-Latn-CS"/>
              </w:rPr>
            </w:pPr>
            <w:r w:rsidRPr="00B35B1F">
              <w:rPr>
                <w:rFonts w:ascii="Arial" w:hAnsi="Arial" w:cs="Arial"/>
                <w:sz w:val="22"/>
                <w:szCs w:val="22"/>
                <w:lang w:val="sr-Latn-CS"/>
              </w:rPr>
              <w:t>Foreign exchange gains</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lang w:val="sr-Latn-CS"/>
              </w:rPr>
            </w:pPr>
            <w:r w:rsidRPr="00B35B1F">
              <w:rPr>
                <w:rFonts w:ascii="Arial" w:hAnsi="Arial" w:cs="Arial"/>
                <w:sz w:val="22"/>
                <w:szCs w:val="22"/>
                <w:lang w:val="sr-Latn-CS"/>
              </w:rPr>
              <w:t>4</w:t>
            </w:r>
            <w:r w:rsidR="00B764BB">
              <w:rPr>
                <w:rFonts w:ascii="Arial" w:hAnsi="Arial" w:cs="Arial"/>
                <w:sz w:val="22"/>
                <w:szCs w:val="22"/>
                <w:lang w:val="sr-Latn-CS"/>
              </w:rPr>
              <w:t>,</w:t>
            </w:r>
            <w:r w:rsidRPr="00B35B1F">
              <w:rPr>
                <w:rFonts w:ascii="Arial" w:hAnsi="Arial" w:cs="Arial"/>
                <w:sz w:val="22"/>
                <w:szCs w:val="22"/>
                <w:lang w:val="sr-Latn-CS"/>
              </w:rPr>
              <w:t>763</w:t>
            </w:r>
            <w:r w:rsidR="00B764BB">
              <w:rPr>
                <w:rFonts w:ascii="Arial" w:hAnsi="Arial" w:cs="Arial"/>
                <w:sz w:val="22"/>
                <w:szCs w:val="22"/>
                <w:lang w:val="sr-Latn-CS"/>
              </w:rPr>
              <w:t>,</w:t>
            </w:r>
            <w:r w:rsidRPr="00B35B1F">
              <w:rPr>
                <w:rFonts w:ascii="Arial" w:hAnsi="Arial" w:cs="Arial"/>
                <w:sz w:val="22"/>
                <w:szCs w:val="22"/>
                <w:lang w:val="sr-Latn-CS"/>
              </w:rPr>
              <w:t>942</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lang w:val="sr-Latn-CS"/>
              </w:rPr>
            </w:pPr>
            <w:r w:rsidRPr="00B35B1F">
              <w:rPr>
                <w:rFonts w:ascii="Arial" w:hAnsi="Arial" w:cs="Arial"/>
                <w:sz w:val="22"/>
                <w:szCs w:val="22"/>
                <w:lang w:val="sr-Latn-CS"/>
              </w:rPr>
              <w:t xml:space="preserve">  8</w:t>
            </w:r>
            <w:r w:rsidR="00B764BB">
              <w:rPr>
                <w:rFonts w:ascii="Arial" w:hAnsi="Arial" w:cs="Arial"/>
                <w:sz w:val="22"/>
                <w:szCs w:val="22"/>
                <w:lang w:val="sr-Latn-CS"/>
              </w:rPr>
              <w:t>,</w:t>
            </w:r>
            <w:r w:rsidRPr="00B35B1F">
              <w:rPr>
                <w:rFonts w:ascii="Arial" w:hAnsi="Arial" w:cs="Arial"/>
                <w:sz w:val="22"/>
                <w:szCs w:val="22"/>
                <w:lang w:val="sr-Latn-CS"/>
              </w:rPr>
              <w:t>722</w:t>
            </w:r>
            <w:r w:rsidR="00B764BB">
              <w:rPr>
                <w:rFonts w:ascii="Arial" w:hAnsi="Arial" w:cs="Arial"/>
                <w:sz w:val="22"/>
                <w:szCs w:val="22"/>
                <w:lang w:val="sr-Latn-CS"/>
              </w:rPr>
              <w:t>,</w:t>
            </w:r>
            <w:r w:rsidRPr="00B35B1F">
              <w:rPr>
                <w:rFonts w:ascii="Arial" w:hAnsi="Arial" w:cs="Arial"/>
                <w:sz w:val="22"/>
                <w:szCs w:val="22"/>
                <w:lang w:val="sr-Latn-CS"/>
              </w:rPr>
              <w:t xml:space="preserve">547 </w:t>
            </w:r>
          </w:p>
        </w:tc>
      </w:tr>
      <w:tr w:rsidR="004B4AC8" w:rsidRPr="00B35B1F" w:rsidTr="00B82A03">
        <w:trPr>
          <w:trHeight w:val="20"/>
        </w:trPr>
        <w:tc>
          <w:tcPr>
            <w:tcW w:w="6005" w:type="dxa"/>
            <w:tcBorders>
              <w:top w:val="nil"/>
              <w:left w:val="nil"/>
              <w:bottom w:val="nil"/>
              <w:right w:val="nil"/>
            </w:tcBorders>
            <w:shd w:val="clear" w:color="000000" w:fill="FFFFFF"/>
            <w:vAlign w:val="bottom"/>
          </w:tcPr>
          <w:p w:rsidR="004B4AC8" w:rsidRPr="00B35B1F" w:rsidRDefault="004B4AC8" w:rsidP="00B82A03">
            <w:pPr>
              <w:rPr>
                <w:rFonts w:ascii="Arial" w:hAnsi="Arial" w:cs="Arial"/>
                <w:sz w:val="22"/>
                <w:szCs w:val="22"/>
                <w:lang w:val="sr-Latn-CS"/>
              </w:rPr>
            </w:pPr>
            <w:r w:rsidRPr="00B35B1F">
              <w:rPr>
                <w:rFonts w:ascii="Arial" w:hAnsi="Arial" w:cs="Arial"/>
                <w:sz w:val="22"/>
                <w:szCs w:val="22"/>
                <w:lang w:val="sr-Latn-CS"/>
              </w:rPr>
              <w:t>Other financial income</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lang w:val="sr-Latn-CS"/>
              </w:rPr>
            </w:pPr>
            <w:r w:rsidRPr="00B35B1F">
              <w:rPr>
                <w:rFonts w:ascii="Arial" w:hAnsi="Arial" w:cs="Arial"/>
                <w:sz w:val="22"/>
                <w:szCs w:val="22"/>
                <w:lang w:val="sr-Latn-CS"/>
              </w:rPr>
              <w:t>136</w:t>
            </w:r>
            <w:r w:rsidR="00B764BB">
              <w:rPr>
                <w:rFonts w:ascii="Arial" w:hAnsi="Arial" w:cs="Arial"/>
                <w:sz w:val="22"/>
                <w:szCs w:val="22"/>
                <w:lang w:val="sr-Latn-CS"/>
              </w:rPr>
              <w:t>,</w:t>
            </w:r>
            <w:r w:rsidRPr="00B35B1F">
              <w:rPr>
                <w:rFonts w:ascii="Arial" w:hAnsi="Arial" w:cs="Arial"/>
                <w:sz w:val="22"/>
                <w:szCs w:val="22"/>
                <w:lang w:val="sr-Latn-CS"/>
              </w:rPr>
              <w:t>723</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lang w:val="sr-Latn-CS"/>
              </w:rPr>
            </w:pPr>
            <w:r w:rsidRPr="00B35B1F">
              <w:rPr>
                <w:rFonts w:ascii="Arial" w:hAnsi="Arial" w:cs="Arial"/>
                <w:sz w:val="22"/>
                <w:szCs w:val="22"/>
                <w:lang w:val="sr-Latn-CS"/>
              </w:rPr>
              <w:t xml:space="preserve">  99</w:t>
            </w:r>
            <w:r w:rsidR="00B764BB">
              <w:rPr>
                <w:rFonts w:ascii="Arial" w:hAnsi="Arial" w:cs="Arial"/>
                <w:sz w:val="22"/>
                <w:szCs w:val="22"/>
                <w:lang w:val="sr-Latn-CS"/>
              </w:rPr>
              <w:t>,</w:t>
            </w:r>
            <w:r w:rsidRPr="00B35B1F">
              <w:rPr>
                <w:rFonts w:ascii="Arial" w:hAnsi="Arial" w:cs="Arial"/>
                <w:sz w:val="22"/>
                <w:szCs w:val="22"/>
                <w:lang w:val="sr-Latn-CS"/>
              </w:rPr>
              <w:t xml:space="preserve">835 </w:t>
            </w:r>
          </w:p>
        </w:tc>
      </w:tr>
      <w:tr w:rsidR="004B4AC8" w:rsidRPr="00B35B1F" w:rsidTr="00B82A03">
        <w:trPr>
          <w:trHeight w:val="20"/>
        </w:trPr>
        <w:tc>
          <w:tcPr>
            <w:tcW w:w="6005" w:type="dxa"/>
            <w:tcBorders>
              <w:top w:val="nil"/>
              <w:left w:val="nil"/>
              <w:bottom w:val="nil"/>
              <w:right w:val="nil"/>
            </w:tcBorders>
            <w:shd w:val="clear" w:color="000000" w:fill="FFFFFF"/>
            <w:vAlign w:val="bottom"/>
          </w:tcPr>
          <w:p w:rsidR="004B4AC8" w:rsidRPr="00B35B1F" w:rsidRDefault="004B4AC8" w:rsidP="00B82A03">
            <w:pPr>
              <w:rPr>
                <w:rFonts w:ascii="Arial" w:hAnsi="Arial" w:cs="Arial"/>
                <w:sz w:val="22"/>
                <w:szCs w:val="22"/>
              </w:rPr>
            </w:pPr>
            <w:r w:rsidRPr="00B35B1F">
              <w:rPr>
                <w:rFonts w:ascii="Arial" w:hAnsi="Arial" w:cs="Arial"/>
                <w:sz w:val="22"/>
                <w:szCs w:val="22"/>
                <w:lang w:val="sr-Latn-CS"/>
              </w:rPr>
              <w:t> </w:t>
            </w:r>
          </w:p>
          <w:p w:rsidR="004B4AC8" w:rsidRPr="00B35B1F" w:rsidRDefault="004B4AC8" w:rsidP="00B82A03">
            <w:pPr>
              <w:rPr>
                <w:rFonts w:ascii="Arial" w:hAnsi="Arial" w:cs="Arial"/>
              </w:rPr>
            </w:pPr>
          </w:p>
        </w:tc>
        <w:tc>
          <w:tcPr>
            <w:tcW w:w="1848" w:type="dxa"/>
            <w:tcBorders>
              <w:top w:val="single" w:sz="4" w:space="0" w:color="auto"/>
              <w:left w:val="nil"/>
              <w:bottom w:val="double" w:sz="6" w:space="0" w:color="auto"/>
              <w:right w:val="nil"/>
            </w:tcBorders>
            <w:shd w:val="clear" w:color="000000" w:fill="FFFFFF"/>
            <w:vAlign w:val="bottom"/>
          </w:tcPr>
          <w:p w:rsidR="004B4AC8" w:rsidRPr="00B35B1F" w:rsidRDefault="004B4AC8" w:rsidP="00B82A03">
            <w:pPr>
              <w:ind w:right="74"/>
              <w:jc w:val="right"/>
              <w:rPr>
                <w:rFonts w:ascii="Arial" w:hAnsi="Arial" w:cs="Arial"/>
                <w:b/>
                <w:bCs/>
                <w:sz w:val="22"/>
                <w:szCs w:val="22"/>
              </w:rPr>
            </w:pPr>
            <w:r w:rsidRPr="00B35B1F">
              <w:rPr>
                <w:rFonts w:ascii="Arial" w:hAnsi="Arial" w:cs="Arial"/>
                <w:b/>
                <w:bCs/>
                <w:sz w:val="22"/>
                <w:szCs w:val="22"/>
              </w:rPr>
              <w:t xml:space="preserve">  6</w:t>
            </w:r>
            <w:r w:rsidR="00B764BB">
              <w:rPr>
                <w:rFonts w:ascii="Arial" w:hAnsi="Arial" w:cs="Arial"/>
                <w:b/>
                <w:bCs/>
                <w:sz w:val="22"/>
                <w:szCs w:val="22"/>
              </w:rPr>
              <w:t>,</w:t>
            </w:r>
            <w:r w:rsidRPr="00B35B1F">
              <w:rPr>
                <w:rFonts w:ascii="Arial" w:hAnsi="Arial" w:cs="Arial"/>
                <w:b/>
                <w:bCs/>
                <w:sz w:val="22"/>
                <w:szCs w:val="22"/>
              </w:rPr>
              <w:t>311</w:t>
            </w:r>
            <w:r w:rsidR="00B764BB">
              <w:rPr>
                <w:rFonts w:ascii="Arial" w:hAnsi="Arial" w:cs="Arial"/>
                <w:b/>
                <w:bCs/>
                <w:sz w:val="22"/>
                <w:szCs w:val="22"/>
              </w:rPr>
              <w:t>,</w:t>
            </w:r>
            <w:r w:rsidRPr="00B35B1F">
              <w:rPr>
                <w:rFonts w:ascii="Arial" w:hAnsi="Arial" w:cs="Arial"/>
                <w:b/>
                <w:bCs/>
                <w:sz w:val="22"/>
                <w:szCs w:val="22"/>
              </w:rPr>
              <w:t xml:space="preserve">641   </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b/>
                <w:bCs/>
                <w:sz w:val="22"/>
                <w:szCs w:val="22"/>
              </w:rPr>
            </w:pPr>
          </w:p>
        </w:tc>
        <w:tc>
          <w:tcPr>
            <w:tcW w:w="1772" w:type="dxa"/>
            <w:tcBorders>
              <w:top w:val="single" w:sz="4" w:space="0" w:color="auto"/>
              <w:left w:val="nil"/>
              <w:bottom w:val="double" w:sz="6" w:space="0" w:color="auto"/>
              <w:right w:val="nil"/>
            </w:tcBorders>
            <w:shd w:val="clear" w:color="000000" w:fill="FFFFFF"/>
            <w:vAlign w:val="bottom"/>
          </w:tcPr>
          <w:p w:rsidR="004B4AC8" w:rsidRPr="00B35B1F" w:rsidRDefault="004B4AC8" w:rsidP="00B82A03">
            <w:pPr>
              <w:ind w:right="74"/>
              <w:jc w:val="right"/>
              <w:rPr>
                <w:rFonts w:ascii="Arial" w:hAnsi="Arial" w:cs="Arial"/>
                <w:b/>
                <w:bCs/>
                <w:sz w:val="22"/>
                <w:szCs w:val="22"/>
              </w:rPr>
            </w:pPr>
            <w:r w:rsidRPr="00B35B1F">
              <w:rPr>
                <w:rFonts w:ascii="Arial" w:hAnsi="Arial" w:cs="Arial"/>
                <w:b/>
                <w:bCs/>
                <w:sz w:val="22"/>
                <w:szCs w:val="22"/>
              </w:rPr>
              <w:t xml:space="preserve">  11</w:t>
            </w:r>
            <w:r w:rsidR="00B764BB">
              <w:rPr>
                <w:rFonts w:ascii="Arial" w:hAnsi="Arial" w:cs="Arial"/>
                <w:b/>
                <w:bCs/>
                <w:sz w:val="22"/>
                <w:szCs w:val="22"/>
              </w:rPr>
              <w:t>,</w:t>
            </w:r>
            <w:r w:rsidRPr="00B35B1F">
              <w:rPr>
                <w:rFonts w:ascii="Arial" w:hAnsi="Arial" w:cs="Arial"/>
                <w:b/>
                <w:bCs/>
                <w:sz w:val="22"/>
                <w:szCs w:val="22"/>
              </w:rPr>
              <w:t>121</w:t>
            </w:r>
            <w:r w:rsidR="00B764BB">
              <w:rPr>
                <w:rFonts w:ascii="Arial" w:hAnsi="Arial" w:cs="Arial"/>
                <w:b/>
                <w:bCs/>
                <w:sz w:val="22"/>
                <w:szCs w:val="22"/>
              </w:rPr>
              <w:t>,</w:t>
            </w:r>
            <w:r w:rsidRPr="00B35B1F">
              <w:rPr>
                <w:rFonts w:ascii="Arial" w:hAnsi="Arial" w:cs="Arial"/>
                <w:b/>
                <w:bCs/>
                <w:sz w:val="22"/>
                <w:szCs w:val="22"/>
              </w:rPr>
              <w:t>612</w:t>
            </w:r>
          </w:p>
        </w:tc>
      </w:tr>
    </w:tbl>
    <w:p w:rsidR="001212CB" w:rsidRPr="00B35B1F" w:rsidRDefault="001212CB" w:rsidP="001212CB">
      <w:pPr>
        <w:rPr>
          <w:rFonts w:ascii="Arial" w:hAnsi="Arial" w:cs="Arial"/>
          <w:b/>
          <w:sz w:val="22"/>
          <w:szCs w:val="22"/>
          <w:lang w:val="sr-Latn-CS"/>
        </w:rPr>
      </w:pPr>
      <w:r w:rsidRPr="00B35B1F">
        <w:rPr>
          <w:rFonts w:ascii="Arial" w:hAnsi="Arial" w:cs="Arial"/>
          <w:b/>
          <w:sz w:val="22"/>
          <w:szCs w:val="22"/>
          <w:lang w:val="sr-Latn-CS"/>
        </w:rPr>
        <w:br w:type="page"/>
      </w:r>
    </w:p>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sz w:val="22"/>
          <w:szCs w:val="22"/>
          <w:lang w:val="sr-Latn-CS"/>
        </w:rPr>
      </w:pPr>
    </w:p>
    <w:p w:rsidR="001212CB" w:rsidRPr="00B35B1F" w:rsidRDefault="001212CB" w:rsidP="004B4AC8">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FINANCIAL EXPENSES</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4"/>
          <w:szCs w:val="4"/>
        </w:rPr>
      </w:pPr>
    </w:p>
    <w:tbl>
      <w:tblPr>
        <w:tblW w:w="9701" w:type="dxa"/>
        <w:tblInd w:w="-14" w:type="dxa"/>
        <w:tblLayout w:type="fixed"/>
        <w:tblCellMar>
          <w:left w:w="0" w:type="dxa"/>
          <w:right w:w="0" w:type="dxa"/>
        </w:tblCellMar>
        <w:tblLook w:val="04A0"/>
      </w:tblPr>
      <w:tblGrid>
        <w:gridCol w:w="6005"/>
        <w:gridCol w:w="1848"/>
        <w:gridCol w:w="98"/>
        <w:gridCol w:w="1750"/>
      </w:tblGrid>
      <w:tr w:rsidR="004B4AC8" w:rsidRPr="00B35B1F" w:rsidTr="00174DE2">
        <w:trPr>
          <w:trHeight w:val="276"/>
        </w:trPr>
        <w:tc>
          <w:tcPr>
            <w:tcW w:w="6005"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lang w:val="sr-Latn-CS"/>
              </w:rPr>
            </w:pPr>
            <w:r w:rsidRPr="00B35B1F">
              <w:rPr>
                <w:rFonts w:ascii="Arial" w:hAnsi="Arial" w:cs="Arial"/>
                <w:sz w:val="22"/>
                <w:szCs w:val="22"/>
                <w:lang w:val="sr-Latn-CS"/>
              </w:rPr>
              <w:t>Financial expenses – parent, subsidiaries and other related parties</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lang w:val="ru-RU"/>
              </w:rPr>
            </w:pPr>
          </w:p>
        </w:tc>
        <w:tc>
          <w:tcPr>
            <w:tcW w:w="175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lang w:val="ru-RU"/>
              </w:rPr>
              <w:t xml:space="preserve">  </w:t>
            </w:r>
            <w:r w:rsidRPr="00B35B1F">
              <w:rPr>
                <w:rFonts w:ascii="Arial" w:hAnsi="Arial" w:cs="Arial"/>
                <w:sz w:val="22"/>
                <w:szCs w:val="22"/>
              </w:rPr>
              <w:t>11</w:t>
            </w:r>
            <w:r w:rsidR="00B764BB">
              <w:rPr>
                <w:rFonts w:ascii="Arial" w:hAnsi="Arial" w:cs="Arial"/>
                <w:sz w:val="22"/>
                <w:szCs w:val="22"/>
              </w:rPr>
              <w:t>,</w:t>
            </w:r>
            <w:r w:rsidRPr="00B35B1F">
              <w:rPr>
                <w:rFonts w:ascii="Arial" w:hAnsi="Arial" w:cs="Arial"/>
                <w:sz w:val="22"/>
                <w:szCs w:val="22"/>
              </w:rPr>
              <w:t xml:space="preserve">127 </w:t>
            </w:r>
          </w:p>
        </w:tc>
      </w:tr>
      <w:tr w:rsidR="004B4AC8" w:rsidRPr="00B35B1F" w:rsidTr="00174DE2">
        <w:trPr>
          <w:trHeight w:val="276"/>
        </w:trPr>
        <w:tc>
          <w:tcPr>
            <w:tcW w:w="6005"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lang w:val="sr-Latn-CS"/>
              </w:rPr>
            </w:pPr>
            <w:r w:rsidRPr="00B35B1F">
              <w:rPr>
                <w:rFonts w:ascii="Arial" w:hAnsi="Arial" w:cs="Arial"/>
                <w:sz w:val="22"/>
                <w:szCs w:val="22"/>
                <w:lang w:val="sr-Latn-CS"/>
              </w:rPr>
              <w:t>Interest expenses</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084</w:t>
            </w:r>
            <w:r w:rsidR="00B764BB">
              <w:rPr>
                <w:rFonts w:ascii="Arial" w:hAnsi="Arial" w:cs="Arial"/>
                <w:sz w:val="22"/>
                <w:szCs w:val="22"/>
              </w:rPr>
              <w:t>,</w:t>
            </w:r>
            <w:r w:rsidRPr="00B35B1F">
              <w:rPr>
                <w:rFonts w:ascii="Arial" w:hAnsi="Arial" w:cs="Arial"/>
                <w:sz w:val="22"/>
                <w:szCs w:val="22"/>
              </w:rPr>
              <w:t>263</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 xml:space="preserve">  2</w:t>
            </w:r>
            <w:r w:rsidR="00B764BB">
              <w:rPr>
                <w:rFonts w:ascii="Arial" w:hAnsi="Arial" w:cs="Arial"/>
                <w:sz w:val="22"/>
                <w:szCs w:val="22"/>
              </w:rPr>
              <w:t>,</w:t>
            </w:r>
            <w:r w:rsidRPr="00B35B1F">
              <w:rPr>
                <w:rFonts w:ascii="Arial" w:hAnsi="Arial" w:cs="Arial"/>
                <w:sz w:val="22"/>
                <w:szCs w:val="22"/>
              </w:rPr>
              <w:t>878</w:t>
            </w:r>
            <w:r w:rsidR="00B764BB">
              <w:rPr>
                <w:rFonts w:ascii="Arial" w:hAnsi="Arial" w:cs="Arial"/>
                <w:sz w:val="22"/>
                <w:szCs w:val="22"/>
              </w:rPr>
              <w:t>,</w:t>
            </w:r>
            <w:r w:rsidRPr="00B35B1F">
              <w:rPr>
                <w:rFonts w:ascii="Arial" w:hAnsi="Arial" w:cs="Arial"/>
                <w:sz w:val="22"/>
                <w:szCs w:val="22"/>
              </w:rPr>
              <w:t xml:space="preserve">394 </w:t>
            </w:r>
          </w:p>
        </w:tc>
      </w:tr>
      <w:tr w:rsidR="004B4AC8" w:rsidRPr="00B35B1F" w:rsidTr="00174DE2">
        <w:trPr>
          <w:trHeight w:val="276"/>
        </w:trPr>
        <w:tc>
          <w:tcPr>
            <w:tcW w:w="6005"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lang w:val="sr-Latn-CS"/>
              </w:rPr>
            </w:pPr>
            <w:r w:rsidRPr="00B35B1F">
              <w:rPr>
                <w:rFonts w:ascii="Arial" w:hAnsi="Arial" w:cs="Arial"/>
                <w:sz w:val="22"/>
                <w:szCs w:val="22"/>
                <w:lang w:val="sr-Latn-CS"/>
              </w:rPr>
              <w:t>Foreign exchange losses</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16</w:t>
            </w:r>
            <w:r w:rsidR="00B764BB">
              <w:rPr>
                <w:rFonts w:ascii="Arial" w:hAnsi="Arial" w:cs="Arial"/>
                <w:sz w:val="22"/>
                <w:szCs w:val="22"/>
              </w:rPr>
              <w:t>,</w:t>
            </w:r>
            <w:r w:rsidRPr="00B35B1F">
              <w:rPr>
                <w:rFonts w:ascii="Arial" w:hAnsi="Arial" w:cs="Arial"/>
                <w:sz w:val="22"/>
                <w:szCs w:val="22"/>
              </w:rPr>
              <w:t>024</w:t>
            </w:r>
            <w:r w:rsidR="00B764BB">
              <w:rPr>
                <w:rFonts w:ascii="Arial" w:hAnsi="Arial" w:cs="Arial"/>
                <w:sz w:val="22"/>
                <w:szCs w:val="22"/>
              </w:rPr>
              <w:t>,</w:t>
            </w:r>
            <w:r w:rsidRPr="00B35B1F">
              <w:rPr>
                <w:rFonts w:ascii="Arial" w:hAnsi="Arial" w:cs="Arial"/>
                <w:sz w:val="22"/>
                <w:szCs w:val="22"/>
              </w:rPr>
              <w:t>453</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 xml:space="preserve">  12</w:t>
            </w:r>
            <w:r w:rsidR="00B764BB">
              <w:rPr>
                <w:rFonts w:ascii="Arial" w:hAnsi="Arial" w:cs="Arial"/>
                <w:sz w:val="22"/>
                <w:szCs w:val="22"/>
              </w:rPr>
              <w:t>,</w:t>
            </w:r>
            <w:r w:rsidRPr="00B35B1F">
              <w:rPr>
                <w:rFonts w:ascii="Arial" w:hAnsi="Arial" w:cs="Arial"/>
                <w:sz w:val="22"/>
                <w:szCs w:val="22"/>
              </w:rPr>
              <w:t>931</w:t>
            </w:r>
            <w:r w:rsidR="00B764BB">
              <w:rPr>
                <w:rFonts w:ascii="Arial" w:hAnsi="Arial" w:cs="Arial"/>
                <w:sz w:val="22"/>
                <w:szCs w:val="22"/>
              </w:rPr>
              <w:t>,</w:t>
            </w:r>
            <w:r w:rsidRPr="00B35B1F">
              <w:rPr>
                <w:rFonts w:ascii="Arial" w:hAnsi="Arial" w:cs="Arial"/>
                <w:sz w:val="22"/>
                <w:szCs w:val="22"/>
              </w:rPr>
              <w:t xml:space="preserve">255 </w:t>
            </w:r>
          </w:p>
        </w:tc>
      </w:tr>
      <w:tr w:rsidR="004B4AC8" w:rsidRPr="00B35B1F" w:rsidTr="00174DE2">
        <w:trPr>
          <w:trHeight w:hRule="exact" w:val="227"/>
        </w:trPr>
        <w:tc>
          <w:tcPr>
            <w:tcW w:w="6005"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lang w:val="sr-Latn-CS"/>
              </w:rPr>
            </w:pPr>
            <w:r w:rsidRPr="00B35B1F">
              <w:rPr>
                <w:rFonts w:ascii="Arial" w:hAnsi="Arial" w:cs="Arial"/>
                <w:sz w:val="22"/>
                <w:szCs w:val="22"/>
                <w:lang w:val="sr-Latn-CS"/>
              </w:rPr>
              <w:t>Other financial expenses</w:t>
            </w:r>
          </w:p>
        </w:tc>
        <w:tc>
          <w:tcPr>
            <w:tcW w:w="184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064</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 xml:space="preserve">  57</w:t>
            </w:r>
            <w:r w:rsidR="00B764BB">
              <w:rPr>
                <w:rFonts w:ascii="Arial" w:hAnsi="Arial" w:cs="Arial"/>
                <w:sz w:val="22"/>
                <w:szCs w:val="22"/>
              </w:rPr>
              <w:t>,</w:t>
            </w:r>
            <w:r w:rsidRPr="00B35B1F">
              <w:rPr>
                <w:rFonts w:ascii="Arial" w:hAnsi="Arial" w:cs="Arial"/>
                <w:sz w:val="22"/>
                <w:szCs w:val="22"/>
              </w:rPr>
              <w:t xml:space="preserve">232 </w:t>
            </w:r>
          </w:p>
          <w:p w:rsidR="004B4AC8" w:rsidRPr="00B35B1F" w:rsidRDefault="004B4AC8" w:rsidP="00B82A03">
            <w:pPr>
              <w:ind w:right="74"/>
              <w:jc w:val="right"/>
              <w:rPr>
                <w:rFonts w:ascii="Arial" w:hAnsi="Arial" w:cs="Arial"/>
                <w:sz w:val="22"/>
                <w:szCs w:val="22"/>
              </w:rPr>
            </w:pPr>
          </w:p>
        </w:tc>
      </w:tr>
      <w:tr w:rsidR="004B4AC8" w:rsidRPr="00B35B1F" w:rsidTr="00174DE2">
        <w:trPr>
          <w:trHeight w:val="288"/>
        </w:trPr>
        <w:tc>
          <w:tcPr>
            <w:tcW w:w="6005"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rPr>
            </w:pPr>
            <w:r w:rsidRPr="00B35B1F">
              <w:rPr>
                <w:rFonts w:ascii="Arial" w:hAnsi="Arial" w:cs="Arial"/>
                <w:sz w:val="22"/>
                <w:szCs w:val="22"/>
                <w:lang w:val="sr-Latn-CS"/>
              </w:rPr>
              <w:t> </w:t>
            </w:r>
          </w:p>
          <w:p w:rsidR="004B4AC8" w:rsidRPr="00B35B1F" w:rsidRDefault="004B4AC8" w:rsidP="00174DE2">
            <w:pPr>
              <w:rPr>
                <w:rFonts w:ascii="Arial" w:hAnsi="Arial" w:cs="Arial"/>
              </w:rPr>
            </w:pPr>
          </w:p>
        </w:tc>
        <w:tc>
          <w:tcPr>
            <w:tcW w:w="1848" w:type="dxa"/>
            <w:tcBorders>
              <w:top w:val="single" w:sz="4" w:space="0" w:color="auto"/>
              <w:left w:val="nil"/>
              <w:bottom w:val="double" w:sz="6" w:space="0" w:color="auto"/>
              <w:right w:val="nil"/>
            </w:tcBorders>
            <w:shd w:val="clear" w:color="000000" w:fill="FFFFFF"/>
            <w:vAlign w:val="bottom"/>
          </w:tcPr>
          <w:p w:rsidR="004B4AC8" w:rsidRPr="00B35B1F" w:rsidRDefault="004B4AC8" w:rsidP="00B82A03">
            <w:pPr>
              <w:ind w:right="74"/>
              <w:jc w:val="right"/>
              <w:rPr>
                <w:rFonts w:ascii="Arial" w:hAnsi="Arial" w:cs="Arial"/>
                <w:b/>
                <w:bCs/>
                <w:sz w:val="22"/>
                <w:szCs w:val="22"/>
              </w:rPr>
            </w:pPr>
            <w:r w:rsidRPr="00B35B1F">
              <w:rPr>
                <w:rFonts w:ascii="Arial" w:hAnsi="Arial" w:cs="Arial"/>
                <w:b/>
                <w:bCs/>
                <w:sz w:val="22"/>
                <w:szCs w:val="22"/>
              </w:rPr>
              <w:t>19</w:t>
            </w:r>
            <w:r w:rsidR="00B764BB">
              <w:rPr>
                <w:rFonts w:ascii="Arial" w:hAnsi="Arial" w:cs="Arial"/>
                <w:b/>
                <w:bCs/>
                <w:sz w:val="22"/>
                <w:szCs w:val="22"/>
              </w:rPr>
              <w:t>,</w:t>
            </w:r>
            <w:r w:rsidRPr="00B35B1F">
              <w:rPr>
                <w:rFonts w:ascii="Arial" w:hAnsi="Arial" w:cs="Arial"/>
                <w:b/>
                <w:bCs/>
                <w:sz w:val="22"/>
                <w:szCs w:val="22"/>
              </w:rPr>
              <w:t>112</w:t>
            </w:r>
            <w:r w:rsidR="00B764BB">
              <w:rPr>
                <w:rFonts w:ascii="Arial" w:hAnsi="Arial" w:cs="Arial"/>
                <w:b/>
                <w:bCs/>
                <w:sz w:val="22"/>
                <w:szCs w:val="22"/>
              </w:rPr>
              <w:t>,</w:t>
            </w:r>
            <w:r w:rsidRPr="00B35B1F">
              <w:rPr>
                <w:rFonts w:ascii="Arial" w:hAnsi="Arial" w:cs="Arial"/>
                <w:b/>
                <w:bCs/>
                <w:sz w:val="22"/>
                <w:szCs w:val="22"/>
              </w:rPr>
              <w:t>780</w:t>
            </w:r>
          </w:p>
        </w:tc>
        <w:tc>
          <w:tcPr>
            <w:tcW w:w="98"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b/>
                <w:bCs/>
                <w:sz w:val="22"/>
                <w:szCs w:val="22"/>
              </w:rPr>
            </w:pPr>
          </w:p>
        </w:tc>
        <w:tc>
          <w:tcPr>
            <w:tcW w:w="1750" w:type="dxa"/>
            <w:tcBorders>
              <w:top w:val="single" w:sz="4" w:space="0" w:color="auto"/>
              <w:left w:val="nil"/>
              <w:bottom w:val="double" w:sz="6" w:space="0" w:color="auto"/>
              <w:right w:val="nil"/>
            </w:tcBorders>
            <w:shd w:val="clear" w:color="000000" w:fill="FFFFFF"/>
            <w:vAlign w:val="bottom"/>
          </w:tcPr>
          <w:p w:rsidR="004B4AC8" w:rsidRPr="00B35B1F" w:rsidRDefault="004B4AC8" w:rsidP="00B82A03">
            <w:pPr>
              <w:ind w:right="74"/>
              <w:jc w:val="right"/>
              <w:rPr>
                <w:rFonts w:ascii="Arial" w:hAnsi="Arial" w:cs="Arial"/>
                <w:b/>
                <w:bCs/>
                <w:sz w:val="22"/>
                <w:szCs w:val="22"/>
              </w:rPr>
            </w:pPr>
            <w:r w:rsidRPr="00B35B1F">
              <w:rPr>
                <w:rFonts w:ascii="Arial" w:hAnsi="Arial" w:cs="Arial"/>
                <w:b/>
                <w:bCs/>
                <w:sz w:val="22"/>
                <w:szCs w:val="22"/>
              </w:rPr>
              <w:t xml:space="preserve">  15</w:t>
            </w:r>
            <w:r w:rsidR="00B764BB">
              <w:rPr>
                <w:rFonts w:ascii="Arial" w:hAnsi="Arial" w:cs="Arial"/>
                <w:b/>
                <w:bCs/>
                <w:sz w:val="22"/>
                <w:szCs w:val="22"/>
              </w:rPr>
              <w:t>,</w:t>
            </w:r>
            <w:r w:rsidRPr="00B35B1F">
              <w:rPr>
                <w:rFonts w:ascii="Arial" w:hAnsi="Arial" w:cs="Arial"/>
                <w:b/>
                <w:bCs/>
                <w:sz w:val="22"/>
                <w:szCs w:val="22"/>
              </w:rPr>
              <w:t>878</w:t>
            </w:r>
            <w:r w:rsidR="00B764BB">
              <w:rPr>
                <w:rFonts w:ascii="Arial" w:hAnsi="Arial" w:cs="Arial"/>
                <w:b/>
                <w:bCs/>
                <w:sz w:val="22"/>
                <w:szCs w:val="22"/>
              </w:rPr>
              <w:t>,</w:t>
            </w:r>
            <w:r w:rsidRPr="00B35B1F">
              <w:rPr>
                <w:rFonts w:ascii="Arial" w:hAnsi="Arial" w:cs="Arial"/>
                <w:b/>
                <w:bCs/>
                <w:sz w:val="22"/>
                <w:szCs w:val="22"/>
              </w:rPr>
              <w:t xml:space="preserve">008 </w:t>
            </w:r>
          </w:p>
        </w:tc>
      </w:tr>
    </w:tbl>
    <w:p w:rsidR="001212CB" w:rsidRPr="00B35B1F" w:rsidRDefault="001212CB" w:rsidP="001212CB">
      <w:pPr>
        <w:ind w:left="567"/>
        <w:jc w:val="both"/>
        <w:rPr>
          <w:rFonts w:ascii="Arial" w:hAnsi="Arial" w:cs="Arial"/>
          <w:sz w:val="22"/>
          <w:szCs w:val="22"/>
          <w:lang w:val="sr-Latn-CS"/>
        </w:rPr>
      </w:pPr>
    </w:p>
    <w:p w:rsidR="001212CB" w:rsidRPr="00B35B1F" w:rsidRDefault="001212CB" w:rsidP="004B4AC8">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INCOME</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4"/>
          <w:szCs w:val="4"/>
          <w:lang w:val="sr-Latn-CS"/>
        </w:rPr>
      </w:pPr>
    </w:p>
    <w:tbl>
      <w:tblPr>
        <w:tblW w:w="9721" w:type="dxa"/>
        <w:tblInd w:w="-14" w:type="dxa"/>
        <w:tblLayout w:type="fixed"/>
        <w:tblCellMar>
          <w:left w:w="0" w:type="dxa"/>
          <w:right w:w="0" w:type="dxa"/>
        </w:tblCellMar>
        <w:tblLook w:val="04A0"/>
      </w:tblPr>
      <w:tblGrid>
        <w:gridCol w:w="5977"/>
        <w:gridCol w:w="1862"/>
        <w:gridCol w:w="112"/>
        <w:gridCol w:w="1770"/>
      </w:tblGrid>
      <w:tr w:rsidR="001212CB" w:rsidRPr="00B35B1F" w:rsidTr="00174DE2">
        <w:trPr>
          <w:trHeight w:val="20"/>
        </w:trPr>
        <w:tc>
          <w:tcPr>
            <w:tcW w:w="5977"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rPr>
            </w:pPr>
            <w:r w:rsidRPr="00B35B1F">
              <w:rPr>
                <w:rFonts w:ascii="Arial" w:hAnsi="Arial" w:cs="Arial"/>
                <w:sz w:val="22"/>
                <w:szCs w:val="22"/>
              </w:rPr>
              <w:t>Gains on disposal:</w:t>
            </w:r>
          </w:p>
        </w:tc>
        <w:tc>
          <w:tcPr>
            <w:tcW w:w="186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1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77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 property, plant and equipment</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15</w:t>
            </w:r>
            <w:r w:rsidR="00B764BB">
              <w:rPr>
                <w:rFonts w:ascii="Arial" w:hAnsi="Arial" w:cs="Arial"/>
                <w:sz w:val="22"/>
                <w:szCs w:val="22"/>
              </w:rPr>
              <w:t>,</w:t>
            </w:r>
            <w:r w:rsidRPr="00B35B1F">
              <w:rPr>
                <w:rFonts w:ascii="Arial" w:hAnsi="Arial" w:cs="Arial"/>
                <w:sz w:val="22"/>
                <w:szCs w:val="22"/>
              </w:rPr>
              <w:t>659</w:t>
            </w:r>
          </w:p>
        </w:tc>
        <w:tc>
          <w:tcPr>
            <w:tcW w:w="11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55</w:t>
            </w:r>
            <w:r w:rsidR="00B764BB">
              <w:rPr>
                <w:rFonts w:ascii="Arial" w:hAnsi="Arial" w:cs="Arial"/>
                <w:sz w:val="22"/>
                <w:szCs w:val="22"/>
              </w:rPr>
              <w:t>,</w:t>
            </w:r>
            <w:r w:rsidRPr="00B35B1F">
              <w:rPr>
                <w:rFonts w:ascii="Arial" w:hAnsi="Arial" w:cs="Arial"/>
                <w:sz w:val="22"/>
                <w:szCs w:val="22"/>
              </w:rPr>
              <w:t>986</w:t>
            </w: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 materials</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6</w:t>
            </w:r>
            <w:r w:rsidR="00B764BB">
              <w:rPr>
                <w:rFonts w:ascii="Arial" w:hAnsi="Arial" w:cs="Arial"/>
                <w:sz w:val="22"/>
                <w:szCs w:val="22"/>
              </w:rPr>
              <w:t>,</w:t>
            </w:r>
            <w:r w:rsidRPr="00B35B1F">
              <w:rPr>
                <w:rFonts w:ascii="Arial" w:hAnsi="Arial" w:cs="Arial"/>
                <w:sz w:val="22"/>
                <w:szCs w:val="22"/>
              </w:rPr>
              <w:t>511</w:t>
            </w:r>
          </w:p>
        </w:tc>
        <w:tc>
          <w:tcPr>
            <w:tcW w:w="11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9</w:t>
            </w:r>
            <w:r w:rsidR="00B764BB">
              <w:rPr>
                <w:rFonts w:ascii="Arial" w:hAnsi="Arial" w:cs="Arial"/>
                <w:sz w:val="22"/>
                <w:szCs w:val="22"/>
              </w:rPr>
              <w:t>,</w:t>
            </w:r>
            <w:r w:rsidRPr="00B35B1F">
              <w:rPr>
                <w:rFonts w:ascii="Arial" w:hAnsi="Arial" w:cs="Arial"/>
                <w:sz w:val="22"/>
                <w:szCs w:val="22"/>
              </w:rPr>
              <w:t>968</w:t>
            </w:r>
          </w:p>
        </w:tc>
      </w:tr>
      <w:tr w:rsidR="004B4AC8" w:rsidRPr="00B35B1F" w:rsidTr="00174DE2">
        <w:trPr>
          <w:trHeight w:val="20"/>
        </w:trPr>
        <w:tc>
          <w:tcPr>
            <w:tcW w:w="5977"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rPr>
            </w:pPr>
            <w:r w:rsidRPr="00B35B1F">
              <w:rPr>
                <w:rFonts w:ascii="Arial" w:hAnsi="Arial" w:cs="Arial"/>
                <w:sz w:val="22"/>
                <w:szCs w:val="22"/>
              </w:rPr>
              <w:t>Surpluses</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178</w:t>
            </w:r>
            <w:r w:rsidR="00B764BB">
              <w:rPr>
                <w:rFonts w:ascii="Arial" w:hAnsi="Arial" w:cs="Arial"/>
                <w:sz w:val="22"/>
                <w:szCs w:val="22"/>
              </w:rPr>
              <w:t>,</w:t>
            </w:r>
            <w:r w:rsidRPr="00B35B1F">
              <w:rPr>
                <w:rFonts w:ascii="Arial" w:hAnsi="Arial" w:cs="Arial"/>
                <w:sz w:val="22"/>
                <w:szCs w:val="22"/>
              </w:rPr>
              <w:t>656</w:t>
            </w:r>
          </w:p>
        </w:tc>
        <w:tc>
          <w:tcPr>
            <w:tcW w:w="11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52</w:t>
            </w:r>
            <w:r w:rsidR="00B764BB">
              <w:rPr>
                <w:rFonts w:ascii="Arial" w:hAnsi="Arial" w:cs="Arial"/>
                <w:sz w:val="22"/>
                <w:szCs w:val="22"/>
              </w:rPr>
              <w:t>,</w:t>
            </w:r>
            <w:r w:rsidRPr="00B35B1F">
              <w:rPr>
                <w:rFonts w:ascii="Arial" w:hAnsi="Arial" w:cs="Arial"/>
                <w:sz w:val="22"/>
                <w:szCs w:val="22"/>
              </w:rPr>
              <w:t>201</w:t>
            </w:r>
          </w:p>
        </w:tc>
      </w:tr>
      <w:tr w:rsidR="004B4AC8" w:rsidRPr="00B35B1F" w:rsidTr="00174DE2">
        <w:trPr>
          <w:trHeight w:val="20"/>
        </w:trPr>
        <w:tc>
          <w:tcPr>
            <w:tcW w:w="5977"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rPr>
            </w:pPr>
            <w:r w:rsidRPr="00B35B1F">
              <w:rPr>
                <w:rFonts w:ascii="Arial" w:hAnsi="Arial" w:cs="Arial"/>
                <w:sz w:val="22"/>
                <w:szCs w:val="22"/>
              </w:rPr>
              <w:t>Receivables written off and collected</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29</w:t>
            </w:r>
            <w:r w:rsidR="00B764BB">
              <w:rPr>
                <w:rFonts w:ascii="Arial" w:hAnsi="Arial" w:cs="Arial"/>
                <w:sz w:val="22"/>
                <w:szCs w:val="22"/>
              </w:rPr>
              <w:t>,</w:t>
            </w:r>
            <w:r w:rsidRPr="00B35B1F">
              <w:rPr>
                <w:rFonts w:ascii="Arial" w:hAnsi="Arial" w:cs="Arial"/>
                <w:sz w:val="22"/>
                <w:szCs w:val="22"/>
              </w:rPr>
              <w:t>403</w:t>
            </w:r>
          </w:p>
        </w:tc>
      </w:tr>
      <w:tr w:rsidR="004B4AC8" w:rsidRPr="00B35B1F" w:rsidTr="00174DE2">
        <w:trPr>
          <w:trHeight w:val="20"/>
        </w:trPr>
        <w:tc>
          <w:tcPr>
            <w:tcW w:w="5977"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rPr>
            </w:pPr>
            <w:r w:rsidRPr="00B35B1F">
              <w:rPr>
                <w:rFonts w:ascii="Arial" w:hAnsi="Arial" w:cs="Arial"/>
                <w:sz w:val="22"/>
                <w:szCs w:val="22"/>
              </w:rPr>
              <w:t>Write off of payables</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88</w:t>
            </w:r>
            <w:r w:rsidR="00B764BB">
              <w:rPr>
                <w:rFonts w:ascii="Arial" w:hAnsi="Arial" w:cs="Arial"/>
                <w:sz w:val="22"/>
                <w:szCs w:val="22"/>
              </w:rPr>
              <w:t>,</w:t>
            </w:r>
            <w:r w:rsidRPr="00B35B1F">
              <w:rPr>
                <w:rFonts w:ascii="Arial" w:hAnsi="Arial" w:cs="Arial"/>
                <w:sz w:val="22"/>
                <w:szCs w:val="22"/>
              </w:rPr>
              <w:t>866</w:t>
            </w:r>
          </w:p>
        </w:tc>
        <w:tc>
          <w:tcPr>
            <w:tcW w:w="11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720</w:t>
            </w:r>
            <w:r w:rsidR="00B764BB">
              <w:rPr>
                <w:rFonts w:ascii="Arial" w:hAnsi="Arial" w:cs="Arial"/>
                <w:sz w:val="22"/>
                <w:szCs w:val="22"/>
              </w:rPr>
              <w:t>,</w:t>
            </w:r>
            <w:r w:rsidRPr="00B35B1F">
              <w:rPr>
                <w:rFonts w:ascii="Arial" w:hAnsi="Arial" w:cs="Arial"/>
                <w:sz w:val="22"/>
                <w:szCs w:val="22"/>
              </w:rPr>
              <w:t>394</w:t>
            </w:r>
          </w:p>
        </w:tc>
      </w:tr>
      <w:tr w:rsidR="004B4AC8" w:rsidRPr="00B35B1F" w:rsidTr="00174DE2">
        <w:trPr>
          <w:trHeight w:val="20"/>
        </w:trPr>
        <w:tc>
          <w:tcPr>
            <w:tcW w:w="5977" w:type="dxa"/>
            <w:tcBorders>
              <w:top w:val="nil"/>
              <w:left w:val="nil"/>
              <w:bottom w:val="nil"/>
              <w:right w:val="nil"/>
            </w:tcBorders>
            <w:shd w:val="clear" w:color="000000" w:fill="FFFFFF"/>
          </w:tcPr>
          <w:p w:rsidR="004B4AC8" w:rsidRPr="00B35B1F" w:rsidRDefault="004B4AC8" w:rsidP="00174DE2">
            <w:pPr>
              <w:rPr>
                <w:rFonts w:ascii="Arial" w:hAnsi="Arial" w:cs="Arial"/>
                <w:sz w:val="22"/>
                <w:szCs w:val="22"/>
              </w:rPr>
            </w:pPr>
            <w:r w:rsidRPr="00B35B1F">
              <w:rPr>
                <w:rFonts w:ascii="Arial" w:hAnsi="Arial" w:cs="Arial"/>
                <w:sz w:val="22"/>
                <w:szCs w:val="22"/>
              </w:rPr>
              <w:t>Cancellation of long-term provisions</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606</w:t>
            </w:r>
            <w:r w:rsidR="00B764BB">
              <w:rPr>
                <w:rFonts w:ascii="Arial" w:hAnsi="Arial" w:cs="Arial"/>
                <w:sz w:val="22"/>
                <w:szCs w:val="22"/>
              </w:rPr>
              <w:t>,</w:t>
            </w:r>
            <w:r w:rsidRPr="00B35B1F">
              <w:rPr>
                <w:rFonts w:ascii="Arial" w:hAnsi="Arial" w:cs="Arial"/>
                <w:sz w:val="22"/>
                <w:szCs w:val="22"/>
              </w:rPr>
              <w:t>448</w:t>
            </w:r>
          </w:p>
        </w:tc>
        <w:tc>
          <w:tcPr>
            <w:tcW w:w="11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18</w:t>
            </w:r>
            <w:r w:rsidR="00B764BB">
              <w:rPr>
                <w:rFonts w:ascii="Arial" w:hAnsi="Arial" w:cs="Arial"/>
                <w:sz w:val="22"/>
                <w:szCs w:val="22"/>
              </w:rPr>
              <w:t>,</w:t>
            </w:r>
            <w:r w:rsidRPr="00B35B1F">
              <w:rPr>
                <w:rFonts w:ascii="Arial" w:hAnsi="Arial" w:cs="Arial"/>
                <w:sz w:val="22"/>
                <w:szCs w:val="22"/>
              </w:rPr>
              <w:t>125</w:t>
            </w: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Gains from collected penalty interest</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55</w:t>
            </w:r>
            <w:r w:rsidR="00B764BB">
              <w:rPr>
                <w:rFonts w:ascii="Arial" w:hAnsi="Arial" w:cs="Arial"/>
                <w:sz w:val="22"/>
                <w:szCs w:val="22"/>
              </w:rPr>
              <w:t>,</w:t>
            </w:r>
            <w:r w:rsidRPr="00B35B1F">
              <w:rPr>
                <w:rFonts w:ascii="Arial" w:hAnsi="Arial" w:cs="Arial"/>
                <w:sz w:val="22"/>
                <w:szCs w:val="22"/>
              </w:rPr>
              <w:t>469</w:t>
            </w:r>
          </w:p>
        </w:tc>
        <w:tc>
          <w:tcPr>
            <w:tcW w:w="11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77</w:t>
            </w:r>
            <w:r w:rsidR="00B764BB">
              <w:rPr>
                <w:rFonts w:ascii="Arial" w:hAnsi="Arial" w:cs="Arial"/>
                <w:sz w:val="22"/>
                <w:szCs w:val="22"/>
              </w:rPr>
              <w:t>,</w:t>
            </w:r>
            <w:r w:rsidRPr="00B35B1F">
              <w:rPr>
                <w:rFonts w:ascii="Arial" w:hAnsi="Arial" w:cs="Arial"/>
                <w:sz w:val="22"/>
                <w:szCs w:val="22"/>
              </w:rPr>
              <w:t>603</w:t>
            </w:r>
          </w:p>
        </w:tc>
      </w:tr>
      <w:tr w:rsidR="001212CB" w:rsidRPr="00B35B1F" w:rsidTr="00174DE2">
        <w:trPr>
          <w:trHeight w:val="20"/>
        </w:trPr>
        <w:tc>
          <w:tcPr>
            <w:tcW w:w="5977"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rPr>
            </w:pPr>
            <w:r w:rsidRPr="00B35B1F">
              <w:rPr>
                <w:rFonts w:ascii="Arial" w:hAnsi="Arial" w:cs="Arial"/>
                <w:sz w:val="22"/>
                <w:szCs w:val="22"/>
              </w:rPr>
              <w:t>Gain on calculation of present value of housing loans</w:t>
            </w:r>
          </w:p>
        </w:tc>
        <w:tc>
          <w:tcPr>
            <w:tcW w:w="186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186</w:t>
            </w:r>
            <w:r w:rsidR="00B764BB">
              <w:rPr>
                <w:rFonts w:ascii="Arial" w:hAnsi="Arial" w:cs="Arial"/>
                <w:sz w:val="22"/>
                <w:szCs w:val="22"/>
              </w:rPr>
              <w:t>,</w:t>
            </w:r>
            <w:r w:rsidRPr="00B35B1F">
              <w:rPr>
                <w:rFonts w:ascii="Arial" w:hAnsi="Arial" w:cs="Arial"/>
                <w:sz w:val="22"/>
                <w:szCs w:val="22"/>
              </w:rPr>
              <w:t>767</w:t>
            </w:r>
          </w:p>
        </w:tc>
      </w:tr>
      <w:tr w:rsidR="001212CB" w:rsidRPr="00B35B1F" w:rsidTr="00174DE2">
        <w:trPr>
          <w:trHeight w:val="20"/>
        </w:trPr>
        <w:tc>
          <w:tcPr>
            <w:tcW w:w="5977"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rPr>
            </w:pPr>
            <w:r w:rsidRPr="00B35B1F">
              <w:rPr>
                <w:rFonts w:ascii="Arial" w:hAnsi="Arial" w:cs="Arial"/>
                <w:sz w:val="22"/>
                <w:szCs w:val="22"/>
              </w:rPr>
              <w:t>Gains from re-activation of oil wells</w:t>
            </w:r>
          </w:p>
        </w:tc>
        <w:tc>
          <w:tcPr>
            <w:tcW w:w="186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449</w:t>
            </w:r>
            <w:r w:rsidR="00B764BB">
              <w:rPr>
                <w:rFonts w:ascii="Arial" w:hAnsi="Arial" w:cs="Arial"/>
                <w:sz w:val="22"/>
                <w:szCs w:val="22"/>
              </w:rPr>
              <w:t>,</w:t>
            </w:r>
            <w:r w:rsidRPr="00B35B1F">
              <w:rPr>
                <w:rFonts w:ascii="Arial" w:hAnsi="Arial" w:cs="Arial"/>
                <w:sz w:val="22"/>
                <w:szCs w:val="22"/>
              </w:rPr>
              <w:t>392</w:t>
            </w:r>
          </w:p>
        </w:tc>
      </w:tr>
      <w:tr w:rsidR="001212CB" w:rsidRPr="00B35B1F" w:rsidTr="00174DE2">
        <w:trPr>
          <w:trHeight w:val="20"/>
        </w:trPr>
        <w:tc>
          <w:tcPr>
            <w:tcW w:w="5977"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rPr>
            </w:pPr>
            <w:r w:rsidRPr="00B35B1F">
              <w:rPr>
                <w:rFonts w:ascii="Arial" w:hAnsi="Arial" w:cs="Arial"/>
                <w:sz w:val="22"/>
                <w:szCs w:val="22"/>
              </w:rPr>
              <w:t>Gain from settlement with SAP WB</w:t>
            </w:r>
          </w:p>
        </w:tc>
        <w:tc>
          <w:tcPr>
            <w:tcW w:w="186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394</w:t>
            </w:r>
            <w:r w:rsidR="00B764BB">
              <w:rPr>
                <w:rFonts w:ascii="Arial" w:hAnsi="Arial" w:cs="Arial"/>
                <w:sz w:val="22"/>
                <w:szCs w:val="22"/>
              </w:rPr>
              <w:t>,</w:t>
            </w:r>
            <w:r w:rsidRPr="00B35B1F">
              <w:rPr>
                <w:rFonts w:ascii="Arial" w:hAnsi="Arial" w:cs="Arial"/>
                <w:sz w:val="22"/>
                <w:szCs w:val="22"/>
              </w:rPr>
              <w:t>131</w:t>
            </w:r>
          </w:p>
        </w:tc>
      </w:tr>
      <w:tr w:rsidR="001212CB" w:rsidRPr="00B35B1F" w:rsidTr="00174DE2">
        <w:trPr>
          <w:trHeight w:val="20"/>
        </w:trPr>
        <w:tc>
          <w:tcPr>
            <w:tcW w:w="5977" w:type="dxa"/>
            <w:tcBorders>
              <w:top w:val="nil"/>
              <w:left w:val="nil"/>
              <w:bottom w:val="nil"/>
              <w:right w:val="nil"/>
            </w:tcBorders>
            <w:shd w:val="clear" w:color="000000" w:fill="FFFFFF"/>
            <w:vAlign w:val="bottom"/>
          </w:tcPr>
          <w:p w:rsidR="001212CB" w:rsidRPr="00B35B1F" w:rsidRDefault="001212CB" w:rsidP="00174DE2">
            <w:pPr>
              <w:rPr>
                <w:rFonts w:ascii="Arial" w:hAnsi="Arial" w:cs="Arial"/>
                <w:sz w:val="22"/>
                <w:szCs w:val="22"/>
              </w:rPr>
            </w:pPr>
            <w:r w:rsidRPr="00B35B1F">
              <w:rPr>
                <w:rFonts w:ascii="Arial" w:hAnsi="Arial" w:cs="Arial"/>
                <w:sz w:val="22"/>
                <w:szCs w:val="22"/>
              </w:rPr>
              <w:t>Overpaid excise</w:t>
            </w:r>
          </w:p>
        </w:tc>
        <w:tc>
          <w:tcPr>
            <w:tcW w:w="186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210</w:t>
            </w:r>
            <w:r w:rsidR="00B764BB">
              <w:rPr>
                <w:rFonts w:ascii="Arial" w:hAnsi="Arial" w:cs="Arial"/>
                <w:sz w:val="22"/>
                <w:szCs w:val="22"/>
              </w:rPr>
              <w:t>,</w:t>
            </w:r>
            <w:r w:rsidRPr="00B35B1F">
              <w:rPr>
                <w:rFonts w:ascii="Arial" w:hAnsi="Arial" w:cs="Arial"/>
                <w:sz w:val="22"/>
                <w:szCs w:val="22"/>
              </w:rPr>
              <w:t>675</w:t>
            </w: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 xml:space="preserve">Adjustment of accrued bonuses </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749</w:t>
            </w:r>
            <w:r w:rsidR="00B764BB">
              <w:rPr>
                <w:rFonts w:ascii="Arial" w:hAnsi="Arial" w:cs="Arial"/>
                <w:sz w:val="22"/>
                <w:szCs w:val="22"/>
              </w:rPr>
              <w:t>,</w:t>
            </w:r>
            <w:r w:rsidRPr="00B35B1F">
              <w:rPr>
                <w:rFonts w:ascii="Arial" w:hAnsi="Arial" w:cs="Arial"/>
                <w:sz w:val="22"/>
                <w:szCs w:val="22"/>
              </w:rPr>
              <w:t>479</w:t>
            </w:r>
          </w:p>
        </w:tc>
        <w:tc>
          <w:tcPr>
            <w:tcW w:w="112" w:type="dxa"/>
            <w:tcBorders>
              <w:top w:val="nil"/>
              <w:left w:val="nil"/>
              <w:bottom w:val="nil"/>
              <w:right w:val="nil"/>
            </w:tcBorders>
            <w:shd w:val="clear" w:color="000000" w:fill="FFFFFF"/>
            <w:vAlign w:val="bottom"/>
          </w:tcPr>
          <w:p w:rsidR="004B4AC8" w:rsidRPr="00B35B1F" w:rsidRDefault="004B4AC8"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w:t>
            </w: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Adjustment of investments in Angola</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770</w:t>
            </w:r>
            <w:r w:rsidR="00B764BB">
              <w:rPr>
                <w:rFonts w:ascii="Arial" w:hAnsi="Arial" w:cs="Arial"/>
                <w:sz w:val="22"/>
                <w:szCs w:val="22"/>
              </w:rPr>
              <w:t>,</w:t>
            </w:r>
            <w:r w:rsidRPr="00B35B1F">
              <w:rPr>
                <w:rFonts w:ascii="Arial" w:hAnsi="Arial" w:cs="Arial"/>
                <w:sz w:val="22"/>
                <w:szCs w:val="22"/>
              </w:rPr>
              <w:t>534</w:t>
            </w:r>
          </w:p>
        </w:tc>
        <w:tc>
          <w:tcPr>
            <w:tcW w:w="112" w:type="dxa"/>
            <w:tcBorders>
              <w:top w:val="nil"/>
              <w:left w:val="nil"/>
              <w:bottom w:val="nil"/>
              <w:right w:val="nil"/>
            </w:tcBorders>
            <w:shd w:val="clear" w:color="000000" w:fill="FFFFFF"/>
            <w:vAlign w:val="bottom"/>
          </w:tcPr>
          <w:p w:rsidR="004B4AC8" w:rsidRPr="00B35B1F" w:rsidRDefault="004B4AC8"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169</w:t>
            </w:r>
            <w:r w:rsidR="00B764BB">
              <w:rPr>
                <w:rFonts w:ascii="Arial" w:hAnsi="Arial" w:cs="Arial"/>
                <w:sz w:val="22"/>
                <w:szCs w:val="22"/>
              </w:rPr>
              <w:t>,</w:t>
            </w:r>
            <w:r w:rsidRPr="00B35B1F">
              <w:rPr>
                <w:rFonts w:ascii="Arial" w:hAnsi="Arial" w:cs="Arial"/>
                <w:sz w:val="22"/>
                <w:szCs w:val="22"/>
              </w:rPr>
              <w:t>364</w:t>
            </w: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 xml:space="preserve">Capitalization of oil wells </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254</w:t>
            </w:r>
            <w:r w:rsidR="00B764BB">
              <w:rPr>
                <w:rFonts w:ascii="Arial" w:hAnsi="Arial" w:cs="Arial"/>
                <w:sz w:val="22"/>
                <w:szCs w:val="22"/>
              </w:rPr>
              <w:t>,</w:t>
            </w:r>
            <w:r w:rsidRPr="00B35B1F">
              <w:rPr>
                <w:rFonts w:ascii="Arial" w:hAnsi="Arial" w:cs="Arial"/>
                <w:sz w:val="22"/>
                <w:szCs w:val="22"/>
              </w:rPr>
              <w:t>773</w:t>
            </w:r>
          </w:p>
        </w:tc>
        <w:tc>
          <w:tcPr>
            <w:tcW w:w="112" w:type="dxa"/>
            <w:tcBorders>
              <w:top w:val="nil"/>
              <w:left w:val="nil"/>
              <w:bottom w:val="nil"/>
              <w:right w:val="nil"/>
            </w:tcBorders>
            <w:shd w:val="clear" w:color="000000" w:fill="FFFFFF"/>
            <w:vAlign w:val="bottom"/>
          </w:tcPr>
          <w:p w:rsidR="004B4AC8" w:rsidRPr="00B35B1F" w:rsidRDefault="004B4AC8"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w:t>
            </w: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Reconciliation of long-term investments</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182</w:t>
            </w:r>
            <w:r w:rsidR="00B764BB">
              <w:rPr>
                <w:rFonts w:ascii="Arial" w:hAnsi="Arial" w:cs="Arial"/>
                <w:sz w:val="22"/>
                <w:szCs w:val="22"/>
              </w:rPr>
              <w:t>,</w:t>
            </w:r>
            <w:r w:rsidRPr="00B35B1F">
              <w:rPr>
                <w:rFonts w:ascii="Arial" w:hAnsi="Arial" w:cs="Arial"/>
                <w:sz w:val="22"/>
                <w:szCs w:val="22"/>
              </w:rPr>
              <w:t>804</w:t>
            </w:r>
          </w:p>
        </w:tc>
        <w:tc>
          <w:tcPr>
            <w:tcW w:w="112" w:type="dxa"/>
            <w:tcBorders>
              <w:top w:val="nil"/>
              <w:left w:val="nil"/>
              <w:bottom w:val="nil"/>
              <w:right w:val="nil"/>
            </w:tcBorders>
            <w:shd w:val="clear" w:color="000000" w:fill="FFFFFF"/>
            <w:vAlign w:val="bottom"/>
          </w:tcPr>
          <w:p w:rsidR="004B4AC8" w:rsidRPr="00B35B1F" w:rsidRDefault="004B4AC8"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w:t>
            </w:r>
          </w:p>
        </w:tc>
      </w:tr>
      <w:tr w:rsidR="004B4AC8" w:rsidRPr="00B35B1F" w:rsidTr="00174DE2">
        <w:trPr>
          <w:trHeight w:val="20"/>
        </w:trPr>
        <w:tc>
          <w:tcPr>
            <w:tcW w:w="5977" w:type="dxa"/>
            <w:tcBorders>
              <w:top w:val="nil"/>
              <w:left w:val="nil"/>
              <w:bottom w:val="nil"/>
              <w:right w:val="nil"/>
            </w:tcBorders>
            <w:shd w:val="clear" w:color="000000" w:fill="FFFFFF"/>
            <w:vAlign w:val="bottom"/>
          </w:tcPr>
          <w:p w:rsidR="004B4AC8" w:rsidRPr="00B35B1F" w:rsidRDefault="004B4AC8" w:rsidP="00174DE2">
            <w:pPr>
              <w:rPr>
                <w:rFonts w:ascii="Arial" w:hAnsi="Arial" w:cs="Arial"/>
                <w:sz w:val="22"/>
                <w:szCs w:val="22"/>
              </w:rPr>
            </w:pPr>
            <w:r w:rsidRPr="00B35B1F">
              <w:rPr>
                <w:rFonts w:ascii="Arial" w:hAnsi="Arial" w:cs="Arial"/>
                <w:sz w:val="22"/>
                <w:szCs w:val="22"/>
              </w:rPr>
              <w:t>Adjustment of amortization on impaired property</w:t>
            </w:r>
          </w:p>
        </w:tc>
        <w:tc>
          <w:tcPr>
            <w:tcW w:w="1862"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179</w:t>
            </w:r>
            <w:r w:rsidR="00B764BB">
              <w:rPr>
                <w:rFonts w:ascii="Arial" w:hAnsi="Arial" w:cs="Arial"/>
                <w:sz w:val="22"/>
                <w:szCs w:val="22"/>
              </w:rPr>
              <w:t>,</w:t>
            </w:r>
            <w:r w:rsidRPr="00B35B1F">
              <w:rPr>
                <w:rFonts w:ascii="Arial" w:hAnsi="Arial" w:cs="Arial"/>
                <w:sz w:val="22"/>
                <w:szCs w:val="22"/>
              </w:rPr>
              <w:t>022</w:t>
            </w:r>
          </w:p>
        </w:tc>
        <w:tc>
          <w:tcPr>
            <w:tcW w:w="112" w:type="dxa"/>
            <w:tcBorders>
              <w:top w:val="nil"/>
              <w:left w:val="nil"/>
              <w:bottom w:val="nil"/>
              <w:right w:val="nil"/>
            </w:tcBorders>
            <w:shd w:val="clear" w:color="000000" w:fill="FFFFFF"/>
            <w:vAlign w:val="bottom"/>
          </w:tcPr>
          <w:p w:rsidR="004B4AC8" w:rsidRPr="00B35B1F" w:rsidRDefault="004B4AC8" w:rsidP="00174DE2">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4B4AC8" w:rsidRPr="00B35B1F" w:rsidRDefault="004B4AC8" w:rsidP="00B82A03">
            <w:pPr>
              <w:ind w:right="74"/>
              <w:jc w:val="right"/>
              <w:rPr>
                <w:rFonts w:ascii="Arial" w:hAnsi="Arial" w:cs="Arial"/>
                <w:sz w:val="22"/>
                <w:szCs w:val="22"/>
              </w:rPr>
            </w:pPr>
            <w:r w:rsidRPr="00B35B1F">
              <w:rPr>
                <w:rFonts w:ascii="Arial" w:hAnsi="Arial" w:cs="Arial"/>
                <w:sz w:val="22"/>
                <w:szCs w:val="22"/>
              </w:rPr>
              <w:t>-</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5A2D7E" w:rsidP="00174DE2">
            <w:pPr>
              <w:rPr>
                <w:rFonts w:ascii="Arial" w:hAnsi="Arial" w:cs="Arial"/>
                <w:iCs/>
                <w:sz w:val="22"/>
                <w:szCs w:val="22"/>
                <w:lang w:val="en-GB"/>
              </w:rPr>
            </w:pPr>
            <w:r w:rsidRPr="005A2D7E">
              <w:rPr>
                <w:rFonts w:ascii="Arial" w:hAnsi="Arial" w:cs="Arial"/>
                <w:iCs/>
                <w:sz w:val="22"/>
                <w:szCs w:val="22"/>
                <w:lang w:val="en-GB"/>
              </w:rPr>
              <w:t>Fair value gains on investment property</w:t>
            </w:r>
          </w:p>
        </w:tc>
        <w:tc>
          <w:tcPr>
            <w:tcW w:w="1862" w:type="dxa"/>
            <w:tcBorders>
              <w:top w:val="nil"/>
              <w:left w:val="nil"/>
              <w:bottom w:val="nil"/>
              <w:right w:val="nil"/>
            </w:tcBorders>
            <w:shd w:val="clear" w:color="000000" w:fill="FFFFFF"/>
            <w:vAlign w:val="bottom"/>
          </w:tcPr>
          <w:p w:rsidR="00966ADC" w:rsidRPr="00B35B1F" w:rsidRDefault="00966ADC" w:rsidP="00174DE2">
            <w:pPr>
              <w:ind w:right="74"/>
              <w:jc w:val="right"/>
              <w:rPr>
                <w:rFonts w:ascii="Arial" w:hAnsi="Arial" w:cs="Arial"/>
                <w:sz w:val="22"/>
                <w:szCs w:val="22"/>
                <w:lang w:val="sr-Latn-CS"/>
              </w:rPr>
            </w:pPr>
            <w:r w:rsidRPr="00B35B1F">
              <w:rPr>
                <w:rFonts w:ascii="Arial" w:hAnsi="Arial" w:cs="Arial"/>
                <w:sz w:val="22"/>
                <w:szCs w:val="22"/>
              </w:rPr>
              <w:t>575</w:t>
            </w:r>
            <w:r w:rsidR="00B764BB">
              <w:rPr>
                <w:rFonts w:ascii="Arial" w:hAnsi="Arial" w:cs="Arial"/>
                <w:sz w:val="22"/>
                <w:szCs w:val="22"/>
              </w:rPr>
              <w:t>,</w:t>
            </w:r>
            <w:r w:rsidRPr="00B35B1F">
              <w:rPr>
                <w:rFonts w:ascii="Arial" w:hAnsi="Arial" w:cs="Arial"/>
                <w:sz w:val="22"/>
                <w:szCs w:val="22"/>
              </w:rPr>
              <w:t>786</w:t>
            </w:r>
          </w:p>
        </w:tc>
        <w:tc>
          <w:tcPr>
            <w:tcW w:w="112" w:type="dxa"/>
            <w:tcBorders>
              <w:top w:val="nil"/>
              <w:left w:val="nil"/>
              <w:bottom w:val="nil"/>
              <w:right w:val="nil"/>
            </w:tcBorders>
            <w:shd w:val="clear" w:color="000000" w:fill="FFFFFF"/>
            <w:vAlign w:val="bottom"/>
          </w:tcPr>
          <w:p w:rsidR="00966ADC" w:rsidRPr="00B35B1F" w:rsidRDefault="00966ADC" w:rsidP="00174DE2">
            <w:pPr>
              <w:ind w:right="74"/>
              <w:jc w:val="right"/>
              <w:rPr>
                <w:rFonts w:ascii="Arial" w:hAnsi="Arial" w:cs="Arial"/>
                <w:sz w:val="22"/>
                <w:szCs w:val="22"/>
                <w:lang w:val="sr-Latn-CS"/>
              </w:rPr>
            </w:pPr>
          </w:p>
        </w:tc>
        <w:tc>
          <w:tcPr>
            <w:tcW w:w="1770" w:type="dxa"/>
            <w:tcBorders>
              <w:top w:val="nil"/>
              <w:left w:val="nil"/>
              <w:bottom w:val="nil"/>
              <w:right w:val="nil"/>
            </w:tcBorders>
            <w:shd w:val="clear" w:color="000000" w:fill="FFFFFF"/>
            <w:vAlign w:val="bottom"/>
          </w:tcPr>
          <w:p w:rsidR="00966ADC" w:rsidRPr="00B35B1F" w:rsidRDefault="00966ADC" w:rsidP="00174DE2">
            <w:pPr>
              <w:ind w:right="74"/>
              <w:jc w:val="right"/>
              <w:rPr>
                <w:rFonts w:ascii="Arial" w:hAnsi="Arial" w:cs="Arial"/>
                <w:sz w:val="22"/>
                <w:szCs w:val="22"/>
              </w:rPr>
            </w:pPr>
            <w:r w:rsidRPr="00B35B1F">
              <w:rPr>
                <w:rFonts w:ascii="Arial" w:hAnsi="Arial" w:cs="Arial"/>
                <w:sz w:val="22"/>
                <w:szCs w:val="22"/>
              </w:rPr>
              <w:t>172</w:t>
            </w:r>
            <w:r w:rsidR="00B764BB">
              <w:rPr>
                <w:rFonts w:ascii="Arial" w:hAnsi="Arial" w:cs="Arial"/>
                <w:sz w:val="22"/>
                <w:szCs w:val="22"/>
              </w:rPr>
              <w:t>,</w:t>
            </w:r>
            <w:r w:rsidRPr="00B35B1F">
              <w:rPr>
                <w:rFonts w:ascii="Arial" w:hAnsi="Arial" w:cs="Arial"/>
                <w:sz w:val="22"/>
                <w:szCs w:val="22"/>
              </w:rPr>
              <w:t>648</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lang w:val="sr-Latn-CS"/>
              </w:rPr>
            </w:pPr>
            <w:r w:rsidRPr="00B35B1F">
              <w:rPr>
                <w:rFonts w:ascii="Arial" w:hAnsi="Arial" w:cs="Arial"/>
                <w:i/>
                <w:iCs/>
                <w:sz w:val="22"/>
                <w:szCs w:val="22"/>
                <w:lang w:val="sr-Latn-CS"/>
              </w:rPr>
              <w:t>Reversal of impairment losses on:</w:t>
            </w:r>
          </w:p>
        </w:tc>
        <w:tc>
          <w:tcPr>
            <w:tcW w:w="1862" w:type="dxa"/>
            <w:tcBorders>
              <w:top w:val="nil"/>
              <w:left w:val="nil"/>
              <w:bottom w:val="nil"/>
              <w:right w:val="nil"/>
            </w:tcBorders>
            <w:shd w:val="clear" w:color="000000" w:fill="FFFFFF"/>
            <w:vAlign w:val="bottom"/>
          </w:tcPr>
          <w:p w:rsidR="00966ADC" w:rsidRPr="00B35B1F" w:rsidRDefault="00966ADC" w:rsidP="00174DE2">
            <w:pPr>
              <w:ind w:right="74"/>
              <w:jc w:val="right"/>
              <w:rPr>
                <w:rFonts w:ascii="Arial" w:hAnsi="Arial" w:cs="Arial"/>
                <w:sz w:val="22"/>
                <w:szCs w:val="22"/>
                <w:lang w:val="sr-Latn-CS"/>
              </w:rPr>
            </w:pPr>
          </w:p>
        </w:tc>
        <w:tc>
          <w:tcPr>
            <w:tcW w:w="112" w:type="dxa"/>
            <w:tcBorders>
              <w:top w:val="nil"/>
              <w:left w:val="nil"/>
              <w:bottom w:val="nil"/>
              <w:right w:val="nil"/>
            </w:tcBorders>
            <w:shd w:val="clear" w:color="000000" w:fill="FFFFFF"/>
            <w:vAlign w:val="bottom"/>
          </w:tcPr>
          <w:p w:rsidR="00966ADC" w:rsidRPr="00B35B1F" w:rsidRDefault="00966ADC" w:rsidP="00174DE2">
            <w:pPr>
              <w:ind w:right="74"/>
              <w:jc w:val="right"/>
              <w:rPr>
                <w:rFonts w:ascii="Arial" w:hAnsi="Arial" w:cs="Arial"/>
                <w:sz w:val="22"/>
                <w:szCs w:val="22"/>
                <w:lang w:val="sr-Latn-CS"/>
              </w:rPr>
            </w:pPr>
          </w:p>
        </w:tc>
        <w:tc>
          <w:tcPr>
            <w:tcW w:w="1770" w:type="dxa"/>
            <w:tcBorders>
              <w:top w:val="nil"/>
              <w:left w:val="nil"/>
              <w:bottom w:val="nil"/>
              <w:right w:val="nil"/>
            </w:tcBorders>
            <w:shd w:val="clear" w:color="000000" w:fill="FFFFFF"/>
            <w:vAlign w:val="bottom"/>
          </w:tcPr>
          <w:p w:rsidR="00966ADC" w:rsidRPr="00B35B1F" w:rsidRDefault="00966ADC" w:rsidP="00174DE2">
            <w:pPr>
              <w:ind w:right="74"/>
              <w:jc w:val="right"/>
              <w:rPr>
                <w:rFonts w:ascii="Arial" w:hAnsi="Arial" w:cs="Arial"/>
                <w:sz w:val="22"/>
                <w:szCs w:val="22"/>
              </w:rPr>
            </w:pP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lang w:val="sr-Latn-CS"/>
              </w:rPr>
            </w:pPr>
            <w:r w:rsidRPr="00B35B1F">
              <w:rPr>
                <w:rFonts w:ascii="Arial" w:hAnsi="Arial" w:cs="Arial"/>
                <w:sz w:val="22"/>
                <w:szCs w:val="22"/>
                <w:lang w:val="sr-Latn-CS"/>
              </w:rPr>
              <w:t xml:space="preserve">- intangibles </w:t>
            </w:r>
          </w:p>
        </w:tc>
        <w:tc>
          <w:tcPr>
            <w:tcW w:w="186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w:t>
            </w:r>
          </w:p>
        </w:tc>
        <w:tc>
          <w:tcPr>
            <w:tcW w:w="11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243</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rPr>
            </w:pPr>
            <w:r w:rsidRPr="00B35B1F">
              <w:rPr>
                <w:rFonts w:ascii="Arial" w:hAnsi="Arial" w:cs="Arial"/>
                <w:sz w:val="22"/>
                <w:szCs w:val="22"/>
                <w:lang w:val="sr-Latn-CS"/>
              </w:rPr>
              <w:t xml:space="preserve">- </w:t>
            </w:r>
            <w:r w:rsidRPr="00B35B1F">
              <w:rPr>
                <w:rFonts w:ascii="Arial" w:hAnsi="Arial" w:cs="Arial"/>
                <w:sz w:val="22"/>
                <w:szCs w:val="22"/>
              </w:rPr>
              <w:t>property, plant and equipment</w:t>
            </w:r>
          </w:p>
        </w:tc>
        <w:tc>
          <w:tcPr>
            <w:tcW w:w="186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876</w:t>
            </w:r>
          </w:p>
        </w:tc>
        <w:tc>
          <w:tcPr>
            <w:tcW w:w="11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3768A6">
            <w:pPr>
              <w:ind w:left="176" w:hanging="176"/>
              <w:rPr>
                <w:rFonts w:ascii="Arial" w:hAnsi="Arial" w:cs="Arial"/>
                <w:sz w:val="22"/>
                <w:szCs w:val="22"/>
                <w:lang w:val="sr-Latn-CS"/>
              </w:rPr>
            </w:pPr>
            <w:r w:rsidRPr="00B35B1F">
              <w:rPr>
                <w:rFonts w:ascii="Arial" w:hAnsi="Arial" w:cs="Arial"/>
                <w:sz w:val="22"/>
                <w:szCs w:val="22"/>
                <w:lang w:val="sr-Latn-CS"/>
              </w:rPr>
              <w:t xml:space="preserve">- long-term financial investments and AFS financial assets </w:t>
            </w:r>
          </w:p>
        </w:tc>
        <w:tc>
          <w:tcPr>
            <w:tcW w:w="186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156</w:t>
            </w:r>
            <w:r w:rsidR="00B764BB">
              <w:rPr>
                <w:rFonts w:ascii="Arial" w:hAnsi="Arial" w:cs="Arial"/>
                <w:sz w:val="22"/>
                <w:szCs w:val="22"/>
              </w:rPr>
              <w:t>,</w:t>
            </w:r>
            <w:r w:rsidRPr="00B35B1F">
              <w:rPr>
                <w:rFonts w:ascii="Arial" w:hAnsi="Arial" w:cs="Arial"/>
                <w:sz w:val="22"/>
                <w:szCs w:val="22"/>
              </w:rPr>
              <w:t>579</w:t>
            </w:r>
          </w:p>
        </w:tc>
        <w:tc>
          <w:tcPr>
            <w:tcW w:w="11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lang w:val="sr-Latn-CS"/>
              </w:rPr>
            </w:pPr>
            <w:r w:rsidRPr="00B35B1F">
              <w:rPr>
                <w:rFonts w:ascii="Arial" w:hAnsi="Arial" w:cs="Arial"/>
                <w:sz w:val="22"/>
                <w:szCs w:val="22"/>
                <w:lang w:val="sr-Latn-CS"/>
              </w:rPr>
              <w:t>- inventories</w:t>
            </w:r>
          </w:p>
        </w:tc>
        <w:tc>
          <w:tcPr>
            <w:tcW w:w="186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118</w:t>
            </w:r>
            <w:r w:rsidR="00B764BB">
              <w:rPr>
                <w:rFonts w:ascii="Arial" w:hAnsi="Arial" w:cs="Arial"/>
                <w:sz w:val="22"/>
                <w:szCs w:val="22"/>
              </w:rPr>
              <w:t>,</w:t>
            </w:r>
            <w:r w:rsidRPr="00B35B1F">
              <w:rPr>
                <w:rFonts w:ascii="Arial" w:hAnsi="Arial" w:cs="Arial"/>
                <w:sz w:val="22"/>
                <w:szCs w:val="22"/>
              </w:rPr>
              <w:t>842</w:t>
            </w:r>
          </w:p>
        </w:tc>
        <w:tc>
          <w:tcPr>
            <w:tcW w:w="11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263</w:t>
            </w:r>
            <w:r w:rsidR="00B764BB">
              <w:rPr>
                <w:rFonts w:ascii="Arial" w:hAnsi="Arial" w:cs="Arial"/>
                <w:sz w:val="22"/>
                <w:szCs w:val="22"/>
              </w:rPr>
              <w:t>,</w:t>
            </w:r>
            <w:r w:rsidRPr="00B35B1F">
              <w:rPr>
                <w:rFonts w:ascii="Arial" w:hAnsi="Arial" w:cs="Arial"/>
                <w:sz w:val="22"/>
                <w:szCs w:val="22"/>
              </w:rPr>
              <w:t>368</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lang w:val="sr-Latn-CS"/>
              </w:rPr>
            </w:pPr>
            <w:r w:rsidRPr="00B35B1F">
              <w:rPr>
                <w:rFonts w:ascii="Arial" w:hAnsi="Arial" w:cs="Arial"/>
                <w:sz w:val="22"/>
                <w:szCs w:val="22"/>
                <w:lang w:val="sr-Latn-CS"/>
              </w:rPr>
              <w:t>- receivables and short-term financial investments</w:t>
            </w:r>
          </w:p>
        </w:tc>
        <w:tc>
          <w:tcPr>
            <w:tcW w:w="186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 xml:space="preserve">  623</w:t>
            </w:r>
            <w:r w:rsidR="00B764BB">
              <w:rPr>
                <w:rFonts w:ascii="Arial" w:hAnsi="Arial" w:cs="Arial"/>
                <w:sz w:val="22"/>
                <w:szCs w:val="22"/>
              </w:rPr>
              <w:t>,</w:t>
            </w:r>
            <w:r w:rsidRPr="00B35B1F">
              <w:rPr>
                <w:rFonts w:ascii="Arial" w:hAnsi="Arial" w:cs="Arial"/>
                <w:sz w:val="22"/>
                <w:szCs w:val="22"/>
              </w:rPr>
              <w:t>336</w:t>
            </w:r>
          </w:p>
        </w:tc>
        <w:tc>
          <w:tcPr>
            <w:tcW w:w="11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646</w:t>
            </w:r>
            <w:r w:rsidR="00B764BB">
              <w:rPr>
                <w:rFonts w:ascii="Arial" w:hAnsi="Arial" w:cs="Arial"/>
                <w:sz w:val="22"/>
                <w:szCs w:val="22"/>
              </w:rPr>
              <w:t>,</w:t>
            </w:r>
            <w:r w:rsidRPr="00B35B1F">
              <w:rPr>
                <w:rFonts w:ascii="Arial" w:hAnsi="Arial" w:cs="Arial"/>
                <w:sz w:val="22"/>
                <w:szCs w:val="22"/>
              </w:rPr>
              <w:t>421</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lang w:val="sr-Latn-CS"/>
              </w:rPr>
            </w:pPr>
            <w:r w:rsidRPr="00B35B1F">
              <w:rPr>
                <w:rFonts w:ascii="Arial" w:hAnsi="Arial" w:cs="Arial"/>
                <w:sz w:val="22"/>
                <w:szCs w:val="22"/>
                <w:lang w:val="sr-Latn-CS"/>
              </w:rPr>
              <w:t>- other properties</w:t>
            </w:r>
          </w:p>
        </w:tc>
        <w:tc>
          <w:tcPr>
            <w:tcW w:w="186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 xml:space="preserve">  6</w:t>
            </w:r>
            <w:r w:rsidR="00B764BB">
              <w:rPr>
                <w:rFonts w:ascii="Arial" w:hAnsi="Arial" w:cs="Arial"/>
                <w:sz w:val="22"/>
                <w:szCs w:val="22"/>
              </w:rPr>
              <w:t>,</w:t>
            </w:r>
            <w:r w:rsidRPr="00B35B1F">
              <w:rPr>
                <w:rFonts w:ascii="Arial" w:hAnsi="Arial" w:cs="Arial"/>
                <w:sz w:val="22"/>
                <w:szCs w:val="22"/>
              </w:rPr>
              <w:t>327</w:t>
            </w:r>
          </w:p>
        </w:tc>
        <w:tc>
          <w:tcPr>
            <w:tcW w:w="11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13</w:t>
            </w:r>
            <w:r w:rsidR="00B764BB">
              <w:rPr>
                <w:rFonts w:ascii="Arial" w:hAnsi="Arial" w:cs="Arial"/>
                <w:sz w:val="22"/>
                <w:szCs w:val="22"/>
              </w:rPr>
              <w:t>,</w:t>
            </w:r>
            <w:r w:rsidRPr="00B35B1F">
              <w:rPr>
                <w:rFonts w:ascii="Arial" w:hAnsi="Arial" w:cs="Arial"/>
                <w:sz w:val="22"/>
                <w:szCs w:val="22"/>
              </w:rPr>
              <w:t>166</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lang w:val="sr-Latn-CS"/>
              </w:rPr>
            </w:pPr>
            <w:r w:rsidRPr="00B35B1F">
              <w:rPr>
                <w:rFonts w:ascii="Arial" w:hAnsi="Arial" w:cs="Arial"/>
                <w:sz w:val="22"/>
                <w:szCs w:val="22"/>
                <w:lang w:val="sr-Latn-CS"/>
              </w:rPr>
              <w:t xml:space="preserve">Other </w:t>
            </w:r>
          </w:p>
        </w:tc>
        <w:tc>
          <w:tcPr>
            <w:tcW w:w="186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633</w:t>
            </w:r>
            <w:r w:rsidR="00B764BB">
              <w:rPr>
                <w:rFonts w:ascii="Arial" w:hAnsi="Arial" w:cs="Arial"/>
                <w:sz w:val="22"/>
                <w:szCs w:val="22"/>
              </w:rPr>
              <w:t>,</w:t>
            </w:r>
            <w:r w:rsidRPr="00B35B1F">
              <w:rPr>
                <w:rFonts w:ascii="Arial" w:hAnsi="Arial" w:cs="Arial"/>
                <w:sz w:val="22"/>
                <w:szCs w:val="22"/>
              </w:rPr>
              <w:t>790</w:t>
            </w:r>
          </w:p>
        </w:tc>
        <w:tc>
          <w:tcPr>
            <w:tcW w:w="112"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p>
        </w:tc>
        <w:tc>
          <w:tcPr>
            <w:tcW w:w="1770" w:type="dxa"/>
            <w:tcBorders>
              <w:top w:val="nil"/>
              <w:left w:val="nil"/>
              <w:bottom w:val="nil"/>
              <w:right w:val="nil"/>
            </w:tcBorders>
            <w:shd w:val="clear" w:color="000000" w:fill="FFFFFF"/>
            <w:vAlign w:val="bottom"/>
          </w:tcPr>
          <w:p w:rsidR="00966ADC" w:rsidRPr="00B35B1F" w:rsidRDefault="00966ADC" w:rsidP="00B82A03">
            <w:pPr>
              <w:ind w:right="74"/>
              <w:jc w:val="right"/>
              <w:rPr>
                <w:rFonts w:ascii="Arial" w:hAnsi="Arial" w:cs="Arial"/>
                <w:sz w:val="22"/>
                <w:szCs w:val="22"/>
              </w:rPr>
            </w:pPr>
            <w:r w:rsidRPr="00B35B1F">
              <w:rPr>
                <w:rFonts w:ascii="Arial" w:hAnsi="Arial" w:cs="Arial"/>
                <w:sz w:val="22"/>
                <w:szCs w:val="22"/>
              </w:rPr>
              <w:t>388</w:t>
            </w:r>
            <w:r w:rsidR="00B764BB">
              <w:rPr>
                <w:rFonts w:ascii="Arial" w:hAnsi="Arial" w:cs="Arial"/>
                <w:sz w:val="22"/>
                <w:szCs w:val="22"/>
              </w:rPr>
              <w:t>,</w:t>
            </w:r>
            <w:r w:rsidRPr="00B35B1F">
              <w:rPr>
                <w:rFonts w:ascii="Arial" w:hAnsi="Arial" w:cs="Arial"/>
                <w:sz w:val="22"/>
                <w:szCs w:val="22"/>
              </w:rPr>
              <w:t>318</w:t>
            </w:r>
          </w:p>
        </w:tc>
      </w:tr>
      <w:tr w:rsidR="00966ADC" w:rsidRPr="00B35B1F" w:rsidTr="00174DE2">
        <w:trPr>
          <w:trHeight w:val="20"/>
        </w:trPr>
        <w:tc>
          <w:tcPr>
            <w:tcW w:w="5977" w:type="dxa"/>
            <w:tcBorders>
              <w:top w:val="nil"/>
              <w:left w:val="nil"/>
              <w:bottom w:val="nil"/>
              <w:right w:val="nil"/>
            </w:tcBorders>
            <w:shd w:val="clear" w:color="000000" w:fill="FFFFFF"/>
            <w:vAlign w:val="bottom"/>
          </w:tcPr>
          <w:p w:rsidR="00966ADC" w:rsidRPr="00B35B1F" w:rsidRDefault="00966ADC" w:rsidP="003768A6">
            <w:pPr>
              <w:spacing w:before="160"/>
              <w:rPr>
                <w:rFonts w:ascii="Arial" w:hAnsi="Arial" w:cs="Arial"/>
                <w:i/>
                <w:iCs/>
                <w:sz w:val="22"/>
                <w:szCs w:val="22"/>
              </w:rPr>
            </w:pPr>
            <w:r w:rsidRPr="00B35B1F">
              <w:rPr>
                <w:rFonts w:ascii="Arial" w:hAnsi="Arial" w:cs="Arial"/>
                <w:i/>
                <w:iCs/>
                <w:sz w:val="22"/>
                <w:szCs w:val="22"/>
                <w:lang w:val="sr-Latn-CS"/>
              </w:rPr>
              <w:t> </w:t>
            </w:r>
          </w:p>
        </w:tc>
        <w:tc>
          <w:tcPr>
            <w:tcW w:w="1862" w:type="dxa"/>
            <w:tcBorders>
              <w:top w:val="single" w:sz="4" w:space="0" w:color="auto"/>
              <w:left w:val="nil"/>
              <w:bottom w:val="double" w:sz="4" w:space="0" w:color="auto"/>
              <w:right w:val="nil"/>
            </w:tcBorders>
            <w:shd w:val="clear" w:color="000000" w:fill="FFFFFF"/>
            <w:vAlign w:val="bottom"/>
          </w:tcPr>
          <w:p w:rsidR="00966ADC" w:rsidRPr="00B35B1F" w:rsidRDefault="00966ADC" w:rsidP="003768A6">
            <w:pPr>
              <w:spacing w:before="160"/>
              <w:ind w:right="74"/>
              <w:jc w:val="right"/>
              <w:rPr>
                <w:rFonts w:ascii="Arial" w:hAnsi="Arial" w:cs="Arial"/>
                <w:b/>
                <w:bCs/>
                <w:sz w:val="22"/>
                <w:szCs w:val="22"/>
              </w:rPr>
            </w:pPr>
            <w:r w:rsidRPr="00B35B1F">
              <w:rPr>
                <w:rFonts w:ascii="Arial" w:hAnsi="Arial" w:cs="Arial"/>
                <w:b/>
                <w:bCs/>
                <w:sz w:val="22"/>
                <w:szCs w:val="22"/>
              </w:rPr>
              <w:t xml:space="preserve">  5</w:t>
            </w:r>
            <w:r w:rsidR="00B764BB">
              <w:rPr>
                <w:rFonts w:ascii="Arial" w:hAnsi="Arial" w:cs="Arial"/>
                <w:b/>
                <w:bCs/>
                <w:sz w:val="22"/>
                <w:szCs w:val="22"/>
              </w:rPr>
              <w:t>,</w:t>
            </w:r>
            <w:r w:rsidRPr="00B35B1F">
              <w:rPr>
                <w:rFonts w:ascii="Arial" w:hAnsi="Arial" w:cs="Arial"/>
                <w:b/>
                <w:bCs/>
                <w:sz w:val="22"/>
                <w:szCs w:val="22"/>
              </w:rPr>
              <w:t>204</w:t>
            </w:r>
            <w:r w:rsidR="00B764BB">
              <w:rPr>
                <w:rFonts w:ascii="Arial" w:hAnsi="Arial" w:cs="Arial"/>
                <w:b/>
                <w:bCs/>
                <w:sz w:val="22"/>
                <w:szCs w:val="22"/>
              </w:rPr>
              <w:t>,</w:t>
            </w:r>
            <w:r w:rsidRPr="00B35B1F">
              <w:rPr>
                <w:rFonts w:ascii="Arial" w:hAnsi="Arial" w:cs="Arial"/>
                <w:b/>
                <w:bCs/>
                <w:sz w:val="22"/>
                <w:szCs w:val="22"/>
              </w:rPr>
              <w:t>757</w:t>
            </w:r>
          </w:p>
        </w:tc>
        <w:tc>
          <w:tcPr>
            <w:tcW w:w="112" w:type="dxa"/>
            <w:tcBorders>
              <w:top w:val="nil"/>
              <w:left w:val="nil"/>
              <w:bottom w:val="nil"/>
              <w:right w:val="nil"/>
            </w:tcBorders>
            <w:shd w:val="clear" w:color="000000" w:fill="FFFFFF"/>
            <w:vAlign w:val="bottom"/>
          </w:tcPr>
          <w:p w:rsidR="00966ADC" w:rsidRPr="00B35B1F" w:rsidRDefault="00966ADC" w:rsidP="003768A6">
            <w:pPr>
              <w:spacing w:before="160"/>
              <w:ind w:right="74"/>
              <w:jc w:val="right"/>
              <w:rPr>
                <w:rFonts w:ascii="Arial" w:hAnsi="Arial" w:cs="Arial"/>
                <w:b/>
                <w:bCs/>
                <w:sz w:val="22"/>
                <w:szCs w:val="22"/>
              </w:rPr>
            </w:pPr>
          </w:p>
        </w:tc>
        <w:tc>
          <w:tcPr>
            <w:tcW w:w="1770" w:type="dxa"/>
            <w:tcBorders>
              <w:top w:val="single" w:sz="4" w:space="0" w:color="auto"/>
              <w:left w:val="nil"/>
              <w:bottom w:val="double" w:sz="4" w:space="0" w:color="auto"/>
              <w:right w:val="nil"/>
            </w:tcBorders>
            <w:shd w:val="clear" w:color="000000" w:fill="FFFFFF"/>
            <w:vAlign w:val="bottom"/>
          </w:tcPr>
          <w:p w:rsidR="00966ADC" w:rsidRPr="00B35B1F" w:rsidRDefault="00966ADC" w:rsidP="003768A6">
            <w:pPr>
              <w:spacing w:before="160"/>
              <w:ind w:right="74"/>
              <w:jc w:val="right"/>
              <w:rPr>
                <w:rFonts w:ascii="Arial" w:hAnsi="Arial" w:cs="Arial"/>
                <w:sz w:val="22"/>
                <w:szCs w:val="22"/>
              </w:rPr>
            </w:pPr>
            <w:r w:rsidRPr="00B35B1F">
              <w:rPr>
                <w:rFonts w:ascii="Arial" w:hAnsi="Arial" w:cs="Arial"/>
                <w:b/>
                <w:bCs/>
                <w:sz w:val="22"/>
                <w:szCs w:val="22"/>
              </w:rPr>
              <w:t>5</w:t>
            </w:r>
            <w:r w:rsidR="00B764BB">
              <w:rPr>
                <w:rFonts w:ascii="Arial" w:hAnsi="Arial" w:cs="Arial"/>
                <w:b/>
                <w:bCs/>
                <w:sz w:val="22"/>
                <w:szCs w:val="22"/>
              </w:rPr>
              <w:t>,</w:t>
            </w:r>
            <w:r w:rsidRPr="00B35B1F">
              <w:rPr>
                <w:rFonts w:ascii="Arial" w:hAnsi="Arial" w:cs="Arial"/>
                <w:b/>
                <w:bCs/>
                <w:sz w:val="22"/>
                <w:szCs w:val="22"/>
              </w:rPr>
              <w:t>858</w:t>
            </w:r>
            <w:r w:rsidR="00B764BB">
              <w:rPr>
                <w:rFonts w:ascii="Arial" w:hAnsi="Arial" w:cs="Arial"/>
                <w:b/>
                <w:bCs/>
                <w:sz w:val="22"/>
                <w:szCs w:val="22"/>
              </w:rPr>
              <w:t>,</w:t>
            </w:r>
            <w:r w:rsidRPr="00B35B1F">
              <w:rPr>
                <w:rFonts w:ascii="Arial" w:hAnsi="Arial" w:cs="Arial"/>
                <w:b/>
                <w:bCs/>
                <w:sz w:val="22"/>
                <w:szCs w:val="22"/>
              </w:rPr>
              <w:t>173</w:t>
            </w:r>
          </w:p>
        </w:tc>
      </w:tr>
    </w:tbl>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22"/>
          <w:szCs w:val="22"/>
        </w:rPr>
      </w:pPr>
      <w:r w:rsidRPr="00B35B1F">
        <w:rPr>
          <w:rFonts w:ascii="Arial" w:hAnsi="Arial" w:cs="Arial"/>
          <w:b/>
          <w:sz w:val="22"/>
          <w:szCs w:val="22"/>
          <w:lang w:val="sr-Latn-CS"/>
        </w:rPr>
        <w:t xml:space="preserve"> </w:t>
      </w:r>
      <w:r w:rsidRPr="00B35B1F">
        <w:rPr>
          <w:rFonts w:ascii="Arial" w:hAnsi="Arial" w:cs="Arial"/>
          <w:b/>
          <w:sz w:val="22"/>
          <w:szCs w:val="22"/>
          <w:lang w:val="sr-Latn-CS"/>
        </w:rPr>
        <w:br w:type="page"/>
      </w:r>
    </w:p>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22"/>
          <w:szCs w:val="22"/>
        </w:rPr>
      </w:pPr>
    </w:p>
    <w:p w:rsidR="001212CB" w:rsidRPr="00B35B1F" w:rsidRDefault="001212CB" w:rsidP="00B82A03">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OTHER EXPENSES</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a-Right-Col-Reg"/>
        <w:spacing w:after="0" w:line="240" w:lineRule="auto"/>
        <w:ind w:left="567"/>
        <w:rPr>
          <w:rFonts w:cs="Arial"/>
          <w:sz w:val="10"/>
          <w:szCs w:val="10"/>
        </w:rPr>
      </w:pPr>
    </w:p>
    <w:tbl>
      <w:tblPr>
        <w:tblW w:w="9721" w:type="dxa"/>
        <w:tblInd w:w="-34" w:type="dxa"/>
        <w:tblLayout w:type="fixed"/>
        <w:tblCellMar>
          <w:left w:w="0" w:type="dxa"/>
          <w:right w:w="0" w:type="dxa"/>
        </w:tblCellMar>
        <w:tblLook w:val="04A0"/>
      </w:tblPr>
      <w:tblGrid>
        <w:gridCol w:w="6025"/>
        <w:gridCol w:w="1890"/>
        <w:gridCol w:w="56"/>
        <w:gridCol w:w="1750"/>
      </w:tblGrid>
      <w:tr w:rsidR="001212CB" w:rsidRPr="00B35B1F" w:rsidTr="00174DE2">
        <w:trPr>
          <w:trHeight w:val="20"/>
        </w:trPr>
        <w:tc>
          <w:tcPr>
            <w:tcW w:w="6025" w:type="dxa"/>
            <w:tcBorders>
              <w:top w:val="nil"/>
              <w:left w:val="nil"/>
              <w:bottom w:val="nil"/>
              <w:right w:val="nil"/>
            </w:tcBorders>
            <w:shd w:val="clear" w:color="000000" w:fill="FFFFFF"/>
          </w:tcPr>
          <w:p w:rsidR="001212CB" w:rsidRPr="00B35B1F" w:rsidRDefault="001212CB" w:rsidP="00174DE2">
            <w:pPr>
              <w:ind w:left="142" w:hanging="142"/>
              <w:rPr>
                <w:rFonts w:ascii="Arial" w:hAnsi="Arial" w:cs="Arial"/>
                <w:sz w:val="22"/>
                <w:szCs w:val="22"/>
              </w:rPr>
            </w:pPr>
            <w:r w:rsidRPr="00B35B1F">
              <w:rPr>
                <w:rFonts w:ascii="Arial" w:hAnsi="Arial" w:cs="Arial"/>
                <w:sz w:val="22"/>
                <w:szCs w:val="22"/>
                <w:lang w:val="sr-Latn-CS"/>
              </w:rPr>
              <w:t xml:space="preserve">Losses on disposal </w:t>
            </w:r>
          </w:p>
        </w:tc>
        <w:tc>
          <w:tcPr>
            <w:tcW w:w="18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5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property, plant and equipment</w:t>
            </w:r>
          </w:p>
        </w:tc>
        <w:tc>
          <w:tcPr>
            <w:tcW w:w="1890"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35</w:t>
            </w:r>
            <w:r w:rsidR="00B764BB">
              <w:rPr>
                <w:rFonts w:ascii="Arial" w:hAnsi="Arial" w:cs="Arial"/>
                <w:sz w:val="22"/>
                <w:szCs w:val="22"/>
              </w:rPr>
              <w:t>,</w:t>
            </w:r>
            <w:r w:rsidRPr="00B35B1F">
              <w:rPr>
                <w:rFonts w:ascii="Arial" w:hAnsi="Arial" w:cs="Arial"/>
                <w:sz w:val="22"/>
                <w:szCs w:val="22"/>
              </w:rPr>
              <w:t>538</w:t>
            </w:r>
          </w:p>
        </w:tc>
        <w:tc>
          <w:tcPr>
            <w:tcW w:w="56"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537</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rPr>
            </w:pPr>
            <w:r w:rsidRPr="00B35B1F">
              <w:rPr>
                <w:rFonts w:ascii="Arial" w:hAnsi="Arial" w:cs="Arial"/>
                <w:sz w:val="22"/>
                <w:szCs w:val="22"/>
                <w:lang w:val="sr-Latn-CS"/>
              </w:rPr>
              <w:t>- apartment given to financial lease</w:t>
            </w:r>
          </w:p>
        </w:tc>
        <w:tc>
          <w:tcPr>
            <w:tcW w:w="1890"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lang w:val="ru-RU"/>
              </w:rPr>
            </w:pPr>
          </w:p>
        </w:tc>
        <w:tc>
          <w:tcPr>
            <w:tcW w:w="1750"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54</w:t>
            </w:r>
            <w:r w:rsidR="00B764BB">
              <w:rPr>
                <w:rFonts w:ascii="Arial" w:hAnsi="Arial" w:cs="Arial"/>
                <w:sz w:val="22"/>
                <w:szCs w:val="22"/>
              </w:rPr>
              <w:t>,</w:t>
            </w:r>
            <w:r w:rsidRPr="00B35B1F">
              <w:rPr>
                <w:rFonts w:ascii="Arial" w:hAnsi="Arial" w:cs="Arial"/>
                <w:sz w:val="22"/>
                <w:szCs w:val="22"/>
              </w:rPr>
              <w:t>659</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Shortages</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 xml:space="preserve">  137</w:t>
            </w:r>
            <w:r w:rsidR="00B764BB">
              <w:rPr>
                <w:rFonts w:ascii="Arial" w:hAnsi="Arial" w:cs="Arial"/>
                <w:sz w:val="22"/>
                <w:szCs w:val="22"/>
              </w:rPr>
              <w:t>,</w:t>
            </w:r>
            <w:r w:rsidRPr="00B35B1F">
              <w:rPr>
                <w:rFonts w:ascii="Arial" w:hAnsi="Arial" w:cs="Arial"/>
                <w:sz w:val="22"/>
                <w:szCs w:val="22"/>
              </w:rPr>
              <w:t>294</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197</w:t>
            </w:r>
            <w:r w:rsidR="00B764BB">
              <w:rPr>
                <w:rFonts w:ascii="Arial" w:hAnsi="Arial" w:cs="Arial"/>
                <w:sz w:val="22"/>
                <w:szCs w:val="22"/>
              </w:rPr>
              <w:t>,</w:t>
            </w:r>
            <w:r w:rsidRPr="00B35B1F">
              <w:rPr>
                <w:rFonts w:ascii="Arial" w:hAnsi="Arial" w:cs="Arial"/>
                <w:sz w:val="22"/>
                <w:szCs w:val="22"/>
              </w:rPr>
              <w:t>697</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Write off of receivables</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14</w:t>
            </w:r>
            <w:r w:rsidR="00B764BB">
              <w:rPr>
                <w:rFonts w:ascii="Arial" w:hAnsi="Arial" w:cs="Arial"/>
                <w:sz w:val="22"/>
                <w:szCs w:val="22"/>
              </w:rPr>
              <w:t>,</w:t>
            </w:r>
            <w:r w:rsidRPr="00B35B1F">
              <w:rPr>
                <w:rFonts w:ascii="Arial" w:hAnsi="Arial" w:cs="Arial"/>
                <w:sz w:val="22"/>
                <w:szCs w:val="22"/>
              </w:rPr>
              <w:t>042</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658</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Write off of inventories</w:t>
            </w:r>
          </w:p>
        </w:tc>
        <w:tc>
          <w:tcPr>
            <w:tcW w:w="189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7</w:t>
            </w:r>
            <w:r w:rsidR="00B764BB">
              <w:rPr>
                <w:rFonts w:ascii="Arial" w:hAnsi="Arial" w:cs="Arial"/>
                <w:sz w:val="22"/>
                <w:szCs w:val="22"/>
              </w:rPr>
              <w:t>,</w:t>
            </w:r>
            <w:r w:rsidRPr="00B35B1F">
              <w:rPr>
                <w:rFonts w:ascii="Arial" w:hAnsi="Arial" w:cs="Arial"/>
                <w:sz w:val="22"/>
                <w:szCs w:val="22"/>
              </w:rPr>
              <w:t>633</w:t>
            </w:r>
          </w:p>
        </w:tc>
        <w:tc>
          <w:tcPr>
            <w:tcW w:w="56" w:type="dxa"/>
            <w:tcBorders>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16</w:t>
            </w:r>
            <w:r w:rsidR="00B764BB">
              <w:rPr>
                <w:rFonts w:ascii="Arial" w:hAnsi="Arial" w:cs="Arial"/>
                <w:sz w:val="22"/>
                <w:szCs w:val="22"/>
              </w:rPr>
              <w:t>,</w:t>
            </w:r>
            <w:r w:rsidRPr="00B35B1F">
              <w:rPr>
                <w:rFonts w:ascii="Arial" w:hAnsi="Arial" w:cs="Arial"/>
                <w:sz w:val="22"/>
                <w:szCs w:val="22"/>
              </w:rPr>
              <w:t>639</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xml:space="preserve">Fines, penalties and damages </w:t>
            </w:r>
          </w:p>
        </w:tc>
        <w:tc>
          <w:tcPr>
            <w:tcW w:w="189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34</w:t>
            </w:r>
            <w:r w:rsidR="00B764BB">
              <w:rPr>
                <w:rFonts w:ascii="Arial" w:hAnsi="Arial" w:cs="Arial"/>
                <w:sz w:val="22"/>
                <w:szCs w:val="22"/>
              </w:rPr>
              <w:t>,</w:t>
            </w:r>
            <w:r w:rsidRPr="00B35B1F">
              <w:rPr>
                <w:rFonts w:ascii="Arial" w:hAnsi="Arial" w:cs="Arial"/>
                <w:sz w:val="22"/>
                <w:szCs w:val="22"/>
              </w:rPr>
              <w:t>240</w:t>
            </w:r>
          </w:p>
        </w:tc>
        <w:tc>
          <w:tcPr>
            <w:tcW w:w="56" w:type="dxa"/>
            <w:tcBorders>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157</w:t>
            </w:r>
            <w:r w:rsidR="00B764BB">
              <w:rPr>
                <w:rFonts w:ascii="Arial" w:hAnsi="Arial" w:cs="Arial"/>
                <w:sz w:val="22"/>
                <w:szCs w:val="22"/>
              </w:rPr>
              <w:t>,</w:t>
            </w:r>
            <w:r w:rsidRPr="00B35B1F">
              <w:rPr>
                <w:rFonts w:ascii="Arial" w:hAnsi="Arial" w:cs="Arial"/>
                <w:sz w:val="22"/>
                <w:szCs w:val="22"/>
              </w:rPr>
              <w:t>087</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Humanitarian and sponsorships</w:t>
            </w:r>
          </w:p>
        </w:tc>
        <w:tc>
          <w:tcPr>
            <w:tcW w:w="189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181</w:t>
            </w:r>
            <w:r w:rsidR="00B764BB">
              <w:rPr>
                <w:rFonts w:ascii="Arial" w:hAnsi="Arial" w:cs="Arial"/>
                <w:sz w:val="22"/>
                <w:szCs w:val="22"/>
              </w:rPr>
              <w:t>,</w:t>
            </w:r>
            <w:r w:rsidRPr="00B35B1F">
              <w:rPr>
                <w:rFonts w:ascii="Arial" w:hAnsi="Arial" w:cs="Arial"/>
                <w:sz w:val="22"/>
                <w:szCs w:val="22"/>
              </w:rPr>
              <w:t>616</w:t>
            </w:r>
          </w:p>
        </w:tc>
        <w:tc>
          <w:tcPr>
            <w:tcW w:w="56" w:type="dxa"/>
            <w:tcBorders>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lang w:val="ru-RU"/>
              </w:rPr>
            </w:pPr>
          </w:p>
        </w:tc>
        <w:tc>
          <w:tcPr>
            <w:tcW w:w="175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167</w:t>
            </w:r>
            <w:r w:rsidR="00B764BB">
              <w:rPr>
                <w:rFonts w:ascii="Arial" w:hAnsi="Arial" w:cs="Arial"/>
                <w:sz w:val="22"/>
                <w:szCs w:val="22"/>
              </w:rPr>
              <w:t>,</w:t>
            </w:r>
            <w:r w:rsidRPr="00B35B1F">
              <w:rPr>
                <w:rFonts w:ascii="Arial" w:hAnsi="Arial" w:cs="Arial"/>
                <w:sz w:val="22"/>
                <w:szCs w:val="22"/>
              </w:rPr>
              <w:t>225</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Reconciliation to PV for restitution of liquidated wells</w:t>
            </w:r>
          </w:p>
        </w:tc>
        <w:tc>
          <w:tcPr>
            <w:tcW w:w="189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w:t>
            </w:r>
          </w:p>
        </w:tc>
        <w:tc>
          <w:tcPr>
            <w:tcW w:w="56" w:type="dxa"/>
            <w:tcBorders>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lang w:val="ru-RU"/>
              </w:rPr>
            </w:pPr>
          </w:p>
        </w:tc>
        <w:tc>
          <w:tcPr>
            <w:tcW w:w="175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639</w:t>
            </w:r>
            <w:r w:rsidR="00B764BB">
              <w:rPr>
                <w:rFonts w:ascii="Arial" w:hAnsi="Arial" w:cs="Arial"/>
                <w:sz w:val="22"/>
                <w:szCs w:val="22"/>
              </w:rPr>
              <w:t>,</w:t>
            </w:r>
            <w:r w:rsidRPr="00B35B1F">
              <w:rPr>
                <w:rFonts w:ascii="Arial" w:hAnsi="Arial" w:cs="Arial"/>
                <w:sz w:val="22"/>
                <w:szCs w:val="22"/>
              </w:rPr>
              <w:t>447</w:t>
            </w:r>
          </w:p>
        </w:tc>
      </w:tr>
      <w:tr w:rsidR="001212CB" w:rsidRPr="00B35B1F" w:rsidTr="00174DE2">
        <w:trPr>
          <w:trHeight w:val="20"/>
        </w:trPr>
        <w:tc>
          <w:tcPr>
            <w:tcW w:w="6025" w:type="dxa"/>
            <w:tcBorders>
              <w:top w:val="nil"/>
              <w:left w:val="nil"/>
              <w:bottom w:val="nil"/>
              <w:right w:val="nil"/>
            </w:tcBorders>
            <w:shd w:val="clear" w:color="000000" w:fill="FFFFFF"/>
            <w:vAlign w:val="bottom"/>
          </w:tcPr>
          <w:p w:rsidR="001212CB" w:rsidRPr="00B35B1F" w:rsidRDefault="001212CB" w:rsidP="00174DE2">
            <w:pPr>
              <w:ind w:left="142" w:hanging="142"/>
              <w:rPr>
                <w:rFonts w:ascii="Arial" w:hAnsi="Arial" w:cs="Arial"/>
                <w:sz w:val="22"/>
                <w:szCs w:val="22"/>
                <w:lang w:val="sr-Latn-CS"/>
              </w:rPr>
            </w:pPr>
            <w:r w:rsidRPr="00B35B1F">
              <w:rPr>
                <w:rFonts w:ascii="Arial" w:hAnsi="Arial" w:cs="Arial"/>
                <w:sz w:val="22"/>
                <w:szCs w:val="22"/>
                <w:lang w:val="sr-Latn-CS"/>
              </w:rPr>
              <w:t xml:space="preserve">Loss on sale of materials </w:t>
            </w:r>
          </w:p>
        </w:tc>
        <w:tc>
          <w:tcPr>
            <w:tcW w:w="1890" w:type="dxa"/>
            <w:tcBorders>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56"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50" w:type="dxa"/>
            <w:tcBorders>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346</w:t>
            </w:r>
            <w:r w:rsidR="00B764BB">
              <w:rPr>
                <w:rFonts w:ascii="Arial" w:hAnsi="Arial" w:cs="Arial"/>
                <w:sz w:val="22"/>
                <w:szCs w:val="22"/>
              </w:rPr>
              <w:t>,</w:t>
            </w:r>
            <w:r w:rsidRPr="00B35B1F">
              <w:rPr>
                <w:rFonts w:ascii="Arial" w:hAnsi="Arial" w:cs="Arial"/>
                <w:sz w:val="22"/>
                <w:szCs w:val="22"/>
              </w:rPr>
              <w:t>176</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Adjustment of investments in Angola</w:t>
            </w:r>
          </w:p>
        </w:tc>
        <w:tc>
          <w:tcPr>
            <w:tcW w:w="189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458</w:t>
            </w:r>
            <w:r w:rsidR="00B764BB">
              <w:rPr>
                <w:rFonts w:ascii="Arial" w:hAnsi="Arial" w:cs="Arial"/>
                <w:sz w:val="22"/>
                <w:szCs w:val="22"/>
              </w:rPr>
              <w:t>,</w:t>
            </w:r>
            <w:r w:rsidRPr="00B35B1F">
              <w:rPr>
                <w:rFonts w:ascii="Arial" w:hAnsi="Arial" w:cs="Arial"/>
                <w:sz w:val="22"/>
                <w:szCs w:val="22"/>
              </w:rPr>
              <w:t>133</w:t>
            </w:r>
          </w:p>
        </w:tc>
        <w:tc>
          <w:tcPr>
            <w:tcW w:w="56" w:type="dxa"/>
            <w:tcBorders>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74</w:t>
            </w:r>
            <w:r w:rsidR="00B764BB">
              <w:rPr>
                <w:rFonts w:ascii="Arial" w:hAnsi="Arial" w:cs="Arial"/>
                <w:sz w:val="22"/>
                <w:szCs w:val="22"/>
              </w:rPr>
              <w:t>,</w:t>
            </w:r>
            <w:r w:rsidRPr="00B35B1F">
              <w:rPr>
                <w:rFonts w:ascii="Arial" w:hAnsi="Arial" w:cs="Arial"/>
                <w:sz w:val="22"/>
                <w:szCs w:val="22"/>
              </w:rPr>
              <w:t>779</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rPr>
                <w:rFonts w:ascii="Arial" w:hAnsi="Arial" w:cs="Arial"/>
                <w:sz w:val="22"/>
                <w:szCs w:val="22"/>
              </w:rPr>
            </w:pPr>
            <w:r w:rsidRPr="00B35B1F">
              <w:rPr>
                <w:rFonts w:ascii="Arial" w:hAnsi="Arial" w:cs="Arial"/>
                <w:sz w:val="22"/>
                <w:szCs w:val="22"/>
              </w:rPr>
              <w:t>Property adjustment</w:t>
            </w:r>
          </w:p>
        </w:tc>
        <w:tc>
          <w:tcPr>
            <w:tcW w:w="189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273</w:t>
            </w:r>
            <w:r w:rsidR="00B764BB">
              <w:rPr>
                <w:rFonts w:ascii="Arial" w:hAnsi="Arial" w:cs="Arial"/>
                <w:sz w:val="22"/>
                <w:szCs w:val="22"/>
              </w:rPr>
              <w:t>,</w:t>
            </w:r>
            <w:r w:rsidRPr="00B35B1F">
              <w:rPr>
                <w:rFonts w:ascii="Arial" w:hAnsi="Arial" w:cs="Arial"/>
                <w:sz w:val="22"/>
                <w:szCs w:val="22"/>
              </w:rPr>
              <w:t>123</w:t>
            </w:r>
          </w:p>
        </w:tc>
        <w:tc>
          <w:tcPr>
            <w:tcW w:w="56" w:type="dxa"/>
            <w:tcBorders>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rPr>
            </w:pPr>
            <w:r w:rsidRPr="00B35B1F">
              <w:rPr>
                <w:rFonts w:ascii="Arial" w:hAnsi="Arial" w:cs="Arial"/>
                <w:sz w:val="22"/>
                <w:szCs w:val="22"/>
              </w:rPr>
              <w:t>Correction of deferred revenue</w:t>
            </w:r>
          </w:p>
        </w:tc>
        <w:tc>
          <w:tcPr>
            <w:tcW w:w="189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115</w:t>
            </w:r>
            <w:r w:rsidR="00B764BB">
              <w:rPr>
                <w:rFonts w:ascii="Arial" w:hAnsi="Arial" w:cs="Arial"/>
                <w:sz w:val="22"/>
                <w:szCs w:val="22"/>
              </w:rPr>
              <w:t>,</w:t>
            </w:r>
            <w:r w:rsidRPr="00B35B1F">
              <w:rPr>
                <w:rFonts w:ascii="Arial" w:hAnsi="Arial" w:cs="Arial"/>
                <w:sz w:val="22"/>
                <w:szCs w:val="22"/>
              </w:rPr>
              <w:t>918</w:t>
            </w:r>
          </w:p>
        </w:tc>
        <w:tc>
          <w:tcPr>
            <w:tcW w:w="56" w:type="dxa"/>
            <w:tcBorders>
              <w:left w:val="nil"/>
              <w:bottom w:val="nil"/>
              <w:right w:val="nil"/>
            </w:tcBorders>
            <w:shd w:val="clear" w:color="000000" w:fill="FFFFFF"/>
            <w:vAlign w:val="bottom"/>
          </w:tcPr>
          <w:p w:rsidR="0099152A" w:rsidRPr="00B35B1F" w:rsidRDefault="0099152A" w:rsidP="000C38B6">
            <w:pPr>
              <w:ind w:right="74"/>
              <w:jc w:val="right"/>
              <w:rPr>
                <w:rFonts w:ascii="Arial" w:hAnsi="Arial" w:cs="Arial"/>
                <w:b/>
                <w:bCs/>
                <w:sz w:val="22"/>
                <w:szCs w:val="22"/>
                <w:lang w:val="sr-Latn-CS"/>
              </w:rPr>
            </w:pPr>
          </w:p>
        </w:tc>
        <w:tc>
          <w:tcPr>
            <w:tcW w:w="1750" w:type="dxa"/>
            <w:tcBorders>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w:t>
            </w:r>
          </w:p>
        </w:tc>
      </w:tr>
      <w:tr w:rsidR="001212CB" w:rsidRPr="00B35B1F" w:rsidTr="00174DE2">
        <w:trPr>
          <w:trHeight w:val="20"/>
        </w:trPr>
        <w:tc>
          <w:tcPr>
            <w:tcW w:w="6025" w:type="dxa"/>
            <w:tcBorders>
              <w:top w:val="nil"/>
              <w:left w:val="nil"/>
              <w:bottom w:val="nil"/>
              <w:right w:val="nil"/>
            </w:tcBorders>
            <w:shd w:val="clear" w:color="000000" w:fill="FFFFFF"/>
            <w:vAlign w:val="bottom"/>
          </w:tcPr>
          <w:p w:rsidR="001212CB" w:rsidRPr="00B35B1F" w:rsidRDefault="001212CB" w:rsidP="00174DE2">
            <w:pPr>
              <w:ind w:left="142" w:hanging="142"/>
              <w:rPr>
                <w:rFonts w:ascii="Arial" w:hAnsi="Arial" w:cs="Arial"/>
                <w:sz w:val="22"/>
                <w:szCs w:val="22"/>
                <w:lang w:val="sr-Latn-CS"/>
              </w:rPr>
            </w:pPr>
            <w:r w:rsidRPr="00B35B1F">
              <w:rPr>
                <w:rFonts w:ascii="Arial" w:hAnsi="Arial" w:cs="Arial"/>
                <w:i/>
                <w:sz w:val="22"/>
                <w:szCs w:val="22"/>
              </w:rPr>
              <w:t>Impairment</w:t>
            </w:r>
            <w:r w:rsidRPr="00B35B1F">
              <w:rPr>
                <w:rFonts w:ascii="Arial" w:hAnsi="Arial" w:cs="Arial"/>
                <w:sz w:val="22"/>
                <w:szCs w:val="22"/>
              </w:rPr>
              <w:t>:</w:t>
            </w:r>
          </w:p>
        </w:tc>
        <w:tc>
          <w:tcPr>
            <w:tcW w:w="1890" w:type="dxa"/>
            <w:tcBorders>
              <w:left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p>
        </w:tc>
        <w:tc>
          <w:tcPr>
            <w:tcW w:w="56"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p>
        </w:tc>
        <w:tc>
          <w:tcPr>
            <w:tcW w:w="1750" w:type="dxa"/>
            <w:tcBorders>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intangible assets</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582</w:t>
            </w:r>
            <w:r w:rsidR="00B764BB">
              <w:rPr>
                <w:rFonts w:ascii="Arial" w:hAnsi="Arial" w:cs="Arial"/>
                <w:sz w:val="22"/>
                <w:szCs w:val="22"/>
              </w:rPr>
              <w:t>,</w:t>
            </w:r>
            <w:r w:rsidRPr="00B35B1F">
              <w:rPr>
                <w:rFonts w:ascii="Arial" w:hAnsi="Arial" w:cs="Arial"/>
                <w:sz w:val="22"/>
                <w:szCs w:val="22"/>
              </w:rPr>
              <w:t>503</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xml:space="preserve">- property, plant and equipment </w:t>
            </w:r>
          </w:p>
        </w:tc>
        <w:tc>
          <w:tcPr>
            <w:tcW w:w="1890" w:type="dxa"/>
            <w:tcBorders>
              <w:top w:val="nil"/>
              <w:left w:val="nil"/>
              <w:bottom w:val="nil"/>
              <w:right w:val="nil"/>
            </w:tcBorders>
            <w:shd w:val="clear" w:color="000000" w:fill="FFFFFF"/>
            <w:vAlign w:val="bottom"/>
          </w:tcPr>
          <w:p w:rsidR="0099152A" w:rsidRPr="00B35B1F" w:rsidRDefault="000315F3" w:rsidP="000C38B6">
            <w:pPr>
              <w:ind w:right="74"/>
              <w:jc w:val="right"/>
              <w:rPr>
                <w:rFonts w:ascii="Arial" w:hAnsi="Arial" w:cs="Arial"/>
                <w:sz w:val="22"/>
                <w:szCs w:val="22"/>
              </w:rPr>
            </w:pPr>
            <w:r w:rsidRPr="00B35B1F">
              <w:rPr>
                <w:rFonts w:ascii="Arial" w:hAnsi="Arial" w:cs="Arial"/>
                <w:sz w:val="22"/>
                <w:szCs w:val="22"/>
              </w:rPr>
              <w:t>943</w:t>
            </w:r>
            <w:r w:rsidR="00B764BB">
              <w:rPr>
                <w:rFonts w:ascii="Arial" w:hAnsi="Arial" w:cs="Arial"/>
                <w:sz w:val="22"/>
                <w:szCs w:val="22"/>
              </w:rPr>
              <w:t>,</w:t>
            </w:r>
            <w:r w:rsidRPr="00B35B1F">
              <w:rPr>
                <w:rFonts w:ascii="Arial" w:hAnsi="Arial" w:cs="Arial"/>
                <w:sz w:val="22"/>
                <w:szCs w:val="22"/>
              </w:rPr>
              <w:t>567</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17</w:t>
            </w:r>
            <w:r w:rsidR="00B764BB">
              <w:rPr>
                <w:rFonts w:ascii="Arial" w:hAnsi="Arial" w:cs="Arial"/>
                <w:sz w:val="22"/>
                <w:szCs w:val="22"/>
              </w:rPr>
              <w:t>,</w:t>
            </w:r>
            <w:r w:rsidRPr="00B35B1F">
              <w:rPr>
                <w:rFonts w:ascii="Arial" w:hAnsi="Arial" w:cs="Arial"/>
                <w:sz w:val="22"/>
                <w:szCs w:val="22"/>
              </w:rPr>
              <w:t>907</w:t>
            </w:r>
            <w:r w:rsidR="00B764BB">
              <w:rPr>
                <w:rFonts w:ascii="Arial" w:hAnsi="Arial" w:cs="Arial"/>
                <w:sz w:val="22"/>
                <w:szCs w:val="22"/>
              </w:rPr>
              <w:t>,</w:t>
            </w:r>
            <w:r w:rsidRPr="00B35B1F">
              <w:rPr>
                <w:rFonts w:ascii="Arial" w:hAnsi="Arial" w:cs="Arial"/>
                <w:sz w:val="22"/>
                <w:szCs w:val="22"/>
              </w:rPr>
              <w:t>275</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99152A">
            <w:pPr>
              <w:ind w:left="142" w:hanging="142"/>
              <w:rPr>
                <w:rFonts w:ascii="Arial" w:hAnsi="Arial" w:cs="Arial"/>
                <w:sz w:val="22"/>
                <w:szCs w:val="22"/>
                <w:lang w:val="sr-Latn-CS"/>
              </w:rPr>
            </w:pPr>
            <w:r w:rsidRPr="00B35B1F">
              <w:rPr>
                <w:rFonts w:ascii="Arial" w:hAnsi="Arial" w:cs="Arial"/>
                <w:sz w:val="22"/>
                <w:szCs w:val="22"/>
                <w:lang w:val="sr-Latn-CS"/>
              </w:rPr>
              <w:t xml:space="preserve">- asset held for sale </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11</w:t>
            </w:r>
            <w:r w:rsidR="00B764BB">
              <w:rPr>
                <w:rFonts w:ascii="Arial" w:hAnsi="Arial" w:cs="Arial"/>
                <w:sz w:val="22"/>
                <w:szCs w:val="22"/>
              </w:rPr>
              <w:t>,</w:t>
            </w:r>
            <w:r w:rsidRPr="00B35B1F">
              <w:rPr>
                <w:rFonts w:ascii="Arial" w:hAnsi="Arial" w:cs="Arial"/>
                <w:sz w:val="22"/>
                <w:szCs w:val="22"/>
              </w:rPr>
              <w:t>341</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w:t>
            </w:r>
          </w:p>
        </w:tc>
      </w:tr>
      <w:tr w:rsidR="0099152A" w:rsidRPr="00B35B1F" w:rsidTr="000C38B6">
        <w:trPr>
          <w:trHeight w:val="20"/>
        </w:trPr>
        <w:tc>
          <w:tcPr>
            <w:tcW w:w="6025" w:type="dxa"/>
            <w:tcBorders>
              <w:top w:val="nil"/>
              <w:left w:val="nil"/>
              <w:bottom w:val="nil"/>
              <w:right w:val="nil"/>
            </w:tcBorders>
            <w:shd w:val="clear" w:color="000000" w:fill="FFFFFF"/>
            <w:vAlign w:val="bottom"/>
          </w:tcPr>
          <w:p w:rsidR="0099152A" w:rsidRPr="00B35B1F" w:rsidRDefault="0099152A" w:rsidP="000C38B6">
            <w:pPr>
              <w:ind w:left="142" w:hanging="142"/>
              <w:rPr>
                <w:rFonts w:ascii="Arial" w:hAnsi="Arial" w:cs="Arial"/>
                <w:sz w:val="22"/>
                <w:szCs w:val="22"/>
                <w:lang w:val="sr-Latn-CS"/>
              </w:rPr>
            </w:pPr>
            <w:r w:rsidRPr="00B35B1F">
              <w:rPr>
                <w:rFonts w:ascii="Arial" w:hAnsi="Arial" w:cs="Arial"/>
                <w:sz w:val="22"/>
                <w:szCs w:val="22"/>
                <w:lang w:val="sr-Latn-CS"/>
              </w:rPr>
              <w:t xml:space="preserve">- investment property </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138</w:t>
            </w:r>
            <w:r w:rsidR="00B764BB">
              <w:rPr>
                <w:rFonts w:ascii="Arial" w:hAnsi="Arial" w:cs="Arial"/>
                <w:sz w:val="22"/>
                <w:szCs w:val="22"/>
              </w:rPr>
              <w:t>,</w:t>
            </w:r>
            <w:r w:rsidRPr="00B35B1F">
              <w:rPr>
                <w:rFonts w:ascii="Arial" w:hAnsi="Arial" w:cs="Arial"/>
                <w:sz w:val="22"/>
                <w:szCs w:val="22"/>
              </w:rPr>
              <w:t>716</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505</w:t>
            </w:r>
            <w:r w:rsidR="00B764BB">
              <w:rPr>
                <w:rFonts w:ascii="Arial" w:hAnsi="Arial" w:cs="Arial"/>
                <w:sz w:val="22"/>
                <w:szCs w:val="22"/>
              </w:rPr>
              <w:t>,</w:t>
            </w:r>
            <w:r w:rsidRPr="00B35B1F">
              <w:rPr>
                <w:rFonts w:ascii="Arial" w:hAnsi="Arial" w:cs="Arial"/>
                <w:sz w:val="22"/>
                <w:szCs w:val="22"/>
              </w:rPr>
              <w:t>044</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investments in subsidiaries</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410</w:t>
            </w:r>
            <w:r w:rsidR="00B764BB">
              <w:rPr>
                <w:rFonts w:ascii="Arial" w:hAnsi="Arial" w:cs="Arial"/>
                <w:sz w:val="22"/>
                <w:szCs w:val="22"/>
              </w:rPr>
              <w:t>,</w:t>
            </w:r>
            <w:r w:rsidRPr="00B35B1F">
              <w:rPr>
                <w:rFonts w:ascii="Arial" w:hAnsi="Arial" w:cs="Arial"/>
                <w:sz w:val="22"/>
                <w:szCs w:val="22"/>
              </w:rPr>
              <w:t>992</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lang w:val="ru-RU"/>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570</w:t>
            </w:r>
            <w:r w:rsidR="00B764BB">
              <w:rPr>
                <w:rFonts w:ascii="Arial" w:hAnsi="Arial" w:cs="Arial"/>
                <w:sz w:val="22"/>
                <w:szCs w:val="22"/>
              </w:rPr>
              <w:t>,</w:t>
            </w:r>
            <w:r w:rsidRPr="00B35B1F">
              <w:rPr>
                <w:rFonts w:ascii="Arial" w:hAnsi="Arial" w:cs="Arial"/>
                <w:sz w:val="22"/>
                <w:szCs w:val="22"/>
              </w:rPr>
              <w:t>669</w:t>
            </w:r>
          </w:p>
        </w:tc>
      </w:tr>
      <w:tr w:rsidR="001212CB" w:rsidRPr="00B35B1F" w:rsidTr="00174DE2">
        <w:trPr>
          <w:trHeight w:val="20"/>
        </w:trPr>
        <w:tc>
          <w:tcPr>
            <w:tcW w:w="6025" w:type="dxa"/>
            <w:tcBorders>
              <w:top w:val="nil"/>
              <w:left w:val="nil"/>
              <w:bottom w:val="nil"/>
              <w:right w:val="nil"/>
            </w:tcBorders>
            <w:shd w:val="clear" w:color="000000" w:fill="FFFFFF"/>
            <w:vAlign w:val="bottom"/>
          </w:tcPr>
          <w:p w:rsidR="001212CB" w:rsidRPr="00B35B1F" w:rsidRDefault="001212CB" w:rsidP="00174DE2">
            <w:pPr>
              <w:ind w:left="142" w:hanging="142"/>
              <w:rPr>
                <w:rFonts w:ascii="Arial" w:hAnsi="Arial" w:cs="Arial"/>
                <w:sz w:val="22"/>
                <w:szCs w:val="22"/>
                <w:lang w:val="sr-Latn-CS"/>
              </w:rPr>
            </w:pPr>
            <w:r w:rsidRPr="00B35B1F">
              <w:rPr>
                <w:rFonts w:ascii="Arial" w:hAnsi="Arial" w:cs="Arial"/>
                <w:sz w:val="22"/>
                <w:szCs w:val="22"/>
                <w:lang w:val="sr-Latn-CS"/>
              </w:rPr>
              <w:t>- investments in related parties</w:t>
            </w:r>
          </w:p>
        </w:tc>
        <w:tc>
          <w:tcPr>
            <w:tcW w:w="18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999</w:t>
            </w:r>
          </w:p>
        </w:tc>
      </w:tr>
      <w:tr w:rsidR="001212CB" w:rsidRPr="00B35B1F" w:rsidTr="00174DE2">
        <w:trPr>
          <w:trHeight w:val="20"/>
        </w:trPr>
        <w:tc>
          <w:tcPr>
            <w:tcW w:w="6025" w:type="dxa"/>
            <w:tcBorders>
              <w:top w:val="nil"/>
              <w:left w:val="nil"/>
              <w:bottom w:val="nil"/>
              <w:right w:val="nil"/>
            </w:tcBorders>
            <w:shd w:val="clear" w:color="000000" w:fill="FFFFFF"/>
            <w:vAlign w:val="bottom"/>
          </w:tcPr>
          <w:p w:rsidR="001212CB" w:rsidRPr="00B35B1F" w:rsidRDefault="001212CB" w:rsidP="00174DE2">
            <w:pPr>
              <w:ind w:left="142" w:hanging="142"/>
              <w:rPr>
                <w:rFonts w:ascii="Arial" w:hAnsi="Arial" w:cs="Arial"/>
                <w:sz w:val="22"/>
                <w:szCs w:val="22"/>
                <w:lang w:val="sr-Latn-CS"/>
              </w:rPr>
            </w:pPr>
            <w:r w:rsidRPr="00B35B1F">
              <w:rPr>
                <w:rFonts w:ascii="Arial" w:hAnsi="Arial" w:cs="Arial"/>
                <w:sz w:val="22"/>
                <w:szCs w:val="22"/>
                <w:lang w:val="sr-Latn-CS"/>
              </w:rPr>
              <w:t>- of AFS</w:t>
            </w:r>
          </w:p>
        </w:tc>
        <w:tc>
          <w:tcPr>
            <w:tcW w:w="18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511</w:t>
            </w:r>
            <w:r w:rsidR="00B764BB">
              <w:rPr>
                <w:rFonts w:ascii="Arial" w:hAnsi="Arial" w:cs="Arial"/>
                <w:sz w:val="22"/>
                <w:szCs w:val="22"/>
              </w:rPr>
              <w:t>,</w:t>
            </w:r>
            <w:r w:rsidRPr="00B35B1F">
              <w:rPr>
                <w:rFonts w:ascii="Arial" w:hAnsi="Arial" w:cs="Arial"/>
                <w:sz w:val="22"/>
                <w:szCs w:val="22"/>
              </w:rPr>
              <w:t>678</w:t>
            </w:r>
          </w:p>
        </w:tc>
      </w:tr>
      <w:tr w:rsidR="001212CB" w:rsidRPr="00B35B1F" w:rsidTr="00174DE2">
        <w:trPr>
          <w:trHeight w:val="20"/>
        </w:trPr>
        <w:tc>
          <w:tcPr>
            <w:tcW w:w="6025" w:type="dxa"/>
            <w:tcBorders>
              <w:top w:val="nil"/>
              <w:left w:val="nil"/>
              <w:bottom w:val="nil"/>
              <w:right w:val="nil"/>
            </w:tcBorders>
            <w:shd w:val="clear" w:color="000000" w:fill="FFFFFF"/>
            <w:vAlign w:val="bottom"/>
          </w:tcPr>
          <w:p w:rsidR="001212CB" w:rsidRPr="00B35B1F" w:rsidRDefault="001212CB" w:rsidP="00174DE2">
            <w:pPr>
              <w:ind w:left="142" w:hanging="142"/>
              <w:rPr>
                <w:rFonts w:ascii="Arial" w:hAnsi="Arial" w:cs="Arial"/>
                <w:sz w:val="22"/>
                <w:szCs w:val="22"/>
                <w:lang w:val="sr-Latn-CS"/>
              </w:rPr>
            </w:pPr>
            <w:r w:rsidRPr="00B35B1F">
              <w:rPr>
                <w:rFonts w:ascii="Arial" w:hAnsi="Arial" w:cs="Arial"/>
                <w:sz w:val="22"/>
                <w:szCs w:val="22"/>
                <w:lang w:val="sr-Latn-CS"/>
              </w:rPr>
              <w:t>- of resheduled long term receivables</w:t>
            </w:r>
          </w:p>
        </w:tc>
        <w:tc>
          <w:tcPr>
            <w:tcW w:w="18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6</w:t>
            </w:r>
            <w:r w:rsidR="00B764BB">
              <w:rPr>
                <w:rFonts w:ascii="Arial" w:hAnsi="Arial" w:cs="Arial"/>
                <w:sz w:val="22"/>
                <w:szCs w:val="22"/>
              </w:rPr>
              <w:t>,</w:t>
            </w:r>
            <w:r w:rsidRPr="00B35B1F">
              <w:rPr>
                <w:rFonts w:ascii="Arial" w:hAnsi="Arial" w:cs="Arial"/>
                <w:sz w:val="22"/>
                <w:szCs w:val="22"/>
              </w:rPr>
              <w:t>840</w:t>
            </w:r>
            <w:r w:rsidR="00B764BB">
              <w:rPr>
                <w:rFonts w:ascii="Arial" w:hAnsi="Arial" w:cs="Arial"/>
                <w:sz w:val="22"/>
                <w:szCs w:val="22"/>
              </w:rPr>
              <w:t>,</w:t>
            </w:r>
            <w:r w:rsidRPr="00B35B1F">
              <w:rPr>
                <w:rFonts w:ascii="Arial" w:hAnsi="Arial" w:cs="Arial"/>
                <w:sz w:val="22"/>
                <w:szCs w:val="22"/>
              </w:rPr>
              <w:t>424</w:t>
            </w:r>
          </w:p>
        </w:tc>
      </w:tr>
      <w:tr w:rsidR="001212CB" w:rsidRPr="00B35B1F" w:rsidTr="00174DE2">
        <w:trPr>
          <w:trHeight w:val="20"/>
        </w:trPr>
        <w:tc>
          <w:tcPr>
            <w:tcW w:w="6025" w:type="dxa"/>
            <w:tcBorders>
              <w:top w:val="nil"/>
              <w:left w:val="nil"/>
              <w:bottom w:val="nil"/>
              <w:right w:val="nil"/>
            </w:tcBorders>
            <w:shd w:val="clear" w:color="000000" w:fill="FFFFFF"/>
            <w:vAlign w:val="bottom"/>
          </w:tcPr>
          <w:p w:rsidR="001212CB" w:rsidRPr="00B35B1F" w:rsidRDefault="001212CB" w:rsidP="00174DE2">
            <w:pPr>
              <w:ind w:left="142" w:hanging="142"/>
              <w:rPr>
                <w:rFonts w:ascii="Arial" w:hAnsi="Arial" w:cs="Arial"/>
                <w:sz w:val="22"/>
                <w:szCs w:val="22"/>
                <w:lang w:val="sr-Latn-CS"/>
              </w:rPr>
            </w:pPr>
            <w:r w:rsidRPr="00B35B1F">
              <w:rPr>
                <w:rFonts w:ascii="Arial" w:hAnsi="Arial" w:cs="Arial"/>
                <w:sz w:val="22"/>
                <w:szCs w:val="22"/>
                <w:lang w:val="sr-Latn-CS"/>
              </w:rPr>
              <w:t>- other long-term investments</w:t>
            </w:r>
          </w:p>
        </w:tc>
        <w:tc>
          <w:tcPr>
            <w:tcW w:w="18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r w:rsidRPr="00B35B1F">
              <w:rPr>
                <w:rFonts w:ascii="Arial" w:hAnsi="Arial" w:cs="Arial"/>
                <w:sz w:val="22"/>
                <w:szCs w:val="22"/>
              </w:rPr>
              <w:t>30</w:t>
            </w:r>
            <w:r w:rsidR="00B764BB">
              <w:rPr>
                <w:rFonts w:ascii="Arial" w:hAnsi="Arial" w:cs="Arial"/>
                <w:sz w:val="22"/>
                <w:szCs w:val="22"/>
              </w:rPr>
              <w:t>,</w:t>
            </w:r>
            <w:r w:rsidRPr="00B35B1F">
              <w:rPr>
                <w:rFonts w:ascii="Arial" w:hAnsi="Arial" w:cs="Arial"/>
                <w:sz w:val="22"/>
                <w:szCs w:val="22"/>
              </w:rPr>
              <w:t>974</w:t>
            </w:r>
          </w:p>
        </w:tc>
      </w:tr>
      <w:tr w:rsidR="0099152A" w:rsidRPr="00B35B1F" w:rsidTr="000C38B6">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inventories</w:t>
            </w:r>
          </w:p>
        </w:tc>
        <w:tc>
          <w:tcPr>
            <w:tcW w:w="1890" w:type="dxa"/>
            <w:tcBorders>
              <w:top w:val="nil"/>
              <w:left w:val="nil"/>
              <w:bottom w:val="nil"/>
              <w:right w:val="nil"/>
            </w:tcBorders>
            <w:shd w:val="clear" w:color="000000" w:fill="FFFFFF"/>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93</w:t>
            </w:r>
            <w:r w:rsidR="00B764BB">
              <w:rPr>
                <w:rFonts w:ascii="Arial" w:hAnsi="Arial" w:cs="Arial"/>
                <w:sz w:val="22"/>
                <w:szCs w:val="22"/>
              </w:rPr>
              <w:t>,</w:t>
            </w:r>
            <w:r w:rsidRPr="00B35B1F">
              <w:rPr>
                <w:rFonts w:ascii="Arial" w:hAnsi="Arial" w:cs="Arial"/>
                <w:sz w:val="22"/>
                <w:szCs w:val="22"/>
              </w:rPr>
              <w:t>580</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875</w:t>
            </w:r>
            <w:r w:rsidR="00B764BB">
              <w:rPr>
                <w:rFonts w:ascii="Arial" w:hAnsi="Arial" w:cs="Arial"/>
                <w:sz w:val="22"/>
                <w:szCs w:val="22"/>
              </w:rPr>
              <w:t>,</w:t>
            </w:r>
            <w:r w:rsidRPr="00B35B1F">
              <w:rPr>
                <w:rFonts w:ascii="Arial" w:hAnsi="Arial" w:cs="Arial"/>
                <w:sz w:val="22"/>
                <w:szCs w:val="22"/>
              </w:rPr>
              <w:t>970</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short term investments</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461</w:t>
            </w:r>
            <w:r w:rsidR="00B764BB">
              <w:rPr>
                <w:rFonts w:ascii="Arial" w:hAnsi="Arial" w:cs="Arial"/>
                <w:sz w:val="22"/>
                <w:szCs w:val="22"/>
              </w:rPr>
              <w:t>,</w:t>
            </w:r>
            <w:r w:rsidRPr="00B35B1F">
              <w:rPr>
                <w:rFonts w:ascii="Arial" w:hAnsi="Arial" w:cs="Arial"/>
                <w:sz w:val="22"/>
                <w:szCs w:val="22"/>
              </w:rPr>
              <w:t>759</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602</w:t>
            </w:r>
            <w:r w:rsidR="00B764BB">
              <w:rPr>
                <w:rFonts w:ascii="Arial" w:hAnsi="Arial" w:cs="Arial"/>
                <w:sz w:val="22"/>
                <w:szCs w:val="22"/>
              </w:rPr>
              <w:t>,</w:t>
            </w:r>
            <w:r w:rsidRPr="00B35B1F">
              <w:rPr>
                <w:rFonts w:ascii="Arial" w:hAnsi="Arial" w:cs="Arial"/>
                <w:sz w:val="22"/>
                <w:szCs w:val="22"/>
              </w:rPr>
              <w:t>926</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advances paid</w:t>
            </w:r>
          </w:p>
        </w:tc>
        <w:tc>
          <w:tcPr>
            <w:tcW w:w="189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31</w:t>
            </w:r>
            <w:r w:rsidR="00B764BB">
              <w:rPr>
                <w:rFonts w:ascii="Arial" w:hAnsi="Arial" w:cs="Arial"/>
                <w:sz w:val="22"/>
                <w:szCs w:val="22"/>
              </w:rPr>
              <w:t>,</w:t>
            </w:r>
            <w:r w:rsidRPr="00B35B1F">
              <w:rPr>
                <w:rFonts w:ascii="Arial" w:hAnsi="Arial" w:cs="Arial"/>
                <w:sz w:val="22"/>
                <w:szCs w:val="22"/>
              </w:rPr>
              <w:t>383</w:t>
            </w:r>
          </w:p>
        </w:tc>
        <w:tc>
          <w:tcPr>
            <w:tcW w:w="56"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w:t>
            </w:r>
          </w:p>
        </w:tc>
      </w:tr>
      <w:tr w:rsidR="0099152A" w:rsidRPr="00B35B1F" w:rsidTr="00174DE2">
        <w:trPr>
          <w:trHeight w:val="20"/>
        </w:trPr>
        <w:tc>
          <w:tcPr>
            <w:tcW w:w="6025" w:type="dxa"/>
            <w:tcBorders>
              <w:top w:val="nil"/>
              <w:left w:val="nil"/>
              <w:bottom w:val="nil"/>
              <w:right w:val="nil"/>
            </w:tcBorders>
            <w:shd w:val="clear" w:color="000000" w:fill="FFFFFF"/>
            <w:vAlign w:val="bottom"/>
          </w:tcPr>
          <w:p w:rsidR="0099152A" w:rsidRPr="00B35B1F" w:rsidRDefault="0099152A" w:rsidP="00174DE2">
            <w:pPr>
              <w:ind w:left="142" w:hanging="142"/>
              <w:rPr>
                <w:rFonts w:ascii="Arial" w:hAnsi="Arial" w:cs="Arial"/>
                <w:sz w:val="22"/>
                <w:szCs w:val="22"/>
                <w:lang w:val="sr-Latn-CS"/>
              </w:rPr>
            </w:pPr>
            <w:r w:rsidRPr="00B35B1F">
              <w:rPr>
                <w:rFonts w:ascii="Arial" w:hAnsi="Arial" w:cs="Arial"/>
                <w:sz w:val="22"/>
                <w:szCs w:val="22"/>
                <w:lang w:val="sr-Latn-CS"/>
              </w:rPr>
              <w:t>- receivables</w:t>
            </w:r>
          </w:p>
        </w:tc>
        <w:tc>
          <w:tcPr>
            <w:tcW w:w="1890"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271</w:t>
            </w:r>
            <w:r w:rsidR="00B764BB">
              <w:rPr>
                <w:rFonts w:ascii="Arial" w:hAnsi="Arial" w:cs="Arial"/>
                <w:sz w:val="22"/>
                <w:szCs w:val="22"/>
              </w:rPr>
              <w:t>,</w:t>
            </w:r>
            <w:r w:rsidRPr="00B35B1F">
              <w:rPr>
                <w:rFonts w:ascii="Arial" w:hAnsi="Arial" w:cs="Arial"/>
                <w:sz w:val="22"/>
                <w:szCs w:val="22"/>
              </w:rPr>
              <w:t>195</w:t>
            </w:r>
          </w:p>
        </w:tc>
        <w:tc>
          <w:tcPr>
            <w:tcW w:w="56"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p>
        </w:tc>
        <w:tc>
          <w:tcPr>
            <w:tcW w:w="1750" w:type="dxa"/>
            <w:tcBorders>
              <w:top w:val="nil"/>
              <w:left w:val="nil"/>
              <w:right w:val="nil"/>
            </w:tcBorders>
            <w:shd w:val="clear" w:color="000000" w:fill="FFFFFF"/>
            <w:vAlign w:val="bottom"/>
          </w:tcPr>
          <w:p w:rsidR="0099152A" w:rsidRPr="00B35B1F" w:rsidRDefault="0099152A" w:rsidP="000C38B6">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648</w:t>
            </w:r>
            <w:r w:rsidR="00B764BB">
              <w:rPr>
                <w:rFonts w:ascii="Arial" w:hAnsi="Arial" w:cs="Arial"/>
                <w:sz w:val="22"/>
                <w:szCs w:val="22"/>
              </w:rPr>
              <w:t>,</w:t>
            </w:r>
            <w:r w:rsidRPr="00B35B1F">
              <w:rPr>
                <w:rFonts w:ascii="Arial" w:hAnsi="Arial" w:cs="Arial"/>
                <w:sz w:val="22"/>
                <w:szCs w:val="22"/>
              </w:rPr>
              <w:t>464</w:t>
            </w:r>
          </w:p>
        </w:tc>
      </w:tr>
      <w:tr w:rsidR="00966ADC" w:rsidRPr="00B35B1F" w:rsidTr="00174DE2">
        <w:trPr>
          <w:trHeight w:val="20"/>
        </w:trPr>
        <w:tc>
          <w:tcPr>
            <w:tcW w:w="6025" w:type="dxa"/>
            <w:tcBorders>
              <w:top w:val="nil"/>
              <w:left w:val="nil"/>
              <w:bottom w:val="nil"/>
              <w:right w:val="nil"/>
            </w:tcBorders>
            <w:shd w:val="clear" w:color="000000" w:fill="FFFFFF"/>
            <w:vAlign w:val="bottom"/>
          </w:tcPr>
          <w:p w:rsidR="00966ADC" w:rsidRPr="00B35B1F" w:rsidRDefault="00966ADC" w:rsidP="00174DE2">
            <w:pPr>
              <w:rPr>
                <w:rFonts w:ascii="Arial" w:hAnsi="Arial" w:cs="Arial"/>
                <w:sz w:val="22"/>
                <w:szCs w:val="22"/>
              </w:rPr>
            </w:pPr>
            <w:r w:rsidRPr="00B35B1F">
              <w:rPr>
                <w:rFonts w:ascii="Arial" w:hAnsi="Arial" w:cs="Arial"/>
                <w:sz w:val="22"/>
                <w:szCs w:val="22"/>
                <w:lang w:val="sr-Latn-CS"/>
              </w:rPr>
              <w:t>Other</w:t>
            </w:r>
          </w:p>
        </w:tc>
        <w:tc>
          <w:tcPr>
            <w:tcW w:w="1890" w:type="dxa"/>
            <w:tcBorders>
              <w:left w:val="nil"/>
              <w:bottom w:val="single" w:sz="4" w:space="0" w:color="auto"/>
              <w:right w:val="nil"/>
            </w:tcBorders>
            <w:shd w:val="clear" w:color="000000" w:fill="FFFFFF"/>
            <w:vAlign w:val="bottom"/>
          </w:tcPr>
          <w:p w:rsidR="00966ADC" w:rsidRPr="00B35B1F" w:rsidRDefault="00966ADC" w:rsidP="000C38B6">
            <w:pPr>
              <w:ind w:right="74"/>
              <w:jc w:val="right"/>
              <w:rPr>
                <w:rFonts w:ascii="Arial" w:hAnsi="Arial" w:cs="Arial"/>
                <w:sz w:val="22"/>
                <w:szCs w:val="22"/>
              </w:rPr>
            </w:pPr>
            <w:r w:rsidRPr="00B35B1F">
              <w:rPr>
                <w:rFonts w:ascii="Arial" w:hAnsi="Arial" w:cs="Arial"/>
                <w:sz w:val="22"/>
                <w:szCs w:val="22"/>
              </w:rPr>
              <w:t>935</w:t>
            </w:r>
            <w:r w:rsidR="00B764BB">
              <w:rPr>
                <w:rFonts w:ascii="Arial" w:hAnsi="Arial" w:cs="Arial"/>
                <w:sz w:val="22"/>
                <w:szCs w:val="22"/>
              </w:rPr>
              <w:t>,</w:t>
            </w:r>
            <w:r w:rsidRPr="00B35B1F">
              <w:rPr>
                <w:rFonts w:ascii="Arial" w:hAnsi="Arial" w:cs="Arial"/>
                <w:sz w:val="22"/>
                <w:szCs w:val="22"/>
              </w:rPr>
              <w:t>436</w:t>
            </w:r>
          </w:p>
        </w:tc>
        <w:tc>
          <w:tcPr>
            <w:tcW w:w="56" w:type="dxa"/>
            <w:tcBorders>
              <w:top w:val="nil"/>
              <w:left w:val="nil"/>
              <w:bottom w:val="nil"/>
              <w:right w:val="nil"/>
            </w:tcBorders>
            <w:shd w:val="clear" w:color="000000" w:fill="FFFFFF"/>
            <w:vAlign w:val="bottom"/>
          </w:tcPr>
          <w:p w:rsidR="00966ADC" w:rsidRPr="00B35B1F" w:rsidRDefault="00966ADC" w:rsidP="000C38B6">
            <w:pPr>
              <w:ind w:right="74"/>
              <w:jc w:val="right"/>
              <w:rPr>
                <w:rFonts w:ascii="Arial" w:hAnsi="Arial" w:cs="Arial"/>
                <w:sz w:val="22"/>
                <w:szCs w:val="22"/>
              </w:rPr>
            </w:pPr>
          </w:p>
        </w:tc>
        <w:tc>
          <w:tcPr>
            <w:tcW w:w="1750" w:type="dxa"/>
            <w:tcBorders>
              <w:left w:val="nil"/>
              <w:bottom w:val="single" w:sz="4" w:space="0" w:color="auto"/>
              <w:right w:val="nil"/>
            </w:tcBorders>
            <w:shd w:val="clear" w:color="000000" w:fill="FFFFFF"/>
            <w:vAlign w:val="bottom"/>
          </w:tcPr>
          <w:p w:rsidR="00966ADC" w:rsidRPr="00B35B1F" w:rsidRDefault="00966ADC" w:rsidP="000C38B6">
            <w:pPr>
              <w:ind w:right="74"/>
              <w:jc w:val="right"/>
              <w:rPr>
                <w:rFonts w:ascii="Arial" w:hAnsi="Arial" w:cs="Arial"/>
                <w:sz w:val="22"/>
                <w:szCs w:val="22"/>
              </w:rPr>
            </w:pPr>
            <w:r w:rsidRPr="00B35B1F">
              <w:rPr>
                <w:rFonts w:ascii="Arial" w:hAnsi="Arial" w:cs="Arial"/>
                <w:sz w:val="22"/>
                <w:szCs w:val="22"/>
              </w:rPr>
              <w:t>780</w:t>
            </w:r>
            <w:r w:rsidR="00B764BB">
              <w:rPr>
                <w:rFonts w:ascii="Arial" w:hAnsi="Arial" w:cs="Arial"/>
                <w:sz w:val="22"/>
                <w:szCs w:val="22"/>
              </w:rPr>
              <w:t>,</w:t>
            </w:r>
            <w:r w:rsidRPr="00B35B1F">
              <w:rPr>
                <w:rFonts w:ascii="Arial" w:hAnsi="Arial" w:cs="Arial"/>
                <w:sz w:val="22"/>
                <w:szCs w:val="22"/>
              </w:rPr>
              <w:t>717</w:t>
            </w:r>
          </w:p>
        </w:tc>
      </w:tr>
      <w:tr w:rsidR="000315F3" w:rsidRPr="00B35B1F" w:rsidTr="00174DE2">
        <w:trPr>
          <w:trHeight w:val="20"/>
        </w:trPr>
        <w:tc>
          <w:tcPr>
            <w:tcW w:w="6025" w:type="dxa"/>
            <w:tcBorders>
              <w:top w:val="nil"/>
              <w:left w:val="nil"/>
              <w:bottom w:val="nil"/>
              <w:right w:val="nil"/>
            </w:tcBorders>
            <w:shd w:val="clear" w:color="000000" w:fill="FFFFFF"/>
            <w:vAlign w:val="bottom"/>
          </w:tcPr>
          <w:p w:rsidR="000315F3" w:rsidRPr="00B35B1F" w:rsidRDefault="000315F3" w:rsidP="00174DE2">
            <w:pPr>
              <w:rPr>
                <w:rFonts w:ascii="Arial" w:hAnsi="Arial" w:cs="Arial"/>
                <w:sz w:val="22"/>
                <w:szCs w:val="22"/>
              </w:rPr>
            </w:pPr>
          </w:p>
          <w:p w:rsidR="000315F3" w:rsidRPr="00B35B1F" w:rsidRDefault="000315F3" w:rsidP="00174DE2">
            <w:pPr>
              <w:rPr>
                <w:rFonts w:ascii="Arial" w:hAnsi="Arial" w:cs="Arial"/>
                <w:sz w:val="22"/>
                <w:szCs w:val="22"/>
              </w:rPr>
            </w:pPr>
          </w:p>
        </w:tc>
        <w:tc>
          <w:tcPr>
            <w:tcW w:w="1890" w:type="dxa"/>
            <w:tcBorders>
              <w:top w:val="single" w:sz="4" w:space="0" w:color="auto"/>
              <w:left w:val="nil"/>
              <w:bottom w:val="double" w:sz="4" w:space="0" w:color="auto"/>
              <w:right w:val="nil"/>
            </w:tcBorders>
            <w:shd w:val="clear" w:color="000000" w:fill="FFFFFF"/>
            <w:vAlign w:val="bottom"/>
          </w:tcPr>
          <w:p w:rsidR="000315F3" w:rsidRPr="00B35B1F" w:rsidRDefault="000315F3" w:rsidP="000C38B6">
            <w:pPr>
              <w:ind w:right="74"/>
              <w:jc w:val="right"/>
              <w:rPr>
                <w:rFonts w:ascii="Arial" w:hAnsi="Arial" w:cs="Arial"/>
                <w:b/>
                <w:bCs/>
                <w:sz w:val="22"/>
                <w:szCs w:val="22"/>
              </w:rPr>
            </w:pPr>
            <w:r w:rsidRPr="00B35B1F">
              <w:rPr>
                <w:rFonts w:ascii="Arial" w:hAnsi="Arial" w:cs="Arial"/>
                <w:b/>
                <w:bCs/>
                <w:sz w:val="22"/>
                <w:szCs w:val="22"/>
              </w:rPr>
              <w:t>6</w:t>
            </w:r>
            <w:r w:rsidR="00B764BB">
              <w:rPr>
                <w:rFonts w:ascii="Arial" w:hAnsi="Arial" w:cs="Arial"/>
                <w:b/>
                <w:bCs/>
                <w:sz w:val="22"/>
                <w:szCs w:val="22"/>
              </w:rPr>
              <w:t>,</w:t>
            </w:r>
            <w:r w:rsidRPr="00B35B1F">
              <w:rPr>
                <w:rFonts w:ascii="Arial" w:hAnsi="Arial" w:cs="Arial"/>
                <w:b/>
                <w:bCs/>
                <w:sz w:val="22"/>
                <w:szCs w:val="22"/>
              </w:rPr>
              <w:t>555</w:t>
            </w:r>
            <w:r w:rsidR="00B764BB">
              <w:rPr>
                <w:rFonts w:ascii="Arial" w:hAnsi="Arial" w:cs="Arial"/>
                <w:b/>
                <w:bCs/>
                <w:sz w:val="22"/>
                <w:szCs w:val="22"/>
              </w:rPr>
              <w:t>,</w:t>
            </w:r>
            <w:r w:rsidRPr="00B35B1F">
              <w:rPr>
                <w:rFonts w:ascii="Arial" w:hAnsi="Arial" w:cs="Arial"/>
                <w:b/>
                <w:bCs/>
                <w:sz w:val="22"/>
                <w:szCs w:val="22"/>
              </w:rPr>
              <w:t>506</w:t>
            </w:r>
          </w:p>
        </w:tc>
        <w:tc>
          <w:tcPr>
            <w:tcW w:w="56" w:type="dxa"/>
            <w:tcBorders>
              <w:top w:val="nil"/>
              <w:left w:val="nil"/>
              <w:bottom w:val="nil"/>
              <w:right w:val="nil"/>
            </w:tcBorders>
            <w:shd w:val="clear" w:color="000000" w:fill="FFFFFF"/>
            <w:vAlign w:val="bottom"/>
          </w:tcPr>
          <w:p w:rsidR="000315F3" w:rsidRPr="00B35B1F" w:rsidRDefault="000315F3" w:rsidP="000C38B6">
            <w:pPr>
              <w:ind w:right="74"/>
              <w:jc w:val="right"/>
              <w:rPr>
                <w:rFonts w:ascii="Arial" w:hAnsi="Arial" w:cs="Arial"/>
                <w:b/>
                <w:bCs/>
                <w:sz w:val="22"/>
                <w:szCs w:val="22"/>
              </w:rPr>
            </w:pPr>
          </w:p>
        </w:tc>
        <w:tc>
          <w:tcPr>
            <w:tcW w:w="1750" w:type="dxa"/>
            <w:tcBorders>
              <w:top w:val="single" w:sz="4" w:space="0" w:color="auto"/>
              <w:left w:val="nil"/>
              <w:bottom w:val="double" w:sz="4" w:space="0" w:color="auto"/>
              <w:right w:val="nil"/>
            </w:tcBorders>
            <w:shd w:val="clear" w:color="000000" w:fill="FFFFFF"/>
            <w:vAlign w:val="bottom"/>
          </w:tcPr>
          <w:p w:rsidR="000315F3" w:rsidRPr="00B35B1F" w:rsidRDefault="000315F3" w:rsidP="000C38B6">
            <w:pPr>
              <w:ind w:right="74"/>
              <w:jc w:val="right"/>
              <w:rPr>
                <w:rFonts w:ascii="Arial" w:hAnsi="Arial" w:cs="Arial"/>
                <w:b/>
                <w:bCs/>
                <w:sz w:val="22"/>
                <w:szCs w:val="22"/>
              </w:rPr>
            </w:pPr>
            <w:r w:rsidRPr="00B35B1F">
              <w:rPr>
                <w:rFonts w:ascii="Arial" w:hAnsi="Arial" w:cs="Arial"/>
                <w:b/>
                <w:bCs/>
                <w:sz w:val="22"/>
                <w:szCs w:val="22"/>
              </w:rPr>
              <w:t>38</w:t>
            </w:r>
            <w:r w:rsidR="00B764BB">
              <w:rPr>
                <w:rFonts w:ascii="Arial" w:hAnsi="Arial" w:cs="Arial"/>
                <w:b/>
                <w:bCs/>
                <w:sz w:val="22"/>
                <w:szCs w:val="22"/>
              </w:rPr>
              <w:t>,</w:t>
            </w:r>
            <w:r w:rsidRPr="00B35B1F">
              <w:rPr>
                <w:rFonts w:ascii="Arial" w:hAnsi="Arial" w:cs="Arial"/>
                <w:b/>
                <w:bCs/>
                <w:sz w:val="22"/>
                <w:szCs w:val="22"/>
              </w:rPr>
              <w:t>520</w:t>
            </w:r>
            <w:r w:rsidR="00B764BB">
              <w:rPr>
                <w:rFonts w:ascii="Arial" w:hAnsi="Arial" w:cs="Arial"/>
                <w:b/>
                <w:bCs/>
                <w:sz w:val="22"/>
                <w:szCs w:val="22"/>
              </w:rPr>
              <w:t>,</w:t>
            </w:r>
            <w:r w:rsidRPr="00B35B1F">
              <w:rPr>
                <w:rFonts w:ascii="Arial" w:hAnsi="Arial" w:cs="Arial"/>
                <w:b/>
                <w:bCs/>
                <w:sz w:val="22"/>
                <w:szCs w:val="22"/>
              </w:rPr>
              <w:t>547</w:t>
            </w:r>
          </w:p>
        </w:tc>
      </w:tr>
    </w:tbl>
    <w:p w:rsidR="001212CB" w:rsidRPr="00B35B1F" w:rsidRDefault="001212CB" w:rsidP="001212CB">
      <w:pPr>
        <w:pStyle w:val="BodySingle"/>
        <w:ind w:left="567"/>
        <w:jc w:val="both"/>
        <w:rPr>
          <w:rFonts w:ascii="Arial" w:hAnsi="Arial" w:cs="Arial"/>
          <w:b/>
          <w:color w:val="auto"/>
          <w:sz w:val="22"/>
          <w:szCs w:val="22"/>
          <w:lang w:val="sr-Latn-CS"/>
        </w:rPr>
      </w:pPr>
    </w:p>
    <w:p w:rsidR="001212CB" w:rsidRPr="00B35B1F" w:rsidRDefault="001212CB" w:rsidP="001212CB">
      <w:pPr>
        <w:rPr>
          <w:rFonts w:ascii="Arial" w:hAnsi="Arial" w:cs="Arial"/>
          <w:b/>
          <w:sz w:val="22"/>
          <w:szCs w:val="22"/>
          <w:lang w:val="sr-Latn-CS"/>
        </w:rPr>
      </w:pPr>
      <w:r w:rsidRPr="00B35B1F">
        <w:rPr>
          <w:rFonts w:ascii="Arial" w:hAnsi="Arial" w:cs="Arial"/>
          <w:b/>
          <w:sz w:val="22"/>
          <w:szCs w:val="22"/>
          <w:lang w:val="sr-Latn-CS"/>
        </w:rPr>
        <w:br w:type="page"/>
      </w:r>
    </w:p>
    <w:p w:rsidR="001212CB" w:rsidRPr="00B35B1F" w:rsidRDefault="001212CB" w:rsidP="001212CB">
      <w:pPr>
        <w:pStyle w:val="BodySingle"/>
        <w:ind w:left="567"/>
        <w:jc w:val="both"/>
        <w:rPr>
          <w:rFonts w:ascii="Arial" w:hAnsi="Arial" w:cs="Arial"/>
          <w:b/>
          <w:color w:val="auto"/>
          <w:sz w:val="22"/>
          <w:szCs w:val="22"/>
          <w:lang w:val="sr-Latn-CS"/>
        </w:rPr>
      </w:pPr>
    </w:p>
    <w:p w:rsidR="001212CB" w:rsidRPr="00B35B1F" w:rsidRDefault="001212CB" w:rsidP="000C38B6">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INCOME TAX</w:t>
      </w:r>
    </w:p>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sz w:val="10"/>
          <w:szCs w:val="10"/>
          <w:lang w:val="sr-Latn-CS"/>
        </w:rPr>
      </w:pPr>
    </w:p>
    <w:p w:rsidR="001212CB" w:rsidRPr="00B35B1F" w:rsidRDefault="001212CB" w:rsidP="001212CB">
      <w:pPr>
        <w:pStyle w:val="a-Right-Col-Reg"/>
        <w:spacing w:after="0" w:line="240" w:lineRule="auto"/>
        <w:rPr>
          <w:rFonts w:cs="Arial"/>
          <w:sz w:val="22"/>
          <w:szCs w:val="22"/>
          <w:lang w:val="sr-Latn-CS"/>
        </w:rPr>
      </w:pPr>
      <w:r w:rsidRPr="00B35B1F">
        <w:rPr>
          <w:rFonts w:cs="Arial"/>
          <w:sz w:val="22"/>
          <w:szCs w:val="22"/>
          <w:lang w:val="sr-Latn-CS"/>
        </w:rPr>
        <w:t>Components of income tax expense:</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10"/>
          <w:szCs w:val="10"/>
        </w:rPr>
      </w:pPr>
    </w:p>
    <w:tbl>
      <w:tblPr>
        <w:tblW w:w="9701" w:type="dxa"/>
        <w:tblInd w:w="-14" w:type="dxa"/>
        <w:tblLayout w:type="fixed"/>
        <w:tblCellMar>
          <w:left w:w="0" w:type="dxa"/>
          <w:right w:w="0" w:type="dxa"/>
        </w:tblCellMar>
        <w:tblLook w:val="04A0"/>
      </w:tblPr>
      <w:tblGrid>
        <w:gridCol w:w="6005"/>
        <w:gridCol w:w="1848"/>
        <w:gridCol w:w="98"/>
        <w:gridCol w:w="1750"/>
      </w:tblGrid>
      <w:tr w:rsidR="000315F3" w:rsidRPr="00B35B1F" w:rsidTr="00174DE2">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sz w:val="22"/>
                <w:szCs w:val="22"/>
              </w:rPr>
            </w:pPr>
            <w:r w:rsidRPr="00B35B1F">
              <w:rPr>
                <w:rFonts w:ascii="Arial" w:hAnsi="Arial" w:cs="Arial"/>
                <w:sz w:val="22"/>
                <w:szCs w:val="22"/>
              </w:rPr>
              <w:t>Income tax related to period</w:t>
            </w:r>
          </w:p>
        </w:tc>
        <w:tc>
          <w:tcPr>
            <w:tcW w:w="1848" w:type="dxa"/>
            <w:tcBorders>
              <w:top w:val="nil"/>
              <w:left w:val="nil"/>
              <w:bottom w:val="nil"/>
              <w:right w:val="nil"/>
            </w:tcBorders>
            <w:shd w:val="clear" w:color="000000" w:fill="FFFFFF"/>
            <w:vAlign w:val="bottom"/>
          </w:tcPr>
          <w:p w:rsidR="000315F3" w:rsidRPr="00B35B1F" w:rsidRDefault="000315F3" w:rsidP="00174DE2">
            <w:pPr>
              <w:ind w:right="74"/>
              <w:jc w:val="right"/>
              <w:rPr>
                <w:rFonts w:ascii="Arial" w:hAnsi="Arial" w:cs="Arial"/>
                <w:sz w:val="22"/>
                <w:szCs w:val="22"/>
              </w:rPr>
            </w:pPr>
            <w:r w:rsidRPr="00B35B1F">
              <w:rPr>
                <w:rFonts w:ascii="Arial" w:hAnsi="Arial" w:cs="Arial"/>
                <w:bCs/>
                <w:sz w:val="22"/>
                <w:szCs w:val="22"/>
              </w:rPr>
              <w:t>831</w:t>
            </w:r>
            <w:r w:rsidR="00B764BB">
              <w:rPr>
                <w:rFonts w:ascii="Arial" w:hAnsi="Arial" w:cs="Arial"/>
                <w:bCs/>
                <w:sz w:val="22"/>
                <w:szCs w:val="22"/>
              </w:rPr>
              <w:t>,</w:t>
            </w:r>
            <w:r w:rsidRPr="00B35B1F">
              <w:rPr>
                <w:rFonts w:ascii="Arial" w:hAnsi="Arial" w:cs="Arial"/>
                <w:bCs/>
                <w:sz w:val="22"/>
                <w:szCs w:val="22"/>
              </w:rPr>
              <w:t>975</w:t>
            </w:r>
          </w:p>
        </w:tc>
        <w:tc>
          <w:tcPr>
            <w:tcW w:w="98" w:type="dxa"/>
            <w:tcBorders>
              <w:top w:val="nil"/>
              <w:left w:val="nil"/>
              <w:bottom w:val="nil"/>
              <w:right w:val="nil"/>
            </w:tcBorders>
            <w:shd w:val="clear" w:color="000000" w:fill="FFFFFF"/>
            <w:vAlign w:val="bottom"/>
          </w:tcPr>
          <w:p w:rsidR="000315F3" w:rsidRPr="00B35B1F" w:rsidRDefault="000315F3"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0315F3" w:rsidRPr="00B35B1F" w:rsidRDefault="000315F3" w:rsidP="00174DE2">
            <w:pPr>
              <w:ind w:right="74"/>
              <w:jc w:val="right"/>
              <w:rPr>
                <w:rFonts w:ascii="Arial" w:hAnsi="Arial" w:cs="Arial"/>
                <w:sz w:val="22"/>
                <w:szCs w:val="22"/>
              </w:rPr>
            </w:pPr>
            <w:r w:rsidRPr="00B35B1F">
              <w:rPr>
                <w:rFonts w:ascii="Arial" w:hAnsi="Arial" w:cs="Arial"/>
                <w:sz w:val="20"/>
                <w:szCs w:val="20"/>
              </w:rPr>
              <w:t>-</w:t>
            </w:r>
          </w:p>
        </w:tc>
      </w:tr>
      <w:tr w:rsidR="000315F3" w:rsidRPr="00B35B1F" w:rsidTr="00174DE2">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sz w:val="22"/>
                <w:szCs w:val="22"/>
              </w:rPr>
            </w:pPr>
            <w:r w:rsidRPr="00B35B1F">
              <w:rPr>
                <w:rFonts w:ascii="Arial" w:hAnsi="Arial" w:cs="Arial"/>
                <w:sz w:val="22"/>
                <w:szCs w:val="22"/>
              </w:rPr>
              <w:t>Deferred tax income for period</w:t>
            </w:r>
          </w:p>
        </w:tc>
        <w:tc>
          <w:tcPr>
            <w:tcW w:w="1848" w:type="dxa"/>
            <w:tcBorders>
              <w:top w:val="nil"/>
              <w:left w:val="nil"/>
              <w:bottom w:val="nil"/>
              <w:right w:val="nil"/>
            </w:tcBorders>
            <w:shd w:val="clear" w:color="000000" w:fill="FFFFFF"/>
            <w:vAlign w:val="bottom"/>
          </w:tcPr>
          <w:p w:rsidR="000315F3" w:rsidRPr="00B35B1F" w:rsidRDefault="000315F3" w:rsidP="000315F3">
            <w:pPr>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278</w:t>
            </w:r>
            <w:r w:rsidR="00B764BB">
              <w:rPr>
                <w:rFonts w:ascii="Arial" w:hAnsi="Arial" w:cs="Arial"/>
                <w:sz w:val="22"/>
                <w:szCs w:val="22"/>
              </w:rPr>
              <w:t>,</w:t>
            </w:r>
            <w:r w:rsidRPr="00B35B1F">
              <w:rPr>
                <w:rFonts w:ascii="Arial" w:hAnsi="Arial" w:cs="Arial"/>
                <w:sz w:val="22"/>
                <w:szCs w:val="22"/>
              </w:rPr>
              <w:t>385)</w:t>
            </w:r>
          </w:p>
        </w:tc>
        <w:tc>
          <w:tcPr>
            <w:tcW w:w="98" w:type="dxa"/>
            <w:tcBorders>
              <w:top w:val="nil"/>
              <w:left w:val="nil"/>
              <w:bottom w:val="nil"/>
              <w:right w:val="nil"/>
            </w:tcBorders>
            <w:shd w:val="clear" w:color="000000" w:fill="FFFFFF"/>
            <w:vAlign w:val="bottom"/>
          </w:tcPr>
          <w:p w:rsidR="000315F3" w:rsidRPr="00B35B1F" w:rsidRDefault="000315F3" w:rsidP="000315F3">
            <w:pPr>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0315F3" w:rsidRPr="00B35B1F" w:rsidRDefault="000315F3" w:rsidP="000315F3">
            <w:pPr>
              <w:jc w:val="right"/>
              <w:rPr>
                <w:rFonts w:ascii="Arial" w:hAnsi="Arial" w:cs="Arial"/>
                <w:sz w:val="22"/>
                <w:szCs w:val="22"/>
              </w:rPr>
            </w:pPr>
            <w:r w:rsidRPr="00B35B1F">
              <w:rPr>
                <w:rFonts w:ascii="Arial" w:hAnsi="Arial" w:cs="Arial"/>
                <w:bCs/>
                <w:sz w:val="22"/>
                <w:szCs w:val="22"/>
              </w:rPr>
              <w:t>(1</w:t>
            </w:r>
            <w:r w:rsidR="00B764BB">
              <w:rPr>
                <w:rFonts w:ascii="Arial" w:hAnsi="Arial" w:cs="Arial"/>
                <w:bCs/>
                <w:sz w:val="22"/>
                <w:szCs w:val="22"/>
              </w:rPr>
              <w:t>,</w:t>
            </w:r>
            <w:r w:rsidRPr="00B35B1F">
              <w:rPr>
                <w:rFonts w:ascii="Arial" w:hAnsi="Arial" w:cs="Arial"/>
                <w:bCs/>
                <w:sz w:val="22"/>
                <w:szCs w:val="22"/>
              </w:rPr>
              <w:t>883</w:t>
            </w:r>
            <w:r w:rsidR="00B764BB">
              <w:rPr>
                <w:rFonts w:ascii="Arial" w:hAnsi="Arial" w:cs="Arial"/>
                <w:bCs/>
                <w:sz w:val="22"/>
                <w:szCs w:val="22"/>
              </w:rPr>
              <w:t>,</w:t>
            </w:r>
            <w:r w:rsidRPr="00B35B1F">
              <w:rPr>
                <w:rFonts w:ascii="Arial" w:hAnsi="Arial" w:cs="Arial"/>
                <w:bCs/>
                <w:sz w:val="22"/>
                <w:szCs w:val="22"/>
              </w:rPr>
              <w:t>365)</w:t>
            </w:r>
          </w:p>
        </w:tc>
      </w:tr>
      <w:tr w:rsidR="000315F3" w:rsidRPr="00B35B1F" w:rsidTr="00174DE2">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sz w:val="22"/>
                <w:szCs w:val="22"/>
              </w:rPr>
            </w:pPr>
            <w:r w:rsidRPr="00B35B1F">
              <w:rPr>
                <w:rFonts w:ascii="Arial" w:hAnsi="Arial" w:cs="Arial"/>
                <w:sz w:val="22"/>
                <w:szCs w:val="22"/>
                <w:lang w:val="sr-Latn-CS"/>
              </w:rPr>
              <w:t> </w:t>
            </w:r>
          </w:p>
          <w:p w:rsidR="000315F3" w:rsidRPr="00B35B1F" w:rsidRDefault="000315F3" w:rsidP="00174DE2">
            <w:pPr>
              <w:rPr>
                <w:rFonts w:ascii="Arial" w:hAnsi="Arial" w:cs="Arial"/>
              </w:rPr>
            </w:pPr>
          </w:p>
        </w:tc>
        <w:tc>
          <w:tcPr>
            <w:tcW w:w="1848" w:type="dxa"/>
            <w:tcBorders>
              <w:top w:val="single" w:sz="4" w:space="0" w:color="auto"/>
              <w:left w:val="nil"/>
              <w:bottom w:val="double" w:sz="6" w:space="0" w:color="auto"/>
              <w:right w:val="nil"/>
            </w:tcBorders>
            <w:shd w:val="clear" w:color="000000" w:fill="FFFFFF"/>
            <w:vAlign w:val="bottom"/>
          </w:tcPr>
          <w:p w:rsidR="000315F3" w:rsidRPr="00B35B1F" w:rsidRDefault="000315F3" w:rsidP="000315F3">
            <w:pPr>
              <w:jc w:val="right"/>
              <w:rPr>
                <w:rFonts w:ascii="Arial" w:hAnsi="Arial" w:cs="Arial"/>
                <w:b/>
                <w:bCs/>
                <w:sz w:val="22"/>
                <w:szCs w:val="22"/>
              </w:rPr>
            </w:pPr>
            <w:r w:rsidRPr="00B35B1F">
              <w:rPr>
                <w:rFonts w:ascii="Arial" w:hAnsi="Arial" w:cs="Arial"/>
                <w:b/>
                <w:bCs/>
                <w:sz w:val="22"/>
                <w:szCs w:val="22"/>
              </w:rPr>
              <w:t>(4</w:t>
            </w:r>
            <w:r w:rsidR="00B764BB">
              <w:rPr>
                <w:rFonts w:ascii="Arial" w:hAnsi="Arial" w:cs="Arial"/>
                <w:b/>
                <w:bCs/>
                <w:sz w:val="22"/>
                <w:szCs w:val="22"/>
              </w:rPr>
              <w:t>,</w:t>
            </w:r>
            <w:r w:rsidRPr="00B35B1F">
              <w:rPr>
                <w:rFonts w:ascii="Arial" w:hAnsi="Arial" w:cs="Arial"/>
                <w:b/>
                <w:bCs/>
                <w:sz w:val="22"/>
                <w:szCs w:val="22"/>
              </w:rPr>
              <w:t>446</w:t>
            </w:r>
            <w:r w:rsidR="00B764BB">
              <w:rPr>
                <w:rFonts w:ascii="Arial" w:hAnsi="Arial" w:cs="Arial"/>
                <w:b/>
                <w:bCs/>
                <w:sz w:val="22"/>
                <w:szCs w:val="22"/>
              </w:rPr>
              <w:t>,</w:t>
            </w:r>
            <w:r w:rsidRPr="00B35B1F">
              <w:rPr>
                <w:rFonts w:ascii="Arial" w:hAnsi="Arial" w:cs="Arial"/>
                <w:b/>
                <w:bCs/>
                <w:sz w:val="22"/>
                <w:szCs w:val="22"/>
              </w:rPr>
              <w:t xml:space="preserve">410) </w:t>
            </w:r>
          </w:p>
        </w:tc>
        <w:tc>
          <w:tcPr>
            <w:tcW w:w="98" w:type="dxa"/>
            <w:tcBorders>
              <w:top w:val="nil"/>
              <w:left w:val="nil"/>
              <w:bottom w:val="nil"/>
              <w:right w:val="nil"/>
            </w:tcBorders>
            <w:shd w:val="clear" w:color="000000" w:fill="FFFFFF"/>
            <w:vAlign w:val="bottom"/>
          </w:tcPr>
          <w:p w:rsidR="000315F3" w:rsidRPr="00B35B1F" w:rsidRDefault="000315F3" w:rsidP="000315F3">
            <w:pPr>
              <w:jc w:val="right"/>
              <w:rPr>
                <w:rFonts w:ascii="Arial" w:hAnsi="Arial" w:cs="Arial"/>
                <w:b/>
                <w:bCs/>
                <w:sz w:val="22"/>
                <w:szCs w:val="22"/>
              </w:rPr>
            </w:pPr>
          </w:p>
        </w:tc>
        <w:tc>
          <w:tcPr>
            <w:tcW w:w="1750" w:type="dxa"/>
            <w:tcBorders>
              <w:top w:val="single" w:sz="4" w:space="0" w:color="auto"/>
              <w:left w:val="nil"/>
              <w:bottom w:val="double" w:sz="6" w:space="0" w:color="auto"/>
              <w:right w:val="nil"/>
            </w:tcBorders>
            <w:shd w:val="clear" w:color="000000" w:fill="FFFFFF"/>
            <w:vAlign w:val="bottom"/>
          </w:tcPr>
          <w:p w:rsidR="000315F3" w:rsidRPr="00B35B1F" w:rsidRDefault="000315F3" w:rsidP="000315F3">
            <w:pPr>
              <w:jc w:val="right"/>
              <w:rPr>
                <w:rFonts w:ascii="Arial" w:hAnsi="Arial" w:cs="Arial"/>
                <w:b/>
                <w:bCs/>
                <w:sz w:val="22"/>
                <w:szCs w:val="22"/>
              </w:rPr>
            </w:pPr>
            <w:r w:rsidRPr="00B35B1F">
              <w:rPr>
                <w:rFonts w:ascii="Arial" w:hAnsi="Arial" w:cs="Arial"/>
                <w:b/>
                <w:bCs/>
                <w:sz w:val="22"/>
                <w:szCs w:val="22"/>
              </w:rPr>
              <w:t>(1</w:t>
            </w:r>
            <w:r w:rsidR="00B764BB">
              <w:rPr>
                <w:rFonts w:ascii="Arial" w:hAnsi="Arial" w:cs="Arial"/>
                <w:b/>
                <w:bCs/>
                <w:sz w:val="22"/>
                <w:szCs w:val="22"/>
              </w:rPr>
              <w:t>,</w:t>
            </w:r>
            <w:r w:rsidRPr="00B35B1F">
              <w:rPr>
                <w:rFonts w:ascii="Arial" w:hAnsi="Arial" w:cs="Arial"/>
                <w:b/>
                <w:bCs/>
                <w:sz w:val="22"/>
                <w:szCs w:val="22"/>
              </w:rPr>
              <w:t>883</w:t>
            </w:r>
            <w:r w:rsidR="00B764BB">
              <w:rPr>
                <w:rFonts w:ascii="Arial" w:hAnsi="Arial" w:cs="Arial"/>
                <w:b/>
                <w:bCs/>
                <w:sz w:val="22"/>
                <w:szCs w:val="22"/>
              </w:rPr>
              <w:t>,</w:t>
            </w:r>
            <w:r w:rsidRPr="00B35B1F">
              <w:rPr>
                <w:rFonts w:ascii="Arial" w:hAnsi="Arial" w:cs="Arial"/>
                <w:b/>
                <w:bCs/>
                <w:sz w:val="22"/>
                <w:szCs w:val="22"/>
              </w:rPr>
              <w:t>365)</w:t>
            </w:r>
          </w:p>
        </w:tc>
      </w:tr>
    </w:tbl>
    <w:p w:rsidR="001212CB" w:rsidRPr="00B35B1F" w:rsidRDefault="001212CB" w:rsidP="001212CB">
      <w:pPr>
        <w:widowControl w:val="0"/>
        <w:tabs>
          <w:tab w:val="left" w:pos="851"/>
        </w:tabs>
        <w:autoSpaceDE w:val="0"/>
        <w:autoSpaceDN w:val="0"/>
        <w:adjustRightInd w:val="0"/>
        <w:spacing w:before="31"/>
        <w:rPr>
          <w:rFonts w:ascii="Arial" w:hAnsi="Arial" w:cs="Arial"/>
          <w:b/>
          <w:sz w:val="10"/>
          <w:szCs w:val="10"/>
          <w:lang w:val="sr-Latn-CS"/>
        </w:rPr>
      </w:pPr>
    </w:p>
    <w:p w:rsidR="001212CB" w:rsidRPr="00B35B1F" w:rsidRDefault="001212CB" w:rsidP="001212CB">
      <w:pPr>
        <w:pStyle w:val="a-Right-Col-Reg"/>
        <w:spacing w:after="0" w:line="240" w:lineRule="auto"/>
        <w:rPr>
          <w:rFonts w:cs="Arial"/>
          <w:sz w:val="22"/>
          <w:szCs w:val="22"/>
          <w:lang w:val="sr-Latn-CS"/>
        </w:rPr>
      </w:pPr>
      <w:r w:rsidRPr="00B35B1F">
        <w:rPr>
          <w:rFonts w:cs="Arial"/>
          <w:sz w:val="22"/>
          <w:szCs w:val="22"/>
          <w:lang w:val="sr-Latn-CS"/>
        </w:rPr>
        <w:t>The tax on the Company’s profit before tax differs from the theoretical amount that would arise using the weighed average tax rate applicable to the Company’s profits as follows:</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b/>
          <w:sz w:val="10"/>
          <w:szCs w:val="10"/>
        </w:rPr>
      </w:pPr>
    </w:p>
    <w:tbl>
      <w:tblPr>
        <w:tblW w:w="9701" w:type="dxa"/>
        <w:tblInd w:w="-14" w:type="dxa"/>
        <w:tblLayout w:type="fixed"/>
        <w:tblCellMar>
          <w:left w:w="0" w:type="dxa"/>
          <w:right w:w="0" w:type="dxa"/>
        </w:tblCellMar>
        <w:tblLook w:val="04A0"/>
      </w:tblPr>
      <w:tblGrid>
        <w:gridCol w:w="6005"/>
        <w:gridCol w:w="1848"/>
        <w:gridCol w:w="98"/>
        <w:gridCol w:w="1750"/>
      </w:tblGrid>
      <w:tr w:rsidR="000315F3" w:rsidRPr="00B35B1F" w:rsidTr="00174DE2">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b/>
                <w:sz w:val="22"/>
                <w:szCs w:val="22"/>
              </w:rPr>
            </w:pPr>
            <w:r w:rsidRPr="00B35B1F">
              <w:rPr>
                <w:rFonts w:ascii="Arial" w:hAnsi="Arial" w:cs="Arial"/>
                <w:b/>
                <w:sz w:val="22"/>
                <w:szCs w:val="22"/>
              </w:rPr>
              <w:t>Profit (loss) before tax</w:t>
            </w:r>
          </w:p>
        </w:tc>
        <w:tc>
          <w:tcPr>
            <w:tcW w:w="1848" w:type="dxa"/>
            <w:tcBorders>
              <w:top w:val="nil"/>
              <w:left w:val="nil"/>
              <w:bottom w:val="nil"/>
              <w:right w:val="nil"/>
            </w:tcBorders>
            <w:shd w:val="clear" w:color="000000" w:fill="FFFFFF"/>
            <w:vAlign w:val="bottom"/>
          </w:tcPr>
          <w:p w:rsidR="000315F3" w:rsidRPr="00B35B1F" w:rsidRDefault="000315F3" w:rsidP="00791B01">
            <w:pPr>
              <w:ind w:right="74"/>
              <w:jc w:val="right"/>
              <w:rPr>
                <w:rFonts w:ascii="Arial" w:hAnsi="Arial" w:cs="Arial"/>
                <w:bCs/>
                <w:sz w:val="22"/>
                <w:szCs w:val="22"/>
              </w:rPr>
            </w:pPr>
            <w:r w:rsidRPr="00B35B1F">
              <w:rPr>
                <w:rFonts w:ascii="Arial" w:hAnsi="Arial" w:cs="Arial"/>
                <w:bCs/>
                <w:sz w:val="22"/>
                <w:szCs w:val="22"/>
              </w:rPr>
              <w:t>12</w:t>
            </w:r>
            <w:r w:rsidR="00B764BB">
              <w:rPr>
                <w:rFonts w:ascii="Arial" w:hAnsi="Arial" w:cs="Arial"/>
                <w:bCs/>
                <w:sz w:val="22"/>
                <w:szCs w:val="22"/>
              </w:rPr>
              <w:t>,</w:t>
            </w:r>
            <w:r w:rsidRPr="00B35B1F">
              <w:rPr>
                <w:rFonts w:ascii="Arial" w:hAnsi="Arial" w:cs="Arial"/>
                <w:bCs/>
                <w:sz w:val="22"/>
                <w:szCs w:val="22"/>
              </w:rPr>
              <w:t>037</w:t>
            </w:r>
            <w:r w:rsidR="00B764BB">
              <w:rPr>
                <w:rFonts w:ascii="Arial" w:hAnsi="Arial" w:cs="Arial"/>
                <w:bCs/>
                <w:sz w:val="22"/>
                <w:szCs w:val="22"/>
              </w:rPr>
              <w:t>,</w:t>
            </w:r>
            <w:r w:rsidRPr="00B35B1F">
              <w:rPr>
                <w:rFonts w:ascii="Arial" w:hAnsi="Arial" w:cs="Arial"/>
                <w:bCs/>
                <w:sz w:val="22"/>
                <w:szCs w:val="22"/>
              </w:rPr>
              <w:t>971</w:t>
            </w:r>
          </w:p>
        </w:tc>
        <w:tc>
          <w:tcPr>
            <w:tcW w:w="98" w:type="dxa"/>
            <w:tcBorders>
              <w:top w:val="nil"/>
              <w:left w:val="nil"/>
              <w:bottom w:val="nil"/>
              <w:right w:val="nil"/>
            </w:tcBorders>
            <w:shd w:val="clear" w:color="000000" w:fill="FFFFFF"/>
            <w:vAlign w:val="bottom"/>
          </w:tcPr>
          <w:p w:rsidR="000315F3" w:rsidRPr="00B35B1F" w:rsidRDefault="000315F3"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0315F3" w:rsidRPr="00B35B1F" w:rsidRDefault="000315F3" w:rsidP="00174DE2">
            <w:pPr>
              <w:jc w:val="right"/>
              <w:rPr>
                <w:rFonts w:ascii="Arial" w:hAnsi="Arial" w:cs="Arial"/>
                <w:sz w:val="22"/>
                <w:szCs w:val="22"/>
              </w:rPr>
            </w:pPr>
            <w:r w:rsidRPr="00B35B1F">
              <w:rPr>
                <w:rFonts w:ascii="Arial" w:hAnsi="Arial" w:cs="Arial"/>
                <w:sz w:val="22"/>
                <w:szCs w:val="22"/>
              </w:rPr>
              <w:t>(39</w:t>
            </w:r>
            <w:r w:rsidR="00B764BB">
              <w:rPr>
                <w:rFonts w:ascii="Arial" w:hAnsi="Arial" w:cs="Arial"/>
                <w:sz w:val="22"/>
                <w:szCs w:val="22"/>
              </w:rPr>
              <w:t>,</w:t>
            </w:r>
            <w:r w:rsidRPr="00B35B1F">
              <w:rPr>
                <w:rFonts w:ascii="Arial" w:hAnsi="Arial" w:cs="Arial"/>
                <w:sz w:val="22"/>
                <w:szCs w:val="22"/>
              </w:rPr>
              <w:t>519</w:t>
            </w:r>
            <w:r w:rsidR="00B764BB">
              <w:rPr>
                <w:rFonts w:ascii="Arial" w:hAnsi="Arial" w:cs="Arial"/>
                <w:sz w:val="22"/>
                <w:szCs w:val="22"/>
              </w:rPr>
              <w:t>,</w:t>
            </w:r>
            <w:r w:rsidRPr="00B35B1F">
              <w:rPr>
                <w:rFonts w:ascii="Arial" w:hAnsi="Arial" w:cs="Arial"/>
                <w:sz w:val="22"/>
                <w:szCs w:val="22"/>
              </w:rPr>
              <w:t>476)</w:t>
            </w:r>
          </w:p>
        </w:tc>
      </w:tr>
      <w:tr w:rsidR="000315F3" w:rsidRPr="00B35B1F" w:rsidTr="00174DE2">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sz w:val="22"/>
                <w:szCs w:val="22"/>
              </w:rPr>
            </w:pPr>
            <w:r w:rsidRPr="00B35B1F">
              <w:rPr>
                <w:rFonts w:ascii="Arial" w:hAnsi="Arial" w:cs="Arial"/>
                <w:sz w:val="22"/>
                <w:szCs w:val="22"/>
              </w:rPr>
              <w:t>Tax expense (income) at applicable tax rate (10%)</w:t>
            </w:r>
          </w:p>
        </w:tc>
        <w:tc>
          <w:tcPr>
            <w:tcW w:w="1848" w:type="dxa"/>
            <w:tcBorders>
              <w:top w:val="nil"/>
              <w:left w:val="nil"/>
              <w:bottom w:val="nil"/>
              <w:right w:val="nil"/>
            </w:tcBorders>
            <w:shd w:val="clear" w:color="000000" w:fill="FFFFFF"/>
            <w:vAlign w:val="bottom"/>
          </w:tcPr>
          <w:p w:rsidR="000315F3" w:rsidRPr="00B35B1F" w:rsidRDefault="000315F3" w:rsidP="00791B01">
            <w:pPr>
              <w:ind w:right="74"/>
              <w:jc w:val="right"/>
              <w:rPr>
                <w:rFonts w:ascii="Arial" w:hAnsi="Arial" w:cs="Arial"/>
                <w:bCs/>
                <w:sz w:val="22"/>
                <w:szCs w:val="22"/>
              </w:rPr>
            </w:pPr>
            <w:r w:rsidRPr="00B35B1F">
              <w:rPr>
                <w:rFonts w:ascii="Arial" w:hAnsi="Arial" w:cs="Arial"/>
                <w:bCs/>
                <w:sz w:val="22"/>
                <w:szCs w:val="22"/>
              </w:rPr>
              <w:t>1</w:t>
            </w:r>
            <w:r w:rsidR="00B764BB">
              <w:rPr>
                <w:rFonts w:ascii="Arial" w:hAnsi="Arial" w:cs="Arial"/>
                <w:bCs/>
                <w:sz w:val="22"/>
                <w:szCs w:val="22"/>
              </w:rPr>
              <w:t>,</w:t>
            </w:r>
            <w:r w:rsidRPr="00B35B1F">
              <w:rPr>
                <w:rFonts w:ascii="Arial" w:hAnsi="Arial" w:cs="Arial"/>
                <w:bCs/>
                <w:sz w:val="22"/>
                <w:szCs w:val="22"/>
              </w:rPr>
              <w:t>203</w:t>
            </w:r>
            <w:r w:rsidR="00B764BB">
              <w:rPr>
                <w:rFonts w:ascii="Arial" w:hAnsi="Arial" w:cs="Arial"/>
                <w:bCs/>
                <w:sz w:val="22"/>
                <w:szCs w:val="22"/>
              </w:rPr>
              <w:t>,</w:t>
            </w:r>
            <w:r w:rsidRPr="00B35B1F">
              <w:rPr>
                <w:rFonts w:ascii="Arial" w:hAnsi="Arial" w:cs="Arial"/>
                <w:bCs/>
                <w:sz w:val="22"/>
                <w:szCs w:val="22"/>
              </w:rPr>
              <w:t>797</w:t>
            </w:r>
          </w:p>
        </w:tc>
        <w:tc>
          <w:tcPr>
            <w:tcW w:w="98" w:type="dxa"/>
            <w:tcBorders>
              <w:top w:val="nil"/>
              <w:left w:val="nil"/>
              <w:bottom w:val="nil"/>
              <w:right w:val="nil"/>
            </w:tcBorders>
            <w:shd w:val="clear" w:color="000000" w:fill="FFFFFF"/>
            <w:vAlign w:val="bottom"/>
          </w:tcPr>
          <w:p w:rsidR="000315F3" w:rsidRPr="00B35B1F" w:rsidRDefault="000315F3"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0315F3" w:rsidRPr="00B35B1F" w:rsidRDefault="000315F3" w:rsidP="00174DE2">
            <w:pPr>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951</w:t>
            </w:r>
            <w:r w:rsidR="00B764BB">
              <w:rPr>
                <w:rFonts w:ascii="Arial" w:hAnsi="Arial" w:cs="Arial"/>
                <w:sz w:val="22"/>
                <w:szCs w:val="22"/>
              </w:rPr>
              <w:t>,</w:t>
            </w:r>
            <w:r w:rsidRPr="00B35B1F">
              <w:rPr>
                <w:rFonts w:ascii="Arial" w:hAnsi="Arial" w:cs="Arial"/>
                <w:sz w:val="22"/>
                <w:szCs w:val="22"/>
              </w:rPr>
              <w:t>948)</w:t>
            </w:r>
          </w:p>
        </w:tc>
      </w:tr>
      <w:tr w:rsidR="001212CB" w:rsidRPr="00B35B1F" w:rsidTr="00174DE2">
        <w:trPr>
          <w:trHeight w:val="20"/>
        </w:trPr>
        <w:tc>
          <w:tcPr>
            <w:tcW w:w="6005" w:type="dxa"/>
            <w:tcBorders>
              <w:top w:val="nil"/>
              <w:left w:val="nil"/>
              <w:bottom w:val="nil"/>
              <w:right w:val="nil"/>
            </w:tcBorders>
            <w:shd w:val="clear" w:color="000000" w:fill="FFFFFF"/>
          </w:tcPr>
          <w:p w:rsidR="001212CB" w:rsidRPr="00B35B1F" w:rsidRDefault="001212CB" w:rsidP="00174DE2">
            <w:pPr>
              <w:rPr>
                <w:rFonts w:ascii="Arial" w:hAnsi="Arial" w:cs="Arial"/>
                <w:sz w:val="6"/>
                <w:szCs w:val="6"/>
              </w:rPr>
            </w:pPr>
          </w:p>
        </w:tc>
        <w:tc>
          <w:tcPr>
            <w:tcW w:w="184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6"/>
                <w:szCs w:val="6"/>
              </w:rPr>
            </w:pP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6"/>
                <w:szCs w:val="6"/>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6"/>
                <w:szCs w:val="6"/>
              </w:rPr>
            </w:pPr>
          </w:p>
        </w:tc>
      </w:tr>
      <w:tr w:rsidR="001212CB" w:rsidRPr="00B35B1F" w:rsidTr="00174DE2">
        <w:trPr>
          <w:trHeight w:val="20"/>
        </w:trPr>
        <w:tc>
          <w:tcPr>
            <w:tcW w:w="6005" w:type="dxa"/>
            <w:tcBorders>
              <w:top w:val="nil"/>
              <w:left w:val="nil"/>
              <w:bottom w:val="nil"/>
              <w:right w:val="nil"/>
            </w:tcBorders>
            <w:shd w:val="clear" w:color="000000" w:fill="FFFFFF"/>
          </w:tcPr>
          <w:p w:rsidR="001212CB" w:rsidRPr="00B35B1F" w:rsidRDefault="001212CB" w:rsidP="00174DE2">
            <w:pPr>
              <w:rPr>
                <w:rFonts w:ascii="Arial" w:hAnsi="Arial" w:cs="Arial"/>
                <w:i/>
                <w:sz w:val="22"/>
                <w:szCs w:val="22"/>
              </w:rPr>
            </w:pPr>
            <w:r w:rsidRPr="00B35B1F">
              <w:rPr>
                <w:rFonts w:ascii="Arial" w:hAnsi="Arial" w:cs="Arial"/>
                <w:i/>
                <w:sz w:val="22"/>
                <w:szCs w:val="22"/>
              </w:rPr>
              <w:t>Tax effect of:</w:t>
            </w:r>
          </w:p>
        </w:tc>
        <w:tc>
          <w:tcPr>
            <w:tcW w:w="184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r>
      <w:tr w:rsidR="000315F3" w:rsidRPr="00B35B1F" w:rsidTr="00791B01">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sz w:val="22"/>
                <w:szCs w:val="22"/>
              </w:rPr>
            </w:pPr>
            <w:r w:rsidRPr="00B35B1F">
              <w:rPr>
                <w:rFonts w:ascii="Arial" w:hAnsi="Arial" w:cs="Arial"/>
                <w:sz w:val="22"/>
                <w:szCs w:val="22"/>
              </w:rPr>
              <w:t>Expense not deductible in determining taxable profit (tax loss)</w:t>
            </w:r>
          </w:p>
        </w:tc>
        <w:tc>
          <w:tcPr>
            <w:tcW w:w="1848" w:type="dxa"/>
            <w:tcBorders>
              <w:top w:val="nil"/>
              <w:left w:val="nil"/>
              <w:bottom w:val="nil"/>
              <w:right w:val="nil"/>
            </w:tcBorders>
            <w:shd w:val="clear" w:color="000000" w:fill="FFFFFF"/>
          </w:tcPr>
          <w:p w:rsidR="000315F3" w:rsidRPr="00B35B1F" w:rsidRDefault="000315F3" w:rsidP="00791B01">
            <w:pPr>
              <w:ind w:right="74"/>
              <w:jc w:val="right"/>
              <w:rPr>
                <w:rFonts w:ascii="Arial" w:hAnsi="Arial" w:cs="Arial"/>
                <w:bCs/>
                <w:sz w:val="22"/>
                <w:szCs w:val="22"/>
              </w:rPr>
            </w:pPr>
            <w:r w:rsidRPr="00B35B1F">
              <w:rPr>
                <w:rFonts w:ascii="Arial" w:hAnsi="Arial" w:cs="Arial"/>
                <w:bCs/>
                <w:sz w:val="22"/>
                <w:szCs w:val="22"/>
              </w:rPr>
              <w:t>1</w:t>
            </w:r>
            <w:r w:rsidR="00B764BB">
              <w:rPr>
                <w:rFonts w:ascii="Arial" w:hAnsi="Arial" w:cs="Arial"/>
                <w:bCs/>
                <w:sz w:val="22"/>
                <w:szCs w:val="22"/>
              </w:rPr>
              <w:t>,</w:t>
            </w:r>
            <w:r w:rsidRPr="00B35B1F">
              <w:rPr>
                <w:rFonts w:ascii="Arial" w:hAnsi="Arial" w:cs="Arial"/>
                <w:bCs/>
                <w:sz w:val="22"/>
                <w:szCs w:val="22"/>
              </w:rPr>
              <w:t>089</w:t>
            </w:r>
            <w:r w:rsidR="00B764BB">
              <w:rPr>
                <w:rFonts w:ascii="Arial" w:hAnsi="Arial" w:cs="Arial"/>
                <w:bCs/>
                <w:sz w:val="22"/>
                <w:szCs w:val="22"/>
              </w:rPr>
              <w:t>,</w:t>
            </w:r>
            <w:r w:rsidRPr="00B35B1F">
              <w:rPr>
                <w:rFonts w:ascii="Arial" w:hAnsi="Arial" w:cs="Arial"/>
                <w:bCs/>
                <w:sz w:val="22"/>
                <w:szCs w:val="22"/>
              </w:rPr>
              <w:t>016</w:t>
            </w:r>
          </w:p>
        </w:tc>
        <w:tc>
          <w:tcPr>
            <w:tcW w:w="98" w:type="dxa"/>
            <w:tcBorders>
              <w:top w:val="nil"/>
              <w:left w:val="nil"/>
              <w:bottom w:val="nil"/>
              <w:right w:val="nil"/>
            </w:tcBorders>
            <w:shd w:val="clear" w:color="000000" w:fill="FFFFFF"/>
            <w:vAlign w:val="bottom"/>
          </w:tcPr>
          <w:p w:rsidR="000315F3" w:rsidRPr="00B35B1F" w:rsidRDefault="000315F3" w:rsidP="00174DE2">
            <w:pPr>
              <w:ind w:right="74"/>
              <w:jc w:val="right"/>
              <w:rPr>
                <w:rFonts w:ascii="Arial" w:hAnsi="Arial" w:cs="Arial"/>
                <w:sz w:val="22"/>
                <w:szCs w:val="22"/>
              </w:rPr>
            </w:pPr>
          </w:p>
        </w:tc>
        <w:tc>
          <w:tcPr>
            <w:tcW w:w="1750" w:type="dxa"/>
            <w:tcBorders>
              <w:top w:val="nil"/>
              <w:left w:val="nil"/>
              <w:bottom w:val="nil"/>
              <w:right w:val="nil"/>
            </w:tcBorders>
            <w:shd w:val="clear" w:color="000000" w:fill="FFFFFF"/>
          </w:tcPr>
          <w:p w:rsidR="000315F3" w:rsidRPr="00B35B1F" w:rsidRDefault="000315F3" w:rsidP="00791B01">
            <w:pPr>
              <w:ind w:right="74"/>
              <w:jc w:val="right"/>
              <w:rPr>
                <w:rFonts w:ascii="Arial" w:hAnsi="Arial" w:cs="Arial"/>
                <w:bCs/>
                <w:sz w:val="22"/>
                <w:szCs w:val="22"/>
              </w:rPr>
            </w:pPr>
            <w:r w:rsidRPr="00B35B1F">
              <w:rPr>
                <w:rFonts w:ascii="Arial" w:hAnsi="Arial" w:cs="Arial"/>
                <w:bCs/>
                <w:sz w:val="22"/>
                <w:szCs w:val="22"/>
              </w:rPr>
              <w:t>3</w:t>
            </w:r>
            <w:r w:rsidR="00B764BB">
              <w:rPr>
                <w:rFonts w:ascii="Arial" w:hAnsi="Arial" w:cs="Arial"/>
                <w:bCs/>
                <w:sz w:val="22"/>
                <w:szCs w:val="22"/>
              </w:rPr>
              <w:t>,</w:t>
            </w:r>
            <w:r w:rsidRPr="00B35B1F">
              <w:rPr>
                <w:rFonts w:ascii="Arial" w:hAnsi="Arial" w:cs="Arial"/>
                <w:bCs/>
                <w:sz w:val="22"/>
                <w:szCs w:val="22"/>
              </w:rPr>
              <w:t>238</w:t>
            </w:r>
            <w:r w:rsidR="00B764BB">
              <w:rPr>
                <w:rFonts w:ascii="Arial" w:hAnsi="Arial" w:cs="Arial"/>
                <w:bCs/>
                <w:sz w:val="22"/>
                <w:szCs w:val="22"/>
              </w:rPr>
              <w:t>,</w:t>
            </w:r>
            <w:r w:rsidRPr="00B35B1F">
              <w:rPr>
                <w:rFonts w:ascii="Arial" w:hAnsi="Arial" w:cs="Arial"/>
                <w:bCs/>
                <w:sz w:val="22"/>
                <w:szCs w:val="22"/>
              </w:rPr>
              <w:t>421</w:t>
            </w:r>
          </w:p>
        </w:tc>
      </w:tr>
      <w:tr w:rsidR="00AF737F" w:rsidRPr="00B35B1F" w:rsidTr="000315F3">
        <w:trPr>
          <w:trHeight w:val="20"/>
        </w:trPr>
        <w:tc>
          <w:tcPr>
            <w:tcW w:w="6005" w:type="dxa"/>
            <w:tcBorders>
              <w:top w:val="nil"/>
              <w:left w:val="nil"/>
              <w:bottom w:val="nil"/>
              <w:right w:val="nil"/>
            </w:tcBorders>
            <w:shd w:val="clear" w:color="000000" w:fill="FFFFFF"/>
          </w:tcPr>
          <w:p w:rsidR="00AF737F" w:rsidRPr="00B35B1F" w:rsidRDefault="00AF737F" w:rsidP="00174DE2">
            <w:pPr>
              <w:rPr>
                <w:rFonts w:ascii="Arial" w:hAnsi="Arial" w:cs="Arial"/>
                <w:sz w:val="22"/>
                <w:szCs w:val="22"/>
              </w:rPr>
            </w:pPr>
            <w:r w:rsidRPr="00B35B1F">
              <w:rPr>
                <w:rFonts w:ascii="Arial" w:hAnsi="Arial" w:cs="Arial"/>
                <w:sz w:val="22"/>
                <w:szCs w:val="22"/>
              </w:rPr>
              <w:t>Tax losses for which no deferred income tax assets was recognised</w:t>
            </w:r>
          </w:p>
        </w:tc>
        <w:tc>
          <w:tcPr>
            <w:tcW w:w="1848" w:type="dxa"/>
            <w:tcBorders>
              <w:top w:val="nil"/>
              <w:left w:val="nil"/>
              <w:right w:val="nil"/>
            </w:tcBorders>
            <w:shd w:val="clear" w:color="000000" w:fill="FFFFFF"/>
            <w:vAlign w:val="bottom"/>
          </w:tcPr>
          <w:p w:rsidR="00AF737F" w:rsidRPr="00B35B1F" w:rsidRDefault="00AF737F" w:rsidP="00791B01">
            <w:pPr>
              <w:jc w:val="right"/>
              <w:rPr>
                <w:rFonts w:ascii="Arial" w:hAnsi="Arial" w:cs="Arial"/>
                <w:sz w:val="22"/>
                <w:szCs w:val="22"/>
              </w:rPr>
            </w:pPr>
            <w:r w:rsidRPr="00B35B1F">
              <w:rPr>
                <w:rFonts w:ascii="Arial" w:hAnsi="Arial" w:cs="Arial"/>
                <w:sz w:val="22"/>
                <w:szCs w:val="22"/>
              </w:rPr>
              <w:t>(713</w:t>
            </w:r>
            <w:r w:rsidR="00B764BB">
              <w:rPr>
                <w:rFonts w:ascii="Arial" w:hAnsi="Arial" w:cs="Arial"/>
                <w:sz w:val="22"/>
                <w:szCs w:val="22"/>
              </w:rPr>
              <w:t>,</w:t>
            </w:r>
            <w:r w:rsidRPr="00B35B1F">
              <w:rPr>
                <w:rFonts w:ascii="Arial" w:hAnsi="Arial" w:cs="Arial"/>
                <w:sz w:val="22"/>
                <w:szCs w:val="22"/>
              </w:rPr>
              <w:t>527)</w:t>
            </w:r>
          </w:p>
        </w:tc>
        <w:tc>
          <w:tcPr>
            <w:tcW w:w="98" w:type="dxa"/>
            <w:tcBorders>
              <w:top w:val="nil"/>
              <w:left w:val="nil"/>
              <w:bottom w:val="nil"/>
              <w:right w:val="nil"/>
            </w:tcBorders>
            <w:shd w:val="clear" w:color="000000" w:fill="FFFFFF"/>
            <w:vAlign w:val="bottom"/>
          </w:tcPr>
          <w:p w:rsidR="00AF737F" w:rsidRPr="00B35B1F" w:rsidRDefault="00AF737F" w:rsidP="00174DE2">
            <w:pPr>
              <w:ind w:right="74"/>
              <w:jc w:val="right"/>
              <w:rPr>
                <w:rFonts w:ascii="Arial" w:hAnsi="Arial" w:cs="Arial"/>
                <w:sz w:val="22"/>
                <w:szCs w:val="22"/>
              </w:rPr>
            </w:pPr>
          </w:p>
        </w:tc>
        <w:tc>
          <w:tcPr>
            <w:tcW w:w="1750" w:type="dxa"/>
            <w:tcBorders>
              <w:top w:val="nil"/>
              <w:left w:val="nil"/>
              <w:right w:val="nil"/>
            </w:tcBorders>
            <w:shd w:val="clear" w:color="000000" w:fill="FFFFFF"/>
            <w:vAlign w:val="bottom"/>
          </w:tcPr>
          <w:p w:rsidR="00AF737F" w:rsidRPr="00B35B1F" w:rsidRDefault="00AF737F" w:rsidP="00791B01">
            <w:pPr>
              <w:ind w:right="74"/>
              <w:jc w:val="right"/>
              <w:rPr>
                <w:rFonts w:ascii="Arial" w:hAnsi="Arial" w:cs="Arial"/>
                <w:bCs/>
                <w:sz w:val="22"/>
                <w:szCs w:val="22"/>
              </w:rPr>
            </w:pPr>
            <w:r w:rsidRPr="00B35B1F">
              <w:rPr>
                <w:rFonts w:ascii="Arial" w:hAnsi="Arial" w:cs="Arial"/>
                <w:bCs/>
                <w:sz w:val="22"/>
                <w:szCs w:val="22"/>
              </w:rPr>
              <w:t>713</w:t>
            </w:r>
            <w:r w:rsidR="00B764BB">
              <w:rPr>
                <w:rFonts w:ascii="Arial" w:hAnsi="Arial" w:cs="Arial"/>
                <w:bCs/>
                <w:sz w:val="22"/>
                <w:szCs w:val="22"/>
              </w:rPr>
              <w:t>,</w:t>
            </w:r>
            <w:r w:rsidRPr="00B35B1F">
              <w:rPr>
                <w:rFonts w:ascii="Arial" w:hAnsi="Arial" w:cs="Arial"/>
                <w:bCs/>
                <w:sz w:val="22"/>
                <w:szCs w:val="22"/>
              </w:rPr>
              <w:t>527</w:t>
            </w:r>
          </w:p>
        </w:tc>
      </w:tr>
      <w:tr w:rsidR="00AF737F" w:rsidRPr="00B35B1F" w:rsidTr="000315F3">
        <w:trPr>
          <w:trHeight w:val="20"/>
        </w:trPr>
        <w:tc>
          <w:tcPr>
            <w:tcW w:w="6005" w:type="dxa"/>
            <w:tcBorders>
              <w:top w:val="nil"/>
              <w:left w:val="nil"/>
              <w:bottom w:val="nil"/>
              <w:right w:val="nil"/>
            </w:tcBorders>
            <w:shd w:val="clear" w:color="000000" w:fill="FFFFFF"/>
          </w:tcPr>
          <w:p w:rsidR="00AF737F" w:rsidRPr="00B35B1F" w:rsidRDefault="00AF737F" w:rsidP="000315F3">
            <w:pPr>
              <w:rPr>
                <w:rFonts w:ascii="Arial" w:hAnsi="Arial" w:cs="Arial"/>
                <w:sz w:val="22"/>
                <w:szCs w:val="22"/>
              </w:rPr>
            </w:pPr>
            <w:r w:rsidRPr="00B35B1F">
              <w:rPr>
                <w:rFonts w:ascii="Arial" w:hAnsi="Arial" w:cs="Arial"/>
                <w:sz w:val="22"/>
                <w:szCs w:val="22"/>
              </w:rPr>
              <w:t>Use of tax credit</w:t>
            </w:r>
          </w:p>
        </w:tc>
        <w:tc>
          <w:tcPr>
            <w:tcW w:w="1848" w:type="dxa"/>
            <w:tcBorders>
              <w:top w:val="nil"/>
              <w:left w:val="nil"/>
              <w:bottom w:val="single" w:sz="4" w:space="0" w:color="auto"/>
              <w:right w:val="nil"/>
            </w:tcBorders>
            <w:shd w:val="clear" w:color="000000" w:fill="FFFFFF"/>
            <w:vAlign w:val="bottom"/>
          </w:tcPr>
          <w:p w:rsidR="00AF737F" w:rsidRPr="00B35B1F" w:rsidRDefault="00AF737F" w:rsidP="00791B01">
            <w:pPr>
              <w:jc w:val="right"/>
              <w:rPr>
                <w:rFonts w:ascii="Arial" w:hAnsi="Arial" w:cs="Arial"/>
                <w:bCs/>
                <w:sz w:val="22"/>
                <w:szCs w:val="22"/>
              </w:rPr>
            </w:pPr>
            <w:r w:rsidRPr="00B35B1F">
              <w:rPr>
                <w:rFonts w:ascii="Arial" w:hAnsi="Arial" w:cs="Arial"/>
                <w:bCs/>
                <w:sz w:val="22"/>
                <w:szCs w:val="22"/>
              </w:rPr>
              <w:t>(789</w:t>
            </w:r>
            <w:r w:rsidR="00B764BB">
              <w:rPr>
                <w:rFonts w:ascii="Arial" w:hAnsi="Arial" w:cs="Arial"/>
                <w:bCs/>
                <w:sz w:val="22"/>
                <w:szCs w:val="22"/>
              </w:rPr>
              <w:t>,</w:t>
            </w:r>
            <w:r w:rsidRPr="00B35B1F">
              <w:rPr>
                <w:rFonts w:ascii="Arial" w:hAnsi="Arial" w:cs="Arial"/>
                <w:bCs/>
                <w:sz w:val="22"/>
                <w:szCs w:val="22"/>
              </w:rPr>
              <w:t>643)</w:t>
            </w:r>
          </w:p>
        </w:tc>
        <w:tc>
          <w:tcPr>
            <w:tcW w:w="98" w:type="dxa"/>
            <w:tcBorders>
              <w:top w:val="nil"/>
              <w:left w:val="nil"/>
              <w:right w:val="nil"/>
            </w:tcBorders>
            <w:shd w:val="clear" w:color="000000" w:fill="FFFFFF"/>
            <w:vAlign w:val="bottom"/>
          </w:tcPr>
          <w:p w:rsidR="00AF737F" w:rsidRPr="00B35B1F" w:rsidRDefault="00AF737F" w:rsidP="00791B01">
            <w:pPr>
              <w:ind w:right="74"/>
              <w:jc w:val="right"/>
              <w:rPr>
                <w:rFonts w:ascii="Arial" w:hAnsi="Arial" w:cs="Arial"/>
                <w:sz w:val="22"/>
                <w:szCs w:val="22"/>
                <w:lang w:val="ru-RU"/>
              </w:rPr>
            </w:pPr>
          </w:p>
        </w:tc>
        <w:tc>
          <w:tcPr>
            <w:tcW w:w="1750" w:type="dxa"/>
            <w:tcBorders>
              <w:top w:val="nil"/>
              <w:left w:val="nil"/>
              <w:bottom w:val="single" w:sz="4" w:space="0" w:color="auto"/>
              <w:right w:val="nil"/>
            </w:tcBorders>
            <w:shd w:val="clear" w:color="000000" w:fill="FFFFFF"/>
            <w:vAlign w:val="bottom"/>
          </w:tcPr>
          <w:p w:rsidR="00AF737F" w:rsidRPr="00B35B1F" w:rsidRDefault="00AF737F" w:rsidP="00791B01">
            <w:pPr>
              <w:ind w:right="74"/>
              <w:jc w:val="right"/>
              <w:rPr>
                <w:rFonts w:ascii="Arial" w:hAnsi="Arial" w:cs="Arial"/>
                <w:bCs/>
                <w:sz w:val="22"/>
                <w:szCs w:val="22"/>
              </w:rPr>
            </w:pPr>
            <w:r w:rsidRPr="00B35B1F">
              <w:rPr>
                <w:rFonts w:ascii="Arial" w:hAnsi="Arial" w:cs="Arial"/>
                <w:bCs/>
                <w:sz w:val="22"/>
                <w:szCs w:val="22"/>
              </w:rPr>
              <w:t>-</w:t>
            </w:r>
          </w:p>
        </w:tc>
      </w:tr>
      <w:tr w:rsidR="000315F3" w:rsidRPr="00B35B1F" w:rsidTr="000315F3">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b/>
                <w:i/>
                <w:sz w:val="22"/>
                <w:szCs w:val="22"/>
                <w:lang w:val="en-GB"/>
              </w:rPr>
            </w:pPr>
            <w:r w:rsidRPr="00B35B1F">
              <w:rPr>
                <w:rFonts w:ascii="Arial" w:hAnsi="Arial" w:cs="Arial"/>
                <w:b/>
                <w:i/>
                <w:sz w:val="22"/>
                <w:szCs w:val="22"/>
              </w:rPr>
              <w:t>Т</w:t>
            </w:r>
            <w:r w:rsidRPr="00B35B1F">
              <w:rPr>
                <w:rFonts w:ascii="Arial" w:hAnsi="Arial" w:cs="Arial"/>
                <w:b/>
                <w:i/>
                <w:sz w:val="22"/>
                <w:szCs w:val="22"/>
                <w:lang w:val="en-GB"/>
              </w:rPr>
              <w:t>otal income tax expense</w:t>
            </w:r>
          </w:p>
        </w:tc>
        <w:tc>
          <w:tcPr>
            <w:tcW w:w="1848" w:type="dxa"/>
            <w:tcBorders>
              <w:top w:val="single" w:sz="4" w:space="0" w:color="auto"/>
              <w:left w:val="nil"/>
              <w:right w:val="nil"/>
            </w:tcBorders>
            <w:shd w:val="clear" w:color="000000" w:fill="FFFFFF"/>
            <w:vAlign w:val="bottom"/>
          </w:tcPr>
          <w:p w:rsidR="000315F3" w:rsidRPr="00B35B1F" w:rsidRDefault="000315F3" w:rsidP="00791B01">
            <w:pPr>
              <w:ind w:right="74"/>
              <w:jc w:val="right"/>
              <w:rPr>
                <w:rFonts w:ascii="Arial" w:hAnsi="Arial" w:cs="Arial"/>
                <w:b/>
                <w:bCs/>
                <w:sz w:val="22"/>
                <w:szCs w:val="22"/>
              </w:rPr>
            </w:pPr>
            <w:r w:rsidRPr="00B35B1F">
              <w:rPr>
                <w:rFonts w:ascii="Arial" w:hAnsi="Arial" w:cs="Arial"/>
                <w:b/>
                <w:bCs/>
                <w:sz w:val="22"/>
                <w:szCs w:val="22"/>
              </w:rPr>
              <w:t>789</w:t>
            </w:r>
            <w:r w:rsidR="00B764BB">
              <w:rPr>
                <w:rFonts w:ascii="Arial" w:hAnsi="Arial" w:cs="Arial"/>
                <w:b/>
                <w:bCs/>
                <w:sz w:val="22"/>
                <w:szCs w:val="22"/>
              </w:rPr>
              <w:t>,</w:t>
            </w:r>
            <w:r w:rsidRPr="00B35B1F">
              <w:rPr>
                <w:rFonts w:ascii="Arial" w:hAnsi="Arial" w:cs="Arial"/>
                <w:b/>
                <w:bCs/>
                <w:sz w:val="22"/>
                <w:szCs w:val="22"/>
              </w:rPr>
              <w:t>643</w:t>
            </w:r>
          </w:p>
        </w:tc>
        <w:tc>
          <w:tcPr>
            <w:tcW w:w="98" w:type="dxa"/>
            <w:tcBorders>
              <w:left w:val="nil"/>
              <w:right w:val="nil"/>
            </w:tcBorders>
            <w:shd w:val="clear" w:color="000000" w:fill="FFFFFF"/>
            <w:vAlign w:val="bottom"/>
          </w:tcPr>
          <w:p w:rsidR="000315F3" w:rsidRPr="00B35B1F" w:rsidRDefault="000315F3" w:rsidP="00791B01">
            <w:pPr>
              <w:ind w:right="74"/>
              <w:jc w:val="right"/>
              <w:rPr>
                <w:rFonts w:ascii="Arial" w:hAnsi="Arial" w:cs="Arial"/>
                <w:b/>
                <w:bCs/>
                <w:sz w:val="22"/>
                <w:szCs w:val="22"/>
              </w:rPr>
            </w:pPr>
          </w:p>
        </w:tc>
        <w:tc>
          <w:tcPr>
            <w:tcW w:w="1750" w:type="dxa"/>
            <w:tcBorders>
              <w:top w:val="single" w:sz="4" w:space="0" w:color="auto"/>
              <w:left w:val="nil"/>
              <w:right w:val="nil"/>
            </w:tcBorders>
            <w:shd w:val="clear" w:color="000000" w:fill="FFFFFF"/>
            <w:vAlign w:val="bottom"/>
          </w:tcPr>
          <w:p w:rsidR="000315F3" w:rsidRPr="00B35B1F" w:rsidRDefault="000315F3" w:rsidP="00791B01">
            <w:pPr>
              <w:ind w:right="74"/>
              <w:jc w:val="right"/>
              <w:rPr>
                <w:rFonts w:ascii="Arial" w:hAnsi="Arial" w:cs="Arial"/>
                <w:b/>
                <w:bCs/>
                <w:sz w:val="22"/>
                <w:szCs w:val="22"/>
              </w:rPr>
            </w:pPr>
            <w:r w:rsidRPr="00B35B1F">
              <w:rPr>
                <w:rFonts w:ascii="Arial" w:hAnsi="Arial" w:cs="Arial"/>
                <w:bCs/>
                <w:sz w:val="22"/>
                <w:szCs w:val="22"/>
              </w:rPr>
              <w:t>-</w:t>
            </w:r>
          </w:p>
        </w:tc>
      </w:tr>
      <w:tr w:rsidR="000315F3" w:rsidRPr="00B35B1F" w:rsidTr="000315F3">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sz w:val="22"/>
                <w:szCs w:val="22"/>
                <w:lang w:val="sr-Latn-CS"/>
              </w:rPr>
            </w:pPr>
            <w:r w:rsidRPr="00B35B1F">
              <w:rPr>
                <w:rFonts w:ascii="Arial" w:hAnsi="Arial" w:cs="Arial"/>
                <w:sz w:val="22"/>
                <w:szCs w:val="22"/>
                <w:lang w:val="sr-Latn-CS"/>
              </w:rPr>
              <w:t>Adjustment of prior year tax expense</w:t>
            </w:r>
          </w:p>
        </w:tc>
        <w:tc>
          <w:tcPr>
            <w:tcW w:w="1848" w:type="dxa"/>
            <w:tcBorders>
              <w:left w:val="nil"/>
              <w:bottom w:val="single" w:sz="4" w:space="0" w:color="auto"/>
              <w:right w:val="nil"/>
            </w:tcBorders>
            <w:shd w:val="clear" w:color="000000" w:fill="FFFFFF"/>
            <w:vAlign w:val="bottom"/>
          </w:tcPr>
          <w:p w:rsidR="000315F3" w:rsidRPr="00B35B1F" w:rsidRDefault="000315F3" w:rsidP="00791B01">
            <w:pPr>
              <w:ind w:right="74"/>
              <w:jc w:val="right"/>
              <w:rPr>
                <w:rFonts w:ascii="Arial" w:hAnsi="Arial" w:cs="Arial"/>
                <w:bCs/>
                <w:sz w:val="22"/>
                <w:szCs w:val="22"/>
              </w:rPr>
            </w:pPr>
            <w:r w:rsidRPr="00B35B1F">
              <w:rPr>
                <w:rFonts w:ascii="Arial" w:hAnsi="Arial" w:cs="Arial"/>
                <w:bCs/>
                <w:sz w:val="22"/>
                <w:szCs w:val="22"/>
              </w:rPr>
              <w:t>42</w:t>
            </w:r>
            <w:r w:rsidR="00B764BB">
              <w:rPr>
                <w:rFonts w:ascii="Arial" w:hAnsi="Arial" w:cs="Arial"/>
                <w:bCs/>
                <w:sz w:val="22"/>
                <w:szCs w:val="22"/>
              </w:rPr>
              <w:t>,</w:t>
            </w:r>
            <w:r w:rsidRPr="00B35B1F">
              <w:rPr>
                <w:rFonts w:ascii="Arial" w:hAnsi="Arial" w:cs="Arial"/>
                <w:bCs/>
                <w:sz w:val="22"/>
                <w:szCs w:val="22"/>
              </w:rPr>
              <w:t>332</w:t>
            </w:r>
          </w:p>
        </w:tc>
        <w:tc>
          <w:tcPr>
            <w:tcW w:w="98" w:type="dxa"/>
            <w:tcBorders>
              <w:left w:val="nil"/>
              <w:right w:val="nil"/>
            </w:tcBorders>
            <w:shd w:val="clear" w:color="000000" w:fill="FFFFFF"/>
            <w:vAlign w:val="bottom"/>
          </w:tcPr>
          <w:p w:rsidR="000315F3" w:rsidRPr="00B35B1F" w:rsidRDefault="000315F3" w:rsidP="00791B01">
            <w:pPr>
              <w:ind w:right="74"/>
              <w:jc w:val="right"/>
              <w:rPr>
                <w:rFonts w:ascii="Arial" w:hAnsi="Arial" w:cs="Arial"/>
                <w:bCs/>
                <w:sz w:val="22"/>
                <w:szCs w:val="22"/>
              </w:rPr>
            </w:pPr>
          </w:p>
        </w:tc>
        <w:tc>
          <w:tcPr>
            <w:tcW w:w="1750" w:type="dxa"/>
            <w:tcBorders>
              <w:left w:val="nil"/>
              <w:bottom w:val="single" w:sz="4" w:space="0" w:color="auto"/>
              <w:right w:val="nil"/>
            </w:tcBorders>
            <w:shd w:val="clear" w:color="000000" w:fill="FFFFFF"/>
            <w:vAlign w:val="bottom"/>
          </w:tcPr>
          <w:p w:rsidR="000315F3" w:rsidRPr="00B35B1F" w:rsidRDefault="000315F3" w:rsidP="00791B01">
            <w:pPr>
              <w:ind w:right="74"/>
              <w:jc w:val="right"/>
              <w:rPr>
                <w:rFonts w:ascii="Arial" w:hAnsi="Arial" w:cs="Arial"/>
                <w:bCs/>
                <w:sz w:val="22"/>
                <w:szCs w:val="22"/>
              </w:rPr>
            </w:pPr>
            <w:r w:rsidRPr="00B35B1F">
              <w:rPr>
                <w:rFonts w:ascii="Arial" w:hAnsi="Arial" w:cs="Arial"/>
                <w:bCs/>
                <w:sz w:val="22"/>
                <w:szCs w:val="22"/>
              </w:rPr>
              <w:t>-</w:t>
            </w:r>
          </w:p>
        </w:tc>
      </w:tr>
      <w:tr w:rsidR="000315F3" w:rsidRPr="00B35B1F" w:rsidTr="000315F3">
        <w:trPr>
          <w:trHeight w:val="20"/>
        </w:trPr>
        <w:tc>
          <w:tcPr>
            <w:tcW w:w="6005" w:type="dxa"/>
            <w:tcBorders>
              <w:top w:val="nil"/>
              <w:left w:val="nil"/>
              <w:bottom w:val="nil"/>
              <w:right w:val="nil"/>
            </w:tcBorders>
            <w:shd w:val="clear" w:color="000000" w:fill="FFFFFF"/>
          </w:tcPr>
          <w:p w:rsidR="000315F3" w:rsidRPr="00B35B1F" w:rsidRDefault="000315F3" w:rsidP="00174DE2">
            <w:pPr>
              <w:rPr>
                <w:rFonts w:ascii="Arial" w:hAnsi="Arial" w:cs="Arial"/>
                <w:sz w:val="6"/>
                <w:szCs w:val="6"/>
                <w:lang w:val="sr-Latn-CS"/>
              </w:rPr>
            </w:pPr>
          </w:p>
        </w:tc>
        <w:tc>
          <w:tcPr>
            <w:tcW w:w="1848" w:type="dxa"/>
            <w:tcBorders>
              <w:top w:val="single" w:sz="4" w:space="0" w:color="auto"/>
              <w:left w:val="nil"/>
              <w:right w:val="nil"/>
            </w:tcBorders>
            <w:shd w:val="clear" w:color="000000" w:fill="FFFFFF"/>
            <w:vAlign w:val="bottom"/>
          </w:tcPr>
          <w:p w:rsidR="000315F3" w:rsidRPr="00B35B1F" w:rsidRDefault="000315F3" w:rsidP="00174DE2">
            <w:pPr>
              <w:ind w:right="74"/>
              <w:jc w:val="right"/>
              <w:rPr>
                <w:rFonts w:ascii="Arial" w:hAnsi="Arial" w:cs="Arial"/>
                <w:b/>
                <w:bCs/>
                <w:sz w:val="6"/>
                <w:szCs w:val="6"/>
              </w:rPr>
            </w:pPr>
          </w:p>
        </w:tc>
        <w:tc>
          <w:tcPr>
            <w:tcW w:w="98" w:type="dxa"/>
            <w:tcBorders>
              <w:left w:val="nil"/>
              <w:right w:val="nil"/>
            </w:tcBorders>
            <w:shd w:val="clear" w:color="000000" w:fill="FFFFFF"/>
            <w:vAlign w:val="bottom"/>
          </w:tcPr>
          <w:p w:rsidR="000315F3" w:rsidRPr="00B35B1F" w:rsidRDefault="000315F3" w:rsidP="00174DE2">
            <w:pPr>
              <w:ind w:right="74"/>
              <w:jc w:val="right"/>
              <w:rPr>
                <w:rFonts w:ascii="Arial" w:hAnsi="Arial" w:cs="Arial"/>
                <w:b/>
                <w:bCs/>
                <w:sz w:val="6"/>
                <w:szCs w:val="6"/>
              </w:rPr>
            </w:pPr>
          </w:p>
        </w:tc>
        <w:tc>
          <w:tcPr>
            <w:tcW w:w="1750" w:type="dxa"/>
            <w:tcBorders>
              <w:top w:val="single" w:sz="4" w:space="0" w:color="auto"/>
              <w:left w:val="nil"/>
              <w:right w:val="nil"/>
            </w:tcBorders>
            <w:shd w:val="clear" w:color="000000" w:fill="FFFFFF"/>
            <w:vAlign w:val="bottom"/>
          </w:tcPr>
          <w:p w:rsidR="000315F3" w:rsidRPr="00B35B1F" w:rsidRDefault="000315F3" w:rsidP="00174DE2">
            <w:pPr>
              <w:ind w:right="74"/>
              <w:jc w:val="right"/>
              <w:rPr>
                <w:rFonts w:ascii="Arial" w:hAnsi="Arial" w:cs="Arial"/>
                <w:b/>
                <w:bCs/>
                <w:sz w:val="6"/>
                <w:szCs w:val="6"/>
              </w:rPr>
            </w:pPr>
          </w:p>
        </w:tc>
      </w:tr>
      <w:tr w:rsidR="001212CB" w:rsidRPr="00B35B1F" w:rsidTr="000315F3">
        <w:trPr>
          <w:trHeight w:val="20"/>
        </w:trPr>
        <w:tc>
          <w:tcPr>
            <w:tcW w:w="6005" w:type="dxa"/>
            <w:tcBorders>
              <w:top w:val="nil"/>
              <w:left w:val="nil"/>
              <w:bottom w:val="nil"/>
              <w:right w:val="nil"/>
            </w:tcBorders>
            <w:shd w:val="clear" w:color="000000" w:fill="FFFFFF"/>
          </w:tcPr>
          <w:p w:rsidR="001212CB" w:rsidRPr="00B35B1F" w:rsidRDefault="001212CB" w:rsidP="00174DE2">
            <w:pPr>
              <w:rPr>
                <w:rFonts w:ascii="Arial" w:hAnsi="Arial" w:cs="Arial"/>
                <w:sz w:val="22"/>
                <w:szCs w:val="22"/>
              </w:rPr>
            </w:pPr>
            <w:r w:rsidRPr="00B35B1F">
              <w:rPr>
                <w:rFonts w:ascii="Arial" w:hAnsi="Arial" w:cs="Arial"/>
                <w:sz w:val="22"/>
                <w:szCs w:val="22"/>
                <w:lang w:val="sr-Latn-CS"/>
              </w:rPr>
              <w:t> </w:t>
            </w:r>
          </w:p>
          <w:p w:rsidR="001212CB" w:rsidRPr="00B35B1F" w:rsidRDefault="001212CB" w:rsidP="00174DE2">
            <w:pPr>
              <w:rPr>
                <w:rFonts w:ascii="Arial" w:hAnsi="Arial" w:cs="Arial"/>
              </w:rPr>
            </w:pPr>
          </w:p>
        </w:tc>
        <w:tc>
          <w:tcPr>
            <w:tcW w:w="1848" w:type="dxa"/>
            <w:tcBorders>
              <w:left w:val="nil"/>
              <w:bottom w:val="double" w:sz="6" w:space="0" w:color="auto"/>
              <w:right w:val="nil"/>
            </w:tcBorders>
            <w:shd w:val="clear" w:color="000000" w:fill="FFFFFF"/>
            <w:vAlign w:val="bottom"/>
          </w:tcPr>
          <w:p w:rsidR="001212CB" w:rsidRPr="00B35B1F" w:rsidRDefault="000315F3" w:rsidP="00174DE2">
            <w:pPr>
              <w:ind w:right="74"/>
              <w:jc w:val="right"/>
              <w:rPr>
                <w:rFonts w:ascii="Arial" w:hAnsi="Arial" w:cs="Arial"/>
                <w:b/>
                <w:bCs/>
                <w:sz w:val="22"/>
                <w:szCs w:val="22"/>
              </w:rPr>
            </w:pPr>
            <w:r w:rsidRPr="00B35B1F">
              <w:rPr>
                <w:rFonts w:ascii="Arial" w:hAnsi="Arial" w:cs="Arial"/>
                <w:b/>
                <w:bCs/>
                <w:sz w:val="22"/>
                <w:szCs w:val="22"/>
              </w:rPr>
              <w:t>831</w:t>
            </w:r>
            <w:r w:rsidR="00B764BB">
              <w:rPr>
                <w:rFonts w:ascii="Arial" w:hAnsi="Arial" w:cs="Arial"/>
                <w:b/>
                <w:bCs/>
                <w:sz w:val="22"/>
                <w:szCs w:val="22"/>
              </w:rPr>
              <w:t>,</w:t>
            </w:r>
            <w:r w:rsidRPr="00B35B1F">
              <w:rPr>
                <w:rFonts w:ascii="Arial" w:hAnsi="Arial" w:cs="Arial"/>
                <w:b/>
                <w:bCs/>
                <w:sz w:val="22"/>
                <w:szCs w:val="22"/>
              </w:rPr>
              <w:t>975</w:t>
            </w:r>
          </w:p>
        </w:tc>
        <w:tc>
          <w:tcPr>
            <w:tcW w:w="98"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p>
        </w:tc>
        <w:tc>
          <w:tcPr>
            <w:tcW w:w="1750" w:type="dxa"/>
            <w:tcBorders>
              <w:left w:val="nil"/>
              <w:bottom w:val="double" w:sz="6" w:space="0" w:color="auto"/>
              <w:right w:val="nil"/>
            </w:tcBorders>
            <w:shd w:val="clear" w:color="000000" w:fill="FFFFFF"/>
            <w:vAlign w:val="bottom"/>
          </w:tcPr>
          <w:p w:rsidR="001212CB" w:rsidRPr="00B35B1F" w:rsidRDefault="00966ADC" w:rsidP="00174DE2">
            <w:pPr>
              <w:ind w:right="74"/>
              <w:jc w:val="right"/>
              <w:rPr>
                <w:rFonts w:ascii="Arial" w:hAnsi="Arial" w:cs="Arial"/>
                <w:b/>
                <w:bCs/>
                <w:sz w:val="22"/>
                <w:szCs w:val="22"/>
              </w:rPr>
            </w:pPr>
            <w:r w:rsidRPr="00B35B1F">
              <w:rPr>
                <w:rFonts w:ascii="Arial" w:hAnsi="Arial" w:cs="Arial"/>
                <w:bCs/>
                <w:sz w:val="22"/>
                <w:szCs w:val="22"/>
              </w:rPr>
              <w:t>-</w:t>
            </w:r>
          </w:p>
        </w:tc>
      </w:tr>
    </w:tbl>
    <w:p w:rsidR="001212CB" w:rsidRPr="00B35B1F" w:rsidRDefault="001212CB" w:rsidP="001212CB">
      <w:pPr>
        <w:rPr>
          <w:rFonts w:ascii="Arial" w:hAnsi="Arial" w:cs="Arial"/>
          <w:b/>
          <w:lang w:val="sr-Latn-CS"/>
        </w:rPr>
      </w:pPr>
    </w:p>
    <w:p w:rsidR="001212CB" w:rsidRPr="00B35B1F" w:rsidRDefault="001212CB" w:rsidP="000C38B6">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EARNING PER SHARE</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96"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widowControl w:val="0"/>
        <w:tabs>
          <w:tab w:val="left" w:pos="851"/>
        </w:tabs>
        <w:autoSpaceDE w:val="0"/>
        <w:autoSpaceDN w:val="0"/>
        <w:adjustRightInd w:val="0"/>
        <w:spacing w:before="31"/>
        <w:rPr>
          <w:rFonts w:ascii="Arial" w:hAnsi="Arial" w:cs="Arial"/>
          <w:b/>
          <w:sz w:val="6"/>
          <w:szCs w:val="6"/>
          <w:lang w:val="sr-Latn-CS"/>
        </w:rPr>
      </w:pPr>
    </w:p>
    <w:tbl>
      <w:tblPr>
        <w:tblW w:w="9707" w:type="dxa"/>
        <w:tblInd w:w="-34" w:type="dxa"/>
        <w:tblLayout w:type="fixed"/>
        <w:tblCellMar>
          <w:left w:w="0" w:type="dxa"/>
          <w:right w:w="0" w:type="dxa"/>
        </w:tblCellMar>
        <w:tblLook w:val="00BF"/>
      </w:tblPr>
      <w:tblGrid>
        <w:gridCol w:w="5983"/>
        <w:gridCol w:w="1904"/>
        <w:gridCol w:w="84"/>
        <w:gridCol w:w="1736"/>
      </w:tblGrid>
      <w:tr w:rsidR="001212CB" w:rsidRPr="00B35B1F" w:rsidTr="00174DE2">
        <w:trPr>
          <w:trHeight w:val="20"/>
        </w:trPr>
        <w:tc>
          <w:tcPr>
            <w:tcW w:w="5983" w:type="dxa"/>
            <w:shd w:val="clear" w:color="auto" w:fill="auto"/>
            <w:vAlign w:val="bottom"/>
          </w:tcPr>
          <w:p w:rsidR="001212CB" w:rsidRPr="00B35B1F" w:rsidRDefault="001212CB" w:rsidP="00174DE2">
            <w:pPr>
              <w:pStyle w:val="a-Right-Col-Reg"/>
              <w:spacing w:after="0" w:line="240" w:lineRule="auto"/>
              <w:rPr>
                <w:rFonts w:cs="Arial"/>
                <w:b/>
                <w:sz w:val="22"/>
                <w:szCs w:val="22"/>
                <w:lang w:val="sr-Latn-CS"/>
              </w:rPr>
            </w:pPr>
          </w:p>
        </w:tc>
        <w:tc>
          <w:tcPr>
            <w:tcW w:w="1904" w:type="dxa"/>
            <w:shd w:val="clear" w:color="auto" w:fill="auto"/>
            <w:vAlign w:val="bottom"/>
          </w:tcPr>
          <w:p w:rsidR="001212CB" w:rsidRPr="00B35B1F" w:rsidRDefault="001212CB" w:rsidP="00174DE2">
            <w:pPr>
              <w:pStyle w:val="a-Right-Col-Reg"/>
              <w:spacing w:after="0" w:line="240" w:lineRule="auto"/>
              <w:jc w:val="right"/>
              <w:rPr>
                <w:rFonts w:cs="Arial"/>
                <w:sz w:val="22"/>
                <w:szCs w:val="22"/>
                <w:lang w:val="sr-Latn-CS"/>
              </w:rPr>
            </w:pPr>
          </w:p>
        </w:tc>
        <w:tc>
          <w:tcPr>
            <w:tcW w:w="84" w:type="dxa"/>
          </w:tcPr>
          <w:p w:rsidR="001212CB" w:rsidRPr="00B35B1F" w:rsidRDefault="001212CB" w:rsidP="00174DE2">
            <w:pPr>
              <w:pStyle w:val="a-Right-Col-Reg"/>
              <w:spacing w:after="0" w:line="240" w:lineRule="auto"/>
              <w:jc w:val="right"/>
              <w:rPr>
                <w:rFonts w:cs="Arial"/>
                <w:sz w:val="22"/>
                <w:szCs w:val="22"/>
                <w:lang w:val="sr-Latn-CS"/>
              </w:rPr>
            </w:pPr>
          </w:p>
        </w:tc>
        <w:tc>
          <w:tcPr>
            <w:tcW w:w="1736" w:type="dxa"/>
            <w:shd w:val="clear" w:color="auto" w:fill="auto"/>
            <w:vAlign w:val="bottom"/>
          </w:tcPr>
          <w:p w:rsidR="001212CB" w:rsidRPr="00B35B1F" w:rsidRDefault="001212CB" w:rsidP="00174DE2">
            <w:pPr>
              <w:pStyle w:val="a-Right-Col-Reg"/>
              <w:spacing w:after="0" w:line="240" w:lineRule="auto"/>
              <w:jc w:val="right"/>
              <w:rPr>
                <w:rFonts w:cs="Arial"/>
                <w:sz w:val="22"/>
                <w:szCs w:val="22"/>
                <w:lang w:val="sr-Latn-CS"/>
              </w:rPr>
            </w:pPr>
          </w:p>
        </w:tc>
      </w:tr>
      <w:tr w:rsidR="000315F3" w:rsidRPr="00B35B1F" w:rsidTr="00174DE2">
        <w:trPr>
          <w:trHeight w:val="20"/>
        </w:trPr>
        <w:tc>
          <w:tcPr>
            <w:tcW w:w="5983" w:type="dxa"/>
            <w:shd w:val="clear" w:color="auto" w:fill="auto"/>
          </w:tcPr>
          <w:p w:rsidR="000315F3" w:rsidRPr="00B35B1F" w:rsidRDefault="000315F3" w:rsidP="00174DE2">
            <w:pPr>
              <w:pStyle w:val="a-Right-Col-Reg"/>
              <w:spacing w:after="0" w:line="240" w:lineRule="auto"/>
              <w:rPr>
                <w:rFonts w:cs="Arial"/>
                <w:sz w:val="22"/>
                <w:szCs w:val="22"/>
                <w:lang w:val="sr-Latn-CS"/>
              </w:rPr>
            </w:pPr>
            <w:r w:rsidRPr="00B35B1F">
              <w:rPr>
                <w:rFonts w:cs="Arial"/>
                <w:sz w:val="22"/>
                <w:szCs w:val="22"/>
                <w:lang w:val="sr-Latn-CS"/>
              </w:rPr>
              <w:t>Net income (loss)</w:t>
            </w:r>
          </w:p>
        </w:tc>
        <w:tc>
          <w:tcPr>
            <w:tcW w:w="1904" w:type="dxa"/>
            <w:shd w:val="clear" w:color="auto" w:fill="auto"/>
          </w:tcPr>
          <w:p w:rsidR="000315F3" w:rsidRPr="00B35B1F" w:rsidRDefault="000315F3" w:rsidP="00791B01">
            <w:pPr>
              <w:ind w:right="74"/>
              <w:jc w:val="right"/>
              <w:rPr>
                <w:rFonts w:ascii="Arial" w:hAnsi="Arial" w:cs="Arial"/>
                <w:sz w:val="22"/>
                <w:szCs w:val="22"/>
              </w:rPr>
            </w:pPr>
            <w:r w:rsidRPr="00B35B1F">
              <w:rPr>
                <w:rFonts w:ascii="Arial" w:hAnsi="Arial" w:cs="Arial"/>
                <w:sz w:val="22"/>
                <w:szCs w:val="22"/>
              </w:rPr>
              <w:t>16</w:t>
            </w:r>
            <w:r w:rsidR="00B764BB">
              <w:rPr>
                <w:rFonts w:ascii="Arial" w:hAnsi="Arial" w:cs="Arial"/>
                <w:sz w:val="22"/>
                <w:szCs w:val="22"/>
              </w:rPr>
              <w:t>,</w:t>
            </w:r>
            <w:r w:rsidRPr="00B35B1F">
              <w:rPr>
                <w:rFonts w:ascii="Arial" w:hAnsi="Arial" w:cs="Arial"/>
                <w:sz w:val="22"/>
                <w:szCs w:val="22"/>
              </w:rPr>
              <w:t>484</w:t>
            </w:r>
            <w:r w:rsidR="00B764BB">
              <w:rPr>
                <w:rFonts w:ascii="Arial" w:hAnsi="Arial" w:cs="Arial"/>
                <w:sz w:val="22"/>
                <w:szCs w:val="22"/>
              </w:rPr>
              <w:t>,</w:t>
            </w:r>
            <w:r w:rsidRPr="00B35B1F">
              <w:rPr>
                <w:rFonts w:ascii="Arial" w:hAnsi="Arial" w:cs="Arial"/>
                <w:sz w:val="22"/>
                <w:szCs w:val="22"/>
              </w:rPr>
              <w:t>381</w:t>
            </w:r>
          </w:p>
        </w:tc>
        <w:tc>
          <w:tcPr>
            <w:tcW w:w="84" w:type="dxa"/>
          </w:tcPr>
          <w:p w:rsidR="000315F3" w:rsidRPr="00B35B1F" w:rsidRDefault="000315F3" w:rsidP="00791B01">
            <w:pPr>
              <w:ind w:right="74"/>
              <w:jc w:val="right"/>
              <w:rPr>
                <w:rFonts w:ascii="Arial" w:hAnsi="Arial" w:cs="Arial"/>
                <w:sz w:val="22"/>
                <w:szCs w:val="22"/>
              </w:rPr>
            </w:pPr>
          </w:p>
        </w:tc>
        <w:tc>
          <w:tcPr>
            <w:tcW w:w="1736" w:type="dxa"/>
            <w:shd w:val="clear" w:color="auto" w:fill="auto"/>
            <w:vAlign w:val="bottom"/>
          </w:tcPr>
          <w:p w:rsidR="000315F3" w:rsidRPr="00B35B1F" w:rsidRDefault="000315F3" w:rsidP="00791B01">
            <w:pPr>
              <w:jc w:val="right"/>
              <w:rPr>
                <w:rFonts w:ascii="Arial" w:hAnsi="Arial" w:cs="Arial"/>
                <w:sz w:val="22"/>
                <w:szCs w:val="22"/>
              </w:rPr>
            </w:pPr>
            <w:r w:rsidRPr="00B35B1F">
              <w:rPr>
                <w:rFonts w:ascii="Arial" w:hAnsi="Arial" w:cs="Arial"/>
                <w:sz w:val="22"/>
                <w:szCs w:val="22"/>
              </w:rPr>
              <w:t>(37</w:t>
            </w:r>
            <w:r w:rsidR="00B764BB">
              <w:rPr>
                <w:rFonts w:ascii="Arial" w:hAnsi="Arial" w:cs="Arial"/>
                <w:sz w:val="22"/>
                <w:szCs w:val="22"/>
              </w:rPr>
              <w:t>,</w:t>
            </w:r>
            <w:r w:rsidRPr="00B35B1F">
              <w:rPr>
                <w:rFonts w:ascii="Arial" w:hAnsi="Arial" w:cs="Arial"/>
                <w:sz w:val="22"/>
                <w:szCs w:val="22"/>
              </w:rPr>
              <w:t>636</w:t>
            </w:r>
            <w:r w:rsidR="00B764BB">
              <w:rPr>
                <w:rFonts w:ascii="Arial" w:hAnsi="Arial" w:cs="Arial"/>
                <w:sz w:val="22"/>
                <w:szCs w:val="22"/>
              </w:rPr>
              <w:t>,</w:t>
            </w:r>
            <w:r w:rsidRPr="00B35B1F">
              <w:rPr>
                <w:rFonts w:ascii="Arial" w:hAnsi="Arial" w:cs="Arial"/>
                <w:sz w:val="22"/>
                <w:szCs w:val="22"/>
              </w:rPr>
              <w:t>111)</w:t>
            </w:r>
          </w:p>
        </w:tc>
      </w:tr>
      <w:tr w:rsidR="000315F3" w:rsidRPr="00B35B1F" w:rsidTr="00174DE2">
        <w:trPr>
          <w:trHeight w:val="20"/>
        </w:trPr>
        <w:tc>
          <w:tcPr>
            <w:tcW w:w="5983" w:type="dxa"/>
            <w:shd w:val="clear" w:color="auto" w:fill="auto"/>
          </w:tcPr>
          <w:p w:rsidR="000315F3" w:rsidRPr="00B35B1F" w:rsidRDefault="000315F3" w:rsidP="00174DE2">
            <w:pPr>
              <w:pStyle w:val="a-Right-Col-Reg"/>
              <w:spacing w:after="0" w:line="240" w:lineRule="auto"/>
              <w:rPr>
                <w:rFonts w:cs="Arial"/>
                <w:sz w:val="22"/>
                <w:szCs w:val="22"/>
                <w:lang w:val="sr-Latn-CS"/>
              </w:rPr>
            </w:pPr>
            <w:r w:rsidRPr="00B35B1F">
              <w:rPr>
                <w:rFonts w:cs="Arial"/>
                <w:sz w:val="22"/>
                <w:szCs w:val="22"/>
                <w:lang w:val="sr-Latn-CS"/>
              </w:rPr>
              <w:t>Weighted average number of shares outstanding</w:t>
            </w:r>
          </w:p>
        </w:tc>
        <w:tc>
          <w:tcPr>
            <w:tcW w:w="1904" w:type="dxa"/>
            <w:tcBorders>
              <w:bottom w:val="single" w:sz="4" w:space="0" w:color="auto"/>
            </w:tcBorders>
            <w:shd w:val="clear" w:color="auto" w:fill="auto"/>
          </w:tcPr>
          <w:p w:rsidR="000315F3" w:rsidRPr="00B35B1F" w:rsidRDefault="000315F3" w:rsidP="00791B01">
            <w:pPr>
              <w:ind w:right="74"/>
              <w:jc w:val="right"/>
              <w:rPr>
                <w:rFonts w:ascii="Arial" w:hAnsi="Arial" w:cs="Arial"/>
                <w:sz w:val="22"/>
                <w:szCs w:val="22"/>
              </w:rPr>
            </w:pPr>
            <w:r w:rsidRPr="00B35B1F">
              <w:rPr>
                <w:rFonts w:ascii="Arial" w:hAnsi="Arial" w:cs="Arial"/>
                <w:sz w:val="22"/>
                <w:szCs w:val="22"/>
              </w:rPr>
              <w:t>163</w:t>
            </w:r>
            <w:r w:rsidR="00B764BB">
              <w:rPr>
                <w:rFonts w:ascii="Arial" w:hAnsi="Arial" w:cs="Arial"/>
                <w:sz w:val="22"/>
                <w:szCs w:val="22"/>
              </w:rPr>
              <w:t>,</w:t>
            </w:r>
            <w:r w:rsidRPr="00B35B1F">
              <w:rPr>
                <w:rFonts w:ascii="Arial" w:hAnsi="Arial" w:cs="Arial"/>
                <w:sz w:val="22"/>
                <w:szCs w:val="22"/>
              </w:rPr>
              <w:t>060</w:t>
            </w:r>
            <w:r w:rsidR="00B764BB">
              <w:rPr>
                <w:rFonts w:ascii="Arial" w:hAnsi="Arial" w:cs="Arial"/>
                <w:sz w:val="22"/>
                <w:szCs w:val="22"/>
              </w:rPr>
              <w:t>,</w:t>
            </w:r>
            <w:r w:rsidRPr="00B35B1F">
              <w:rPr>
                <w:rFonts w:ascii="Arial" w:hAnsi="Arial" w:cs="Arial"/>
                <w:sz w:val="22"/>
                <w:szCs w:val="22"/>
              </w:rPr>
              <w:t>400</w:t>
            </w:r>
          </w:p>
        </w:tc>
        <w:tc>
          <w:tcPr>
            <w:tcW w:w="84" w:type="dxa"/>
          </w:tcPr>
          <w:p w:rsidR="000315F3" w:rsidRPr="00B35B1F" w:rsidRDefault="000315F3" w:rsidP="00791B01">
            <w:pPr>
              <w:ind w:right="74"/>
              <w:jc w:val="right"/>
              <w:rPr>
                <w:rFonts w:ascii="Arial" w:hAnsi="Arial" w:cs="Arial"/>
                <w:sz w:val="22"/>
                <w:szCs w:val="22"/>
              </w:rPr>
            </w:pPr>
          </w:p>
        </w:tc>
        <w:tc>
          <w:tcPr>
            <w:tcW w:w="1736" w:type="dxa"/>
            <w:tcBorders>
              <w:bottom w:val="single" w:sz="4" w:space="0" w:color="auto"/>
            </w:tcBorders>
            <w:shd w:val="clear" w:color="auto" w:fill="auto"/>
            <w:vAlign w:val="bottom"/>
          </w:tcPr>
          <w:p w:rsidR="000315F3" w:rsidRPr="00B35B1F" w:rsidRDefault="000315F3" w:rsidP="00791B01">
            <w:pPr>
              <w:ind w:right="74"/>
              <w:jc w:val="right"/>
              <w:rPr>
                <w:rFonts w:ascii="Arial" w:hAnsi="Arial" w:cs="Arial"/>
                <w:sz w:val="22"/>
                <w:szCs w:val="22"/>
              </w:rPr>
            </w:pPr>
            <w:r w:rsidRPr="00B35B1F">
              <w:rPr>
                <w:rFonts w:ascii="Arial" w:hAnsi="Arial" w:cs="Arial"/>
                <w:sz w:val="22"/>
                <w:szCs w:val="22"/>
              </w:rPr>
              <w:t>65</w:t>
            </w:r>
            <w:r w:rsidR="00B764BB">
              <w:rPr>
                <w:rFonts w:ascii="Arial" w:hAnsi="Arial" w:cs="Arial"/>
                <w:sz w:val="22"/>
                <w:szCs w:val="22"/>
              </w:rPr>
              <w:t>,</w:t>
            </w:r>
            <w:r w:rsidRPr="00B35B1F">
              <w:rPr>
                <w:rFonts w:ascii="Arial" w:hAnsi="Arial" w:cs="Arial"/>
                <w:sz w:val="22"/>
                <w:szCs w:val="22"/>
              </w:rPr>
              <w:t>871</w:t>
            </w:r>
            <w:r w:rsidR="00B764BB">
              <w:rPr>
                <w:rFonts w:ascii="Arial" w:hAnsi="Arial" w:cs="Arial"/>
                <w:sz w:val="22"/>
                <w:szCs w:val="22"/>
              </w:rPr>
              <w:t>,</w:t>
            </w:r>
            <w:r w:rsidRPr="00B35B1F">
              <w:rPr>
                <w:rFonts w:ascii="Arial" w:hAnsi="Arial" w:cs="Arial"/>
                <w:sz w:val="22"/>
                <w:szCs w:val="22"/>
              </w:rPr>
              <w:t>934</w:t>
            </w:r>
          </w:p>
        </w:tc>
      </w:tr>
      <w:tr w:rsidR="000315F3" w:rsidRPr="00B35B1F" w:rsidTr="00174DE2">
        <w:trPr>
          <w:trHeight w:val="20"/>
        </w:trPr>
        <w:tc>
          <w:tcPr>
            <w:tcW w:w="5983" w:type="dxa"/>
            <w:shd w:val="clear" w:color="auto" w:fill="auto"/>
            <w:vAlign w:val="bottom"/>
          </w:tcPr>
          <w:p w:rsidR="000315F3" w:rsidRPr="00B35B1F" w:rsidRDefault="000315F3" w:rsidP="00174DE2">
            <w:pPr>
              <w:pStyle w:val="a-Right-Col-Reg"/>
              <w:spacing w:after="0" w:line="240" w:lineRule="auto"/>
              <w:rPr>
                <w:rFonts w:cs="Arial"/>
                <w:b/>
                <w:sz w:val="22"/>
                <w:szCs w:val="22"/>
                <w:lang w:val="sr-Latn-CS"/>
              </w:rPr>
            </w:pPr>
            <w:r w:rsidRPr="00B35B1F">
              <w:rPr>
                <w:rFonts w:cs="Arial"/>
                <w:b/>
                <w:sz w:val="22"/>
                <w:szCs w:val="22"/>
                <w:lang w:val="sr-Latn-CS"/>
              </w:rPr>
              <w:t>Basic Earning per share</w:t>
            </w:r>
          </w:p>
        </w:tc>
        <w:tc>
          <w:tcPr>
            <w:tcW w:w="1904" w:type="dxa"/>
            <w:tcBorders>
              <w:top w:val="single" w:sz="4" w:space="0" w:color="auto"/>
              <w:bottom w:val="double" w:sz="6" w:space="0" w:color="auto"/>
            </w:tcBorders>
            <w:shd w:val="clear" w:color="auto" w:fill="auto"/>
            <w:vAlign w:val="bottom"/>
          </w:tcPr>
          <w:p w:rsidR="000315F3" w:rsidRPr="00B35B1F" w:rsidRDefault="00B764BB" w:rsidP="00791B01">
            <w:pPr>
              <w:ind w:right="74"/>
              <w:jc w:val="right"/>
              <w:rPr>
                <w:rFonts w:ascii="Arial" w:hAnsi="Arial" w:cs="Arial"/>
                <w:b/>
                <w:bCs/>
                <w:sz w:val="22"/>
                <w:szCs w:val="22"/>
              </w:rPr>
            </w:pPr>
            <w:r>
              <w:rPr>
                <w:rFonts w:ascii="Arial" w:hAnsi="Arial" w:cs="Arial"/>
                <w:b/>
                <w:bCs/>
                <w:sz w:val="22"/>
                <w:szCs w:val="22"/>
              </w:rPr>
              <w:t>0.</w:t>
            </w:r>
            <w:r w:rsidR="000315F3" w:rsidRPr="00B35B1F">
              <w:rPr>
                <w:rFonts w:ascii="Arial" w:hAnsi="Arial" w:cs="Arial"/>
                <w:b/>
                <w:bCs/>
                <w:sz w:val="22"/>
                <w:szCs w:val="22"/>
              </w:rPr>
              <w:t>10</w:t>
            </w:r>
          </w:p>
        </w:tc>
        <w:tc>
          <w:tcPr>
            <w:tcW w:w="84" w:type="dxa"/>
          </w:tcPr>
          <w:p w:rsidR="000315F3" w:rsidRPr="00B35B1F" w:rsidRDefault="000315F3" w:rsidP="00791B01">
            <w:pPr>
              <w:rPr>
                <w:rFonts w:ascii="Arial" w:hAnsi="Arial" w:cs="Arial"/>
                <w:b/>
                <w:bCs/>
                <w:sz w:val="22"/>
                <w:szCs w:val="22"/>
              </w:rPr>
            </w:pPr>
          </w:p>
        </w:tc>
        <w:tc>
          <w:tcPr>
            <w:tcW w:w="1736" w:type="dxa"/>
            <w:tcBorders>
              <w:top w:val="single" w:sz="4" w:space="0" w:color="auto"/>
              <w:bottom w:val="double" w:sz="6" w:space="0" w:color="auto"/>
            </w:tcBorders>
            <w:shd w:val="clear" w:color="auto" w:fill="auto"/>
            <w:vAlign w:val="bottom"/>
          </w:tcPr>
          <w:p w:rsidR="000315F3" w:rsidRPr="00B35B1F" w:rsidRDefault="00B764BB" w:rsidP="00791B01">
            <w:pPr>
              <w:jc w:val="right"/>
              <w:rPr>
                <w:rFonts w:ascii="Arial" w:hAnsi="Arial" w:cs="Arial"/>
                <w:b/>
                <w:bCs/>
                <w:sz w:val="22"/>
                <w:szCs w:val="22"/>
              </w:rPr>
            </w:pPr>
            <w:r>
              <w:rPr>
                <w:rFonts w:ascii="Arial" w:hAnsi="Arial" w:cs="Arial"/>
                <w:b/>
                <w:bCs/>
                <w:sz w:val="22"/>
                <w:szCs w:val="22"/>
              </w:rPr>
              <w:t>(0.</w:t>
            </w:r>
            <w:r w:rsidR="000315F3" w:rsidRPr="00B35B1F">
              <w:rPr>
                <w:rFonts w:ascii="Arial" w:hAnsi="Arial" w:cs="Arial"/>
                <w:b/>
                <w:bCs/>
                <w:sz w:val="22"/>
                <w:szCs w:val="22"/>
              </w:rPr>
              <w:t>57)</w:t>
            </w:r>
          </w:p>
        </w:tc>
      </w:tr>
    </w:tbl>
    <w:p w:rsidR="000C38B6" w:rsidRPr="00B35B1F" w:rsidRDefault="000C38B6"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0C38B6" w:rsidRPr="00B35B1F" w:rsidRDefault="000C38B6">
      <w:pPr>
        <w:rPr>
          <w:rFonts w:ascii="Arial" w:hAnsi="Arial" w:cs="Arial"/>
          <w:b/>
          <w:lang w:val="sr-Latn-CS"/>
        </w:rPr>
      </w:pPr>
      <w:r w:rsidRPr="00B35B1F">
        <w:rPr>
          <w:rFonts w:ascii="Arial" w:hAnsi="Arial" w:cs="Arial"/>
          <w:b/>
          <w:lang w:val="sr-Latn-CS"/>
        </w:rPr>
        <w:br w:type="page"/>
      </w:r>
    </w:p>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p w:rsidR="001212CB" w:rsidRPr="00B35B1F" w:rsidRDefault="001212CB" w:rsidP="000C38B6">
      <w:pPr>
        <w:pStyle w:val="ListParagraph"/>
        <w:widowControl w:val="0"/>
        <w:numPr>
          <w:ilvl w:val="0"/>
          <w:numId w:val="64"/>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RELATED PARTIES TRANSACTIONS</w:t>
      </w:r>
    </w:p>
    <w:p w:rsidR="001212CB" w:rsidRPr="00B35B1F" w:rsidRDefault="001212CB" w:rsidP="001212CB">
      <w:pPr>
        <w:pStyle w:val="BodySingle"/>
        <w:jc w:val="both"/>
        <w:rPr>
          <w:rFonts w:ascii="Arial" w:hAnsi="Arial" w:cs="Arial"/>
          <w:b/>
          <w:color w:val="auto"/>
          <w:sz w:val="22"/>
          <w:szCs w:val="22"/>
        </w:rPr>
      </w:pPr>
    </w:p>
    <w:p w:rsidR="00C62F77" w:rsidRPr="00B35B1F" w:rsidRDefault="00C62F77" w:rsidP="00C62F77">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The majority owner of the Company is Gazprom Neft, St Petersburg, Russian Federation, that owns 51% shares of the Company. The remaining 49% of shares are quoted on the Stock Exchange and are owned by various shareholders. </w:t>
      </w:r>
    </w:p>
    <w:p w:rsidR="00C62F77" w:rsidRPr="00B35B1F" w:rsidRDefault="00C62F77" w:rsidP="00C62F77">
      <w:pPr>
        <w:pStyle w:val="BodySingle"/>
        <w:jc w:val="both"/>
        <w:rPr>
          <w:rFonts w:ascii="Arial" w:hAnsi="Arial" w:cs="Arial"/>
          <w:color w:val="auto"/>
          <w:sz w:val="22"/>
          <w:szCs w:val="22"/>
          <w:lang w:val="sr-Latn-CS"/>
        </w:rPr>
      </w:pPr>
    </w:p>
    <w:p w:rsidR="000C38B6" w:rsidRPr="00B35B1F" w:rsidRDefault="00C62F77" w:rsidP="00C62F77">
      <w:pPr>
        <w:pStyle w:val="BodySingle"/>
        <w:jc w:val="both"/>
        <w:rPr>
          <w:rFonts w:ascii="Arial" w:hAnsi="Arial" w:cs="Arial"/>
          <w:b/>
          <w:color w:val="auto"/>
          <w:sz w:val="22"/>
          <w:szCs w:val="22"/>
        </w:rPr>
      </w:pPr>
      <w:r w:rsidRPr="00B35B1F">
        <w:rPr>
          <w:rFonts w:ascii="Arial" w:hAnsi="Arial" w:cs="Arial"/>
          <w:color w:val="auto"/>
          <w:sz w:val="22"/>
          <w:szCs w:val="22"/>
          <w:lang w:val="sr-Latn-CS"/>
        </w:rPr>
        <w:t>The Company was engaged in business transactions with its related entities during 2010 and 2009. The most significant transactions with related parties in the aforementioned periods related to supply/delivery of crude oil, geophysical research and interpretation services, and travel services</w:t>
      </w:r>
      <w:r w:rsidR="000C38B6" w:rsidRPr="00B35B1F">
        <w:rPr>
          <w:rFonts w:ascii="Arial" w:hAnsi="Arial" w:cs="Arial"/>
          <w:color w:val="auto"/>
          <w:sz w:val="22"/>
          <w:szCs w:val="22"/>
        </w:rPr>
        <w:t>.</w:t>
      </w:r>
    </w:p>
    <w:tbl>
      <w:tblPr>
        <w:tblW w:w="9734" w:type="dxa"/>
        <w:tblInd w:w="-14" w:type="dxa"/>
        <w:tblLayout w:type="fixed"/>
        <w:tblCellMar>
          <w:left w:w="0" w:type="dxa"/>
          <w:right w:w="0" w:type="dxa"/>
        </w:tblCellMar>
        <w:tblLook w:val="04A0"/>
      </w:tblPr>
      <w:tblGrid>
        <w:gridCol w:w="6044"/>
        <w:gridCol w:w="1800"/>
        <w:gridCol w:w="90"/>
        <w:gridCol w:w="1800"/>
      </w:tblGrid>
      <w:tr w:rsidR="001212CB" w:rsidRPr="00B35B1F" w:rsidTr="000C38B6">
        <w:trPr>
          <w:trHeight w:val="20"/>
        </w:trPr>
        <w:tc>
          <w:tcPr>
            <w:tcW w:w="6044" w:type="dxa"/>
            <w:tcBorders>
              <w:top w:val="nil"/>
              <w:left w:val="nil"/>
              <w:bottom w:val="nil"/>
              <w:right w:val="nil"/>
            </w:tcBorders>
            <w:shd w:val="clear" w:color="000000" w:fill="FFFFFF"/>
          </w:tcPr>
          <w:p w:rsidR="001212CB" w:rsidRPr="00B35B1F" w:rsidRDefault="001212CB" w:rsidP="00174DE2">
            <w:pPr>
              <w:rPr>
                <w:rFonts w:ascii="Arial" w:hAnsi="Arial" w:cs="Arial"/>
                <w:b/>
                <w:bCs/>
                <w:sz w:val="22"/>
                <w:szCs w:val="22"/>
                <w:lang w:val="sr-Latn-CS"/>
              </w:rPr>
            </w:pPr>
            <w:r w:rsidRPr="00B35B1F">
              <w:rPr>
                <w:rFonts w:ascii="Arial" w:hAnsi="Arial" w:cs="Arial"/>
                <w:b/>
                <w:bCs/>
                <w:sz w:val="22"/>
                <w:szCs w:val="22"/>
                <w:lang w:val="sr-Latn-CS"/>
              </w:rPr>
              <w:t> </w:t>
            </w:r>
          </w:p>
        </w:tc>
        <w:tc>
          <w:tcPr>
            <w:tcW w:w="1800" w:type="dxa"/>
            <w:tcBorders>
              <w:top w:val="nil"/>
              <w:left w:val="nil"/>
              <w:bottom w:val="single" w:sz="8" w:space="0" w:color="auto"/>
              <w:right w:val="nil"/>
            </w:tcBorders>
            <w:shd w:val="clear" w:color="000000" w:fill="FFFFFF"/>
            <w:vAlign w:val="bottom"/>
          </w:tcPr>
          <w:p w:rsidR="001212CB" w:rsidRPr="00B35B1F" w:rsidRDefault="001212CB" w:rsidP="001212CB">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800"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1212CB" w:rsidRPr="00B35B1F" w:rsidTr="000C38B6">
        <w:trPr>
          <w:trHeight w:val="20"/>
        </w:trPr>
        <w:tc>
          <w:tcPr>
            <w:tcW w:w="6044"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Advances</w:t>
            </w:r>
          </w:p>
        </w:tc>
        <w:tc>
          <w:tcPr>
            <w:tcW w:w="180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180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O Zone a.d. Belgrade, Serbia</w:t>
            </w: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115</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40</w:t>
            </w:r>
            <w:r w:rsidR="00B764BB">
              <w:rPr>
                <w:rFonts w:ascii="Arial" w:hAnsi="Arial" w:cs="Arial"/>
                <w:sz w:val="22"/>
                <w:szCs w:val="22"/>
              </w:rPr>
              <w:t>,</w:t>
            </w:r>
            <w:r w:rsidRPr="00B35B1F">
              <w:rPr>
                <w:rFonts w:ascii="Arial" w:hAnsi="Arial" w:cs="Arial"/>
                <w:sz w:val="22"/>
                <w:szCs w:val="22"/>
              </w:rPr>
              <w:t>456</w:t>
            </w: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NIS Oil Trading, Frankfurt, Germany</w:t>
            </w:r>
          </w:p>
        </w:tc>
        <w:tc>
          <w:tcPr>
            <w:tcW w:w="1800" w:type="dxa"/>
            <w:tcBorders>
              <w:top w:val="nil"/>
              <w:left w:val="nil"/>
              <w:bottom w:val="single" w:sz="4" w:space="0" w:color="auto"/>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single" w:sz="4" w:space="0" w:color="auto"/>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52</w:t>
            </w:r>
            <w:r w:rsidR="00B764BB">
              <w:rPr>
                <w:rFonts w:ascii="Arial" w:hAnsi="Arial" w:cs="Arial"/>
                <w:sz w:val="22"/>
                <w:szCs w:val="22"/>
              </w:rPr>
              <w:t>,</w:t>
            </w:r>
            <w:r w:rsidRPr="00B35B1F">
              <w:rPr>
                <w:rFonts w:ascii="Arial" w:hAnsi="Arial" w:cs="Arial"/>
                <w:sz w:val="22"/>
                <w:szCs w:val="22"/>
              </w:rPr>
              <w:t>757</w:t>
            </w: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p>
        </w:tc>
        <w:tc>
          <w:tcPr>
            <w:tcW w:w="1800" w:type="dxa"/>
            <w:tcBorders>
              <w:top w:val="single" w:sz="4" w:space="0" w:color="auto"/>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115</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single" w:sz="4" w:space="0" w:color="auto"/>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93</w:t>
            </w:r>
            <w:r w:rsidR="00B764BB">
              <w:rPr>
                <w:rFonts w:ascii="Arial" w:hAnsi="Arial" w:cs="Arial"/>
                <w:sz w:val="22"/>
                <w:szCs w:val="22"/>
              </w:rPr>
              <w:t>,</w:t>
            </w:r>
            <w:r w:rsidRPr="00B35B1F">
              <w:rPr>
                <w:rFonts w:ascii="Arial" w:hAnsi="Arial" w:cs="Arial"/>
                <w:sz w:val="22"/>
                <w:szCs w:val="22"/>
              </w:rPr>
              <w:t>213</w:t>
            </w:r>
          </w:p>
        </w:tc>
      </w:tr>
      <w:tr w:rsidR="001212CB" w:rsidRPr="00B35B1F" w:rsidTr="000C38B6">
        <w:trPr>
          <w:trHeight w:val="20"/>
        </w:trPr>
        <w:tc>
          <w:tcPr>
            <w:tcW w:w="6044"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Receivables</w:t>
            </w:r>
          </w:p>
        </w:tc>
        <w:tc>
          <w:tcPr>
            <w:tcW w:w="180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lang w:val="sr-Latn-CS"/>
              </w:rPr>
            </w:pPr>
          </w:p>
        </w:tc>
        <w:tc>
          <w:tcPr>
            <w:tcW w:w="9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80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O Zone a.d. Belgrade, Serbia</w:t>
            </w: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216</w:t>
            </w:r>
            <w:r w:rsidR="00B764BB">
              <w:rPr>
                <w:rFonts w:ascii="Arial" w:hAnsi="Arial" w:cs="Arial"/>
                <w:sz w:val="22"/>
                <w:szCs w:val="22"/>
              </w:rPr>
              <w:t>,</w:t>
            </w:r>
            <w:r w:rsidRPr="00B35B1F">
              <w:rPr>
                <w:rFonts w:ascii="Arial" w:hAnsi="Arial" w:cs="Arial"/>
                <w:sz w:val="22"/>
                <w:szCs w:val="22"/>
              </w:rPr>
              <w:t>034</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219</w:t>
            </w:r>
            <w:r w:rsidR="00B764BB">
              <w:rPr>
                <w:rFonts w:ascii="Arial" w:hAnsi="Arial" w:cs="Arial"/>
                <w:sz w:val="22"/>
                <w:szCs w:val="22"/>
              </w:rPr>
              <w:t>,</w:t>
            </w:r>
            <w:r w:rsidRPr="00B35B1F">
              <w:rPr>
                <w:rFonts w:ascii="Arial" w:hAnsi="Arial" w:cs="Arial"/>
                <w:sz w:val="22"/>
                <w:szCs w:val="22"/>
              </w:rPr>
              <w:t>456</w:t>
            </w: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NIS Oil Trading, Frankfurt, Germany</w:t>
            </w: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102</w:t>
            </w:r>
            <w:r w:rsidR="00B764BB">
              <w:rPr>
                <w:rFonts w:ascii="Arial" w:hAnsi="Arial" w:cs="Arial"/>
                <w:sz w:val="22"/>
                <w:szCs w:val="22"/>
              </w:rPr>
              <w:t>,</w:t>
            </w:r>
            <w:r w:rsidRPr="00B35B1F">
              <w:rPr>
                <w:rFonts w:ascii="Arial" w:hAnsi="Arial" w:cs="Arial"/>
                <w:sz w:val="22"/>
                <w:szCs w:val="22"/>
              </w:rPr>
              <w:t>565</w:t>
            </w: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Svetlost, Bujanovac, Serbia</w:t>
            </w: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34</w:t>
            </w:r>
            <w:r w:rsidR="00B764BB">
              <w:rPr>
                <w:rFonts w:ascii="Arial" w:hAnsi="Arial" w:cs="Arial"/>
                <w:sz w:val="22"/>
                <w:szCs w:val="22"/>
              </w:rPr>
              <w:t>,</w:t>
            </w:r>
            <w:r w:rsidRPr="00B35B1F">
              <w:rPr>
                <w:rFonts w:ascii="Arial" w:hAnsi="Arial" w:cs="Arial"/>
                <w:sz w:val="22"/>
                <w:szCs w:val="22"/>
              </w:rPr>
              <w:t>845</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25</w:t>
            </w:r>
            <w:r w:rsidR="00B764BB">
              <w:rPr>
                <w:rFonts w:ascii="Arial" w:hAnsi="Arial" w:cs="Arial"/>
                <w:sz w:val="22"/>
                <w:szCs w:val="22"/>
              </w:rPr>
              <w:t>,</w:t>
            </w:r>
            <w:r w:rsidRPr="00B35B1F">
              <w:rPr>
                <w:rFonts w:ascii="Arial" w:hAnsi="Arial" w:cs="Arial"/>
                <w:sz w:val="22"/>
                <w:szCs w:val="22"/>
              </w:rPr>
              <w:t>741</w:t>
            </w: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NIS Oversiz, Moscow, Russia</w:t>
            </w: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031</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22</w:t>
            </w: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Ranis, Moscow area, Russia</w:t>
            </w: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28</w:t>
            </w:r>
            <w:r w:rsidR="00B764BB">
              <w:rPr>
                <w:rFonts w:ascii="Arial" w:hAnsi="Arial" w:cs="Arial"/>
                <w:sz w:val="22"/>
                <w:szCs w:val="22"/>
              </w:rPr>
              <w:t>,</w:t>
            </w:r>
            <w:r w:rsidRPr="00B35B1F">
              <w:rPr>
                <w:rFonts w:ascii="Arial" w:hAnsi="Arial" w:cs="Arial"/>
                <w:sz w:val="22"/>
                <w:szCs w:val="22"/>
              </w:rPr>
              <w:t>799</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28</w:t>
            </w:r>
            <w:r w:rsidR="00B764BB">
              <w:rPr>
                <w:rFonts w:ascii="Arial" w:hAnsi="Arial" w:cs="Arial"/>
                <w:sz w:val="22"/>
                <w:szCs w:val="22"/>
              </w:rPr>
              <w:t>,</w:t>
            </w:r>
            <w:r w:rsidRPr="00B35B1F">
              <w:rPr>
                <w:rFonts w:ascii="Arial" w:hAnsi="Arial" w:cs="Arial"/>
                <w:sz w:val="22"/>
                <w:szCs w:val="22"/>
              </w:rPr>
              <w:t>669</w:t>
            </w:r>
          </w:p>
        </w:tc>
      </w:tr>
      <w:tr w:rsidR="000C38B6" w:rsidRPr="00B35B1F" w:rsidTr="000C38B6">
        <w:trPr>
          <w:trHeight w:val="20"/>
        </w:trPr>
        <w:tc>
          <w:tcPr>
            <w:tcW w:w="6044"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Gazprom Neft Trading, Austria</w:t>
            </w:r>
          </w:p>
        </w:tc>
        <w:tc>
          <w:tcPr>
            <w:tcW w:w="1800" w:type="dxa"/>
            <w:tcBorders>
              <w:top w:val="nil"/>
              <w:left w:val="nil"/>
              <w:bottom w:val="single" w:sz="4" w:space="0" w:color="auto"/>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w:t>
            </w:r>
          </w:p>
        </w:tc>
        <w:tc>
          <w:tcPr>
            <w:tcW w:w="90"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nil"/>
              <w:left w:val="nil"/>
              <w:bottom w:val="single" w:sz="4" w:space="0" w:color="auto"/>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556</w:t>
            </w:r>
            <w:r w:rsidR="00B764BB">
              <w:rPr>
                <w:rFonts w:ascii="Arial" w:hAnsi="Arial" w:cs="Arial"/>
                <w:sz w:val="22"/>
                <w:szCs w:val="22"/>
              </w:rPr>
              <w:t>,</w:t>
            </w:r>
            <w:r w:rsidRPr="00B35B1F">
              <w:rPr>
                <w:rFonts w:ascii="Arial" w:hAnsi="Arial" w:cs="Arial"/>
                <w:sz w:val="22"/>
                <w:szCs w:val="22"/>
              </w:rPr>
              <w:t>892</w:t>
            </w:r>
          </w:p>
        </w:tc>
      </w:tr>
      <w:tr w:rsidR="000C38B6" w:rsidRPr="00B35B1F" w:rsidTr="000C38B6">
        <w:trPr>
          <w:trHeight w:val="20"/>
        </w:trPr>
        <w:tc>
          <w:tcPr>
            <w:tcW w:w="6044" w:type="dxa"/>
            <w:tcBorders>
              <w:top w:val="nil"/>
              <w:left w:val="nil"/>
              <w:bottom w:val="nil"/>
              <w:right w:val="nil"/>
            </w:tcBorders>
            <w:shd w:val="clear" w:color="000000" w:fill="FFFFFF"/>
          </w:tcPr>
          <w:p w:rsidR="000C38B6" w:rsidRPr="00B35B1F" w:rsidRDefault="000C38B6" w:rsidP="00174DE2">
            <w:pPr>
              <w:rPr>
                <w:rFonts w:ascii="Arial" w:hAnsi="Arial" w:cs="Arial"/>
                <w:sz w:val="22"/>
                <w:szCs w:val="22"/>
                <w:lang w:val="sr-Latn-CS"/>
              </w:rPr>
            </w:pPr>
          </w:p>
        </w:tc>
        <w:tc>
          <w:tcPr>
            <w:tcW w:w="1800" w:type="dxa"/>
            <w:tcBorders>
              <w:top w:val="single" w:sz="4" w:space="0" w:color="auto"/>
              <w:left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280</w:t>
            </w:r>
            <w:r w:rsidR="00B764BB">
              <w:rPr>
                <w:rFonts w:ascii="Arial" w:hAnsi="Arial" w:cs="Arial"/>
                <w:sz w:val="22"/>
                <w:szCs w:val="22"/>
              </w:rPr>
              <w:t>,</w:t>
            </w:r>
            <w:r w:rsidRPr="00B35B1F">
              <w:rPr>
                <w:rFonts w:ascii="Arial" w:hAnsi="Arial" w:cs="Arial"/>
                <w:sz w:val="22"/>
                <w:szCs w:val="22"/>
              </w:rPr>
              <w:t>709</w:t>
            </w:r>
          </w:p>
        </w:tc>
        <w:tc>
          <w:tcPr>
            <w:tcW w:w="90" w:type="dxa"/>
            <w:tcBorders>
              <w:top w:val="nil"/>
              <w:left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p>
        </w:tc>
        <w:tc>
          <w:tcPr>
            <w:tcW w:w="1800" w:type="dxa"/>
            <w:tcBorders>
              <w:top w:val="single" w:sz="4" w:space="0" w:color="auto"/>
              <w:left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933</w:t>
            </w:r>
            <w:r w:rsidR="00B764BB">
              <w:rPr>
                <w:rFonts w:ascii="Arial" w:hAnsi="Arial" w:cs="Arial"/>
                <w:sz w:val="22"/>
                <w:szCs w:val="22"/>
              </w:rPr>
              <w:t>,</w:t>
            </w:r>
            <w:r w:rsidRPr="00B35B1F">
              <w:rPr>
                <w:rFonts w:ascii="Arial" w:hAnsi="Arial" w:cs="Arial"/>
                <w:sz w:val="22"/>
                <w:szCs w:val="22"/>
              </w:rPr>
              <w:t>345</w:t>
            </w:r>
          </w:p>
        </w:tc>
      </w:tr>
      <w:tr w:rsidR="000C38B6" w:rsidRPr="00B35B1F" w:rsidTr="000C38B6">
        <w:trPr>
          <w:trHeight w:val="20"/>
        </w:trPr>
        <w:tc>
          <w:tcPr>
            <w:tcW w:w="6044" w:type="dxa"/>
            <w:tcBorders>
              <w:top w:val="nil"/>
              <w:left w:val="nil"/>
              <w:bottom w:val="nil"/>
              <w:right w:val="nil"/>
            </w:tcBorders>
            <w:shd w:val="clear" w:color="000000" w:fill="FFFFFF"/>
          </w:tcPr>
          <w:p w:rsidR="000C38B6" w:rsidRPr="00B35B1F" w:rsidRDefault="000C38B6" w:rsidP="00174DE2">
            <w:pPr>
              <w:rPr>
                <w:rFonts w:ascii="Arial" w:hAnsi="Arial" w:cs="Arial"/>
                <w:sz w:val="6"/>
                <w:szCs w:val="6"/>
              </w:rPr>
            </w:pPr>
          </w:p>
        </w:tc>
        <w:tc>
          <w:tcPr>
            <w:tcW w:w="1800" w:type="dxa"/>
            <w:tcBorders>
              <w:left w:val="nil"/>
              <w:right w:val="nil"/>
            </w:tcBorders>
            <w:shd w:val="clear" w:color="000000" w:fill="FFFFFF"/>
            <w:vAlign w:val="bottom"/>
          </w:tcPr>
          <w:p w:rsidR="000C38B6" w:rsidRPr="00B35B1F" w:rsidRDefault="000C38B6" w:rsidP="00174DE2">
            <w:pPr>
              <w:ind w:right="74"/>
              <w:jc w:val="right"/>
              <w:rPr>
                <w:rFonts w:ascii="Arial" w:hAnsi="Arial" w:cs="Arial"/>
                <w:b/>
                <w:sz w:val="22"/>
                <w:szCs w:val="22"/>
                <w:lang w:val="sr-Latn-CS"/>
              </w:rPr>
            </w:pPr>
          </w:p>
        </w:tc>
        <w:tc>
          <w:tcPr>
            <w:tcW w:w="90" w:type="dxa"/>
            <w:tcBorders>
              <w:top w:val="nil"/>
              <w:left w:val="nil"/>
              <w:right w:val="nil"/>
            </w:tcBorders>
            <w:shd w:val="clear" w:color="000000" w:fill="FFFFFF"/>
            <w:vAlign w:val="bottom"/>
          </w:tcPr>
          <w:p w:rsidR="000C38B6" w:rsidRPr="00B35B1F" w:rsidRDefault="000C38B6" w:rsidP="00174DE2">
            <w:pPr>
              <w:ind w:right="74"/>
              <w:rPr>
                <w:rFonts w:ascii="Arial" w:hAnsi="Arial" w:cs="Arial"/>
                <w:b/>
                <w:sz w:val="22"/>
                <w:szCs w:val="22"/>
              </w:rPr>
            </w:pPr>
          </w:p>
        </w:tc>
        <w:tc>
          <w:tcPr>
            <w:tcW w:w="1800" w:type="dxa"/>
            <w:tcBorders>
              <w:left w:val="nil"/>
              <w:right w:val="nil"/>
            </w:tcBorders>
            <w:shd w:val="clear" w:color="000000" w:fill="FFFFFF"/>
            <w:vAlign w:val="bottom"/>
          </w:tcPr>
          <w:p w:rsidR="000C38B6" w:rsidRPr="00B35B1F" w:rsidRDefault="000C38B6" w:rsidP="00174DE2">
            <w:pPr>
              <w:ind w:right="74"/>
              <w:jc w:val="right"/>
              <w:rPr>
                <w:rFonts w:ascii="Arial" w:hAnsi="Arial" w:cs="Arial"/>
                <w:b/>
                <w:sz w:val="22"/>
                <w:szCs w:val="22"/>
              </w:rPr>
            </w:pPr>
          </w:p>
        </w:tc>
      </w:tr>
      <w:tr w:rsidR="000C38B6" w:rsidRPr="00B35B1F" w:rsidTr="000C38B6">
        <w:trPr>
          <w:trHeight w:val="20"/>
        </w:trPr>
        <w:tc>
          <w:tcPr>
            <w:tcW w:w="6044" w:type="dxa"/>
            <w:tcBorders>
              <w:top w:val="nil"/>
              <w:left w:val="nil"/>
              <w:bottom w:val="nil"/>
              <w:right w:val="nil"/>
            </w:tcBorders>
            <w:shd w:val="clear" w:color="000000" w:fill="FFFFFF"/>
          </w:tcPr>
          <w:p w:rsidR="000C38B6" w:rsidRPr="00B35B1F" w:rsidRDefault="000C38B6" w:rsidP="00174DE2">
            <w:pPr>
              <w:rPr>
                <w:rFonts w:ascii="Arial" w:hAnsi="Arial" w:cs="Arial"/>
                <w:sz w:val="6"/>
                <w:szCs w:val="6"/>
              </w:rPr>
            </w:pPr>
          </w:p>
          <w:p w:rsidR="000C38B6" w:rsidRPr="00B35B1F" w:rsidRDefault="000C38B6" w:rsidP="00174DE2">
            <w:pPr>
              <w:rPr>
                <w:rFonts w:ascii="Arial" w:hAnsi="Arial" w:cs="Arial"/>
                <w:sz w:val="22"/>
                <w:szCs w:val="22"/>
              </w:rPr>
            </w:pPr>
            <w:r w:rsidRPr="00B35B1F">
              <w:rPr>
                <w:rFonts w:ascii="Arial" w:hAnsi="Arial" w:cs="Arial"/>
                <w:b/>
                <w:sz w:val="22"/>
                <w:szCs w:val="22"/>
              </w:rPr>
              <w:t>Total receivables:</w:t>
            </w:r>
          </w:p>
        </w:tc>
        <w:tc>
          <w:tcPr>
            <w:tcW w:w="1800" w:type="dxa"/>
            <w:tcBorders>
              <w:left w:val="nil"/>
              <w:bottom w:val="double" w:sz="6" w:space="0" w:color="auto"/>
              <w:right w:val="nil"/>
            </w:tcBorders>
            <w:shd w:val="clear" w:color="000000" w:fill="FFFFFF"/>
            <w:vAlign w:val="bottom"/>
          </w:tcPr>
          <w:p w:rsidR="000C38B6" w:rsidRPr="00B35B1F" w:rsidRDefault="000C38B6" w:rsidP="000C38B6">
            <w:pPr>
              <w:ind w:right="74"/>
              <w:jc w:val="right"/>
              <w:rPr>
                <w:rFonts w:ascii="Arial" w:hAnsi="Arial" w:cs="Arial"/>
                <w:b/>
                <w:sz w:val="22"/>
                <w:szCs w:val="22"/>
                <w:lang w:val="sr-Latn-CS"/>
              </w:rPr>
            </w:pPr>
            <w:r w:rsidRPr="00B35B1F">
              <w:rPr>
                <w:rFonts w:ascii="Arial" w:hAnsi="Arial" w:cs="Arial"/>
                <w:b/>
                <w:sz w:val="22"/>
                <w:szCs w:val="22"/>
                <w:lang w:val="sr-Latn-CS"/>
              </w:rPr>
              <w:t>280</w:t>
            </w:r>
            <w:r w:rsidR="00B764BB">
              <w:rPr>
                <w:rFonts w:ascii="Arial" w:hAnsi="Arial" w:cs="Arial"/>
                <w:b/>
                <w:sz w:val="22"/>
                <w:szCs w:val="22"/>
                <w:lang w:val="sr-Latn-CS"/>
              </w:rPr>
              <w:t>,</w:t>
            </w:r>
            <w:r w:rsidRPr="00B35B1F">
              <w:rPr>
                <w:rFonts w:ascii="Arial" w:hAnsi="Arial" w:cs="Arial"/>
                <w:b/>
                <w:sz w:val="22"/>
                <w:szCs w:val="22"/>
                <w:lang w:val="sr-Latn-CS"/>
              </w:rPr>
              <w:t>824</w:t>
            </w:r>
          </w:p>
        </w:tc>
        <w:tc>
          <w:tcPr>
            <w:tcW w:w="90" w:type="dxa"/>
            <w:tcBorders>
              <w:left w:val="nil"/>
              <w:bottom w:val="nil"/>
              <w:right w:val="nil"/>
            </w:tcBorders>
            <w:shd w:val="clear" w:color="000000" w:fill="FFFFFF"/>
            <w:vAlign w:val="bottom"/>
          </w:tcPr>
          <w:p w:rsidR="000C38B6" w:rsidRPr="00B35B1F" w:rsidRDefault="000C38B6" w:rsidP="000C38B6">
            <w:pPr>
              <w:ind w:right="74"/>
              <w:rPr>
                <w:rFonts w:ascii="Arial" w:hAnsi="Arial" w:cs="Arial"/>
                <w:b/>
                <w:sz w:val="22"/>
                <w:szCs w:val="22"/>
              </w:rPr>
            </w:pPr>
          </w:p>
        </w:tc>
        <w:tc>
          <w:tcPr>
            <w:tcW w:w="1800" w:type="dxa"/>
            <w:tcBorders>
              <w:left w:val="nil"/>
              <w:bottom w:val="double" w:sz="6" w:space="0" w:color="auto"/>
              <w:right w:val="nil"/>
            </w:tcBorders>
            <w:shd w:val="clear" w:color="000000" w:fill="FFFFFF"/>
            <w:vAlign w:val="bottom"/>
          </w:tcPr>
          <w:p w:rsidR="000C38B6" w:rsidRPr="00B35B1F" w:rsidRDefault="000C38B6" w:rsidP="000C38B6">
            <w:pPr>
              <w:ind w:right="74"/>
              <w:jc w:val="right"/>
              <w:rPr>
                <w:rFonts w:ascii="Arial" w:hAnsi="Arial" w:cs="Arial"/>
                <w:b/>
                <w:sz w:val="22"/>
                <w:szCs w:val="22"/>
              </w:rPr>
            </w:pPr>
            <w:r w:rsidRPr="00B35B1F">
              <w:rPr>
                <w:rFonts w:ascii="Arial" w:hAnsi="Arial" w:cs="Arial"/>
                <w:b/>
                <w:sz w:val="22"/>
                <w:szCs w:val="22"/>
              </w:rPr>
              <w:t>1</w:t>
            </w:r>
            <w:r w:rsidR="00B764BB">
              <w:rPr>
                <w:rFonts w:ascii="Arial" w:hAnsi="Arial" w:cs="Arial"/>
                <w:b/>
                <w:sz w:val="22"/>
                <w:szCs w:val="22"/>
              </w:rPr>
              <w:t>,</w:t>
            </w:r>
            <w:r w:rsidRPr="00B35B1F">
              <w:rPr>
                <w:rFonts w:ascii="Arial" w:hAnsi="Arial" w:cs="Arial"/>
                <w:b/>
                <w:sz w:val="22"/>
                <w:szCs w:val="22"/>
              </w:rPr>
              <w:t>026</w:t>
            </w:r>
            <w:r w:rsidR="00B764BB">
              <w:rPr>
                <w:rFonts w:ascii="Arial" w:hAnsi="Arial" w:cs="Arial"/>
                <w:b/>
                <w:sz w:val="22"/>
                <w:szCs w:val="22"/>
              </w:rPr>
              <w:t>,</w:t>
            </w:r>
            <w:r w:rsidRPr="00B35B1F">
              <w:rPr>
                <w:rFonts w:ascii="Arial" w:hAnsi="Arial" w:cs="Arial"/>
                <w:b/>
                <w:sz w:val="22"/>
                <w:szCs w:val="22"/>
              </w:rPr>
              <w:t>558</w:t>
            </w:r>
          </w:p>
        </w:tc>
      </w:tr>
    </w:tbl>
    <w:p w:rsidR="001212CB" w:rsidRPr="00B35B1F" w:rsidRDefault="001212CB" w:rsidP="000C38B6">
      <w:pPr>
        <w:pStyle w:val="ListParagraph"/>
        <w:widowControl w:val="0"/>
        <w:tabs>
          <w:tab w:val="left" w:pos="851"/>
        </w:tabs>
        <w:autoSpaceDE w:val="0"/>
        <w:autoSpaceDN w:val="0"/>
        <w:adjustRightInd w:val="0"/>
        <w:spacing w:before="31"/>
        <w:ind w:left="851"/>
        <w:rPr>
          <w:rFonts w:ascii="Arial" w:hAnsi="Arial" w:cs="Arial"/>
          <w:b/>
          <w:sz w:val="6"/>
          <w:szCs w:val="6"/>
        </w:rPr>
      </w:pPr>
    </w:p>
    <w:p w:rsidR="001212CB" w:rsidRPr="00B35B1F" w:rsidRDefault="001212CB" w:rsidP="001212CB">
      <w:pPr>
        <w:pStyle w:val="BodySingle"/>
        <w:rPr>
          <w:rFonts w:ascii="Arial" w:hAnsi="Arial" w:cs="Arial"/>
          <w:b/>
          <w:color w:val="auto"/>
          <w:sz w:val="6"/>
          <w:szCs w:val="6"/>
        </w:rPr>
      </w:pPr>
    </w:p>
    <w:tbl>
      <w:tblPr>
        <w:tblW w:w="9715" w:type="dxa"/>
        <w:tblLayout w:type="fixed"/>
        <w:tblCellMar>
          <w:left w:w="0" w:type="dxa"/>
          <w:right w:w="0" w:type="dxa"/>
        </w:tblCellMar>
        <w:tblLook w:val="04A0"/>
      </w:tblPr>
      <w:tblGrid>
        <w:gridCol w:w="6033"/>
        <w:gridCol w:w="1792"/>
        <w:gridCol w:w="84"/>
        <w:gridCol w:w="1806"/>
      </w:tblGrid>
      <w:tr w:rsidR="001212CB" w:rsidRPr="00B35B1F" w:rsidTr="000C38B6">
        <w:trPr>
          <w:trHeight w:val="20"/>
        </w:trPr>
        <w:tc>
          <w:tcPr>
            <w:tcW w:w="6033"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Liabilities</w:t>
            </w:r>
          </w:p>
        </w:tc>
        <w:tc>
          <w:tcPr>
            <w:tcW w:w="1792"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c>
          <w:tcPr>
            <w:tcW w:w="84"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c>
          <w:tcPr>
            <w:tcW w:w="1806"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O Zone a.d. Belgrade, Serbia</w:t>
            </w:r>
          </w:p>
        </w:tc>
        <w:tc>
          <w:tcPr>
            <w:tcW w:w="1792" w:type="dxa"/>
            <w:tcBorders>
              <w:top w:val="nil"/>
              <w:left w:val="nil"/>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125)</w:t>
            </w:r>
          </w:p>
        </w:tc>
        <w:tc>
          <w:tcPr>
            <w:tcW w:w="84" w:type="dxa"/>
            <w:tcBorders>
              <w:top w:val="nil"/>
              <w:left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nil"/>
              <w:left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(17</w:t>
            </w:r>
            <w:r w:rsidR="00B764BB">
              <w:rPr>
                <w:rFonts w:ascii="Arial" w:hAnsi="Arial" w:cs="Arial"/>
                <w:sz w:val="22"/>
                <w:szCs w:val="22"/>
              </w:rPr>
              <w:t>,</w:t>
            </w:r>
            <w:r w:rsidRPr="00B35B1F">
              <w:rPr>
                <w:rFonts w:ascii="Arial" w:hAnsi="Arial" w:cs="Arial"/>
                <w:sz w:val="22"/>
                <w:szCs w:val="22"/>
              </w:rPr>
              <w:t>060)</w:t>
            </w: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NIS Oil Trading, Frankfurt, Germany</w:t>
            </w:r>
          </w:p>
        </w:tc>
        <w:tc>
          <w:tcPr>
            <w:tcW w:w="1792" w:type="dxa"/>
            <w:tcBorders>
              <w:top w:val="nil"/>
              <w:left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w:t>
            </w:r>
          </w:p>
        </w:tc>
        <w:tc>
          <w:tcPr>
            <w:tcW w:w="84" w:type="dxa"/>
            <w:tcBorders>
              <w:top w:val="nil"/>
              <w:left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nil"/>
              <w:left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(45</w:t>
            </w:r>
            <w:r w:rsidR="00B764BB">
              <w:rPr>
                <w:rFonts w:ascii="Arial" w:hAnsi="Arial" w:cs="Arial"/>
                <w:sz w:val="22"/>
                <w:szCs w:val="22"/>
              </w:rPr>
              <w:t>,</w:t>
            </w:r>
            <w:r w:rsidRPr="00B35B1F">
              <w:rPr>
                <w:rFonts w:ascii="Arial" w:hAnsi="Arial" w:cs="Arial"/>
                <w:sz w:val="22"/>
                <w:szCs w:val="22"/>
              </w:rPr>
              <w:t>962)</w:t>
            </w: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Svetlost, Bujanovac, Serbia</w:t>
            </w:r>
          </w:p>
        </w:tc>
        <w:tc>
          <w:tcPr>
            <w:tcW w:w="1792" w:type="dxa"/>
            <w:tcBorders>
              <w:left w:val="nil"/>
              <w:bottom w:val="nil"/>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(4)</w:t>
            </w:r>
          </w:p>
        </w:tc>
        <w:tc>
          <w:tcPr>
            <w:tcW w:w="84" w:type="dxa"/>
            <w:tcBorders>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(4)</w:t>
            </w:r>
          </w:p>
        </w:tc>
      </w:tr>
      <w:tr w:rsidR="000C38B6" w:rsidRPr="00B35B1F" w:rsidTr="000C38B6">
        <w:trPr>
          <w:trHeight w:val="137"/>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Gazprom Neft Trading, Austria</w:t>
            </w:r>
          </w:p>
        </w:tc>
        <w:tc>
          <w:tcPr>
            <w:tcW w:w="1792" w:type="dxa"/>
            <w:tcBorders>
              <w:top w:val="nil"/>
              <w:left w:val="nil"/>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(19</w:t>
            </w:r>
            <w:r w:rsidR="00B764BB">
              <w:rPr>
                <w:rFonts w:ascii="Arial" w:hAnsi="Arial" w:cs="Arial"/>
                <w:sz w:val="22"/>
                <w:szCs w:val="22"/>
              </w:rPr>
              <w:t>,</w:t>
            </w:r>
            <w:r w:rsidRPr="00B35B1F">
              <w:rPr>
                <w:rFonts w:ascii="Arial" w:hAnsi="Arial" w:cs="Arial"/>
                <w:sz w:val="22"/>
                <w:szCs w:val="22"/>
              </w:rPr>
              <w:t>376</w:t>
            </w:r>
            <w:r w:rsidR="00B764BB">
              <w:rPr>
                <w:rFonts w:ascii="Arial" w:hAnsi="Arial" w:cs="Arial"/>
                <w:sz w:val="22"/>
                <w:szCs w:val="22"/>
              </w:rPr>
              <w:t>,</w:t>
            </w:r>
            <w:r w:rsidRPr="00B35B1F">
              <w:rPr>
                <w:rFonts w:ascii="Arial" w:hAnsi="Arial" w:cs="Arial"/>
                <w:sz w:val="22"/>
                <w:szCs w:val="22"/>
              </w:rPr>
              <w:t>889)</w:t>
            </w:r>
          </w:p>
        </w:tc>
        <w:tc>
          <w:tcPr>
            <w:tcW w:w="84"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nil"/>
              <w:left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011</w:t>
            </w:r>
            <w:r w:rsidR="00B764BB">
              <w:rPr>
                <w:rFonts w:ascii="Arial" w:hAnsi="Arial" w:cs="Arial"/>
                <w:sz w:val="22"/>
                <w:szCs w:val="22"/>
              </w:rPr>
              <w:t>,</w:t>
            </w:r>
            <w:r w:rsidRPr="00B35B1F">
              <w:rPr>
                <w:rFonts w:ascii="Arial" w:hAnsi="Arial" w:cs="Arial"/>
                <w:sz w:val="22"/>
                <w:szCs w:val="22"/>
              </w:rPr>
              <w:t>316)</w:t>
            </w: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 xml:space="preserve">Gazprom Neft, St Petersburg, Russia </w:t>
            </w:r>
          </w:p>
        </w:tc>
        <w:tc>
          <w:tcPr>
            <w:tcW w:w="1792" w:type="dxa"/>
            <w:tcBorders>
              <w:top w:val="nil"/>
              <w:left w:val="nil"/>
              <w:bottom w:val="single" w:sz="4" w:space="0" w:color="auto"/>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(22</w:t>
            </w:r>
            <w:r w:rsidR="00B764BB">
              <w:rPr>
                <w:rFonts w:ascii="Arial" w:hAnsi="Arial" w:cs="Arial"/>
                <w:sz w:val="22"/>
                <w:szCs w:val="22"/>
              </w:rPr>
              <w:t>,</w:t>
            </w:r>
            <w:r w:rsidRPr="00B35B1F">
              <w:rPr>
                <w:rFonts w:ascii="Arial" w:hAnsi="Arial" w:cs="Arial"/>
                <w:sz w:val="22"/>
                <w:szCs w:val="22"/>
              </w:rPr>
              <w:t>262</w:t>
            </w:r>
            <w:r w:rsidR="00B764BB">
              <w:rPr>
                <w:rFonts w:ascii="Arial" w:hAnsi="Arial" w:cs="Arial"/>
                <w:sz w:val="22"/>
                <w:szCs w:val="22"/>
              </w:rPr>
              <w:t>,</w:t>
            </w:r>
            <w:r w:rsidRPr="00B35B1F">
              <w:rPr>
                <w:rFonts w:ascii="Arial" w:hAnsi="Arial" w:cs="Arial"/>
                <w:sz w:val="22"/>
                <w:szCs w:val="22"/>
              </w:rPr>
              <w:t>027)</w:t>
            </w:r>
          </w:p>
        </w:tc>
        <w:tc>
          <w:tcPr>
            <w:tcW w:w="84"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nil"/>
              <w:left w:val="nil"/>
              <w:bottom w:val="single" w:sz="4" w:space="0" w:color="auto"/>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804</w:t>
            </w:r>
            <w:r w:rsidR="00B764BB">
              <w:rPr>
                <w:rFonts w:ascii="Arial" w:hAnsi="Arial" w:cs="Arial"/>
                <w:sz w:val="22"/>
                <w:szCs w:val="22"/>
              </w:rPr>
              <w:t>,</w:t>
            </w:r>
            <w:r w:rsidRPr="00B35B1F">
              <w:rPr>
                <w:rFonts w:ascii="Arial" w:hAnsi="Arial" w:cs="Arial"/>
                <w:sz w:val="22"/>
                <w:szCs w:val="22"/>
              </w:rPr>
              <w:t>462)</w:t>
            </w: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p>
        </w:tc>
        <w:tc>
          <w:tcPr>
            <w:tcW w:w="1792" w:type="dxa"/>
            <w:tcBorders>
              <w:top w:val="single" w:sz="4" w:space="0" w:color="auto"/>
              <w:left w:val="nil"/>
              <w:bottom w:val="nil"/>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(41</w:t>
            </w:r>
            <w:r w:rsidR="00B764BB">
              <w:rPr>
                <w:rFonts w:ascii="Arial" w:hAnsi="Arial" w:cs="Arial"/>
                <w:sz w:val="22"/>
                <w:szCs w:val="22"/>
              </w:rPr>
              <w:t>,</w:t>
            </w:r>
            <w:r w:rsidRPr="00B35B1F">
              <w:rPr>
                <w:rFonts w:ascii="Arial" w:hAnsi="Arial" w:cs="Arial"/>
                <w:sz w:val="22"/>
                <w:szCs w:val="22"/>
              </w:rPr>
              <w:t>644</w:t>
            </w:r>
            <w:r w:rsidR="00B764BB">
              <w:rPr>
                <w:rFonts w:ascii="Arial" w:hAnsi="Arial" w:cs="Arial"/>
                <w:sz w:val="22"/>
                <w:szCs w:val="22"/>
              </w:rPr>
              <w:t>,</w:t>
            </w:r>
            <w:r w:rsidRPr="00B35B1F">
              <w:rPr>
                <w:rFonts w:ascii="Arial" w:hAnsi="Arial" w:cs="Arial"/>
                <w:sz w:val="22"/>
                <w:szCs w:val="22"/>
              </w:rPr>
              <w:t>045)</w:t>
            </w:r>
          </w:p>
        </w:tc>
        <w:tc>
          <w:tcPr>
            <w:tcW w:w="84"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single" w:sz="4" w:space="0" w:color="auto"/>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(8</w:t>
            </w:r>
            <w:r w:rsidR="00B764BB">
              <w:rPr>
                <w:rFonts w:ascii="Arial" w:hAnsi="Arial" w:cs="Arial"/>
                <w:sz w:val="22"/>
                <w:szCs w:val="22"/>
              </w:rPr>
              <w:t>,</w:t>
            </w:r>
            <w:r w:rsidRPr="00B35B1F">
              <w:rPr>
                <w:rFonts w:ascii="Arial" w:hAnsi="Arial" w:cs="Arial"/>
                <w:sz w:val="22"/>
                <w:szCs w:val="22"/>
              </w:rPr>
              <w:t>878</w:t>
            </w:r>
            <w:r w:rsidR="00B764BB">
              <w:rPr>
                <w:rFonts w:ascii="Arial" w:hAnsi="Arial" w:cs="Arial"/>
                <w:sz w:val="22"/>
                <w:szCs w:val="22"/>
              </w:rPr>
              <w:t>,</w:t>
            </w:r>
            <w:r w:rsidRPr="00B35B1F">
              <w:rPr>
                <w:rFonts w:ascii="Arial" w:hAnsi="Arial" w:cs="Arial"/>
                <w:sz w:val="22"/>
                <w:szCs w:val="22"/>
              </w:rPr>
              <w:t>804)</w:t>
            </w:r>
          </w:p>
        </w:tc>
      </w:tr>
      <w:tr w:rsidR="001212CB" w:rsidRPr="00B35B1F" w:rsidTr="000C38B6">
        <w:trPr>
          <w:trHeight w:val="20"/>
        </w:trPr>
        <w:tc>
          <w:tcPr>
            <w:tcW w:w="6033"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Advances received</w:t>
            </w:r>
          </w:p>
        </w:tc>
        <w:tc>
          <w:tcPr>
            <w:tcW w:w="1792"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c>
          <w:tcPr>
            <w:tcW w:w="84"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c>
          <w:tcPr>
            <w:tcW w:w="1806" w:type="dxa"/>
            <w:tcBorders>
              <w:top w:val="nil"/>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O Zone a.d. Belgrade, Serbia</w:t>
            </w:r>
          </w:p>
        </w:tc>
        <w:tc>
          <w:tcPr>
            <w:tcW w:w="1792"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w:t>
            </w:r>
          </w:p>
        </w:tc>
        <w:tc>
          <w:tcPr>
            <w:tcW w:w="84"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(7)</w:t>
            </w: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NIS Oil Trading, Frankfurt, Germany</w:t>
            </w:r>
          </w:p>
        </w:tc>
        <w:tc>
          <w:tcPr>
            <w:tcW w:w="1792" w:type="dxa"/>
            <w:tcBorders>
              <w:top w:val="nil"/>
              <w:left w:val="nil"/>
              <w:bottom w:val="nil"/>
              <w:right w:val="nil"/>
            </w:tcBorders>
            <w:shd w:val="clear" w:color="000000" w:fill="FFFFFF"/>
            <w:vAlign w:val="bottom"/>
          </w:tcPr>
          <w:p w:rsidR="000C38B6" w:rsidRPr="00B35B1F" w:rsidRDefault="000C38B6" w:rsidP="000C38B6">
            <w:pPr>
              <w:ind w:right="74"/>
              <w:jc w:val="right"/>
              <w:rPr>
                <w:rFonts w:ascii="Arial" w:hAnsi="Arial" w:cs="Arial"/>
                <w:sz w:val="22"/>
                <w:szCs w:val="22"/>
              </w:rPr>
            </w:pPr>
            <w:r w:rsidRPr="00B35B1F">
              <w:rPr>
                <w:rFonts w:ascii="Arial" w:hAnsi="Arial" w:cs="Arial"/>
                <w:sz w:val="22"/>
                <w:szCs w:val="22"/>
              </w:rPr>
              <w:t xml:space="preserve">                      - </w:t>
            </w:r>
          </w:p>
        </w:tc>
        <w:tc>
          <w:tcPr>
            <w:tcW w:w="84"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(4)</w:t>
            </w: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r w:rsidRPr="00B35B1F">
              <w:rPr>
                <w:rFonts w:ascii="Arial" w:hAnsi="Arial" w:cs="Arial"/>
                <w:sz w:val="22"/>
                <w:szCs w:val="22"/>
              </w:rPr>
              <w:t>Svetlost, Bujanovac, Serbia</w:t>
            </w:r>
          </w:p>
        </w:tc>
        <w:tc>
          <w:tcPr>
            <w:tcW w:w="1792" w:type="dxa"/>
            <w:tcBorders>
              <w:top w:val="nil"/>
              <w:left w:val="nil"/>
              <w:bottom w:val="single" w:sz="4" w:space="0" w:color="auto"/>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 xml:space="preserve">                  (18)</w:t>
            </w:r>
          </w:p>
        </w:tc>
        <w:tc>
          <w:tcPr>
            <w:tcW w:w="84"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nil"/>
              <w:left w:val="nil"/>
              <w:bottom w:val="single" w:sz="4" w:space="0" w:color="auto"/>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(18)</w:t>
            </w:r>
          </w:p>
        </w:tc>
      </w:tr>
      <w:tr w:rsidR="000C38B6" w:rsidRPr="00B35B1F" w:rsidTr="000C38B6">
        <w:trPr>
          <w:trHeight w:val="20"/>
        </w:trPr>
        <w:tc>
          <w:tcPr>
            <w:tcW w:w="6033" w:type="dxa"/>
            <w:tcBorders>
              <w:top w:val="nil"/>
              <w:left w:val="nil"/>
              <w:bottom w:val="nil"/>
              <w:right w:val="nil"/>
            </w:tcBorders>
            <w:shd w:val="clear" w:color="000000" w:fill="FFFFFF"/>
            <w:vAlign w:val="bottom"/>
          </w:tcPr>
          <w:p w:rsidR="000C38B6" w:rsidRPr="00B35B1F" w:rsidRDefault="000C38B6" w:rsidP="00174DE2">
            <w:pPr>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 xml:space="preserve">                   (18)</w:t>
            </w:r>
          </w:p>
        </w:tc>
        <w:tc>
          <w:tcPr>
            <w:tcW w:w="84" w:type="dxa"/>
            <w:tcBorders>
              <w:top w:val="nil"/>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top w:val="single" w:sz="4" w:space="0" w:color="auto"/>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(29)</w:t>
            </w:r>
          </w:p>
        </w:tc>
      </w:tr>
      <w:tr w:rsidR="000C38B6" w:rsidRPr="00B35B1F" w:rsidTr="000C38B6">
        <w:trPr>
          <w:trHeight w:val="20"/>
        </w:trPr>
        <w:tc>
          <w:tcPr>
            <w:tcW w:w="6033" w:type="dxa"/>
            <w:tcBorders>
              <w:top w:val="nil"/>
              <w:left w:val="nil"/>
              <w:bottom w:val="nil"/>
              <w:right w:val="nil"/>
            </w:tcBorders>
            <w:shd w:val="clear" w:color="000000" w:fill="FFFFFF"/>
          </w:tcPr>
          <w:p w:rsidR="000C38B6" w:rsidRPr="00B35B1F" w:rsidRDefault="000C38B6" w:rsidP="00174DE2">
            <w:pPr>
              <w:rPr>
                <w:rFonts w:ascii="Arial" w:hAnsi="Arial" w:cs="Arial"/>
                <w:sz w:val="22"/>
                <w:szCs w:val="22"/>
              </w:rPr>
            </w:pPr>
            <w:r w:rsidRPr="00B35B1F">
              <w:rPr>
                <w:rFonts w:ascii="Arial" w:hAnsi="Arial" w:cs="Arial"/>
                <w:sz w:val="22"/>
                <w:szCs w:val="22"/>
                <w:lang w:val="sr-Latn-CS"/>
              </w:rPr>
              <w:t> </w:t>
            </w:r>
          </w:p>
          <w:p w:rsidR="000C38B6" w:rsidRPr="00B35B1F" w:rsidRDefault="000C38B6" w:rsidP="00174DE2">
            <w:pPr>
              <w:rPr>
                <w:rFonts w:ascii="Arial" w:hAnsi="Arial" w:cs="Arial"/>
                <w:b/>
                <w:sz w:val="22"/>
                <w:szCs w:val="22"/>
              </w:rPr>
            </w:pPr>
            <w:r w:rsidRPr="00B35B1F">
              <w:rPr>
                <w:rFonts w:ascii="Arial" w:hAnsi="Arial" w:cs="Arial"/>
                <w:b/>
                <w:sz w:val="22"/>
                <w:szCs w:val="22"/>
              </w:rPr>
              <w:t>Total liabilities:</w:t>
            </w:r>
          </w:p>
        </w:tc>
        <w:tc>
          <w:tcPr>
            <w:tcW w:w="1792" w:type="dxa"/>
            <w:tcBorders>
              <w:left w:val="nil"/>
              <w:bottom w:val="double" w:sz="6" w:space="0" w:color="auto"/>
              <w:right w:val="nil"/>
            </w:tcBorders>
            <w:shd w:val="clear" w:color="000000" w:fill="FFFFFF"/>
            <w:vAlign w:val="bottom"/>
          </w:tcPr>
          <w:p w:rsidR="000C38B6" w:rsidRPr="00B35B1F" w:rsidRDefault="000C38B6" w:rsidP="000C38B6">
            <w:pPr>
              <w:jc w:val="right"/>
              <w:rPr>
                <w:rFonts w:ascii="Arial" w:hAnsi="Arial" w:cs="Arial"/>
                <w:sz w:val="22"/>
                <w:szCs w:val="22"/>
              </w:rPr>
            </w:pPr>
            <w:r w:rsidRPr="00B35B1F">
              <w:rPr>
                <w:rFonts w:ascii="Arial" w:hAnsi="Arial" w:cs="Arial"/>
                <w:sz w:val="22"/>
                <w:szCs w:val="22"/>
              </w:rPr>
              <w:t>(41</w:t>
            </w:r>
            <w:r w:rsidR="00B764BB">
              <w:rPr>
                <w:rFonts w:ascii="Arial" w:hAnsi="Arial" w:cs="Arial"/>
                <w:sz w:val="22"/>
                <w:szCs w:val="22"/>
              </w:rPr>
              <w:t>,</w:t>
            </w:r>
            <w:r w:rsidRPr="00B35B1F">
              <w:rPr>
                <w:rFonts w:ascii="Arial" w:hAnsi="Arial" w:cs="Arial"/>
                <w:sz w:val="22"/>
                <w:szCs w:val="22"/>
              </w:rPr>
              <w:t>644</w:t>
            </w:r>
            <w:r w:rsidR="00B764BB">
              <w:rPr>
                <w:rFonts w:ascii="Arial" w:hAnsi="Arial" w:cs="Arial"/>
                <w:sz w:val="22"/>
                <w:szCs w:val="22"/>
              </w:rPr>
              <w:t>,</w:t>
            </w:r>
            <w:r w:rsidRPr="00B35B1F">
              <w:rPr>
                <w:rFonts w:ascii="Arial" w:hAnsi="Arial" w:cs="Arial"/>
                <w:sz w:val="22"/>
                <w:szCs w:val="22"/>
              </w:rPr>
              <w:t>063)</w:t>
            </w:r>
          </w:p>
        </w:tc>
        <w:tc>
          <w:tcPr>
            <w:tcW w:w="84" w:type="dxa"/>
            <w:tcBorders>
              <w:left w:val="nil"/>
              <w:bottom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left w:val="nil"/>
              <w:bottom w:val="double" w:sz="6" w:space="0" w:color="auto"/>
              <w:right w:val="nil"/>
            </w:tcBorders>
            <w:shd w:val="clear" w:color="000000" w:fill="FFFFFF"/>
            <w:vAlign w:val="bottom"/>
          </w:tcPr>
          <w:p w:rsidR="000C38B6" w:rsidRPr="00B35B1F" w:rsidRDefault="000C38B6" w:rsidP="00174DE2">
            <w:pPr>
              <w:jc w:val="right"/>
              <w:rPr>
                <w:rFonts w:ascii="Arial" w:hAnsi="Arial" w:cs="Arial"/>
                <w:sz w:val="22"/>
                <w:szCs w:val="22"/>
              </w:rPr>
            </w:pPr>
            <w:r w:rsidRPr="00B35B1F">
              <w:rPr>
                <w:rFonts w:ascii="Arial" w:hAnsi="Arial" w:cs="Arial"/>
                <w:sz w:val="22"/>
                <w:szCs w:val="22"/>
              </w:rPr>
              <w:t>(8</w:t>
            </w:r>
            <w:r w:rsidR="00B764BB">
              <w:rPr>
                <w:rFonts w:ascii="Arial" w:hAnsi="Arial" w:cs="Arial"/>
                <w:sz w:val="22"/>
                <w:szCs w:val="22"/>
              </w:rPr>
              <w:t>,</w:t>
            </w:r>
            <w:r w:rsidRPr="00B35B1F">
              <w:rPr>
                <w:rFonts w:ascii="Arial" w:hAnsi="Arial" w:cs="Arial"/>
                <w:sz w:val="22"/>
                <w:szCs w:val="22"/>
              </w:rPr>
              <w:t>878</w:t>
            </w:r>
            <w:r w:rsidR="00B764BB">
              <w:rPr>
                <w:rFonts w:ascii="Arial" w:hAnsi="Arial" w:cs="Arial"/>
                <w:sz w:val="22"/>
                <w:szCs w:val="22"/>
              </w:rPr>
              <w:t>,</w:t>
            </w:r>
            <w:r w:rsidRPr="00B35B1F">
              <w:rPr>
                <w:rFonts w:ascii="Arial" w:hAnsi="Arial" w:cs="Arial"/>
                <w:sz w:val="22"/>
                <w:szCs w:val="22"/>
              </w:rPr>
              <w:t>833)</w:t>
            </w:r>
          </w:p>
        </w:tc>
      </w:tr>
      <w:tr w:rsidR="000C38B6" w:rsidRPr="00B35B1F" w:rsidTr="000C38B6">
        <w:trPr>
          <w:trHeight w:val="20"/>
        </w:trPr>
        <w:tc>
          <w:tcPr>
            <w:tcW w:w="6033" w:type="dxa"/>
            <w:tcBorders>
              <w:top w:val="nil"/>
              <w:left w:val="nil"/>
              <w:bottom w:val="nil"/>
              <w:right w:val="nil"/>
            </w:tcBorders>
            <w:shd w:val="clear" w:color="000000" w:fill="FFFFFF"/>
          </w:tcPr>
          <w:p w:rsidR="000C38B6" w:rsidRPr="00B35B1F" w:rsidRDefault="000C38B6" w:rsidP="00174DE2">
            <w:pPr>
              <w:rPr>
                <w:rFonts w:ascii="Arial" w:hAnsi="Arial" w:cs="Arial"/>
                <w:sz w:val="22"/>
                <w:szCs w:val="22"/>
                <w:lang w:val="sr-Latn-CS"/>
              </w:rPr>
            </w:pPr>
          </w:p>
        </w:tc>
        <w:tc>
          <w:tcPr>
            <w:tcW w:w="1792" w:type="dxa"/>
            <w:tcBorders>
              <w:left w:val="nil"/>
              <w:right w:val="nil"/>
            </w:tcBorders>
            <w:shd w:val="clear" w:color="000000" w:fill="FFFFFF"/>
            <w:vAlign w:val="bottom"/>
          </w:tcPr>
          <w:p w:rsidR="000C38B6" w:rsidRPr="00B35B1F" w:rsidRDefault="000C38B6" w:rsidP="000C38B6">
            <w:pPr>
              <w:jc w:val="right"/>
              <w:rPr>
                <w:rFonts w:ascii="Arial" w:hAnsi="Arial" w:cs="Arial"/>
                <w:sz w:val="10"/>
                <w:szCs w:val="10"/>
              </w:rPr>
            </w:pPr>
          </w:p>
        </w:tc>
        <w:tc>
          <w:tcPr>
            <w:tcW w:w="84" w:type="dxa"/>
            <w:tcBorders>
              <w:top w:val="nil"/>
              <w:left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c>
          <w:tcPr>
            <w:tcW w:w="1806" w:type="dxa"/>
            <w:tcBorders>
              <w:left w:val="nil"/>
              <w:right w:val="nil"/>
            </w:tcBorders>
            <w:shd w:val="clear" w:color="000000" w:fill="FFFFFF"/>
            <w:vAlign w:val="bottom"/>
          </w:tcPr>
          <w:p w:rsidR="000C38B6" w:rsidRPr="00B35B1F" w:rsidRDefault="000C38B6" w:rsidP="00174DE2">
            <w:pPr>
              <w:jc w:val="right"/>
              <w:rPr>
                <w:rFonts w:ascii="Arial" w:hAnsi="Arial" w:cs="Arial"/>
                <w:sz w:val="22"/>
                <w:szCs w:val="22"/>
              </w:rPr>
            </w:pPr>
          </w:p>
        </w:tc>
      </w:tr>
      <w:tr w:rsidR="000C38B6" w:rsidRPr="00B35B1F" w:rsidTr="000C38B6">
        <w:trPr>
          <w:trHeight w:val="20"/>
        </w:trPr>
        <w:tc>
          <w:tcPr>
            <w:tcW w:w="6033" w:type="dxa"/>
            <w:tcBorders>
              <w:top w:val="nil"/>
              <w:left w:val="nil"/>
              <w:bottom w:val="nil"/>
              <w:right w:val="nil"/>
            </w:tcBorders>
            <w:shd w:val="clear" w:color="000000" w:fill="FFFFFF"/>
          </w:tcPr>
          <w:p w:rsidR="000C38B6" w:rsidRPr="00B35B1F" w:rsidRDefault="000C38B6" w:rsidP="00174DE2">
            <w:pPr>
              <w:rPr>
                <w:rFonts w:ascii="Arial" w:hAnsi="Arial" w:cs="Arial"/>
                <w:b/>
                <w:sz w:val="22"/>
                <w:szCs w:val="22"/>
              </w:rPr>
            </w:pPr>
            <w:r w:rsidRPr="00B35B1F">
              <w:rPr>
                <w:rFonts w:ascii="Arial" w:hAnsi="Arial" w:cs="Arial"/>
                <w:sz w:val="22"/>
                <w:szCs w:val="22"/>
                <w:lang w:val="sr-Latn-CS"/>
              </w:rPr>
              <w:t> </w:t>
            </w:r>
            <w:r w:rsidRPr="00B35B1F">
              <w:rPr>
                <w:rFonts w:ascii="Arial" w:hAnsi="Arial" w:cs="Arial"/>
                <w:b/>
                <w:sz w:val="22"/>
                <w:szCs w:val="22"/>
              </w:rPr>
              <w:t>Liabilities, net:</w:t>
            </w:r>
          </w:p>
        </w:tc>
        <w:tc>
          <w:tcPr>
            <w:tcW w:w="1792" w:type="dxa"/>
            <w:tcBorders>
              <w:left w:val="nil"/>
              <w:bottom w:val="double" w:sz="6" w:space="0" w:color="auto"/>
              <w:right w:val="nil"/>
            </w:tcBorders>
            <w:shd w:val="clear" w:color="000000" w:fill="FFFFFF"/>
            <w:vAlign w:val="bottom"/>
          </w:tcPr>
          <w:p w:rsidR="000C38B6" w:rsidRPr="00B35B1F" w:rsidRDefault="000C38B6" w:rsidP="000C38B6">
            <w:pPr>
              <w:jc w:val="right"/>
              <w:rPr>
                <w:rFonts w:ascii="Arial" w:hAnsi="Arial" w:cs="Arial"/>
                <w:b/>
                <w:sz w:val="22"/>
                <w:szCs w:val="22"/>
              </w:rPr>
            </w:pPr>
            <w:r w:rsidRPr="00B35B1F">
              <w:rPr>
                <w:rFonts w:ascii="Arial" w:hAnsi="Arial" w:cs="Arial"/>
                <w:b/>
                <w:sz w:val="22"/>
                <w:szCs w:val="22"/>
              </w:rPr>
              <w:t xml:space="preserve">    (41</w:t>
            </w:r>
            <w:r w:rsidR="00B764BB">
              <w:rPr>
                <w:rFonts w:ascii="Arial" w:hAnsi="Arial" w:cs="Arial"/>
                <w:b/>
                <w:sz w:val="22"/>
                <w:szCs w:val="22"/>
              </w:rPr>
              <w:t>,</w:t>
            </w:r>
            <w:r w:rsidRPr="00B35B1F">
              <w:rPr>
                <w:rFonts w:ascii="Arial" w:hAnsi="Arial" w:cs="Arial"/>
                <w:b/>
                <w:sz w:val="22"/>
                <w:szCs w:val="22"/>
              </w:rPr>
              <w:t>363</w:t>
            </w:r>
            <w:r w:rsidR="00B764BB">
              <w:rPr>
                <w:rFonts w:ascii="Arial" w:hAnsi="Arial" w:cs="Arial"/>
                <w:b/>
                <w:sz w:val="22"/>
                <w:szCs w:val="22"/>
              </w:rPr>
              <w:t>,</w:t>
            </w:r>
            <w:r w:rsidRPr="00B35B1F">
              <w:rPr>
                <w:rFonts w:ascii="Arial" w:hAnsi="Arial" w:cs="Arial"/>
                <w:b/>
                <w:sz w:val="22"/>
                <w:szCs w:val="22"/>
              </w:rPr>
              <w:t>239)</w:t>
            </w:r>
          </w:p>
        </w:tc>
        <w:tc>
          <w:tcPr>
            <w:tcW w:w="84" w:type="dxa"/>
            <w:tcBorders>
              <w:left w:val="nil"/>
              <w:bottom w:val="nil"/>
              <w:right w:val="nil"/>
            </w:tcBorders>
            <w:shd w:val="clear" w:color="000000" w:fill="FFFFFF"/>
            <w:vAlign w:val="bottom"/>
          </w:tcPr>
          <w:p w:rsidR="000C38B6" w:rsidRPr="00B35B1F" w:rsidRDefault="000C38B6" w:rsidP="00174DE2">
            <w:pPr>
              <w:jc w:val="right"/>
              <w:rPr>
                <w:rFonts w:ascii="Arial" w:hAnsi="Arial" w:cs="Arial"/>
                <w:b/>
                <w:bCs/>
                <w:sz w:val="22"/>
                <w:szCs w:val="22"/>
              </w:rPr>
            </w:pPr>
          </w:p>
        </w:tc>
        <w:tc>
          <w:tcPr>
            <w:tcW w:w="1806" w:type="dxa"/>
            <w:tcBorders>
              <w:left w:val="nil"/>
              <w:bottom w:val="double" w:sz="6" w:space="0" w:color="auto"/>
              <w:right w:val="nil"/>
            </w:tcBorders>
            <w:shd w:val="clear" w:color="000000" w:fill="FFFFFF"/>
            <w:vAlign w:val="bottom"/>
          </w:tcPr>
          <w:p w:rsidR="000C38B6" w:rsidRPr="00B35B1F" w:rsidRDefault="000C38B6" w:rsidP="00174DE2">
            <w:pPr>
              <w:jc w:val="right"/>
              <w:rPr>
                <w:rFonts w:ascii="Arial" w:hAnsi="Arial" w:cs="Arial"/>
                <w:b/>
                <w:bCs/>
                <w:sz w:val="22"/>
                <w:szCs w:val="22"/>
              </w:rPr>
            </w:pPr>
            <w:r w:rsidRPr="00B35B1F">
              <w:rPr>
                <w:rFonts w:ascii="Arial" w:hAnsi="Arial" w:cs="Arial"/>
                <w:b/>
                <w:bCs/>
                <w:sz w:val="22"/>
                <w:szCs w:val="22"/>
              </w:rPr>
              <w:t>(7</w:t>
            </w:r>
            <w:r w:rsidR="00B764BB">
              <w:rPr>
                <w:rFonts w:ascii="Arial" w:hAnsi="Arial" w:cs="Arial"/>
                <w:b/>
                <w:bCs/>
                <w:sz w:val="22"/>
                <w:szCs w:val="22"/>
              </w:rPr>
              <w:t>,</w:t>
            </w:r>
            <w:r w:rsidRPr="00B35B1F">
              <w:rPr>
                <w:rFonts w:ascii="Arial" w:hAnsi="Arial" w:cs="Arial"/>
                <w:b/>
                <w:bCs/>
                <w:sz w:val="22"/>
                <w:szCs w:val="22"/>
              </w:rPr>
              <w:t>852</w:t>
            </w:r>
            <w:r w:rsidR="00B764BB">
              <w:rPr>
                <w:rFonts w:ascii="Arial" w:hAnsi="Arial" w:cs="Arial"/>
                <w:b/>
                <w:bCs/>
                <w:sz w:val="22"/>
                <w:szCs w:val="22"/>
              </w:rPr>
              <w:t>,</w:t>
            </w:r>
            <w:r w:rsidRPr="00B35B1F">
              <w:rPr>
                <w:rFonts w:ascii="Arial" w:hAnsi="Arial" w:cs="Arial"/>
                <w:b/>
                <w:bCs/>
                <w:sz w:val="22"/>
                <w:szCs w:val="22"/>
              </w:rPr>
              <w:t>275)</w:t>
            </w:r>
          </w:p>
        </w:tc>
      </w:tr>
    </w:tbl>
    <w:p w:rsidR="000C38B6" w:rsidRPr="00B35B1F" w:rsidRDefault="000C38B6" w:rsidP="001212CB">
      <w:pPr>
        <w:pStyle w:val="BodySingle"/>
        <w:rPr>
          <w:rFonts w:ascii="Arial" w:hAnsi="Arial" w:cs="Arial"/>
          <w:b/>
          <w:color w:val="auto"/>
          <w:sz w:val="22"/>
          <w:szCs w:val="22"/>
        </w:rPr>
      </w:pPr>
    </w:p>
    <w:p w:rsidR="000C38B6" w:rsidRPr="00B35B1F" w:rsidRDefault="000C38B6">
      <w:pPr>
        <w:rPr>
          <w:rFonts w:ascii="Arial" w:hAnsi="Arial" w:cs="Arial"/>
          <w:b/>
          <w:sz w:val="22"/>
          <w:szCs w:val="22"/>
        </w:rPr>
      </w:pPr>
      <w:r w:rsidRPr="00B35B1F">
        <w:rPr>
          <w:rFonts w:ascii="Arial" w:hAnsi="Arial" w:cs="Arial"/>
          <w:b/>
          <w:sz w:val="22"/>
          <w:szCs w:val="22"/>
        </w:rPr>
        <w:br w:type="page"/>
      </w:r>
    </w:p>
    <w:p w:rsidR="001212CB" w:rsidRPr="00B35B1F" w:rsidRDefault="001212CB" w:rsidP="001212CB">
      <w:pPr>
        <w:pStyle w:val="BodySingle"/>
        <w:rPr>
          <w:rFonts w:ascii="Arial" w:hAnsi="Arial" w:cs="Arial"/>
          <w:b/>
          <w:color w:val="auto"/>
          <w:sz w:val="22"/>
          <w:szCs w:val="22"/>
        </w:rPr>
      </w:pPr>
    </w:p>
    <w:p w:rsidR="000C38B6" w:rsidRPr="00B35B1F" w:rsidRDefault="000C38B6" w:rsidP="000C38B6">
      <w:pPr>
        <w:pStyle w:val="ListParagraph"/>
        <w:widowControl w:val="0"/>
        <w:numPr>
          <w:ilvl w:val="0"/>
          <w:numId w:val="65"/>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RELATED PARTIES TRANSACTIONS (continued)</w:t>
      </w:r>
    </w:p>
    <w:p w:rsidR="000C38B6" w:rsidRPr="00B35B1F" w:rsidRDefault="000C38B6" w:rsidP="001212CB">
      <w:pPr>
        <w:pStyle w:val="BodySingle"/>
        <w:rPr>
          <w:rFonts w:ascii="Arial" w:hAnsi="Arial" w:cs="Arial"/>
          <w:b/>
          <w:color w:val="auto"/>
          <w:sz w:val="22"/>
          <w:szCs w:val="22"/>
        </w:rPr>
      </w:pPr>
    </w:p>
    <w:tbl>
      <w:tblPr>
        <w:tblW w:w="9715" w:type="dxa"/>
        <w:tblLayout w:type="fixed"/>
        <w:tblCellMar>
          <w:left w:w="0" w:type="dxa"/>
          <w:right w:w="0" w:type="dxa"/>
        </w:tblCellMar>
        <w:tblLook w:val="04A0"/>
      </w:tblPr>
      <w:tblGrid>
        <w:gridCol w:w="4361"/>
        <w:gridCol w:w="1672"/>
        <w:gridCol w:w="1792"/>
        <w:gridCol w:w="84"/>
        <w:gridCol w:w="1806"/>
      </w:tblGrid>
      <w:tr w:rsidR="001212CB" w:rsidRPr="00B35B1F" w:rsidTr="000C38B6">
        <w:trPr>
          <w:trHeight w:val="20"/>
        </w:trPr>
        <w:tc>
          <w:tcPr>
            <w:tcW w:w="6033" w:type="dxa"/>
            <w:gridSpan w:val="2"/>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sz w:val="22"/>
                <w:szCs w:val="22"/>
                <w:lang w:val="sr-Latn-CS"/>
              </w:rPr>
            </w:pPr>
          </w:p>
        </w:tc>
        <w:tc>
          <w:tcPr>
            <w:tcW w:w="3682" w:type="dxa"/>
            <w:gridSpan w:val="3"/>
            <w:tcBorders>
              <w:top w:val="nil"/>
              <w:left w:val="nil"/>
              <w:right w:val="nil"/>
            </w:tcBorders>
            <w:shd w:val="clear" w:color="000000" w:fill="FFFFFF"/>
            <w:vAlign w:val="bottom"/>
          </w:tcPr>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 xml:space="preserve">For the year ended </w:t>
            </w:r>
          </w:p>
          <w:p w:rsidR="001212CB" w:rsidRPr="00B35B1F" w:rsidRDefault="001212CB" w:rsidP="00174DE2">
            <w:pPr>
              <w:jc w:val="center"/>
              <w:rPr>
                <w:rFonts w:ascii="Arial" w:hAnsi="Arial" w:cs="Arial"/>
                <w:b/>
                <w:bCs/>
                <w:sz w:val="22"/>
                <w:szCs w:val="22"/>
              </w:rPr>
            </w:pPr>
            <w:r w:rsidRPr="00B35B1F">
              <w:rPr>
                <w:rFonts w:ascii="Arial" w:hAnsi="Arial" w:cs="Arial"/>
                <w:b/>
                <w:bCs/>
                <w:sz w:val="22"/>
                <w:szCs w:val="22"/>
              </w:rPr>
              <w:t>December 31,</w:t>
            </w:r>
          </w:p>
        </w:tc>
      </w:tr>
      <w:tr w:rsidR="001212CB" w:rsidRPr="00B35B1F" w:rsidTr="000C38B6">
        <w:trPr>
          <w:trHeight w:val="20"/>
        </w:trPr>
        <w:tc>
          <w:tcPr>
            <w:tcW w:w="4361" w:type="dxa"/>
            <w:tcBorders>
              <w:top w:val="nil"/>
              <w:left w:val="nil"/>
              <w:bottom w:val="nil"/>
              <w:right w:val="nil"/>
            </w:tcBorders>
            <w:shd w:val="clear" w:color="000000" w:fill="FFFFFF"/>
            <w:vAlign w:val="bottom"/>
          </w:tcPr>
          <w:p w:rsidR="001212CB" w:rsidRPr="00B35B1F" w:rsidRDefault="001212CB" w:rsidP="00174DE2">
            <w:pPr>
              <w:rPr>
                <w:rFonts w:ascii="Arial" w:hAnsi="Arial" w:cs="Arial"/>
                <w:lang w:val="sr-Latn-CS"/>
              </w:rPr>
            </w:pPr>
          </w:p>
        </w:tc>
        <w:tc>
          <w:tcPr>
            <w:tcW w:w="1672"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79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806"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BodySingle"/>
        <w:rPr>
          <w:rFonts w:ascii="Arial" w:hAnsi="Arial" w:cs="Arial"/>
          <w:b/>
          <w:color w:val="auto"/>
          <w:sz w:val="6"/>
          <w:szCs w:val="6"/>
        </w:rPr>
      </w:pPr>
    </w:p>
    <w:tbl>
      <w:tblPr>
        <w:tblW w:w="9687" w:type="dxa"/>
        <w:tblInd w:w="14" w:type="dxa"/>
        <w:tblLayout w:type="fixed"/>
        <w:tblCellMar>
          <w:left w:w="0" w:type="dxa"/>
          <w:right w:w="0" w:type="dxa"/>
        </w:tblCellMar>
        <w:tblLook w:val="04A0"/>
      </w:tblPr>
      <w:tblGrid>
        <w:gridCol w:w="6033"/>
        <w:gridCol w:w="1764"/>
        <w:gridCol w:w="98"/>
        <w:gridCol w:w="1792"/>
      </w:tblGrid>
      <w:tr w:rsidR="001212CB" w:rsidRPr="00B35B1F" w:rsidTr="001138BA">
        <w:trPr>
          <w:trHeight w:val="20"/>
        </w:trPr>
        <w:tc>
          <w:tcPr>
            <w:tcW w:w="6033"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Sales</w:t>
            </w:r>
          </w:p>
        </w:tc>
        <w:tc>
          <w:tcPr>
            <w:tcW w:w="1764" w:type="dxa"/>
            <w:tcBorders>
              <w:top w:val="nil"/>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98" w:type="dxa"/>
            <w:tcBorders>
              <w:top w:val="nil"/>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O Zone a.d. Belgrade, Serbia</w:t>
            </w:r>
          </w:p>
        </w:tc>
        <w:tc>
          <w:tcPr>
            <w:tcW w:w="176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8</w:t>
            </w:r>
            <w:r w:rsidR="00B764BB">
              <w:rPr>
                <w:rFonts w:ascii="Arial" w:hAnsi="Arial" w:cs="Arial"/>
                <w:sz w:val="22"/>
                <w:szCs w:val="22"/>
              </w:rPr>
              <w:t>,</w:t>
            </w:r>
            <w:r w:rsidRPr="00B35B1F">
              <w:rPr>
                <w:rFonts w:ascii="Arial" w:hAnsi="Arial" w:cs="Arial"/>
                <w:sz w:val="22"/>
                <w:szCs w:val="22"/>
              </w:rPr>
              <w:t>351</w:t>
            </w:r>
          </w:p>
        </w:tc>
        <w:tc>
          <w:tcPr>
            <w:tcW w:w="9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7</w:t>
            </w:r>
            <w:r w:rsidR="00B764BB">
              <w:rPr>
                <w:rFonts w:ascii="Arial" w:hAnsi="Arial" w:cs="Arial"/>
                <w:sz w:val="22"/>
                <w:szCs w:val="22"/>
              </w:rPr>
              <w:t>,</w:t>
            </w:r>
            <w:r w:rsidRPr="00B35B1F">
              <w:rPr>
                <w:rFonts w:ascii="Arial" w:hAnsi="Arial" w:cs="Arial"/>
                <w:sz w:val="22"/>
                <w:szCs w:val="22"/>
              </w:rPr>
              <w:t>129</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NIS Oil Trading, Frankfurt, Germany</w:t>
            </w:r>
          </w:p>
        </w:tc>
        <w:tc>
          <w:tcPr>
            <w:tcW w:w="176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9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792</w:t>
            </w:r>
            <w:r w:rsidR="00B764BB">
              <w:rPr>
                <w:rFonts w:ascii="Arial" w:hAnsi="Arial" w:cs="Arial"/>
                <w:sz w:val="22"/>
                <w:szCs w:val="22"/>
              </w:rPr>
              <w:t>,</w:t>
            </w:r>
            <w:r w:rsidRPr="00B35B1F">
              <w:rPr>
                <w:rFonts w:ascii="Arial" w:hAnsi="Arial" w:cs="Arial"/>
                <w:sz w:val="22"/>
                <w:szCs w:val="22"/>
              </w:rPr>
              <w:t>125</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Gazprom Neft Trading, Austria</w:t>
            </w:r>
          </w:p>
        </w:tc>
        <w:tc>
          <w:tcPr>
            <w:tcW w:w="176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550</w:t>
            </w:r>
            <w:r w:rsidR="00B764BB">
              <w:rPr>
                <w:rFonts w:ascii="Arial" w:hAnsi="Arial" w:cs="Arial"/>
                <w:sz w:val="22"/>
                <w:szCs w:val="22"/>
              </w:rPr>
              <w:t>,</w:t>
            </w:r>
            <w:r w:rsidRPr="00B35B1F">
              <w:rPr>
                <w:rFonts w:ascii="Arial" w:hAnsi="Arial" w:cs="Arial"/>
                <w:sz w:val="22"/>
                <w:szCs w:val="22"/>
              </w:rPr>
              <w:t>277</w:t>
            </w:r>
          </w:p>
        </w:tc>
        <w:tc>
          <w:tcPr>
            <w:tcW w:w="9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294</w:t>
            </w:r>
            <w:r w:rsidR="00B764BB">
              <w:rPr>
                <w:rFonts w:ascii="Arial" w:hAnsi="Arial" w:cs="Arial"/>
                <w:sz w:val="22"/>
                <w:szCs w:val="22"/>
              </w:rPr>
              <w:t>,</w:t>
            </w:r>
            <w:r w:rsidRPr="00B35B1F">
              <w:rPr>
                <w:rFonts w:ascii="Arial" w:hAnsi="Arial" w:cs="Arial"/>
                <w:sz w:val="22"/>
                <w:szCs w:val="22"/>
              </w:rPr>
              <w:t>408</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Svetlost, Bujanovac, Serbia</w:t>
            </w:r>
          </w:p>
        </w:tc>
        <w:tc>
          <w:tcPr>
            <w:tcW w:w="1764" w:type="dxa"/>
            <w:tcBorders>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965</w:t>
            </w:r>
            <w:r w:rsidR="00B764BB">
              <w:rPr>
                <w:rFonts w:ascii="Arial" w:hAnsi="Arial" w:cs="Arial"/>
                <w:sz w:val="22"/>
                <w:szCs w:val="22"/>
              </w:rPr>
              <w:t>,</w:t>
            </w:r>
            <w:r w:rsidRPr="00B35B1F">
              <w:rPr>
                <w:rFonts w:ascii="Arial" w:hAnsi="Arial" w:cs="Arial"/>
                <w:sz w:val="22"/>
                <w:szCs w:val="22"/>
              </w:rPr>
              <w:t>019</w:t>
            </w:r>
          </w:p>
        </w:tc>
        <w:tc>
          <w:tcPr>
            <w:tcW w:w="98"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512</w:t>
            </w:r>
            <w:r w:rsidR="00B764BB">
              <w:rPr>
                <w:rFonts w:ascii="Arial" w:hAnsi="Arial" w:cs="Arial"/>
                <w:sz w:val="22"/>
                <w:szCs w:val="22"/>
              </w:rPr>
              <w:t>,</w:t>
            </w:r>
            <w:r w:rsidRPr="00B35B1F">
              <w:rPr>
                <w:rFonts w:ascii="Arial" w:hAnsi="Arial" w:cs="Arial"/>
                <w:sz w:val="22"/>
                <w:szCs w:val="22"/>
              </w:rPr>
              <w:t>047</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p>
        </w:tc>
        <w:tc>
          <w:tcPr>
            <w:tcW w:w="1764" w:type="dxa"/>
            <w:tcBorders>
              <w:top w:val="single" w:sz="4" w:space="0" w:color="auto"/>
              <w:left w:val="nil"/>
              <w:bottom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523</w:t>
            </w:r>
            <w:r w:rsidR="00B764BB">
              <w:rPr>
                <w:rFonts w:ascii="Arial" w:hAnsi="Arial" w:cs="Arial"/>
                <w:sz w:val="22"/>
                <w:szCs w:val="22"/>
              </w:rPr>
              <w:t>,</w:t>
            </w:r>
            <w:r w:rsidRPr="00B35B1F">
              <w:rPr>
                <w:rFonts w:ascii="Arial" w:hAnsi="Arial" w:cs="Arial"/>
                <w:sz w:val="22"/>
                <w:szCs w:val="22"/>
              </w:rPr>
              <w:t>647</w:t>
            </w:r>
          </w:p>
        </w:tc>
        <w:tc>
          <w:tcPr>
            <w:tcW w:w="98" w:type="dxa"/>
            <w:tcBorders>
              <w:left w:val="nil"/>
              <w:bottom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single" w:sz="4" w:space="0" w:color="auto"/>
              <w:left w:val="nil"/>
              <w:bottom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605</w:t>
            </w:r>
            <w:r w:rsidR="00B764BB">
              <w:rPr>
                <w:rFonts w:ascii="Arial" w:hAnsi="Arial" w:cs="Arial"/>
                <w:sz w:val="22"/>
                <w:szCs w:val="22"/>
              </w:rPr>
              <w:t>,</w:t>
            </w:r>
            <w:r w:rsidRPr="00B35B1F">
              <w:rPr>
                <w:rFonts w:ascii="Arial" w:hAnsi="Arial" w:cs="Arial"/>
                <w:sz w:val="22"/>
                <w:szCs w:val="22"/>
              </w:rPr>
              <w:t>709</w:t>
            </w:r>
          </w:p>
        </w:tc>
      </w:tr>
      <w:tr w:rsidR="001212CB" w:rsidRPr="00B35B1F" w:rsidTr="001138BA">
        <w:trPr>
          <w:trHeight w:val="137"/>
        </w:trPr>
        <w:tc>
          <w:tcPr>
            <w:tcW w:w="6033"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Other operating income</w:t>
            </w:r>
          </w:p>
        </w:tc>
        <w:tc>
          <w:tcPr>
            <w:tcW w:w="1764" w:type="dxa"/>
            <w:tcBorders>
              <w:top w:val="nil"/>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98"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O Zone a.d. Belgrade, Serbia</w:t>
            </w:r>
          </w:p>
        </w:tc>
        <w:tc>
          <w:tcPr>
            <w:tcW w:w="1764" w:type="dxa"/>
            <w:tcBorders>
              <w:top w:val="nil"/>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552</w:t>
            </w:r>
          </w:p>
        </w:tc>
        <w:tc>
          <w:tcPr>
            <w:tcW w:w="9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nil"/>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752</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p>
        </w:tc>
        <w:tc>
          <w:tcPr>
            <w:tcW w:w="1764" w:type="dxa"/>
            <w:tcBorders>
              <w:top w:val="single" w:sz="4" w:space="0" w:color="auto"/>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552</w:t>
            </w:r>
          </w:p>
        </w:tc>
        <w:tc>
          <w:tcPr>
            <w:tcW w:w="98"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752</w:t>
            </w:r>
          </w:p>
        </w:tc>
      </w:tr>
      <w:tr w:rsidR="00681ACE" w:rsidRPr="00B35B1F" w:rsidTr="00681ACE">
        <w:trPr>
          <w:trHeight w:val="20"/>
        </w:trPr>
        <w:tc>
          <w:tcPr>
            <w:tcW w:w="6033" w:type="dxa"/>
            <w:tcBorders>
              <w:top w:val="nil"/>
              <w:left w:val="nil"/>
              <w:bottom w:val="nil"/>
              <w:right w:val="nil"/>
            </w:tcBorders>
            <w:shd w:val="clear" w:color="000000" w:fill="FFFFFF"/>
            <w:vAlign w:val="bottom"/>
          </w:tcPr>
          <w:p w:rsidR="00681ACE" w:rsidRPr="00B35B1F" w:rsidRDefault="00681ACE" w:rsidP="00174DE2">
            <w:pPr>
              <w:rPr>
                <w:rFonts w:ascii="Arial" w:hAnsi="Arial" w:cs="Arial"/>
                <w:i/>
                <w:iCs/>
                <w:sz w:val="22"/>
                <w:szCs w:val="22"/>
              </w:rPr>
            </w:pPr>
            <w:r w:rsidRPr="00B35B1F">
              <w:rPr>
                <w:rFonts w:ascii="Arial" w:hAnsi="Arial" w:cs="Arial"/>
                <w:i/>
                <w:iCs/>
                <w:sz w:val="22"/>
                <w:szCs w:val="22"/>
              </w:rPr>
              <w:t>Cost of material</w:t>
            </w:r>
          </w:p>
        </w:tc>
        <w:tc>
          <w:tcPr>
            <w:tcW w:w="1764" w:type="dxa"/>
            <w:tcBorders>
              <w:left w:val="nil"/>
              <w:right w:val="nil"/>
            </w:tcBorders>
            <w:shd w:val="clear" w:color="000000" w:fill="FFFFFF"/>
            <w:vAlign w:val="bottom"/>
          </w:tcPr>
          <w:p w:rsidR="00681ACE" w:rsidRPr="00B35B1F" w:rsidRDefault="00681ACE" w:rsidP="00174DE2">
            <w:pPr>
              <w:ind w:right="74"/>
              <w:jc w:val="right"/>
              <w:rPr>
                <w:rFonts w:ascii="Arial" w:hAnsi="Arial" w:cs="Arial"/>
                <w:sz w:val="22"/>
                <w:szCs w:val="22"/>
              </w:rPr>
            </w:pPr>
          </w:p>
        </w:tc>
        <w:tc>
          <w:tcPr>
            <w:tcW w:w="98" w:type="dxa"/>
            <w:tcBorders>
              <w:left w:val="nil"/>
              <w:right w:val="nil"/>
            </w:tcBorders>
            <w:shd w:val="clear" w:color="000000" w:fill="FFFFFF"/>
            <w:vAlign w:val="bottom"/>
          </w:tcPr>
          <w:p w:rsidR="00681ACE" w:rsidRPr="00B35B1F" w:rsidRDefault="00681ACE" w:rsidP="00174DE2">
            <w:pPr>
              <w:ind w:right="74"/>
              <w:jc w:val="right"/>
              <w:rPr>
                <w:rFonts w:ascii="Arial" w:hAnsi="Arial" w:cs="Arial"/>
                <w:sz w:val="22"/>
                <w:szCs w:val="22"/>
              </w:rPr>
            </w:pPr>
          </w:p>
        </w:tc>
        <w:tc>
          <w:tcPr>
            <w:tcW w:w="1792" w:type="dxa"/>
            <w:tcBorders>
              <w:left w:val="nil"/>
              <w:right w:val="nil"/>
            </w:tcBorders>
            <w:shd w:val="clear" w:color="000000" w:fill="FFFFFF"/>
            <w:vAlign w:val="bottom"/>
          </w:tcPr>
          <w:p w:rsidR="00681ACE" w:rsidRPr="00B35B1F" w:rsidRDefault="00681ACE" w:rsidP="00174DE2">
            <w:pPr>
              <w:jc w:val="right"/>
              <w:rPr>
                <w:rFonts w:ascii="Arial" w:hAnsi="Arial" w:cs="Arial"/>
                <w:sz w:val="22"/>
                <w:szCs w:val="22"/>
              </w:rPr>
            </w:pPr>
          </w:p>
        </w:tc>
      </w:tr>
      <w:tr w:rsidR="00681ACE" w:rsidRPr="00B35B1F" w:rsidTr="00681ACE">
        <w:trPr>
          <w:trHeight w:val="20"/>
        </w:trPr>
        <w:tc>
          <w:tcPr>
            <w:tcW w:w="6033" w:type="dxa"/>
            <w:tcBorders>
              <w:top w:val="nil"/>
              <w:left w:val="nil"/>
              <w:bottom w:val="nil"/>
              <w:right w:val="nil"/>
            </w:tcBorders>
            <w:shd w:val="clear" w:color="000000" w:fill="FFFFFF"/>
            <w:vAlign w:val="bottom"/>
          </w:tcPr>
          <w:p w:rsidR="00681ACE" w:rsidRPr="00B35B1F" w:rsidRDefault="00681ACE" w:rsidP="00174DE2">
            <w:pPr>
              <w:rPr>
                <w:rFonts w:ascii="Arial" w:hAnsi="Arial" w:cs="Arial"/>
                <w:i/>
                <w:iCs/>
                <w:sz w:val="22"/>
                <w:szCs w:val="22"/>
              </w:rPr>
            </w:pPr>
            <w:r w:rsidRPr="00B35B1F">
              <w:rPr>
                <w:rFonts w:ascii="Arial" w:hAnsi="Arial" w:cs="Arial"/>
                <w:sz w:val="22"/>
                <w:szCs w:val="22"/>
              </w:rPr>
              <w:t>Gazprom Neft Trading, Austria</w:t>
            </w:r>
          </w:p>
        </w:tc>
        <w:tc>
          <w:tcPr>
            <w:tcW w:w="1764" w:type="dxa"/>
            <w:tcBorders>
              <w:left w:val="nil"/>
              <w:bottom w:val="single" w:sz="4" w:space="0" w:color="auto"/>
              <w:right w:val="nil"/>
            </w:tcBorders>
            <w:shd w:val="clear" w:color="000000" w:fill="FFFFFF"/>
            <w:vAlign w:val="bottom"/>
          </w:tcPr>
          <w:p w:rsidR="00681ACE" w:rsidRPr="00B35B1F" w:rsidRDefault="00681ACE" w:rsidP="00681ACE">
            <w:pPr>
              <w:jc w:val="right"/>
              <w:rPr>
                <w:rFonts w:ascii="Arial" w:hAnsi="Arial" w:cs="Arial"/>
                <w:sz w:val="22"/>
                <w:szCs w:val="22"/>
              </w:rPr>
            </w:pPr>
            <w:r w:rsidRPr="00B35B1F">
              <w:rPr>
                <w:rFonts w:ascii="Arial" w:hAnsi="Arial" w:cs="Arial"/>
                <w:sz w:val="22"/>
                <w:szCs w:val="22"/>
              </w:rPr>
              <w:t>(79</w:t>
            </w:r>
            <w:r w:rsidR="00B764BB">
              <w:rPr>
                <w:rFonts w:ascii="Arial" w:hAnsi="Arial" w:cs="Arial"/>
                <w:sz w:val="22"/>
                <w:szCs w:val="22"/>
              </w:rPr>
              <w:t>,</w:t>
            </w:r>
            <w:r w:rsidRPr="00B35B1F">
              <w:rPr>
                <w:rFonts w:ascii="Arial" w:hAnsi="Arial" w:cs="Arial"/>
                <w:sz w:val="22"/>
                <w:szCs w:val="22"/>
              </w:rPr>
              <w:t>065</w:t>
            </w:r>
            <w:r w:rsidR="00B764BB">
              <w:rPr>
                <w:rFonts w:ascii="Arial" w:hAnsi="Arial" w:cs="Arial"/>
                <w:sz w:val="22"/>
                <w:szCs w:val="22"/>
              </w:rPr>
              <w:t>,</w:t>
            </w:r>
            <w:r w:rsidRPr="00B35B1F">
              <w:rPr>
                <w:rFonts w:ascii="Arial" w:hAnsi="Arial" w:cs="Arial"/>
                <w:sz w:val="22"/>
                <w:szCs w:val="22"/>
              </w:rPr>
              <w:t>104)</w:t>
            </w:r>
          </w:p>
        </w:tc>
        <w:tc>
          <w:tcPr>
            <w:tcW w:w="98" w:type="dxa"/>
            <w:tcBorders>
              <w:left w:val="nil"/>
              <w:right w:val="nil"/>
            </w:tcBorders>
            <w:shd w:val="clear" w:color="000000" w:fill="FFFFFF"/>
            <w:vAlign w:val="bottom"/>
          </w:tcPr>
          <w:p w:rsidR="00681ACE" w:rsidRPr="00B35B1F" w:rsidRDefault="00681ACE" w:rsidP="00174DE2">
            <w:pPr>
              <w:ind w:right="74"/>
              <w:jc w:val="right"/>
              <w:rPr>
                <w:rFonts w:ascii="Arial" w:hAnsi="Arial" w:cs="Arial"/>
                <w:sz w:val="22"/>
                <w:szCs w:val="22"/>
              </w:rPr>
            </w:pPr>
          </w:p>
        </w:tc>
        <w:tc>
          <w:tcPr>
            <w:tcW w:w="1792" w:type="dxa"/>
            <w:tcBorders>
              <w:left w:val="nil"/>
              <w:bottom w:val="single" w:sz="4" w:space="0" w:color="auto"/>
              <w:right w:val="nil"/>
            </w:tcBorders>
            <w:shd w:val="clear" w:color="000000" w:fill="FFFFFF"/>
            <w:vAlign w:val="bottom"/>
          </w:tcPr>
          <w:p w:rsidR="00681ACE" w:rsidRPr="00B35B1F" w:rsidRDefault="00681ACE" w:rsidP="00681ACE">
            <w:pPr>
              <w:ind w:right="74"/>
              <w:jc w:val="right"/>
              <w:rPr>
                <w:rFonts w:ascii="Arial" w:hAnsi="Arial" w:cs="Arial"/>
                <w:sz w:val="22"/>
                <w:szCs w:val="22"/>
              </w:rPr>
            </w:pPr>
            <w:r w:rsidRPr="00B35B1F">
              <w:rPr>
                <w:rFonts w:ascii="Arial" w:hAnsi="Arial" w:cs="Arial"/>
                <w:sz w:val="22"/>
                <w:szCs w:val="22"/>
              </w:rPr>
              <w:t>-</w:t>
            </w:r>
          </w:p>
        </w:tc>
      </w:tr>
      <w:tr w:rsidR="00681ACE" w:rsidRPr="00B35B1F" w:rsidTr="00681ACE">
        <w:trPr>
          <w:trHeight w:val="20"/>
        </w:trPr>
        <w:tc>
          <w:tcPr>
            <w:tcW w:w="6033" w:type="dxa"/>
            <w:tcBorders>
              <w:top w:val="nil"/>
              <w:left w:val="nil"/>
              <w:bottom w:val="nil"/>
              <w:right w:val="nil"/>
            </w:tcBorders>
            <w:shd w:val="clear" w:color="000000" w:fill="FFFFFF"/>
            <w:vAlign w:val="bottom"/>
          </w:tcPr>
          <w:p w:rsidR="00681ACE" w:rsidRPr="00B35B1F" w:rsidRDefault="00681ACE" w:rsidP="00174DE2">
            <w:pPr>
              <w:rPr>
                <w:rFonts w:ascii="Arial" w:hAnsi="Arial" w:cs="Arial"/>
                <w:i/>
                <w:iCs/>
                <w:sz w:val="22"/>
                <w:szCs w:val="22"/>
              </w:rPr>
            </w:pPr>
          </w:p>
        </w:tc>
        <w:tc>
          <w:tcPr>
            <w:tcW w:w="1764" w:type="dxa"/>
            <w:tcBorders>
              <w:top w:val="single" w:sz="4" w:space="0" w:color="auto"/>
              <w:left w:val="nil"/>
              <w:right w:val="nil"/>
            </w:tcBorders>
            <w:shd w:val="clear" w:color="000000" w:fill="FFFFFF"/>
            <w:vAlign w:val="bottom"/>
          </w:tcPr>
          <w:p w:rsidR="00681ACE" w:rsidRPr="00B35B1F" w:rsidRDefault="00681ACE" w:rsidP="00681ACE">
            <w:pPr>
              <w:jc w:val="right"/>
              <w:rPr>
                <w:rFonts w:ascii="Arial" w:hAnsi="Arial" w:cs="Arial"/>
                <w:sz w:val="22"/>
                <w:szCs w:val="22"/>
              </w:rPr>
            </w:pPr>
            <w:r w:rsidRPr="00B35B1F">
              <w:rPr>
                <w:rFonts w:ascii="Arial" w:hAnsi="Arial" w:cs="Arial"/>
                <w:sz w:val="22"/>
                <w:szCs w:val="22"/>
              </w:rPr>
              <w:t>(79</w:t>
            </w:r>
            <w:r w:rsidR="00B764BB">
              <w:rPr>
                <w:rFonts w:ascii="Arial" w:hAnsi="Arial" w:cs="Arial"/>
                <w:sz w:val="22"/>
                <w:szCs w:val="22"/>
              </w:rPr>
              <w:t>,</w:t>
            </w:r>
            <w:r w:rsidRPr="00B35B1F">
              <w:rPr>
                <w:rFonts w:ascii="Arial" w:hAnsi="Arial" w:cs="Arial"/>
                <w:sz w:val="22"/>
                <w:szCs w:val="22"/>
              </w:rPr>
              <w:t>065</w:t>
            </w:r>
            <w:r w:rsidR="00B764BB">
              <w:rPr>
                <w:rFonts w:ascii="Arial" w:hAnsi="Arial" w:cs="Arial"/>
                <w:sz w:val="22"/>
                <w:szCs w:val="22"/>
              </w:rPr>
              <w:t>,</w:t>
            </w:r>
            <w:r w:rsidRPr="00B35B1F">
              <w:rPr>
                <w:rFonts w:ascii="Arial" w:hAnsi="Arial" w:cs="Arial"/>
                <w:sz w:val="22"/>
                <w:szCs w:val="22"/>
              </w:rPr>
              <w:t>104)</w:t>
            </w:r>
          </w:p>
        </w:tc>
        <w:tc>
          <w:tcPr>
            <w:tcW w:w="98" w:type="dxa"/>
            <w:tcBorders>
              <w:left w:val="nil"/>
              <w:right w:val="nil"/>
            </w:tcBorders>
            <w:shd w:val="clear" w:color="000000" w:fill="FFFFFF"/>
            <w:vAlign w:val="bottom"/>
          </w:tcPr>
          <w:p w:rsidR="00681ACE" w:rsidRPr="00B35B1F" w:rsidRDefault="00681ACE" w:rsidP="00174DE2">
            <w:pPr>
              <w:ind w:right="74"/>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681ACE" w:rsidRPr="00B35B1F" w:rsidRDefault="00681ACE" w:rsidP="00681ACE">
            <w:pPr>
              <w:ind w:right="74"/>
              <w:jc w:val="right"/>
              <w:rPr>
                <w:rFonts w:ascii="Arial" w:hAnsi="Arial" w:cs="Arial"/>
                <w:sz w:val="22"/>
                <w:szCs w:val="22"/>
              </w:rPr>
            </w:pPr>
            <w:r w:rsidRPr="00B35B1F">
              <w:rPr>
                <w:rFonts w:ascii="Arial" w:hAnsi="Arial" w:cs="Arial"/>
                <w:sz w:val="22"/>
                <w:szCs w:val="22"/>
              </w:rPr>
              <w:t>-</w:t>
            </w:r>
          </w:p>
        </w:tc>
      </w:tr>
      <w:tr w:rsidR="001212CB" w:rsidRPr="00B35B1F" w:rsidTr="001138BA">
        <w:trPr>
          <w:trHeight w:val="20"/>
        </w:trPr>
        <w:tc>
          <w:tcPr>
            <w:tcW w:w="6033"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Cost of salaries, benefits and other personnel expenses</w:t>
            </w:r>
          </w:p>
        </w:tc>
        <w:tc>
          <w:tcPr>
            <w:tcW w:w="1764" w:type="dxa"/>
            <w:tcBorders>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98" w:type="dxa"/>
            <w:tcBorders>
              <w:left w:val="nil"/>
              <w:right w:val="nil"/>
            </w:tcBorders>
            <w:shd w:val="clear" w:color="000000" w:fill="FFFFFF"/>
            <w:vAlign w:val="bottom"/>
          </w:tcPr>
          <w:p w:rsidR="001212CB" w:rsidRPr="00B35B1F" w:rsidRDefault="001212CB" w:rsidP="00174DE2">
            <w:pPr>
              <w:ind w:right="74"/>
              <w:jc w:val="right"/>
              <w:rPr>
                <w:rFonts w:ascii="Arial" w:hAnsi="Arial" w:cs="Arial"/>
                <w:sz w:val="22"/>
                <w:szCs w:val="22"/>
              </w:rPr>
            </w:pPr>
          </w:p>
        </w:tc>
        <w:tc>
          <w:tcPr>
            <w:tcW w:w="1792" w:type="dxa"/>
            <w:tcBorders>
              <w:left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O Zone a.d. Belgrade, Serbia</w:t>
            </w:r>
          </w:p>
        </w:tc>
        <w:tc>
          <w:tcPr>
            <w:tcW w:w="1764" w:type="dxa"/>
            <w:tcBorders>
              <w:top w:val="nil"/>
              <w:left w:val="nil"/>
              <w:bottom w:val="single" w:sz="4" w:space="0" w:color="auto"/>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(100</w:t>
            </w:r>
            <w:r w:rsidR="00B764BB">
              <w:rPr>
                <w:rFonts w:ascii="Arial" w:hAnsi="Arial" w:cs="Arial"/>
                <w:sz w:val="22"/>
                <w:szCs w:val="22"/>
              </w:rPr>
              <w:t>,</w:t>
            </w:r>
            <w:r w:rsidRPr="00B35B1F">
              <w:rPr>
                <w:rFonts w:ascii="Arial" w:hAnsi="Arial" w:cs="Arial"/>
                <w:sz w:val="22"/>
                <w:szCs w:val="22"/>
              </w:rPr>
              <w:t>641)</w:t>
            </w:r>
          </w:p>
        </w:tc>
        <w:tc>
          <w:tcPr>
            <w:tcW w:w="98"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top w:val="nil"/>
              <w:left w:val="nil"/>
              <w:bottom w:val="single" w:sz="4" w:space="0" w:color="auto"/>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(60</w:t>
            </w:r>
            <w:r w:rsidR="00B764BB">
              <w:rPr>
                <w:rFonts w:ascii="Arial" w:hAnsi="Arial" w:cs="Arial"/>
                <w:sz w:val="22"/>
                <w:szCs w:val="22"/>
              </w:rPr>
              <w:t>,</w:t>
            </w:r>
            <w:r w:rsidRPr="00B35B1F">
              <w:rPr>
                <w:rFonts w:ascii="Arial" w:hAnsi="Arial" w:cs="Arial"/>
                <w:sz w:val="22"/>
                <w:szCs w:val="22"/>
              </w:rPr>
              <w:t>052)</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p>
        </w:tc>
        <w:tc>
          <w:tcPr>
            <w:tcW w:w="1764" w:type="dxa"/>
            <w:tcBorders>
              <w:top w:val="single" w:sz="4" w:space="0" w:color="auto"/>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(100</w:t>
            </w:r>
            <w:r w:rsidR="00B764BB">
              <w:rPr>
                <w:rFonts w:ascii="Arial" w:hAnsi="Arial" w:cs="Arial"/>
                <w:sz w:val="22"/>
                <w:szCs w:val="22"/>
              </w:rPr>
              <w:t>,</w:t>
            </w:r>
            <w:r w:rsidRPr="00B35B1F">
              <w:rPr>
                <w:rFonts w:ascii="Arial" w:hAnsi="Arial" w:cs="Arial"/>
                <w:sz w:val="22"/>
                <w:szCs w:val="22"/>
              </w:rPr>
              <w:t>641)</w:t>
            </w:r>
          </w:p>
        </w:tc>
        <w:tc>
          <w:tcPr>
            <w:tcW w:w="98" w:type="dxa"/>
            <w:tcBorders>
              <w:left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(60</w:t>
            </w:r>
            <w:r w:rsidR="00B764BB">
              <w:rPr>
                <w:rFonts w:ascii="Arial" w:hAnsi="Arial" w:cs="Arial"/>
                <w:sz w:val="22"/>
                <w:szCs w:val="22"/>
              </w:rPr>
              <w:t>,</w:t>
            </w:r>
            <w:r w:rsidRPr="00B35B1F">
              <w:rPr>
                <w:rFonts w:ascii="Arial" w:hAnsi="Arial" w:cs="Arial"/>
                <w:sz w:val="22"/>
                <w:szCs w:val="22"/>
              </w:rPr>
              <w:t>052)</w:t>
            </w:r>
          </w:p>
        </w:tc>
      </w:tr>
      <w:tr w:rsidR="001212CB" w:rsidRPr="00B35B1F" w:rsidTr="001138BA">
        <w:trPr>
          <w:trHeight w:val="20"/>
        </w:trPr>
        <w:tc>
          <w:tcPr>
            <w:tcW w:w="6033"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22"/>
                <w:szCs w:val="22"/>
              </w:rPr>
            </w:pPr>
            <w:r w:rsidRPr="00B35B1F">
              <w:rPr>
                <w:rFonts w:ascii="Arial" w:hAnsi="Arial" w:cs="Arial"/>
                <w:i/>
                <w:iCs/>
                <w:sz w:val="22"/>
                <w:szCs w:val="22"/>
              </w:rPr>
              <w:t>Other operating expenses</w:t>
            </w:r>
          </w:p>
        </w:tc>
        <w:tc>
          <w:tcPr>
            <w:tcW w:w="1764" w:type="dxa"/>
            <w:tcBorders>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c>
          <w:tcPr>
            <w:tcW w:w="98" w:type="dxa"/>
            <w:tcBorders>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c>
          <w:tcPr>
            <w:tcW w:w="1792" w:type="dxa"/>
            <w:tcBorders>
              <w:left w:val="nil"/>
              <w:bottom w:val="nil"/>
              <w:right w:val="nil"/>
            </w:tcBorders>
            <w:shd w:val="clear" w:color="000000" w:fill="FFFFFF"/>
            <w:vAlign w:val="bottom"/>
          </w:tcPr>
          <w:p w:rsidR="001212CB" w:rsidRPr="00B35B1F" w:rsidRDefault="001212CB" w:rsidP="00174DE2">
            <w:pPr>
              <w:jc w:val="right"/>
              <w:rPr>
                <w:rFonts w:ascii="Arial" w:hAnsi="Arial" w:cs="Arial"/>
                <w:sz w:val="22"/>
                <w:szCs w:val="22"/>
              </w:rPr>
            </w:pP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O Zone a.d. Belgrade, Serbia</w:t>
            </w:r>
          </w:p>
        </w:tc>
        <w:tc>
          <w:tcPr>
            <w:tcW w:w="1764"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008)</w:t>
            </w:r>
          </w:p>
        </w:tc>
        <w:tc>
          <w:tcPr>
            <w:tcW w:w="98"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(36</w:t>
            </w:r>
            <w:r w:rsidR="00B764BB">
              <w:rPr>
                <w:rFonts w:ascii="Arial" w:hAnsi="Arial" w:cs="Arial"/>
                <w:sz w:val="22"/>
                <w:szCs w:val="22"/>
              </w:rPr>
              <w:t>,</w:t>
            </w:r>
            <w:r w:rsidRPr="00B35B1F">
              <w:rPr>
                <w:rFonts w:ascii="Arial" w:hAnsi="Arial" w:cs="Arial"/>
                <w:sz w:val="22"/>
                <w:szCs w:val="22"/>
              </w:rPr>
              <w:t>115)</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Gazprom Neft Trading, Austria</w:t>
            </w:r>
          </w:p>
        </w:tc>
        <w:tc>
          <w:tcPr>
            <w:tcW w:w="1764"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98"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917</w:t>
            </w:r>
            <w:r w:rsidR="00B764BB">
              <w:rPr>
                <w:rFonts w:ascii="Arial" w:hAnsi="Arial" w:cs="Arial"/>
                <w:sz w:val="22"/>
                <w:szCs w:val="22"/>
              </w:rPr>
              <w:t>,</w:t>
            </w:r>
            <w:r w:rsidRPr="00B35B1F">
              <w:rPr>
                <w:rFonts w:ascii="Arial" w:hAnsi="Arial" w:cs="Arial"/>
                <w:sz w:val="22"/>
                <w:szCs w:val="22"/>
              </w:rPr>
              <w:t>545)</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r w:rsidRPr="00B35B1F">
              <w:rPr>
                <w:rFonts w:ascii="Arial" w:hAnsi="Arial" w:cs="Arial"/>
                <w:sz w:val="22"/>
                <w:szCs w:val="22"/>
              </w:rPr>
              <w:t>Gazprom Neft, St Petersburg, Russia</w:t>
            </w:r>
          </w:p>
        </w:tc>
        <w:tc>
          <w:tcPr>
            <w:tcW w:w="1764" w:type="dxa"/>
            <w:tcBorders>
              <w:left w:val="nil"/>
              <w:bottom w:val="single" w:sz="4" w:space="0" w:color="auto"/>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(129</w:t>
            </w:r>
            <w:r w:rsidR="00B764BB">
              <w:rPr>
                <w:rFonts w:ascii="Arial" w:hAnsi="Arial" w:cs="Arial"/>
                <w:sz w:val="22"/>
                <w:szCs w:val="22"/>
              </w:rPr>
              <w:t>,</w:t>
            </w:r>
            <w:r w:rsidRPr="00B35B1F">
              <w:rPr>
                <w:rFonts w:ascii="Arial" w:hAnsi="Arial" w:cs="Arial"/>
                <w:sz w:val="22"/>
                <w:szCs w:val="22"/>
              </w:rPr>
              <w:t>106)</w:t>
            </w:r>
          </w:p>
        </w:tc>
        <w:tc>
          <w:tcPr>
            <w:tcW w:w="98" w:type="dxa"/>
            <w:tcBorders>
              <w:left w:val="nil"/>
              <w:bottom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174DE2">
            <w:pPr>
              <w:rPr>
                <w:rFonts w:ascii="Arial" w:hAnsi="Arial" w:cs="Arial"/>
                <w:sz w:val="22"/>
                <w:szCs w:val="22"/>
              </w:rPr>
            </w:pPr>
          </w:p>
        </w:tc>
        <w:tc>
          <w:tcPr>
            <w:tcW w:w="1764" w:type="dxa"/>
            <w:tcBorders>
              <w:top w:val="single" w:sz="4" w:space="0" w:color="auto"/>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(134</w:t>
            </w:r>
            <w:r w:rsidR="00B764BB">
              <w:rPr>
                <w:rFonts w:ascii="Arial" w:hAnsi="Arial" w:cs="Arial"/>
                <w:sz w:val="22"/>
                <w:szCs w:val="22"/>
              </w:rPr>
              <w:t>,</w:t>
            </w:r>
            <w:r w:rsidRPr="00B35B1F">
              <w:rPr>
                <w:rFonts w:ascii="Arial" w:hAnsi="Arial" w:cs="Arial"/>
                <w:sz w:val="22"/>
                <w:szCs w:val="22"/>
              </w:rPr>
              <w:t>114)</w:t>
            </w:r>
          </w:p>
        </w:tc>
        <w:tc>
          <w:tcPr>
            <w:tcW w:w="98"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953</w:t>
            </w:r>
            <w:r w:rsidR="00B764BB">
              <w:rPr>
                <w:rFonts w:ascii="Arial" w:hAnsi="Arial" w:cs="Arial"/>
                <w:sz w:val="22"/>
                <w:szCs w:val="22"/>
              </w:rPr>
              <w:t>,</w:t>
            </w:r>
            <w:r w:rsidRPr="00B35B1F">
              <w:rPr>
                <w:rFonts w:ascii="Arial" w:hAnsi="Arial" w:cs="Arial"/>
                <w:sz w:val="22"/>
                <w:szCs w:val="22"/>
              </w:rPr>
              <w:t>660)</w:t>
            </w:r>
          </w:p>
        </w:tc>
      </w:tr>
      <w:tr w:rsidR="001212CB" w:rsidRPr="00B35B1F" w:rsidTr="001138BA">
        <w:trPr>
          <w:trHeight w:val="20"/>
        </w:trPr>
        <w:tc>
          <w:tcPr>
            <w:tcW w:w="6033" w:type="dxa"/>
            <w:tcBorders>
              <w:top w:val="nil"/>
              <w:left w:val="nil"/>
              <w:bottom w:val="nil"/>
              <w:right w:val="nil"/>
            </w:tcBorders>
            <w:shd w:val="clear" w:color="000000" w:fill="FFFFFF"/>
            <w:vAlign w:val="bottom"/>
          </w:tcPr>
          <w:p w:rsidR="001212CB" w:rsidRPr="00B35B1F" w:rsidRDefault="001212CB" w:rsidP="00174DE2">
            <w:pPr>
              <w:rPr>
                <w:rFonts w:ascii="Arial" w:hAnsi="Arial" w:cs="Arial"/>
                <w:i/>
                <w:iCs/>
                <w:sz w:val="6"/>
                <w:szCs w:val="6"/>
              </w:rPr>
            </w:pPr>
          </w:p>
        </w:tc>
        <w:tc>
          <w:tcPr>
            <w:tcW w:w="1764" w:type="dxa"/>
            <w:tcBorders>
              <w:left w:val="nil"/>
              <w:right w:val="nil"/>
            </w:tcBorders>
            <w:shd w:val="clear" w:color="000000" w:fill="FFFFFF"/>
            <w:vAlign w:val="bottom"/>
          </w:tcPr>
          <w:p w:rsidR="001212CB" w:rsidRPr="00B35B1F" w:rsidRDefault="001212CB" w:rsidP="00174DE2">
            <w:pPr>
              <w:ind w:right="74"/>
              <w:jc w:val="right"/>
              <w:rPr>
                <w:rFonts w:ascii="Arial" w:hAnsi="Arial" w:cs="Arial"/>
                <w:sz w:val="6"/>
                <w:szCs w:val="6"/>
              </w:rPr>
            </w:pPr>
          </w:p>
        </w:tc>
        <w:tc>
          <w:tcPr>
            <w:tcW w:w="98" w:type="dxa"/>
            <w:tcBorders>
              <w:left w:val="nil"/>
              <w:right w:val="nil"/>
            </w:tcBorders>
            <w:shd w:val="clear" w:color="000000" w:fill="FFFFFF"/>
            <w:vAlign w:val="bottom"/>
          </w:tcPr>
          <w:p w:rsidR="001212CB" w:rsidRPr="00B35B1F" w:rsidRDefault="001212CB" w:rsidP="00174DE2">
            <w:pPr>
              <w:ind w:right="74"/>
              <w:jc w:val="right"/>
              <w:rPr>
                <w:rFonts w:ascii="Arial" w:hAnsi="Arial" w:cs="Arial"/>
                <w:sz w:val="6"/>
                <w:szCs w:val="6"/>
              </w:rPr>
            </w:pPr>
          </w:p>
        </w:tc>
        <w:tc>
          <w:tcPr>
            <w:tcW w:w="1792" w:type="dxa"/>
            <w:tcBorders>
              <w:left w:val="nil"/>
              <w:right w:val="nil"/>
            </w:tcBorders>
            <w:shd w:val="clear" w:color="000000" w:fill="FFFFFF"/>
            <w:vAlign w:val="bottom"/>
          </w:tcPr>
          <w:p w:rsidR="001212CB" w:rsidRPr="00B35B1F" w:rsidRDefault="001212CB" w:rsidP="00174DE2">
            <w:pPr>
              <w:jc w:val="right"/>
              <w:rPr>
                <w:rFonts w:ascii="Arial" w:hAnsi="Arial" w:cs="Arial"/>
                <w:sz w:val="6"/>
                <w:szCs w:val="6"/>
              </w:rPr>
            </w:pPr>
          </w:p>
        </w:tc>
      </w:tr>
      <w:tr w:rsidR="00681ACE" w:rsidRPr="00B35B1F" w:rsidTr="001138BA">
        <w:trPr>
          <w:trHeight w:val="20"/>
        </w:trPr>
        <w:tc>
          <w:tcPr>
            <w:tcW w:w="6033" w:type="dxa"/>
            <w:tcBorders>
              <w:top w:val="nil"/>
              <w:left w:val="nil"/>
              <w:bottom w:val="nil"/>
              <w:right w:val="nil"/>
            </w:tcBorders>
            <w:shd w:val="clear" w:color="000000" w:fill="FFFFFF"/>
          </w:tcPr>
          <w:p w:rsidR="00681ACE" w:rsidRPr="00B35B1F" w:rsidRDefault="00681ACE" w:rsidP="00174DE2">
            <w:pPr>
              <w:rPr>
                <w:rFonts w:ascii="Arial" w:hAnsi="Arial" w:cs="Arial"/>
                <w:sz w:val="22"/>
                <w:szCs w:val="22"/>
              </w:rPr>
            </w:pPr>
          </w:p>
        </w:tc>
        <w:tc>
          <w:tcPr>
            <w:tcW w:w="1764" w:type="dxa"/>
            <w:tcBorders>
              <w:left w:val="nil"/>
              <w:bottom w:val="double" w:sz="6" w:space="0" w:color="auto"/>
              <w:right w:val="nil"/>
            </w:tcBorders>
            <w:shd w:val="clear" w:color="000000" w:fill="FFFFFF"/>
            <w:vAlign w:val="bottom"/>
          </w:tcPr>
          <w:p w:rsidR="00681ACE" w:rsidRPr="00B35B1F" w:rsidRDefault="00681ACE" w:rsidP="00681ACE">
            <w:pPr>
              <w:jc w:val="right"/>
              <w:rPr>
                <w:rFonts w:ascii="Arial" w:hAnsi="Arial" w:cs="Arial"/>
                <w:b/>
                <w:sz w:val="22"/>
                <w:szCs w:val="22"/>
              </w:rPr>
            </w:pPr>
            <w:r w:rsidRPr="00B35B1F">
              <w:rPr>
                <w:rFonts w:ascii="Arial" w:hAnsi="Arial" w:cs="Arial"/>
                <w:b/>
                <w:sz w:val="22"/>
                <w:szCs w:val="22"/>
              </w:rPr>
              <w:t xml:space="preserve">  (74</w:t>
            </w:r>
            <w:r w:rsidR="00B764BB">
              <w:rPr>
                <w:rFonts w:ascii="Arial" w:hAnsi="Arial" w:cs="Arial"/>
                <w:b/>
                <w:sz w:val="22"/>
                <w:szCs w:val="22"/>
              </w:rPr>
              <w:t>,</w:t>
            </w:r>
            <w:r w:rsidRPr="00B35B1F">
              <w:rPr>
                <w:rFonts w:ascii="Arial" w:hAnsi="Arial" w:cs="Arial"/>
                <w:b/>
                <w:sz w:val="22"/>
                <w:szCs w:val="22"/>
              </w:rPr>
              <w:t>775</w:t>
            </w:r>
            <w:r w:rsidR="00B764BB">
              <w:rPr>
                <w:rFonts w:ascii="Arial" w:hAnsi="Arial" w:cs="Arial"/>
                <w:b/>
                <w:sz w:val="22"/>
                <w:szCs w:val="22"/>
              </w:rPr>
              <w:t>,</w:t>
            </w:r>
            <w:r w:rsidRPr="00B35B1F">
              <w:rPr>
                <w:rFonts w:ascii="Arial" w:hAnsi="Arial" w:cs="Arial"/>
                <w:b/>
                <w:sz w:val="22"/>
                <w:szCs w:val="22"/>
              </w:rPr>
              <w:t>660)</w:t>
            </w:r>
          </w:p>
        </w:tc>
        <w:tc>
          <w:tcPr>
            <w:tcW w:w="98" w:type="dxa"/>
            <w:tcBorders>
              <w:left w:val="nil"/>
              <w:bottom w:val="nil"/>
              <w:right w:val="nil"/>
            </w:tcBorders>
            <w:shd w:val="clear" w:color="000000" w:fill="FFFFFF"/>
            <w:vAlign w:val="bottom"/>
          </w:tcPr>
          <w:p w:rsidR="00681ACE" w:rsidRPr="00B35B1F" w:rsidRDefault="00681ACE" w:rsidP="00E03BE2">
            <w:pPr>
              <w:ind w:right="74"/>
              <w:jc w:val="right"/>
              <w:rPr>
                <w:rFonts w:ascii="Arial" w:hAnsi="Arial" w:cs="Arial"/>
                <w:b/>
                <w:sz w:val="22"/>
                <w:szCs w:val="22"/>
              </w:rPr>
            </w:pPr>
          </w:p>
        </w:tc>
        <w:tc>
          <w:tcPr>
            <w:tcW w:w="1792" w:type="dxa"/>
            <w:tcBorders>
              <w:left w:val="nil"/>
              <w:bottom w:val="double" w:sz="6" w:space="0" w:color="auto"/>
              <w:right w:val="nil"/>
            </w:tcBorders>
            <w:shd w:val="clear" w:color="000000" w:fill="FFFFFF"/>
            <w:vAlign w:val="bottom"/>
          </w:tcPr>
          <w:p w:rsidR="00681ACE" w:rsidRPr="00B35B1F" w:rsidRDefault="00681ACE" w:rsidP="00E03BE2">
            <w:pPr>
              <w:jc w:val="right"/>
              <w:rPr>
                <w:rFonts w:ascii="Arial" w:hAnsi="Arial" w:cs="Arial"/>
                <w:b/>
                <w:sz w:val="22"/>
                <w:szCs w:val="22"/>
              </w:rPr>
            </w:pPr>
            <w:r w:rsidRPr="00B35B1F">
              <w:rPr>
                <w:rFonts w:ascii="Arial" w:hAnsi="Arial" w:cs="Arial"/>
                <w:b/>
                <w:sz w:val="22"/>
                <w:szCs w:val="22"/>
              </w:rPr>
              <w:t xml:space="preserve">  (1</w:t>
            </w:r>
            <w:r w:rsidR="00B764BB">
              <w:rPr>
                <w:rFonts w:ascii="Arial" w:hAnsi="Arial" w:cs="Arial"/>
                <w:b/>
                <w:sz w:val="22"/>
                <w:szCs w:val="22"/>
              </w:rPr>
              <w:t>,</w:t>
            </w:r>
            <w:r w:rsidRPr="00B35B1F">
              <w:rPr>
                <w:rFonts w:ascii="Arial" w:hAnsi="Arial" w:cs="Arial"/>
                <w:b/>
                <w:sz w:val="22"/>
                <w:szCs w:val="22"/>
              </w:rPr>
              <w:t>406</w:t>
            </w:r>
            <w:r w:rsidR="00B764BB">
              <w:rPr>
                <w:rFonts w:ascii="Arial" w:hAnsi="Arial" w:cs="Arial"/>
                <w:b/>
                <w:sz w:val="22"/>
                <w:szCs w:val="22"/>
              </w:rPr>
              <w:t>,</w:t>
            </w:r>
            <w:r w:rsidRPr="00B35B1F">
              <w:rPr>
                <w:rFonts w:ascii="Arial" w:hAnsi="Arial" w:cs="Arial"/>
                <w:b/>
                <w:sz w:val="22"/>
                <w:szCs w:val="22"/>
              </w:rPr>
              <w:t>251)</w:t>
            </w:r>
          </w:p>
        </w:tc>
      </w:tr>
    </w:tbl>
    <w:p w:rsidR="001138BA" w:rsidRPr="00B35B1F" w:rsidRDefault="001138BA" w:rsidP="001212CB">
      <w:pPr>
        <w:rPr>
          <w:rFonts w:ascii="Arial" w:hAnsi="Arial" w:cs="Arial"/>
          <w:b/>
          <w:sz w:val="6"/>
          <w:szCs w:val="6"/>
        </w:rPr>
      </w:pPr>
    </w:p>
    <w:tbl>
      <w:tblPr>
        <w:tblW w:w="9687" w:type="dxa"/>
        <w:tblInd w:w="14" w:type="dxa"/>
        <w:tblLayout w:type="fixed"/>
        <w:tblCellMar>
          <w:left w:w="0" w:type="dxa"/>
          <w:right w:w="0" w:type="dxa"/>
        </w:tblCellMar>
        <w:tblLook w:val="04A0"/>
      </w:tblPr>
      <w:tblGrid>
        <w:gridCol w:w="6033"/>
        <w:gridCol w:w="1778"/>
        <w:gridCol w:w="84"/>
        <w:gridCol w:w="1792"/>
      </w:tblGrid>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i/>
                <w:iCs/>
                <w:sz w:val="22"/>
                <w:szCs w:val="22"/>
              </w:rPr>
            </w:pPr>
            <w:r w:rsidRPr="00B35B1F">
              <w:rPr>
                <w:rFonts w:ascii="Arial" w:hAnsi="Arial" w:cs="Arial"/>
                <w:i/>
                <w:iCs/>
                <w:sz w:val="22"/>
                <w:szCs w:val="22"/>
              </w:rPr>
              <w:t>Financial income</w:t>
            </w:r>
          </w:p>
        </w:tc>
        <w:tc>
          <w:tcPr>
            <w:tcW w:w="1778" w:type="dxa"/>
            <w:tcBorders>
              <w:top w:val="nil"/>
              <w:left w:val="nil"/>
              <w:right w:val="nil"/>
            </w:tcBorders>
            <w:shd w:val="clear" w:color="000000" w:fill="FFFFFF"/>
            <w:vAlign w:val="bottom"/>
          </w:tcPr>
          <w:p w:rsidR="001138BA" w:rsidRPr="00B35B1F" w:rsidRDefault="001138BA" w:rsidP="00E03BE2">
            <w:pPr>
              <w:rPr>
                <w:rFonts w:ascii="Arial" w:hAnsi="Arial" w:cs="Arial"/>
                <w:sz w:val="22"/>
                <w:szCs w:val="22"/>
              </w:rPr>
            </w:pPr>
          </w:p>
        </w:tc>
        <w:tc>
          <w:tcPr>
            <w:tcW w:w="84" w:type="dxa"/>
            <w:tcBorders>
              <w:top w:val="nil"/>
              <w:left w:val="nil"/>
              <w:right w:val="nil"/>
            </w:tcBorders>
            <w:shd w:val="clear" w:color="000000" w:fill="FFFFFF"/>
            <w:vAlign w:val="bottom"/>
          </w:tcPr>
          <w:p w:rsidR="001138BA" w:rsidRPr="00B35B1F" w:rsidRDefault="001138BA" w:rsidP="00E03BE2">
            <w:pPr>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rPr>
                <w:rFonts w:ascii="Arial" w:hAnsi="Arial" w:cs="Arial"/>
                <w:sz w:val="22"/>
                <w:szCs w:val="22"/>
              </w:rPr>
            </w:pP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O Zone a.d. Belgrade, Serbia</w:t>
            </w:r>
          </w:p>
        </w:tc>
        <w:tc>
          <w:tcPr>
            <w:tcW w:w="177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ru-RU"/>
              </w:rPr>
            </w:pPr>
            <w:r w:rsidRPr="00B35B1F">
              <w:rPr>
                <w:rFonts w:ascii="Arial" w:hAnsi="Arial" w:cs="Arial"/>
                <w:sz w:val="22"/>
                <w:szCs w:val="22"/>
              </w:rPr>
              <w:t>-</w:t>
            </w:r>
          </w:p>
        </w:tc>
        <w:tc>
          <w:tcPr>
            <w:tcW w:w="8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ru-RU"/>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727</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NIS Oil Trading, Frankfurt, Germany</w:t>
            </w:r>
          </w:p>
        </w:tc>
        <w:tc>
          <w:tcPr>
            <w:tcW w:w="177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8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205</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Ranis, Moscow area, Russia</w:t>
            </w:r>
          </w:p>
        </w:tc>
        <w:tc>
          <w:tcPr>
            <w:tcW w:w="177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8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148</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Gazprom Neft Trading, Austria</w:t>
            </w:r>
          </w:p>
        </w:tc>
        <w:tc>
          <w:tcPr>
            <w:tcW w:w="1778" w:type="dxa"/>
            <w:tcBorders>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84"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146</w:t>
            </w:r>
            <w:r w:rsidR="00B764BB">
              <w:rPr>
                <w:rFonts w:ascii="Arial" w:hAnsi="Arial" w:cs="Arial"/>
                <w:sz w:val="22"/>
                <w:szCs w:val="22"/>
              </w:rPr>
              <w:t>,</w:t>
            </w:r>
            <w:r w:rsidRPr="00B35B1F">
              <w:rPr>
                <w:rFonts w:ascii="Arial" w:hAnsi="Arial" w:cs="Arial"/>
                <w:sz w:val="22"/>
                <w:szCs w:val="22"/>
              </w:rPr>
              <w:t>969</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p>
        </w:tc>
        <w:tc>
          <w:tcPr>
            <w:tcW w:w="1778" w:type="dxa"/>
            <w:tcBorders>
              <w:top w:val="single" w:sz="4" w:space="0" w:color="auto"/>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8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155</w:t>
            </w:r>
            <w:r w:rsidR="00B764BB">
              <w:rPr>
                <w:rFonts w:ascii="Arial" w:hAnsi="Arial" w:cs="Arial"/>
                <w:sz w:val="22"/>
                <w:szCs w:val="22"/>
              </w:rPr>
              <w:t>,</w:t>
            </w:r>
            <w:r w:rsidRPr="00B35B1F">
              <w:rPr>
                <w:rFonts w:ascii="Arial" w:hAnsi="Arial" w:cs="Arial"/>
                <w:sz w:val="22"/>
                <w:szCs w:val="22"/>
              </w:rPr>
              <w:t>049</w:t>
            </w:r>
          </w:p>
        </w:tc>
      </w:tr>
      <w:tr w:rsidR="001138BA" w:rsidRPr="00B35B1F" w:rsidTr="001138BA">
        <w:trPr>
          <w:trHeight w:val="137"/>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i/>
                <w:iCs/>
                <w:sz w:val="22"/>
                <w:szCs w:val="22"/>
              </w:rPr>
            </w:pPr>
            <w:r w:rsidRPr="00B35B1F">
              <w:rPr>
                <w:rFonts w:ascii="Arial" w:hAnsi="Arial" w:cs="Arial"/>
                <w:i/>
                <w:iCs/>
                <w:sz w:val="22"/>
                <w:szCs w:val="22"/>
              </w:rPr>
              <w:t>Financial expenses</w:t>
            </w:r>
          </w:p>
        </w:tc>
        <w:tc>
          <w:tcPr>
            <w:tcW w:w="1778"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84" w:type="dxa"/>
            <w:tcBorders>
              <w:top w:val="nil"/>
              <w:left w:val="nil"/>
              <w:bottom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O Zone a.d. Belgrade, Serbia</w:t>
            </w:r>
          </w:p>
        </w:tc>
        <w:tc>
          <w:tcPr>
            <w:tcW w:w="1778"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(213)</w:t>
            </w:r>
          </w:p>
        </w:tc>
        <w:tc>
          <w:tcPr>
            <w:tcW w:w="84"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(11</w:t>
            </w:r>
            <w:r w:rsidR="00B764BB">
              <w:rPr>
                <w:rFonts w:ascii="Arial" w:hAnsi="Arial" w:cs="Arial"/>
                <w:sz w:val="22"/>
                <w:szCs w:val="22"/>
              </w:rPr>
              <w:t>,</w:t>
            </w:r>
            <w:r w:rsidRPr="00B35B1F">
              <w:rPr>
                <w:rFonts w:ascii="Arial" w:hAnsi="Arial" w:cs="Arial"/>
                <w:sz w:val="22"/>
                <w:szCs w:val="22"/>
              </w:rPr>
              <w:t>131)</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NIS Oil Trading, Frankfurt, Germany</w:t>
            </w:r>
          </w:p>
        </w:tc>
        <w:tc>
          <w:tcPr>
            <w:tcW w:w="1778"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84" w:type="dxa"/>
            <w:tcBorders>
              <w:left w:val="nil"/>
              <w:bottom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028)</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Ranis, Moscow area, Russia</w:t>
            </w:r>
          </w:p>
        </w:tc>
        <w:tc>
          <w:tcPr>
            <w:tcW w:w="1778"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84" w:type="dxa"/>
            <w:tcBorders>
              <w:left w:val="nil"/>
              <w:bottom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(2)</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Gazprom Neft Trading, Austria</w:t>
            </w:r>
          </w:p>
        </w:tc>
        <w:tc>
          <w:tcPr>
            <w:tcW w:w="1778"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c>
          <w:tcPr>
            <w:tcW w:w="84" w:type="dxa"/>
            <w:tcBorders>
              <w:left w:val="nil"/>
              <w:bottom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(233</w:t>
            </w:r>
            <w:r w:rsidR="00B764BB">
              <w:rPr>
                <w:rFonts w:ascii="Arial" w:hAnsi="Arial" w:cs="Arial"/>
                <w:sz w:val="22"/>
                <w:szCs w:val="22"/>
              </w:rPr>
              <w:t>,</w:t>
            </w:r>
            <w:r w:rsidRPr="00B35B1F">
              <w:rPr>
                <w:rFonts w:ascii="Arial" w:hAnsi="Arial" w:cs="Arial"/>
                <w:sz w:val="22"/>
                <w:szCs w:val="22"/>
              </w:rPr>
              <w:t>157)</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 xml:space="preserve">Gazprom Neft, St Petersburg, Russia </w:t>
            </w:r>
          </w:p>
        </w:tc>
        <w:tc>
          <w:tcPr>
            <w:tcW w:w="1778" w:type="dxa"/>
            <w:tcBorders>
              <w:top w:val="nil"/>
              <w:left w:val="nil"/>
              <w:bottom w:val="single" w:sz="4" w:space="0" w:color="auto"/>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(339</w:t>
            </w:r>
            <w:r w:rsidR="00B764BB">
              <w:rPr>
                <w:rFonts w:ascii="Arial" w:hAnsi="Arial" w:cs="Arial"/>
                <w:sz w:val="22"/>
                <w:szCs w:val="22"/>
              </w:rPr>
              <w:t>,</w:t>
            </w:r>
            <w:r w:rsidRPr="00B35B1F">
              <w:rPr>
                <w:rFonts w:ascii="Arial" w:hAnsi="Arial" w:cs="Arial"/>
                <w:sz w:val="22"/>
                <w:szCs w:val="22"/>
              </w:rPr>
              <w:t>688)</w:t>
            </w:r>
          </w:p>
        </w:tc>
        <w:tc>
          <w:tcPr>
            <w:tcW w:w="84" w:type="dxa"/>
            <w:tcBorders>
              <w:top w:val="nil"/>
              <w:left w:val="nil"/>
              <w:bottom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top w:val="nil"/>
              <w:left w:val="nil"/>
              <w:bottom w:val="single" w:sz="4" w:space="0" w:color="auto"/>
              <w:right w:val="nil"/>
            </w:tcBorders>
            <w:shd w:val="clear" w:color="000000" w:fill="FFFFFF"/>
            <w:vAlign w:val="bottom"/>
          </w:tcPr>
          <w:p w:rsidR="001138BA" w:rsidRPr="00B35B1F" w:rsidRDefault="001138BA" w:rsidP="00E03BE2">
            <w:pPr>
              <w:ind w:right="74"/>
              <w:jc w:val="right"/>
              <w:rPr>
                <w:rFonts w:ascii="Arial" w:hAnsi="Arial" w:cs="Arial"/>
                <w:sz w:val="22"/>
                <w:szCs w:val="22"/>
              </w:rPr>
            </w:pPr>
            <w:r w:rsidRPr="00B35B1F">
              <w:rPr>
                <w:rFonts w:ascii="Arial" w:hAnsi="Arial" w:cs="Arial"/>
                <w:sz w:val="22"/>
                <w:szCs w:val="22"/>
              </w:rPr>
              <w:t>-</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p>
        </w:tc>
        <w:tc>
          <w:tcPr>
            <w:tcW w:w="1778" w:type="dxa"/>
            <w:tcBorders>
              <w:top w:val="single" w:sz="4" w:space="0" w:color="auto"/>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(339</w:t>
            </w:r>
            <w:r w:rsidR="00B764BB">
              <w:rPr>
                <w:rFonts w:ascii="Arial" w:hAnsi="Arial" w:cs="Arial"/>
                <w:sz w:val="22"/>
                <w:szCs w:val="22"/>
              </w:rPr>
              <w:t>,</w:t>
            </w:r>
            <w:r w:rsidRPr="00B35B1F">
              <w:rPr>
                <w:rFonts w:ascii="Arial" w:hAnsi="Arial" w:cs="Arial"/>
                <w:sz w:val="22"/>
                <w:szCs w:val="22"/>
              </w:rPr>
              <w:t>901)</w:t>
            </w:r>
          </w:p>
        </w:tc>
        <w:tc>
          <w:tcPr>
            <w:tcW w:w="84" w:type="dxa"/>
            <w:tcBorders>
              <w:top w:val="nil"/>
              <w:left w:val="nil"/>
              <w:bottom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1138BA" w:rsidRPr="00B35B1F" w:rsidRDefault="001138BA" w:rsidP="00E03BE2">
            <w:pPr>
              <w:jc w:val="right"/>
              <w:rPr>
                <w:rFonts w:ascii="Arial" w:hAnsi="Arial" w:cs="Arial"/>
                <w:sz w:val="22"/>
                <w:szCs w:val="22"/>
              </w:rPr>
            </w:pPr>
            <w:r w:rsidRPr="00B35B1F">
              <w:rPr>
                <w:rFonts w:ascii="Arial" w:hAnsi="Arial" w:cs="Arial"/>
                <w:sz w:val="22"/>
                <w:szCs w:val="22"/>
              </w:rPr>
              <w:t>(248</w:t>
            </w:r>
            <w:r w:rsidR="00B764BB">
              <w:rPr>
                <w:rFonts w:ascii="Arial" w:hAnsi="Arial" w:cs="Arial"/>
                <w:sz w:val="22"/>
                <w:szCs w:val="22"/>
              </w:rPr>
              <w:t>,</w:t>
            </w:r>
            <w:r w:rsidRPr="00B35B1F">
              <w:rPr>
                <w:rFonts w:ascii="Arial" w:hAnsi="Arial" w:cs="Arial"/>
                <w:sz w:val="22"/>
                <w:szCs w:val="22"/>
              </w:rPr>
              <w:t>318)</w:t>
            </w: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i/>
                <w:iCs/>
                <w:sz w:val="6"/>
                <w:szCs w:val="6"/>
              </w:rPr>
            </w:pPr>
          </w:p>
        </w:tc>
        <w:tc>
          <w:tcPr>
            <w:tcW w:w="1778" w:type="dxa"/>
            <w:tcBorders>
              <w:top w:val="nil"/>
              <w:left w:val="nil"/>
              <w:right w:val="nil"/>
            </w:tcBorders>
            <w:shd w:val="clear" w:color="000000" w:fill="FFFFFF"/>
            <w:vAlign w:val="bottom"/>
          </w:tcPr>
          <w:p w:rsidR="001138BA" w:rsidRPr="00B35B1F" w:rsidRDefault="001138BA" w:rsidP="00E03BE2">
            <w:pPr>
              <w:jc w:val="right"/>
              <w:rPr>
                <w:rFonts w:ascii="Arial" w:hAnsi="Arial" w:cs="Arial"/>
                <w:sz w:val="6"/>
                <w:szCs w:val="6"/>
              </w:rPr>
            </w:pPr>
          </w:p>
        </w:tc>
        <w:tc>
          <w:tcPr>
            <w:tcW w:w="84" w:type="dxa"/>
            <w:tcBorders>
              <w:top w:val="nil"/>
              <w:left w:val="nil"/>
              <w:bottom w:val="nil"/>
              <w:right w:val="nil"/>
            </w:tcBorders>
            <w:shd w:val="clear" w:color="000000" w:fill="FFFFFF"/>
            <w:vAlign w:val="bottom"/>
          </w:tcPr>
          <w:p w:rsidR="001138BA" w:rsidRPr="00B35B1F" w:rsidRDefault="001138BA" w:rsidP="00E03BE2">
            <w:pPr>
              <w:ind w:right="74"/>
              <w:jc w:val="right"/>
              <w:rPr>
                <w:rFonts w:ascii="Arial" w:hAnsi="Arial" w:cs="Arial"/>
                <w:sz w:val="6"/>
                <w:szCs w:val="6"/>
              </w:rPr>
            </w:pPr>
          </w:p>
        </w:tc>
        <w:tc>
          <w:tcPr>
            <w:tcW w:w="179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6"/>
                <w:szCs w:val="6"/>
              </w:rPr>
            </w:pPr>
          </w:p>
        </w:tc>
      </w:tr>
      <w:tr w:rsidR="001138BA" w:rsidRPr="00B35B1F" w:rsidTr="001138BA">
        <w:trPr>
          <w:trHeight w:val="20"/>
        </w:trPr>
        <w:tc>
          <w:tcPr>
            <w:tcW w:w="603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p>
        </w:tc>
        <w:tc>
          <w:tcPr>
            <w:tcW w:w="1778" w:type="dxa"/>
            <w:tcBorders>
              <w:top w:val="nil"/>
              <w:left w:val="nil"/>
              <w:bottom w:val="double" w:sz="6" w:space="0" w:color="auto"/>
              <w:right w:val="nil"/>
            </w:tcBorders>
            <w:shd w:val="clear" w:color="000000" w:fill="FFFFFF"/>
            <w:vAlign w:val="bottom"/>
          </w:tcPr>
          <w:p w:rsidR="001138BA" w:rsidRPr="00B35B1F" w:rsidRDefault="001138BA" w:rsidP="00E03BE2">
            <w:pPr>
              <w:jc w:val="right"/>
              <w:rPr>
                <w:rFonts w:ascii="Arial" w:hAnsi="Arial" w:cs="Arial"/>
                <w:b/>
                <w:sz w:val="22"/>
                <w:szCs w:val="22"/>
              </w:rPr>
            </w:pPr>
            <w:r w:rsidRPr="00B35B1F">
              <w:rPr>
                <w:rFonts w:ascii="Arial" w:hAnsi="Arial" w:cs="Arial"/>
                <w:b/>
                <w:sz w:val="22"/>
                <w:szCs w:val="22"/>
              </w:rPr>
              <w:t xml:space="preserve">         (339</w:t>
            </w:r>
            <w:r w:rsidR="00B764BB">
              <w:rPr>
                <w:rFonts w:ascii="Arial" w:hAnsi="Arial" w:cs="Arial"/>
                <w:b/>
                <w:sz w:val="22"/>
                <w:szCs w:val="22"/>
              </w:rPr>
              <w:t>,</w:t>
            </w:r>
            <w:r w:rsidRPr="00B35B1F">
              <w:rPr>
                <w:rFonts w:ascii="Arial" w:hAnsi="Arial" w:cs="Arial"/>
                <w:b/>
                <w:sz w:val="22"/>
                <w:szCs w:val="22"/>
              </w:rPr>
              <w:t>901)</w:t>
            </w:r>
          </w:p>
        </w:tc>
        <w:tc>
          <w:tcPr>
            <w:tcW w:w="84" w:type="dxa"/>
            <w:tcBorders>
              <w:top w:val="nil"/>
              <w:left w:val="nil"/>
              <w:bottom w:val="nil"/>
              <w:right w:val="nil"/>
            </w:tcBorders>
            <w:shd w:val="clear" w:color="000000" w:fill="FFFFFF"/>
            <w:vAlign w:val="bottom"/>
          </w:tcPr>
          <w:p w:rsidR="001138BA" w:rsidRPr="00B35B1F" w:rsidRDefault="001138BA" w:rsidP="00E03BE2">
            <w:pPr>
              <w:jc w:val="right"/>
              <w:rPr>
                <w:rFonts w:ascii="Arial" w:hAnsi="Arial" w:cs="Arial"/>
                <w:b/>
                <w:sz w:val="22"/>
                <w:szCs w:val="22"/>
              </w:rPr>
            </w:pPr>
          </w:p>
        </w:tc>
        <w:tc>
          <w:tcPr>
            <w:tcW w:w="1792" w:type="dxa"/>
            <w:tcBorders>
              <w:top w:val="nil"/>
              <w:left w:val="nil"/>
              <w:bottom w:val="double" w:sz="6" w:space="0" w:color="auto"/>
              <w:right w:val="nil"/>
            </w:tcBorders>
            <w:shd w:val="clear" w:color="000000" w:fill="FFFFFF"/>
            <w:vAlign w:val="bottom"/>
          </w:tcPr>
          <w:p w:rsidR="001138BA" w:rsidRPr="00B35B1F" w:rsidRDefault="001138BA" w:rsidP="00E03BE2">
            <w:pPr>
              <w:jc w:val="right"/>
              <w:rPr>
                <w:rFonts w:ascii="Arial" w:hAnsi="Arial" w:cs="Arial"/>
                <w:b/>
                <w:sz w:val="22"/>
                <w:szCs w:val="22"/>
              </w:rPr>
            </w:pPr>
            <w:r w:rsidRPr="00B35B1F">
              <w:rPr>
                <w:rFonts w:ascii="Arial" w:hAnsi="Arial" w:cs="Arial"/>
                <w:b/>
                <w:sz w:val="22"/>
                <w:szCs w:val="22"/>
              </w:rPr>
              <w:t xml:space="preserve">           (93</w:t>
            </w:r>
            <w:r w:rsidR="00B764BB">
              <w:rPr>
                <w:rFonts w:ascii="Arial" w:hAnsi="Arial" w:cs="Arial"/>
                <w:b/>
                <w:sz w:val="22"/>
                <w:szCs w:val="22"/>
              </w:rPr>
              <w:t>,</w:t>
            </w:r>
            <w:r w:rsidRPr="00B35B1F">
              <w:rPr>
                <w:rFonts w:ascii="Arial" w:hAnsi="Arial" w:cs="Arial"/>
                <w:b/>
                <w:sz w:val="22"/>
                <w:szCs w:val="22"/>
              </w:rPr>
              <w:t>269)</w:t>
            </w:r>
          </w:p>
        </w:tc>
      </w:tr>
    </w:tbl>
    <w:p w:rsidR="001138BA" w:rsidRPr="00B35B1F" w:rsidRDefault="001138BA" w:rsidP="001212CB">
      <w:pPr>
        <w:rPr>
          <w:rFonts w:ascii="Arial" w:hAnsi="Arial" w:cs="Arial"/>
          <w:b/>
          <w:sz w:val="22"/>
          <w:szCs w:val="22"/>
        </w:rPr>
      </w:pPr>
    </w:p>
    <w:p w:rsidR="001138BA" w:rsidRPr="00B35B1F" w:rsidRDefault="001138BA">
      <w:pPr>
        <w:rPr>
          <w:rFonts w:ascii="Arial" w:hAnsi="Arial" w:cs="Arial"/>
          <w:b/>
          <w:sz w:val="22"/>
          <w:szCs w:val="22"/>
        </w:rPr>
      </w:pPr>
      <w:r w:rsidRPr="00B35B1F">
        <w:rPr>
          <w:rFonts w:ascii="Arial" w:hAnsi="Arial" w:cs="Arial"/>
          <w:b/>
          <w:sz w:val="22"/>
          <w:szCs w:val="22"/>
        </w:rPr>
        <w:br w:type="page"/>
      </w:r>
    </w:p>
    <w:p w:rsidR="001138BA" w:rsidRPr="00B35B1F" w:rsidRDefault="001138BA" w:rsidP="001212CB">
      <w:pPr>
        <w:rPr>
          <w:rFonts w:ascii="Arial" w:hAnsi="Arial" w:cs="Arial"/>
          <w:b/>
          <w:sz w:val="22"/>
          <w:szCs w:val="22"/>
        </w:rPr>
      </w:pPr>
    </w:p>
    <w:p w:rsidR="001138BA" w:rsidRPr="00B35B1F" w:rsidRDefault="001138BA" w:rsidP="001138BA">
      <w:pPr>
        <w:pStyle w:val="ListParagraph"/>
        <w:widowControl w:val="0"/>
        <w:numPr>
          <w:ilvl w:val="0"/>
          <w:numId w:val="66"/>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RELATED PARTIES TRANSACTIONS (continued)</w:t>
      </w:r>
    </w:p>
    <w:p w:rsidR="001138BA" w:rsidRPr="00B35B1F" w:rsidRDefault="001138BA" w:rsidP="001212CB">
      <w:pPr>
        <w:rPr>
          <w:rFonts w:ascii="Arial" w:hAnsi="Arial" w:cs="Arial"/>
          <w:b/>
          <w:sz w:val="22"/>
          <w:szCs w:val="22"/>
        </w:rPr>
      </w:pPr>
    </w:p>
    <w:tbl>
      <w:tblPr>
        <w:tblW w:w="9715" w:type="dxa"/>
        <w:tblLayout w:type="fixed"/>
        <w:tblCellMar>
          <w:left w:w="0" w:type="dxa"/>
          <w:right w:w="0" w:type="dxa"/>
        </w:tblCellMar>
        <w:tblLook w:val="04A0"/>
      </w:tblPr>
      <w:tblGrid>
        <w:gridCol w:w="4361"/>
        <w:gridCol w:w="1672"/>
        <w:gridCol w:w="1792"/>
        <w:gridCol w:w="84"/>
        <w:gridCol w:w="1806"/>
      </w:tblGrid>
      <w:tr w:rsidR="001138BA" w:rsidRPr="00B35B1F" w:rsidTr="00E03BE2">
        <w:trPr>
          <w:trHeight w:val="20"/>
        </w:trPr>
        <w:tc>
          <w:tcPr>
            <w:tcW w:w="6033" w:type="dxa"/>
            <w:gridSpan w:val="2"/>
            <w:tcBorders>
              <w:top w:val="nil"/>
              <w:left w:val="nil"/>
              <w:bottom w:val="nil"/>
              <w:right w:val="nil"/>
            </w:tcBorders>
            <w:shd w:val="clear" w:color="000000" w:fill="FFFFFF"/>
            <w:vAlign w:val="bottom"/>
          </w:tcPr>
          <w:p w:rsidR="001138BA" w:rsidRPr="00B35B1F" w:rsidRDefault="001138BA" w:rsidP="00E03BE2">
            <w:pPr>
              <w:jc w:val="center"/>
              <w:rPr>
                <w:rFonts w:ascii="Arial" w:hAnsi="Arial" w:cs="Arial"/>
                <w:sz w:val="22"/>
                <w:szCs w:val="22"/>
                <w:lang w:val="sr-Latn-CS"/>
              </w:rPr>
            </w:pPr>
          </w:p>
        </w:tc>
        <w:tc>
          <w:tcPr>
            <w:tcW w:w="3682" w:type="dxa"/>
            <w:gridSpan w:val="3"/>
            <w:tcBorders>
              <w:top w:val="nil"/>
              <w:left w:val="nil"/>
              <w:right w:val="nil"/>
            </w:tcBorders>
            <w:shd w:val="clear" w:color="000000" w:fill="FFFFFF"/>
            <w:vAlign w:val="bottom"/>
          </w:tcPr>
          <w:p w:rsidR="001138BA" w:rsidRPr="00B35B1F" w:rsidRDefault="001138BA" w:rsidP="00E03BE2">
            <w:pPr>
              <w:jc w:val="center"/>
              <w:rPr>
                <w:rFonts w:ascii="Arial" w:hAnsi="Arial" w:cs="Arial"/>
                <w:b/>
                <w:bCs/>
                <w:sz w:val="22"/>
                <w:szCs w:val="22"/>
              </w:rPr>
            </w:pPr>
            <w:r w:rsidRPr="00B35B1F">
              <w:rPr>
                <w:rFonts w:ascii="Arial" w:hAnsi="Arial" w:cs="Arial"/>
                <w:b/>
                <w:bCs/>
                <w:sz w:val="22"/>
                <w:szCs w:val="22"/>
              </w:rPr>
              <w:t xml:space="preserve">For the year ended </w:t>
            </w:r>
          </w:p>
          <w:p w:rsidR="001138BA" w:rsidRPr="00B35B1F" w:rsidRDefault="001138BA" w:rsidP="00E03BE2">
            <w:pPr>
              <w:jc w:val="center"/>
              <w:rPr>
                <w:rFonts w:ascii="Arial" w:hAnsi="Arial" w:cs="Arial"/>
                <w:b/>
                <w:bCs/>
                <w:sz w:val="22"/>
                <w:szCs w:val="22"/>
              </w:rPr>
            </w:pPr>
            <w:r w:rsidRPr="00B35B1F">
              <w:rPr>
                <w:rFonts w:ascii="Arial" w:hAnsi="Arial" w:cs="Arial"/>
                <w:b/>
                <w:bCs/>
                <w:sz w:val="22"/>
                <w:szCs w:val="22"/>
              </w:rPr>
              <w:t>December 31,</w:t>
            </w:r>
          </w:p>
        </w:tc>
      </w:tr>
      <w:tr w:rsidR="001138BA" w:rsidRPr="00B35B1F" w:rsidTr="00E03BE2">
        <w:trPr>
          <w:trHeight w:val="20"/>
        </w:trPr>
        <w:tc>
          <w:tcPr>
            <w:tcW w:w="4361" w:type="dxa"/>
            <w:tcBorders>
              <w:top w:val="nil"/>
              <w:left w:val="nil"/>
              <w:bottom w:val="nil"/>
              <w:right w:val="nil"/>
            </w:tcBorders>
            <w:shd w:val="clear" w:color="000000" w:fill="FFFFFF"/>
            <w:vAlign w:val="bottom"/>
          </w:tcPr>
          <w:p w:rsidR="001138BA" w:rsidRPr="00B35B1F" w:rsidRDefault="001138BA" w:rsidP="00E03BE2">
            <w:pPr>
              <w:rPr>
                <w:rFonts w:ascii="Arial" w:hAnsi="Arial" w:cs="Arial"/>
                <w:lang w:val="sr-Latn-CS"/>
              </w:rPr>
            </w:pPr>
          </w:p>
        </w:tc>
        <w:tc>
          <w:tcPr>
            <w:tcW w:w="1672" w:type="dxa"/>
            <w:tcBorders>
              <w:top w:val="nil"/>
              <w:left w:val="nil"/>
              <w:bottom w:val="nil"/>
              <w:right w:val="nil"/>
            </w:tcBorders>
            <w:shd w:val="clear" w:color="000000" w:fill="FFFFFF"/>
            <w:vAlign w:val="bottom"/>
          </w:tcPr>
          <w:p w:rsidR="001138BA" w:rsidRPr="00B35B1F" w:rsidRDefault="001138BA" w:rsidP="00E03BE2">
            <w:pPr>
              <w:jc w:val="center"/>
              <w:rPr>
                <w:rFonts w:ascii="Arial" w:hAnsi="Arial" w:cs="Arial"/>
                <w:lang w:val="sr-Latn-CS"/>
              </w:rPr>
            </w:pPr>
          </w:p>
        </w:tc>
        <w:tc>
          <w:tcPr>
            <w:tcW w:w="1792" w:type="dxa"/>
            <w:tcBorders>
              <w:left w:val="nil"/>
              <w:bottom w:val="single" w:sz="8" w:space="0" w:color="auto"/>
              <w:right w:val="nil"/>
            </w:tcBorders>
            <w:shd w:val="clear" w:color="000000" w:fill="FFFFFF"/>
            <w:vAlign w:val="bottom"/>
          </w:tcPr>
          <w:p w:rsidR="001138BA" w:rsidRPr="00B35B1F" w:rsidRDefault="001138BA" w:rsidP="00E03B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138BA" w:rsidRPr="00B35B1F" w:rsidRDefault="001138BA" w:rsidP="00E03BE2">
            <w:pPr>
              <w:ind w:right="74"/>
              <w:jc w:val="right"/>
              <w:rPr>
                <w:rFonts w:ascii="Arial" w:hAnsi="Arial" w:cs="Arial"/>
                <w:b/>
                <w:bCs/>
                <w:lang w:val="sr-Latn-CS"/>
              </w:rPr>
            </w:pPr>
            <w:r w:rsidRPr="00B35B1F">
              <w:rPr>
                <w:rFonts w:ascii="Arial" w:hAnsi="Arial" w:cs="Arial"/>
                <w:b/>
                <w:bCs/>
                <w:sz w:val="22"/>
                <w:szCs w:val="22"/>
                <w:lang w:val="sr-Latn-CS"/>
              </w:rPr>
              <w:t> </w:t>
            </w:r>
          </w:p>
        </w:tc>
        <w:tc>
          <w:tcPr>
            <w:tcW w:w="1806" w:type="dxa"/>
            <w:tcBorders>
              <w:left w:val="nil"/>
              <w:bottom w:val="single" w:sz="8" w:space="0" w:color="auto"/>
              <w:right w:val="nil"/>
            </w:tcBorders>
            <w:shd w:val="clear" w:color="000000" w:fill="FFFFFF"/>
            <w:vAlign w:val="bottom"/>
          </w:tcPr>
          <w:p w:rsidR="001138BA" w:rsidRPr="00B35B1F" w:rsidRDefault="001138BA" w:rsidP="00E03BE2">
            <w:pPr>
              <w:ind w:right="74"/>
              <w:jc w:val="right"/>
              <w:rPr>
                <w:rFonts w:ascii="Arial" w:hAnsi="Arial" w:cs="Arial"/>
                <w:b/>
                <w:bCs/>
              </w:rPr>
            </w:pPr>
            <w:r w:rsidRPr="00B35B1F">
              <w:rPr>
                <w:rFonts w:ascii="Arial" w:hAnsi="Arial" w:cs="Arial"/>
                <w:b/>
                <w:bCs/>
                <w:sz w:val="22"/>
                <w:szCs w:val="22"/>
              </w:rPr>
              <w:t>2009</w:t>
            </w:r>
          </w:p>
        </w:tc>
      </w:tr>
    </w:tbl>
    <w:p w:rsidR="001138BA" w:rsidRPr="00B35B1F" w:rsidRDefault="001138BA" w:rsidP="001212CB">
      <w:pPr>
        <w:rPr>
          <w:rFonts w:ascii="Arial" w:hAnsi="Arial" w:cs="Arial"/>
          <w:b/>
          <w:sz w:val="6"/>
          <w:szCs w:val="6"/>
        </w:rPr>
      </w:pPr>
    </w:p>
    <w:tbl>
      <w:tblPr>
        <w:tblW w:w="9701" w:type="dxa"/>
        <w:tblLayout w:type="fixed"/>
        <w:tblCellMar>
          <w:left w:w="0" w:type="dxa"/>
          <w:right w:w="0" w:type="dxa"/>
        </w:tblCellMar>
        <w:tblLook w:val="04A0"/>
      </w:tblPr>
      <w:tblGrid>
        <w:gridCol w:w="6047"/>
        <w:gridCol w:w="1778"/>
        <w:gridCol w:w="84"/>
        <w:gridCol w:w="1792"/>
      </w:tblGrid>
      <w:tr w:rsidR="001138BA" w:rsidRPr="00B35B1F" w:rsidTr="001138BA">
        <w:trPr>
          <w:trHeight w:val="20"/>
        </w:trPr>
        <w:tc>
          <w:tcPr>
            <w:tcW w:w="6047" w:type="dxa"/>
            <w:tcBorders>
              <w:top w:val="nil"/>
              <w:left w:val="nil"/>
              <w:bottom w:val="nil"/>
              <w:right w:val="nil"/>
            </w:tcBorders>
            <w:shd w:val="clear" w:color="000000" w:fill="FFFFFF"/>
            <w:vAlign w:val="bottom"/>
          </w:tcPr>
          <w:p w:rsidR="001138BA" w:rsidRPr="00B35B1F" w:rsidRDefault="001138BA" w:rsidP="00E03BE2">
            <w:pPr>
              <w:rPr>
                <w:rFonts w:ascii="Arial" w:hAnsi="Arial" w:cs="Arial"/>
                <w:i/>
                <w:iCs/>
                <w:sz w:val="22"/>
                <w:szCs w:val="22"/>
              </w:rPr>
            </w:pPr>
            <w:r w:rsidRPr="00B35B1F">
              <w:rPr>
                <w:rFonts w:ascii="Arial" w:hAnsi="Arial" w:cs="Arial"/>
                <w:i/>
                <w:iCs/>
                <w:sz w:val="22"/>
                <w:szCs w:val="22"/>
              </w:rPr>
              <w:t>Other income</w:t>
            </w:r>
          </w:p>
        </w:tc>
        <w:tc>
          <w:tcPr>
            <w:tcW w:w="1778" w:type="dxa"/>
            <w:tcBorders>
              <w:left w:val="nil"/>
              <w:right w:val="nil"/>
            </w:tcBorders>
            <w:shd w:val="clear" w:color="000000" w:fill="FFFFFF"/>
            <w:vAlign w:val="bottom"/>
          </w:tcPr>
          <w:p w:rsidR="001138BA" w:rsidRPr="00B35B1F" w:rsidRDefault="001138BA" w:rsidP="00E03BE2">
            <w:pPr>
              <w:jc w:val="right"/>
              <w:rPr>
                <w:rFonts w:ascii="Arial" w:hAnsi="Arial" w:cs="Arial"/>
                <w:sz w:val="22"/>
                <w:szCs w:val="22"/>
              </w:rPr>
            </w:pPr>
          </w:p>
        </w:tc>
        <w:tc>
          <w:tcPr>
            <w:tcW w:w="84" w:type="dxa"/>
            <w:tcBorders>
              <w:left w:val="nil"/>
              <w:bottom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c>
          <w:tcPr>
            <w:tcW w:w="1792"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rPr>
            </w:pP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sz w:val="22"/>
                <w:szCs w:val="22"/>
              </w:rPr>
            </w:pPr>
            <w:r w:rsidRPr="00B35B1F">
              <w:rPr>
                <w:rFonts w:ascii="Arial" w:hAnsi="Arial" w:cs="Arial"/>
                <w:sz w:val="22"/>
                <w:szCs w:val="22"/>
              </w:rPr>
              <w:t>O Zone a.d. Belgrade, Serbia</w:t>
            </w:r>
          </w:p>
        </w:tc>
        <w:tc>
          <w:tcPr>
            <w:tcW w:w="1778" w:type="dxa"/>
            <w:tcBorders>
              <w:top w:val="nil"/>
              <w:left w:val="nil"/>
              <w:right w:val="nil"/>
            </w:tcBorders>
            <w:shd w:val="clear" w:color="000000" w:fill="FFFFFF"/>
            <w:vAlign w:val="bottom"/>
          </w:tcPr>
          <w:p w:rsidR="00681ACE" w:rsidRPr="00B35B1F" w:rsidRDefault="00681ACE" w:rsidP="00E03BE2">
            <w:pPr>
              <w:ind w:right="74"/>
              <w:jc w:val="right"/>
              <w:rPr>
                <w:rFonts w:ascii="Arial" w:hAnsi="Arial" w:cs="Arial"/>
                <w:sz w:val="22"/>
                <w:szCs w:val="22"/>
                <w:lang w:val="ru-RU"/>
              </w:rPr>
            </w:pPr>
            <w:r w:rsidRPr="00B35B1F">
              <w:rPr>
                <w:rFonts w:ascii="Arial" w:hAnsi="Arial" w:cs="Arial"/>
                <w:sz w:val="22"/>
                <w:szCs w:val="22"/>
                <w:lang w:val="ru-RU"/>
              </w:rPr>
              <w:t>7</w:t>
            </w:r>
            <w:r w:rsidR="00B764BB">
              <w:rPr>
                <w:rFonts w:ascii="Arial" w:hAnsi="Arial" w:cs="Arial"/>
                <w:sz w:val="22"/>
                <w:szCs w:val="22"/>
                <w:lang w:val="ru-RU"/>
              </w:rPr>
              <w:t>,</w:t>
            </w:r>
            <w:r w:rsidRPr="00B35B1F">
              <w:rPr>
                <w:rFonts w:ascii="Arial" w:hAnsi="Arial" w:cs="Arial"/>
                <w:sz w:val="22"/>
                <w:szCs w:val="22"/>
                <w:lang w:val="ru-RU"/>
              </w:rPr>
              <w:t>755</w:t>
            </w:r>
          </w:p>
        </w:tc>
        <w:tc>
          <w:tcPr>
            <w:tcW w:w="84" w:type="dxa"/>
            <w:tcBorders>
              <w:top w:val="nil"/>
              <w:left w:val="nil"/>
              <w:bottom w:val="nil"/>
              <w:right w:val="nil"/>
            </w:tcBorders>
            <w:shd w:val="clear" w:color="000000" w:fill="FFFFFF"/>
            <w:vAlign w:val="bottom"/>
          </w:tcPr>
          <w:p w:rsidR="00681ACE" w:rsidRPr="00B35B1F" w:rsidRDefault="00681ACE" w:rsidP="00E03BE2">
            <w:pPr>
              <w:ind w:right="74"/>
              <w:jc w:val="right"/>
              <w:rPr>
                <w:rFonts w:ascii="Arial" w:hAnsi="Arial" w:cs="Arial"/>
                <w:sz w:val="22"/>
                <w:szCs w:val="22"/>
                <w:lang w:val="ru-RU"/>
              </w:rPr>
            </w:pPr>
          </w:p>
        </w:tc>
        <w:tc>
          <w:tcPr>
            <w:tcW w:w="1792" w:type="dxa"/>
            <w:tcBorders>
              <w:top w:val="nil"/>
              <w:left w:val="nil"/>
              <w:right w:val="nil"/>
            </w:tcBorders>
            <w:shd w:val="clear" w:color="000000" w:fill="FFFFFF"/>
            <w:vAlign w:val="bottom"/>
          </w:tcPr>
          <w:p w:rsidR="00681ACE" w:rsidRPr="00B35B1F" w:rsidRDefault="00681ACE" w:rsidP="00681ACE">
            <w:pPr>
              <w:ind w:right="74"/>
              <w:jc w:val="right"/>
              <w:rPr>
                <w:rFonts w:ascii="Arial" w:hAnsi="Arial" w:cs="Arial"/>
                <w:sz w:val="22"/>
                <w:szCs w:val="22"/>
                <w:lang w:val="ru-RU"/>
              </w:rPr>
            </w:pPr>
            <w:r w:rsidRPr="00B35B1F">
              <w:rPr>
                <w:rFonts w:ascii="Arial" w:hAnsi="Arial" w:cs="Arial"/>
                <w:sz w:val="22"/>
                <w:szCs w:val="22"/>
                <w:lang w:val="ru-RU"/>
              </w:rPr>
              <w:t>4</w:t>
            </w:r>
            <w:r w:rsidR="00B764BB">
              <w:rPr>
                <w:rFonts w:ascii="Arial" w:hAnsi="Arial" w:cs="Arial"/>
                <w:sz w:val="22"/>
                <w:szCs w:val="22"/>
                <w:lang w:val="ru-RU"/>
              </w:rPr>
              <w:t>,</w:t>
            </w:r>
            <w:r w:rsidRPr="00B35B1F">
              <w:rPr>
                <w:rFonts w:ascii="Arial" w:hAnsi="Arial" w:cs="Arial"/>
                <w:sz w:val="22"/>
                <w:szCs w:val="22"/>
                <w:lang w:val="ru-RU"/>
              </w:rPr>
              <w:t>862</w:t>
            </w: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sz w:val="22"/>
                <w:szCs w:val="22"/>
              </w:rPr>
            </w:pPr>
            <w:r w:rsidRPr="00B35B1F">
              <w:rPr>
                <w:rFonts w:ascii="Arial" w:hAnsi="Arial" w:cs="Arial"/>
                <w:sz w:val="22"/>
                <w:szCs w:val="22"/>
              </w:rPr>
              <w:t>NIS Oil Trading, Frankfurt, Germany</w:t>
            </w:r>
          </w:p>
        </w:tc>
        <w:tc>
          <w:tcPr>
            <w:tcW w:w="1778" w:type="dxa"/>
            <w:tcBorders>
              <w:top w:val="nil"/>
              <w:left w:val="nil"/>
              <w:bottom w:val="single" w:sz="4" w:space="0" w:color="auto"/>
              <w:right w:val="nil"/>
            </w:tcBorders>
            <w:shd w:val="clear" w:color="000000" w:fill="FFFFFF"/>
            <w:vAlign w:val="bottom"/>
          </w:tcPr>
          <w:p w:rsidR="00681ACE" w:rsidRPr="00B35B1F" w:rsidRDefault="00681ACE" w:rsidP="00E03BE2">
            <w:pPr>
              <w:ind w:right="74"/>
              <w:jc w:val="right"/>
              <w:rPr>
                <w:rFonts w:ascii="Arial" w:hAnsi="Arial" w:cs="Arial"/>
                <w:sz w:val="22"/>
                <w:szCs w:val="22"/>
              </w:rPr>
            </w:pPr>
            <w:r w:rsidRPr="00B35B1F">
              <w:rPr>
                <w:rFonts w:ascii="Arial" w:hAnsi="Arial" w:cs="Arial"/>
                <w:sz w:val="22"/>
                <w:szCs w:val="22"/>
              </w:rPr>
              <w:t>42</w:t>
            </w:r>
            <w:r w:rsidR="00B764BB">
              <w:rPr>
                <w:rFonts w:ascii="Arial" w:hAnsi="Arial" w:cs="Arial"/>
                <w:sz w:val="22"/>
                <w:szCs w:val="22"/>
              </w:rPr>
              <w:t>,</w:t>
            </w:r>
            <w:r w:rsidRPr="00B35B1F">
              <w:rPr>
                <w:rFonts w:ascii="Arial" w:hAnsi="Arial" w:cs="Arial"/>
                <w:sz w:val="22"/>
                <w:szCs w:val="22"/>
              </w:rPr>
              <w:t>744</w:t>
            </w:r>
          </w:p>
        </w:tc>
        <w:tc>
          <w:tcPr>
            <w:tcW w:w="84" w:type="dxa"/>
            <w:tcBorders>
              <w:top w:val="nil"/>
              <w:left w:val="nil"/>
              <w:bottom w:val="nil"/>
              <w:right w:val="nil"/>
            </w:tcBorders>
            <w:shd w:val="clear" w:color="000000" w:fill="FFFFFF"/>
            <w:vAlign w:val="bottom"/>
          </w:tcPr>
          <w:p w:rsidR="00681ACE" w:rsidRPr="00B35B1F" w:rsidRDefault="00681ACE" w:rsidP="00E03BE2">
            <w:pPr>
              <w:ind w:right="74"/>
              <w:jc w:val="right"/>
              <w:rPr>
                <w:rFonts w:ascii="Arial" w:hAnsi="Arial" w:cs="Arial"/>
                <w:sz w:val="22"/>
                <w:szCs w:val="22"/>
              </w:rPr>
            </w:pPr>
          </w:p>
        </w:tc>
        <w:tc>
          <w:tcPr>
            <w:tcW w:w="1792" w:type="dxa"/>
            <w:tcBorders>
              <w:top w:val="nil"/>
              <w:left w:val="nil"/>
              <w:bottom w:val="single" w:sz="4" w:space="0" w:color="auto"/>
              <w:right w:val="nil"/>
            </w:tcBorders>
            <w:shd w:val="clear" w:color="000000" w:fill="FFFFFF"/>
            <w:vAlign w:val="bottom"/>
          </w:tcPr>
          <w:p w:rsidR="00681ACE" w:rsidRPr="00B35B1F" w:rsidRDefault="00681ACE" w:rsidP="00681ACE">
            <w:pPr>
              <w:ind w:right="74"/>
              <w:jc w:val="right"/>
              <w:rPr>
                <w:rFonts w:ascii="Arial" w:hAnsi="Arial" w:cs="Arial"/>
                <w:sz w:val="22"/>
                <w:szCs w:val="22"/>
              </w:rPr>
            </w:pPr>
            <w:r w:rsidRPr="00B35B1F">
              <w:rPr>
                <w:rFonts w:ascii="Arial" w:hAnsi="Arial" w:cs="Arial"/>
                <w:sz w:val="22"/>
                <w:szCs w:val="22"/>
              </w:rPr>
              <w:t>-</w:t>
            </w: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sz w:val="22"/>
                <w:szCs w:val="22"/>
              </w:rPr>
            </w:pPr>
          </w:p>
        </w:tc>
        <w:tc>
          <w:tcPr>
            <w:tcW w:w="1778" w:type="dxa"/>
            <w:tcBorders>
              <w:top w:val="single" w:sz="4" w:space="0" w:color="auto"/>
              <w:left w:val="nil"/>
              <w:right w:val="nil"/>
            </w:tcBorders>
            <w:shd w:val="clear" w:color="000000" w:fill="FFFFFF"/>
            <w:vAlign w:val="bottom"/>
          </w:tcPr>
          <w:p w:rsidR="00681ACE" w:rsidRPr="00B35B1F" w:rsidRDefault="00681ACE" w:rsidP="00E03BE2">
            <w:pPr>
              <w:ind w:right="74"/>
              <w:jc w:val="right"/>
              <w:rPr>
                <w:rFonts w:ascii="Arial" w:hAnsi="Arial" w:cs="Arial"/>
                <w:sz w:val="22"/>
                <w:szCs w:val="22"/>
              </w:rPr>
            </w:pPr>
            <w:r w:rsidRPr="00B35B1F">
              <w:rPr>
                <w:rFonts w:ascii="Arial" w:hAnsi="Arial" w:cs="Arial"/>
                <w:sz w:val="22"/>
                <w:szCs w:val="22"/>
              </w:rPr>
              <w:t>50</w:t>
            </w:r>
            <w:r w:rsidR="00B764BB">
              <w:rPr>
                <w:rFonts w:ascii="Arial" w:hAnsi="Arial" w:cs="Arial"/>
                <w:sz w:val="22"/>
                <w:szCs w:val="22"/>
              </w:rPr>
              <w:t>,</w:t>
            </w:r>
            <w:r w:rsidRPr="00B35B1F">
              <w:rPr>
                <w:rFonts w:ascii="Arial" w:hAnsi="Arial" w:cs="Arial"/>
                <w:sz w:val="22"/>
                <w:szCs w:val="22"/>
              </w:rPr>
              <w:t>499</w:t>
            </w:r>
          </w:p>
        </w:tc>
        <w:tc>
          <w:tcPr>
            <w:tcW w:w="84" w:type="dxa"/>
            <w:tcBorders>
              <w:top w:val="nil"/>
              <w:left w:val="nil"/>
              <w:bottom w:val="nil"/>
              <w:right w:val="nil"/>
            </w:tcBorders>
            <w:shd w:val="clear" w:color="000000" w:fill="FFFFFF"/>
            <w:vAlign w:val="bottom"/>
          </w:tcPr>
          <w:p w:rsidR="00681ACE" w:rsidRPr="00B35B1F" w:rsidRDefault="00681ACE" w:rsidP="00E03BE2">
            <w:pPr>
              <w:ind w:right="74"/>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681ACE" w:rsidRPr="00B35B1F" w:rsidRDefault="00681ACE" w:rsidP="00681ACE">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862</w:t>
            </w: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i/>
                <w:iCs/>
                <w:sz w:val="22"/>
                <w:szCs w:val="22"/>
              </w:rPr>
            </w:pPr>
            <w:r w:rsidRPr="00B35B1F">
              <w:rPr>
                <w:rFonts w:ascii="Arial" w:hAnsi="Arial" w:cs="Arial"/>
                <w:i/>
                <w:iCs/>
                <w:sz w:val="22"/>
                <w:szCs w:val="22"/>
              </w:rPr>
              <w:t>Other expenses</w:t>
            </w:r>
          </w:p>
        </w:tc>
        <w:tc>
          <w:tcPr>
            <w:tcW w:w="1778" w:type="dxa"/>
            <w:tcBorders>
              <w:top w:val="nil"/>
              <w:left w:val="nil"/>
              <w:right w:val="nil"/>
            </w:tcBorders>
            <w:shd w:val="clear" w:color="000000" w:fill="FFFFFF"/>
            <w:vAlign w:val="bottom"/>
          </w:tcPr>
          <w:p w:rsidR="00681ACE" w:rsidRPr="00B35B1F" w:rsidRDefault="00681ACE" w:rsidP="00E03BE2">
            <w:pPr>
              <w:jc w:val="right"/>
              <w:rPr>
                <w:rFonts w:ascii="Arial" w:hAnsi="Arial" w:cs="Arial"/>
                <w:sz w:val="22"/>
                <w:szCs w:val="22"/>
              </w:rPr>
            </w:pPr>
          </w:p>
        </w:tc>
        <w:tc>
          <w:tcPr>
            <w:tcW w:w="84" w:type="dxa"/>
            <w:tcBorders>
              <w:top w:val="nil"/>
              <w:left w:val="nil"/>
              <w:bottom w:val="nil"/>
              <w:right w:val="nil"/>
            </w:tcBorders>
            <w:shd w:val="clear" w:color="000000" w:fill="FFFFFF"/>
            <w:vAlign w:val="bottom"/>
          </w:tcPr>
          <w:p w:rsidR="00681ACE" w:rsidRPr="00B35B1F" w:rsidRDefault="00681ACE"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681ACE" w:rsidRPr="00B35B1F" w:rsidRDefault="00681ACE" w:rsidP="00681ACE">
            <w:pPr>
              <w:ind w:right="74"/>
              <w:jc w:val="right"/>
              <w:rPr>
                <w:rFonts w:ascii="Arial" w:hAnsi="Arial" w:cs="Arial"/>
                <w:sz w:val="22"/>
                <w:szCs w:val="22"/>
              </w:rPr>
            </w:pP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sz w:val="22"/>
                <w:szCs w:val="22"/>
              </w:rPr>
            </w:pPr>
            <w:r w:rsidRPr="00B35B1F">
              <w:rPr>
                <w:rFonts w:ascii="Arial" w:hAnsi="Arial" w:cs="Arial"/>
                <w:sz w:val="22"/>
                <w:szCs w:val="22"/>
              </w:rPr>
              <w:t>O Zone a.d. Belgrade, Serbia</w:t>
            </w:r>
          </w:p>
        </w:tc>
        <w:tc>
          <w:tcPr>
            <w:tcW w:w="1778" w:type="dxa"/>
            <w:tcBorders>
              <w:top w:val="nil"/>
              <w:left w:val="nil"/>
              <w:right w:val="nil"/>
            </w:tcBorders>
            <w:shd w:val="clear" w:color="000000" w:fill="FFFFFF"/>
            <w:vAlign w:val="bottom"/>
          </w:tcPr>
          <w:p w:rsidR="00681ACE" w:rsidRPr="00B35B1F" w:rsidRDefault="00681ACE" w:rsidP="00E03BE2">
            <w:pPr>
              <w:jc w:val="right"/>
              <w:rPr>
                <w:rFonts w:ascii="Arial" w:hAnsi="Arial" w:cs="Arial"/>
                <w:sz w:val="22"/>
                <w:szCs w:val="22"/>
              </w:rPr>
            </w:pPr>
            <w:r w:rsidRPr="00B35B1F">
              <w:rPr>
                <w:rFonts w:ascii="Arial" w:hAnsi="Arial" w:cs="Arial"/>
                <w:sz w:val="22"/>
                <w:szCs w:val="22"/>
              </w:rPr>
              <w:t>(414</w:t>
            </w:r>
            <w:r w:rsidR="00B764BB">
              <w:rPr>
                <w:rFonts w:ascii="Arial" w:hAnsi="Arial" w:cs="Arial"/>
                <w:sz w:val="22"/>
                <w:szCs w:val="22"/>
              </w:rPr>
              <w:t>,</w:t>
            </w:r>
            <w:r w:rsidRPr="00B35B1F">
              <w:rPr>
                <w:rFonts w:ascii="Arial" w:hAnsi="Arial" w:cs="Arial"/>
                <w:sz w:val="22"/>
                <w:szCs w:val="22"/>
              </w:rPr>
              <w:t>032)</w:t>
            </w:r>
          </w:p>
        </w:tc>
        <w:tc>
          <w:tcPr>
            <w:tcW w:w="84" w:type="dxa"/>
            <w:tcBorders>
              <w:top w:val="nil"/>
              <w:left w:val="nil"/>
              <w:bottom w:val="nil"/>
              <w:right w:val="nil"/>
            </w:tcBorders>
            <w:shd w:val="clear" w:color="000000" w:fill="FFFFFF"/>
            <w:vAlign w:val="bottom"/>
          </w:tcPr>
          <w:p w:rsidR="00681ACE" w:rsidRPr="00B35B1F" w:rsidRDefault="00681ACE" w:rsidP="00E03BE2">
            <w:pPr>
              <w:ind w:right="74"/>
              <w:jc w:val="right"/>
              <w:rPr>
                <w:rFonts w:ascii="Arial" w:hAnsi="Arial" w:cs="Arial"/>
                <w:sz w:val="22"/>
                <w:szCs w:val="22"/>
              </w:rPr>
            </w:pPr>
          </w:p>
        </w:tc>
        <w:tc>
          <w:tcPr>
            <w:tcW w:w="1792" w:type="dxa"/>
            <w:tcBorders>
              <w:top w:val="nil"/>
              <w:left w:val="nil"/>
              <w:right w:val="nil"/>
            </w:tcBorders>
            <w:shd w:val="clear" w:color="000000" w:fill="FFFFFF"/>
            <w:vAlign w:val="bottom"/>
          </w:tcPr>
          <w:p w:rsidR="00681ACE" w:rsidRPr="00B35B1F" w:rsidRDefault="00681ACE" w:rsidP="00681ACE">
            <w:pPr>
              <w:jc w:val="right"/>
              <w:rPr>
                <w:rFonts w:ascii="Arial" w:hAnsi="Arial" w:cs="Arial"/>
                <w:sz w:val="22"/>
                <w:szCs w:val="22"/>
              </w:rPr>
            </w:pPr>
            <w:r w:rsidRPr="00B35B1F">
              <w:rPr>
                <w:rFonts w:ascii="Arial" w:hAnsi="Arial" w:cs="Arial"/>
                <w:sz w:val="22"/>
                <w:szCs w:val="22"/>
              </w:rPr>
              <w:t>(800</w:t>
            </w:r>
            <w:r w:rsidR="00B764BB">
              <w:rPr>
                <w:rFonts w:ascii="Arial" w:hAnsi="Arial" w:cs="Arial"/>
                <w:sz w:val="22"/>
                <w:szCs w:val="22"/>
              </w:rPr>
              <w:t>,</w:t>
            </w:r>
            <w:r w:rsidRPr="00B35B1F">
              <w:rPr>
                <w:rFonts w:ascii="Arial" w:hAnsi="Arial" w:cs="Arial"/>
                <w:sz w:val="22"/>
                <w:szCs w:val="22"/>
              </w:rPr>
              <w:t>694)</w:t>
            </w: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sz w:val="22"/>
                <w:szCs w:val="22"/>
              </w:rPr>
            </w:pPr>
            <w:r w:rsidRPr="00B35B1F">
              <w:rPr>
                <w:rFonts w:ascii="Arial" w:hAnsi="Arial" w:cs="Arial"/>
                <w:sz w:val="22"/>
                <w:szCs w:val="22"/>
              </w:rPr>
              <w:t>Svetlost, Bujanovac, Serbia</w:t>
            </w:r>
          </w:p>
        </w:tc>
        <w:tc>
          <w:tcPr>
            <w:tcW w:w="1778" w:type="dxa"/>
            <w:tcBorders>
              <w:top w:val="nil"/>
              <w:left w:val="nil"/>
              <w:bottom w:val="single" w:sz="4" w:space="0" w:color="auto"/>
              <w:right w:val="nil"/>
            </w:tcBorders>
            <w:shd w:val="clear" w:color="000000" w:fill="FFFFFF"/>
            <w:vAlign w:val="bottom"/>
          </w:tcPr>
          <w:p w:rsidR="00681ACE" w:rsidRPr="00B35B1F" w:rsidRDefault="00681ACE" w:rsidP="00E03BE2">
            <w:pPr>
              <w:jc w:val="right"/>
              <w:rPr>
                <w:rFonts w:ascii="Arial" w:hAnsi="Arial" w:cs="Arial"/>
                <w:sz w:val="22"/>
                <w:szCs w:val="22"/>
              </w:rPr>
            </w:pPr>
            <w:r w:rsidRPr="00B35B1F">
              <w:rPr>
                <w:rFonts w:ascii="Arial" w:hAnsi="Arial" w:cs="Arial"/>
                <w:sz w:val="22"/>
                <w:szCs w:val="22"/>
              </w:rPr>
              <w:t>(156)</w:t>
            </w:r>
          </w:p>
        </w:tc>
        <w:tc>
          <w:tcPr>
            <w:tcW w:w="84" w:type="dxa"/>
            <w:tcBorders>
              <w:top w:val="nil"/>
              <w:left w:val="nil"/>
              <w:right w:val="nil"/>
            </w:tcBorders>
            <w:shd w:val="clear" w:color="000000" w:fill="FFFFFF"/>
            <w:vAlign w:val="bottom"/>
          </w:tcPr>
          <w:p w:rsidR="00681ACE" w:rsidRPr="00B35B1F" w:rsidRDefault="00681ACE" w:rsidP="00E03BE2">
            <w:pPr>
              <w:ind w:right="74"/>
              <w:jc w:val="right"/>
              <w:rPr>
                <w:rFonts w:ascii="Arial" w:hAnsi="Arial" w:cs="Arial"/>
                <w:sz w:val="22"/>
                <w:szCs w:val="22"/>
              </w:rPr>
            </w:pPr>
          </w:p>
        </w:tc>
        <w:tc>
          <w:tcPr>
            <w:tcW w:w="1792" w:type="dxa"/>
            <w:tcBorders>
              <w:top w:val="nil"/>
              <w:left w:val="nil"/>
              <w:bottom w:val="single" w:sz="4" w:space="0" w:color="auto"/>
              <w:right w:val="nil"/>
            </w:tcBorders>
            <w:shd w:val="clear" w:color="000000" w:fill="FFFFFF"/>
            <w:vAlign w:val="bottom"/>
          </w:tcPr>
          <w:p w:rsidR="00681ACE" w:rsidRPr="00B35B1F" w:rsidRDefault="00681ACE" w:rsidP="00681ACE">
            <w:pPr>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317)</w:t>
            </w: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sz w:val="22"/>
                <w:szCs w:val="22"/>
              </w:rPr>
            </w:pPr>
          </w:p>
        </w:tc>
        <w:tc>
          <w:tcPr>
            <w:tcW w:w="1778" w:type="dxa"/>
            <w:tcBorders>
              <w:top w:val="single" w:sz="4" w:space="0" w:color="auto"/>
              <w:left w:val="nil"/>
              <w:right w:val="nil"/>
            </w:tcBorders>
            <w:shd w:val="clear" w:color="000000" w:fill="FFFFFF"/>
            <w:vAlign w:val="bottom"/>
          </w:tcPr>
          <w:p w:rsidR="00681ACE" w:rsidRPr="00B35B1F" w:rsidRDefault="00681ACE" w:rsidP="00E03BE2">
            <w:pPr>
              <w:jc w:val="right"/>
              <w:rPr>
                <w:rFonts w:ascii="Arial" w:hAnsi="Arial" w:cs="Arial"/>
                <w:sz w:val="22"/>
                <w:szCs w:val="22"/>
              </w:rPr>
            </w:pPr>
            <w:r w:rsidRPr="00B35B1F">
              <w:rPr>
                <w:rFonts w:ascii="Arial" w:hAnsi="Arial" w:cs="Arial"/>
                <w:sz w:val="22"/>
                <w:szCs w:val="22"/>
              </w:rPr>
              <w:t>(414</w:t>
            </w:r>
            <w:r w:rsidR="00B764BB">
              <w:rPr>
                <w:rFonts w:ascii="Arial" w:hAnsi="Arial" w:cs="Arial"/>
                <w:sz w:val="22"/>
                <w:szCs w:val="22"/>
              </w:rPr>
              <w:t>,</w:t>
            </w:r>
            <w:r w:rsidRPr="00B35B1F">
              <w:rPr>
                <w:rFonts w:ascii="Arial" w:hAnsi="Arial" w:cs="Arial"/>
                <w:sz w:val="22"/>
                <w:szCs w:val="22"/>
              </w:rPr>
              <w:t>188)</w:t>
            </w:r>
          </w:p>
        </w:tc>
        <w:tc>
          <w:tcPr>
            <w:tcW w:w="84" w:type="dxa"/>
            <w:tcBorders>
              <w:top w:val="nil"/>
              <w:left w:val="nil"/>
              <w:right w:val="nil"/>
            </w:tcBorders>
            <w:shd w:val="clear" w:color="000000" w:fill="FFFFFF"/>
            <w:vAlign w:val="bottom"/>
          </w:tcPr>
          <w:p w:rsidR="00681ACE" w:rsidRPr="00B35B1F" w:rsidRDefault="00681ACE" w:rsidP="00E03BE2">
            <w:pPr>
              <w:ind w:right="74"/>
              <w:jc w:val="right"/>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681ACE" w:rsidRPr="00B35B1F" w:rsidRDefault="00681ACE" w:rsidP="00681ACE">
            <w:pPr>
              <w:jc w:val="right"/>
              <w:rPr>
                <w:rFonts w:ascii="Arial" w:hAnsi="Arial" w:cs="Arial"/>
                <w:sz w:val="22"/>
                <w:szCs w:val="22"/>
              </w:rPr>
            </w:pPr>
            <w:r w:rsidRPr="00B35B1F">
              <w:rPr>
                <w:rFonts w:ascii="Arial" w:hAnsi="Arial" w:cs="Arial"/>
                <w:sz w:val="22"/>
                <w:szCs w:val="22"/>
              </w:rPr>
              <w:t>(802</w:t>
            </w:r>
            <w:r w:rsidR="00B764BB">
              <w:rPr>
                <w:rFonts w:ascii="Arial" w:hAnsi="Arial" w:cs="Arial"/>
                <w:sz w:val="22"/>
                <w:szCs w:val="22"/>
              </w:rPr>
              <w:t>,</w:t>
            </w:r>
            <w:r w:rsidRPr="00B35B1F">
              <w:rPr>
                <w:rFonts w:ascii="Arial" w:hAnsi="Arial" w:cs="Arial"/>
                <w:sz w:val="22"/>
                <w:szCs w:val="22"/>
              </w:rPr>
              <w:t>011)</w:t>
            </w:r>
          </w:p>
        </w:tc>
      </w:tr>
      <w:tr w:rsidR="00681ACE" w:rsidRPr="00B35B1F" w:rsidTr="001138BA">
        <w:trPr>
          <w:trHeight w:val="20"/>
        </w:trPr>
        <w:tc>
          <w:tcPr>
            <w:tcW w:w="6047" w:type="dxa"/>
            <w:tcBorders>
              <w:top w:val="nil"/>
              <w:left w:val="nil"/>
              <w:bottom w:val="nil"/>
              <w:right w:val="nil"/>
            </w:tcBorders>
            <w:shd w:val="clear" w:color="000000" w:fill="FFFFFF"/>
            <w:vAlign w:val="bottom"/>
          </w:tcPr>
          <w:p w:rsidR="00681ACE" w:rsidRPr="00B35B1F" w:rsidRDefault="00681ACE" w:rsidP="00E03BE2">
            <w:pPr>
              <w:rPr>
                <w:rFonts w:ascii="Arial" w:hAnsi="Arial" w:cs="Arial"/>
                <w:sz w:val="6"/>
                <w:szCs w:val="6"/>
              </w:rPr>
            </w:pPr>
          </w:p>
        </w:tc>
        <w:tc>
          <w:tcPr>
            <w:tcW w:w="1778" w:type="dxa"/>
            <w:tcBorders>
              <w:left w:val="nil"/>
              <w:right w:val="nil"/>
            </w:tcBorders>
            <w:shd w:val="clear" w:color="000000" w:fill="FFFFFF"/>
            <w:vAlign w:val="bottom"/>
          </w:tcPr>
          <w:p w:rsidR="00681ACE" w:rsidRPr="00B35B1F" w:rsidRDefault="00681ACE" w:rsidP="00E03BE2">
            <w:pPr>
              <w:jc w:val="right"/>
              <w:rPr>
                <w:rFonts w:ascii="Arial" w:hAnsi="Arial" w:cs="Arial"/>
                <w:sz w:val="6"/>
                <w:szCs w:val="6"/>
              </w:rPr>
            </w:pPr>
          </w:p>
        </w:tc>
        <w:tc>
          <w:tcPr>
            <w:tcW w:w="84" w:type="dxa"/>
            <w:tcBorders>
              <w:left w:val="nil"/>
              <w:right w:val="nil"/>
            </w:tcBorders>
            <w:shd w:val="clear" w:color="000000" w:fill="FFFFFF"/>
            <w:vAlign w:val="bottom"/>
          </w:tcPr>
          <w:p w:rsidR="00681ACE" w:rsidRPr="00B35B1F" w:rsidRDefault="00681ACE" w:rsidP="00E03BE2">
            <w:pPr>
              <w:ind w:right="74"/>
              <w:jc w:val="right"/>
              <w:rPr>
                <w:rFonts w:ascii="Arial" w:hAnsi="Arial" w:cs="Arial"/>
                <w:b/>
                <w:bCs/>
                <w:sz w:val="6"/>
                <w:szCs w:val="6"/>
              </w:rPr>
            </w:pPr>
          </w:p>
        </w:tc>
        <w:tc>
          <w:tcPr>
            <w:tcW w:w="1792" w:type="dxa"/>
            <w:tcBorders>
              <w:left w:val="nil"/>
              <w:right w:val="nil"/>
            </w:tcBorders>
            <w:shd w:val="clear" w:color="000000" w:fill="FFFFFF"/>
            <w:vAlign w:val="bottom"/>
          </w:tcPr>
          <w:p w:rsidR="00681ACE" w:rsidRPr="00B35B1F" w:rsidRDefault="00681ACE" w:rsidP="00681ACE">
            <w:pPr>
              <w:ind w:right="74"/>
              <w:jc w:val="right"/>
              <w:rPr>
                <w:rFonts w:ascii="Arial" w:hAnsi="Arial" w:cs="Arial"/>
                <w:b/>
                <w:bCs/>
                <w:sz w:val="6"/>
                <w:szCs w:val="6"/>
              </w:rPr>
            </w:pPr>
          </w:p>
        </w:tc>
      </w:tr>
      <w:tr w:rsidR="00681ACE" w:rsidRPr="00B35B1F" w:rsidTr="001138BA">
        <w:trPr>
          <w:trHeight w:val="20"/>
        </w:trPr>
        <w:tc>
          <w:tcPr>
            <w:tcW w:w="6047" w:type="dxa"/>
            <w:tcBorders>
              <w:top w:val="nil"/>
              <w:left w:val="nil"/>
              <w:bottom w:val="nil"/>
              <w:right w:val="nil"/>
            </w:tcBorders>
            <w:shd w:val="clear" w:color="000000" w:fill="FFFFFF"/>
          </w:tcPr>
          <w:p w:rsidR="00681ACE" w:rsidRPr="00B35B1F" w:rsidRDefault="00681ACE" w:rsidP="00E03BE2">
            <w:pPr>
              <w:rPr>
                <w:rFonts w:ascii="Arial" w:hAnsi="Arial" w:cs="Arial"/>
                <w:sz w:val="22"/>
                <w:szCs w:val="22"/>
              </w:rPr>
            </w:pPr>
          </w:p>
        </w:tc>
        <w:tc>
          <w:tcPr>
            <w:tcW w:w="1778" w:type="dxa"/>
            <w:tcBorders>
              <w:left w:val="nil"/>
              <w:bottom w:val="double" w:sz="6" w:space="0" w:color="auto"/>
              <w:right w:val="nil"/>
            </w:tcBorders>
            <w:shd w:val="clear" w:color="000000" w:fill="FFFFFF"/>
            <w:vAlign w:val="bottom"/>
          </w:tcPr>
          <w:p w:rsidR="00681ACE" w:rsidRPr="00B35B1F" w:rsidRDefault="00681ACE" w:rsidP="001138BA">
            <w:pPr>
              <w:jc w:val="right"/>
              <w:rPr>
                <w:rFonts w:ascii="Arial" w:hAnsi="Arial" w:cs="Arial"/>
                <w:b/>
                <w:sz w:val="22"/>
                <w:szCs w:val="22"/>
              </w:rPr>
            </w:pPr>
            <w:r w:rsidRPr="00B35B1F">
              <w:rPr>
                <w:rFonts w:ascii="Arial" w:hAnsi="Arial" w:cs="Arial"/>
                <w:b/>
                <w:sz w:val="22"/>
                <w:szCs w:val="22"/>
              </w:rPr>
              <w:t>(363</w:t>
            </w:r>
            <w:r w:rsidR="00B764BB">
              <w:rPr>
                <w:rFonts w:ascii="Arial" w:hAnsi="Arial" w:cs="Arial"/>
                <w:b/>
                <w:sz w:val="22"/>
                <w:szCs w:val="22"/>
              </w:rPr>
              <w:t>,</w:t>
            </w:r>
            <w:r w:rsidRPr="00B35B1F">
              <w:rPr>
                <w:rFonts w:ascii="Arial" w:hAnsi="Arial" w:cs="Arial"/>
                <w:b/>
                <w:sz w:val="22"/>
                <w:szCs w:val="22"/>
              </w:rPr>
              <w:t>689)</w:t>
            </w:r>
          </w:p>
        </w:tc>
        <w:tc>
          <w:tcPr>
            <w:tcW w:w="84" w:type="dxa"/>
            <w:tcBorders>
              <w:left w:val="nil"/>
              <w:bottom w:val="nil"/>
              <w:right w:val="nil"/>
            </w:tcBorders>
            <w:shd w:val="clear" w:color="000000" w:fill="FFFFFF"/>
            <w:vAlign w:val="bottom"/>
          </w:tcPr>
          <w:p w:rsidR="00681ACE" w:rsidRPr="00B35B1F" w:rsidRDefault="00681ACE" w:rsidP="00E03BE2">
            <w:pPr>
              <w:ind w:right="74"/>
              <w:jc w:val="right"/>
              <w:rPr>
                <w:rFonts w:ascii="Arial" w:hAnsi="Arial" w:cs="Arial"/>
                <w:b/>
                <w:bCs/>
                <w:sz w:val="22"/>
                <w:szCs w:val="22"/>
              </w:rPr>
            </w:pPr>
          </w:p>
        </w:tc>
        <w:tc>
          <w:tcPr>
            <w:tcW w:w="1792" w:type="dxa"/>
            <w:tcBorders>
              <w:left w:val="nil"/>
              <w:bottom w:val="double" w:sz="6" w:space="0" w:color="auto"/>
              <w:right w:val="nil"/>
            </w:tcBorders>
            <w:shd w:val="clear" w:color="000000" w:fill="FFFFFF"/>
            <w:vAlign w:val="bottom"/>
          </w:tcPr>
          <w:p w:rsidR="00681ACE" w:rsidRPr="00B35B1F" w:rsidRDefault="00681ACE" w:rsidP="00681ACE">
            <w:pPr>
              <w:jc w:val="right"/>
              <w:rPr>
                <w:rFonts w:ascii="Arial" w:hAnsi="Arial" w:cs="Arial"/>
                <w:b/>
                <w:bCs/>
                <w:sz w:val="22"/>
                <w:szCs w:val="22"/>
              </w:rPr>
            </w:pPr>
            <w:r w:rsidRPr="00B35B1F">
              <w:rPr>
                <w:rFonts w:ascii="Arial" w:hAnsi="Arial" w:cs="Arial"/>
                <w:b/>
                <w:sz w:val="22"/>
                <w:szCs w:val="22"/>
              </w:rPr>
              <w:t>(797</w:t>
            </w:r>
            <w:r w:rsidR="00B764BB">
              <w:rPr>
                <w:rFonts w:ascii="Arial" w:hAnsi="Arial" w:cs="Arial"/>
                <w:b/>
                <w:sz w:val="22"/>
                <w:szCs w:val="22"/>
              </w:rPr>
              <w:t>,</w:t>
            </w:r>
            <w:r w:rsidRPr="00B35B1F">
              <w:rPr>
                <w:rFonts w:ascii="Arial" w:hAnsi="Arial" w:cs="Arial"/>
                <w:b/>
                <w:sz w:val="22"/>
                <w:szCs w:val="22"/>
              </w:rPr>
              <w:t>149)</w:t>
            </w:r>
          </w:p>
        </w:tc>
      </w:tr>
    </w:tbl>
    <w:p w:rsidR="001212CB" w:rsidRPr="00B35B1F" w:rsidRDefault="001212CB" w:rsidP="001212CB">
      <w:pPr>
        <w:pStyle w:val="BodySingle"/>
        <w:rPr>
          <w:rFonts w:ascii="Arial" w:hAnsi="Arial" w:cs="Arial"/>
          <w:b/>
          <w:color w:val="auto"/>
          <w:sz w:val="6"/>
          <w:szCs w:val="6"/>
        </w:rPr>
      </w:pPr>
    </w:p>
    <w:p w:rsidR="001138BA" w:rsidRPr="00B35B1F" w:rsidRDefault="001138BA" w:rsidP="001212CB">
      <w:pPr>
        <w:pStyle w:val="BodySingle"/>
        <w:rPr>
          <w:rFonts w:ascii="Arial" w:hAnsi="Arial" w:cs="Arial"/>
          <w:b/>
          <w:color w:val="auto"/>
          <w:sz w:val="6"/>
          <w:szCs w:val="6"/>
        </w:rPr>
      </w:pPr>
    </w:p>
    <w:p w:rsidR="001212CB" w:rsidRPr="00B35B1F" w:rsidRDefault="001212CB" w:rsidP="001212CB">
      <w:pPr>
        <w:pStyle w:val="BodySingle"/>
        <w:rPr>
          <w:rFonts w:ascii="Arial" w:hAnsi="Arial" w:cs="Arial"/>
          <w:b/>
          <w:color w:val="auto"/>
          <w:sz w:val="6"/>
          <w:szCs w:val="6"/>
        </w:rPr>
      </w:pPr>
    </w:p>
    <w:p w:rsidR="001138BA" w:rsidRPr="00B35B1F" w:rsidRDefault="001138BA" w:rsidP="001138BA">
      <w:pPr>
        <w:tabs>
          <w:tab w:val="left" w:pos="576"/>
        </w:tabs>
        <w:jc w:val="both"/>
        <w:rPr>
          <w:rFonts w:ascii="Arial" w:hAnsi="Arial" w:cs="Arial"/>
          <w:i/>
          <w:spacing w:val="-1"/>
          <w:sz w:val="22"/>
          <w:szCs w:val="22"/>
        </w:rPr>
      </w:pPr>
    </w:p>
    <w:p w:rsidR="001138BA" w:rsidRPr="00B35B1F" w:rsidRDefault="001138BA" w:rsidP="001138BA">
      <w:pPr>
        <w:tabs>
          <w:tab w:val="left" w:pos="576"/>
        </w:tabs>
        <w:jc w:val="both"/>
        <w:rPr>
          <w:rFonts w:ascii="Arial" w:hAnsi="Arial" w:cs="Arial"/>
          <w:i/>
          <w:spacing w:val="-1"/>
          <w:sz w:val="22"/>
          <w:szCs w:val="22"/>
        </w:rPr>
      </w:pPr>
      <w:r w:rsidRPr="00B35B1F">
        <w:rPr>
          <w:rFonts w:ascii="Arial" w:hAnsi="Arial" w:cs="Arial"/>
          <w:i/>
          <w:spacing w:val="-1"/>
          <w:sz w:val="22"/>
          <w:szCs w:val="22"/>
        </w:rPr>
        <w:t>Key management compensation</w:t>
      </w:r>
    </w:p>
    <w:p w:rsidR="001138BA" w:rsidRPr="00B35B1F" w:rsidRDefault="001138BA" w:rsidP="001138BA">
      <w:pPr>
        <w:tabs>
          <w:tab w:val="left" w:pos="576"/>
        </w:tabs>
        <w:jc w:val="both"/>
        <w:rPr>
          <w:rFonts w:ascii="Arial" w:hAnsi="Arial" w:cs="Arial"/>
          <w:i/>
          <w:spacing w:val="-1"/>
          <w:sz w:val="22"/>
          <w:szCs w:val="22"/>
        </w:rPr>
      </w:pPr>
    </w:p>
    <w:p w:rsidR="001138BA" w:rsidRPr="00B35B1F" w:rsidRDefault="001138BA" w:rsidP="001138BA">
      <w:pPr>
        <w:tabs>
          <w:tab w:val="left" w:pos="576"/>
        </w:tabs>
        <w:jc w:val="both"/>
        <w:rPr>
          <w:rFonts w:ascii="Arial" w:hAnsi="Arial" w:cs="Arial"/>
          <w:spacing w:val="-1"/>
          <w:sz w:val="22"/>
          <w:szCs w:val="22"/>
        </w:rPr>
      </w:pPr>
      <w:r w:rsidRPr="00B35B1F">
        <w:rPr>
          <w:rFonts w:ascii="Arial" w:hAnsi="Arial" w:cs="Arial"/>
          <w:spacing w:val="-1"/>
          <w:sz w:val="22"/>
          <w:szCs w:val="22"/>
        </w:rPr>
        <w:t>Key management represents: Management Board, Executive Board, Supervisory Board and Heads of Departments. Management compensation paid in 2010 and 2009 are shown in table below:</w:t>
      </w:r>
    </w:p>
    <w:tbl>
      <w:tblPr>
        <w:tblW w:w="9393" w:type="dxa"/>
        <w:tblInd w:w="84" w:type="dxa"/>
        <w:tblLayout w:type="fixed"/>
        <w:tblCellMar>
          <w:left w:w="0" w:type="dxa"/>
          <w:right w:w="0" w:type="dxa"/>
        </w:tblCellMar>
        <w:tblLook w:val="04A0"/>
      </w:tblPr>
      <w:tblGrid>
        <w:gridCol w:w="4277"/>
        <w:gridCol w:w="1560"/>
        <w:gridCol w:w="1792"/>
        <w:gridCol w:w="98"/>
        <w:gridCol w:w="1666"/>
      </w:tblGrid>
      <w:tr w:rsidR="001138BA" w:rsidRPr="00B35B1F" w:rsidTr="00E03BE2">
        <w:trPr>
          <w:trHeight w:val="20"/>
        </w:trPr>
        <w:tc>
          <w:tcPr>
            <w:tcW w:w="4277" w:type="dxa"/>
            <w:tcBorders>
              <w:top w:val="nil"/>
              <w:left w:val="nil"/>
              <w:bottom w:val="nil"/>
              <w:right w:val="nil"/>
            </w:tcBorders>
            <w:shd w:val="clear" w:color="000000" w:fill="FFFFFF"/>
          </w:tcPr>
          <w:p w:rsidR="001138BA" w:rsidRPr="00B35B1F" w:rsidRDefault="001138BA" w:rsidP="00E03BE2">
            <w:pPr>
              <w:rPr>
                <w:rFonts w:ascii="Arial" w:hAnsi="Arial" w:cs="Arial"/>
                <w:lang w:val="sr-Latn-CS"/>
              </w:rPr>
            </w:pPr>
          </w:p>
        </w:tc>
        <w:tc>
          <w:tcPr>
            <w:tcW w:w="1560" w:type="dxa"/>
            <w:tcBorders>
              <w:top w:val="nil"/>
              <w:left w:val="nil"/>
              <w:bottom w:val="nil"/>
              <w:right w:val="nil"/>
            </w:tcBorders>
            <w:shd w:val="clear" w:color="000000" w:fill="FFFFFF"/>
            <w:vAlign w:val="bottom"/>
          </w:tcPr>
          <w:p w:rsidR="001138BA" w:rsidRPr="00B35B1F" w:rsidRDefault="001138BA" w:rsidP="00E03BE2">
            <w:pPr>
              <w:jc w:val="center"/>
              <w:rPr>
                <w:rFonts w:ascii="Arial" w:hAnsi="Arial" w:cs="Arial"/>
                <w:sz w:val="22"/>
                <w:szCs w:val="22"/>
                <w:lang w:val="sr-Latn-CS"/>
              </w:rPr>
            </w:pPr>
          </w:p>
        </w:tc>
        <w:tc>
          <w:tcPr>
            <w:tcW w:w="3556" w:type="dxa"/>
            <w:gridSpan w:val="3"/>
            <w:tcBorders>
              <w:top w:val="nil"/>
              <w:left w:val="nil"/>
              <w:right w:val="nil"/>
            </w:tcBorders>
            <w:shd w:val="clear" w:color="000000" w:fill="FFFFFF"/>
            <w:vAlign w:val="bottom"/>
          </w:tcPr>
          <w:p w:rsidR="001138BA" w:rsidRPr="00B35B1F" w:rsidRDefault="001138BA" w:rsidP="00E03BE2">
            <w:pPr>
              <w:jc w:val="center"/>
              <w:rPr>
                <w:rFonts w:ascii="Arial" w:hAnsi="Arial" w:cs="Arial"/>
                <w:b/>
                <w:bCs/>
                <w:sz w:val="22"/>
                <w:szCs w:val="22"/>
              </w:rPr>
            </w:pPr>
            <w:r w:rsidRPr="00B35B1F">
              <w:rPr>
                <w:rFonts w:ascii="Arial" w:hAnsi="Arial" w:cs="Arial"/>
                <w:b/>
                <w:bCs/>
                <w:sz w:val="22"/>
                <w:szCs w:val="22"/>
              </w:rPr>
              <w:t xml:space="preserve">For the year ended </w:t>
            </w:r>
          </w:p>
          <w:p w:rsidR="001138BA" w:rsidRPr="00B35B1F" w:rsidRDefault="001138BA" w:rsidP="00E03BE2">
            <w:pPr>
              <w:jc w:val="center"/>
              <w:rPr>
                <w:rFonts w:ascii="Arial" w:hAnsi="Arial" w:cs="Arial"/>
                <w:b/>
                <w:bCs/>
                <w:sz w:val="22"/>
                <w:szCs w:val="22"/>
              </w:rPr>
            </w:pPr>
            <w:r w:rsidRPr="00B35B1F">
              <w:rPr>
                <w:rFonts w:ascii="Arial" w:hAnsi="Arial" w:cs="Arial"/>
                <w:b/>
                <w:bCs/>
                <w:sz w:val="22"/>
                <w:szCs w:val="22"/>
              </w:rPr>
              <w:t>December 31,</w:t>
            </w:r>
          </w:p>
        </w:tc>
      </w:tr>
      <w:tr w:rsidR="001138BA" w:rsidRPr="00B35B1F" w:rsidTr="00E03BE2">
        <w:trPr>
          <w:trHeight w:val="20"/>
        </w:trPr>
        <w:tc>
          <w:tcPr>
            <w:tcW w:w="4277" w:type="dxa"/>
            <w:tcBorders>
              <w:top w:val="nil"/>
              <w:left w:val="nil"/>
              <w:bottom w:val="nil"/>
              <w:right w:val="nil"/>
            </w:tcBorders>
            <w:shd w:val="clear" w:color="000000" w:fill="FFFFFF"/>
            <w:vAlign w:val="bottom"/>
          </w:tcPr>
          <w:p w:rsidR="001138BA" w:rsidRPr="00B35B1F" w:rsidRDefault="001138BA" w:rsidP="00E03BE2">
            <w:pPr>
              <w:rPr>
                <w:rFonts w:ascii="Arial" w:hAnsi="Arial" w:cs="Arial"/>
                <w:lang w:val="sr-Latn-CS"/>
              </w:rPr>
            </w:pPr>
          </w:p>
        </w:tc>
        <w:tc>
          <w:tcPr>
            <w:tcW w:w="1560" w:type="dxa"/>
            <w:tcBorders>
              <w:top w:val="nil"/>
              <w:left w:val="nil"/>
              <w:bottom w:val="nil"/>
              <w:right w:val="nil"/>
            </w:tcBorders>
            <w:shd w:val="clear" w:color="000000" w:fill="FFFFFF"/>
            <w:vAlign w:val="bottom"/>
          </w:tcPr>
          <w:p w:rsidR="001138BA" w:rsidRPr="00B35B1F" w:rsidRDefault="001138BA" w:rsidP="00E03BE2">
            <w:pPr>
              <w:jc w:val="center"/>
              <w:rPr>
                <w:rFonts w:ascii="Arial" w:hAnsi="Arial" w:cs="Arial"/>
                <w:lang w:val="sr-Latn-CS"/>
              </w:rPr>
            </w:pPr>
          </w:p>
        </w:tc>
        <w:tc>
          <w:tcPr>
            <w:tcW w:w="1792" w:type="dxa"/>
            <w:tcBorders>
              <w:left w:val="nil"/>
              <w:bottom w:val="single" w:sz="8" w:space="0" w:color="auto"/>
              <w:right w:val="nil"/>
            </w:tcBorders>
            <w:shd w:val="clear" w:color="000000" w:fill="FFFFFF"/>
            <w:vAlign w:val="bottom"/>
          </w:tcPr>
          <w:p w:rsidR="001138BA" w:rsidRPr="00B35B1F" w:rsidRDefault="001138BA" w:rsidP="00E03BE2">
            <w:pPr>
              <w:ind w:right="74"/>
              <w:jc w:val="right"/>
              <w:rPr>
                <w:rFonts w:ascii="Arial" w:hAnsi="Arial" w:cs="Arial"/>
                <w:b/>
                <w:bCs/>
              </w:rPr>
            </w:pPr>
            <w:r w:rsidRPr="00B35B1F">
              <w:rPr>
                <w:rFonts w:ascii="Arial" w:hAnsi="Arial" w:cs="Arial"/>
                <w:b/>
                <w:bCs/>
                <w:sz w:val="22"/>
                <w:szCs w:val="22"/>
              </w:rPr>
              <w:t>2010</w:t>
            </w:r>
          </w:p>
        </w:tc>
        <w:tc>
          <w:tcPr>
            <w:tcW w:w="98" w:type="dxa"/>
            <w:tcBorders>
              <w:left w:val="nil"/>
              <w:bottom w:val="nil"/>
              <w:right w:val="nil"/>
            </w:tcBorders>
            <w:shd w:val="clear" w:color="000000" w:fill="FFFFFF"/>
            <w:vAlign w:val="bottom"/>
          </w:tcPr>
          <w:p w:rsidR="001138BA" w:rsidRPr="00B35B1F" w:rsidRDefault="001138BA" w:rsidP="00E03BE2">
            <w:pPr>
              <w:ind w:right="74"/>
              <w:jc w:val="right"/>
              <w:rPr>
                <w:rFonts w:ascii="Arial" w:hAnsi="Arial" w:cs="Arial"/>
                <w:b/>
                <w:bCs/>
                <w:lang w:val="sr-Latn-CS"/>
              </w:rPr>
            </w:pPr>
            <w:r w:rsidRPr="00B35B1F">
              <w:rPr>
                <w:rFonts w:ascii="Arial" w:hAnsi="Arial" w:cs="Arial"/>
                <w:b/>
                <w:bCs/>
                <w:sz w:val="22"/>
                <w:szCs w:val="22"/>
                <w:lang w:val="sr-Latn-CS"/>
              </w:rPr>
              <w:t> </w:t>
            </w:r>
          </w:p>
        </w:tc>
        <w:tc>
          <w:tcPr>
            <w:tcW w:w="1666" w:type="dxa"/>
            <w:tcBorders>
              <w:left w:val="nil"/>
              <w:bottom w:val="single" w:sz="8" w:space="0" w:color="auto"/>
              <w:right w:val="nil"/>
            </w:tcBorders>
            <w:shd w:val="clear" w:color="000000" w:fill="FFFFFF"/>
            <w:vAlign w:val="bottom"/>
          </w:tcPr>
          <w:p w:rsidR="001138BA" w:rsidRPr="00B35B1F" w:rsidRDefault="001138BA" w:rsidP="00E03BE2">
            <w:pPr>
              <w:ind w:right="74"/>
              <w:jc w:val="right"/>
              <w:rPr>
                <w:rFonts w:ascii="Arial" w:hAnsi="Arial" w:cs="Arial"/>
                <w:b/>
                <w:bCs/>
              </w:rPr>
            </w:pPr>
            <w:r w:rsidRPr="00B35B1F">
              <w:rPr>
                <w:rFonts w:ascii="Arial" w:hAnsi="Arial" w:cs="Arial"/>
                <w:b/>
                <w:bCs/>
                <w:sz w:val="22"/>
                <w:szCs w:val="22"/>
              </w:rPr>
              <w:t>2009</w:t>
            </w:r>
          </w:p>
        </w:tc>
      </w:tr>
    </w:tbl>
    <w:p w:rsidR="001138BA" w:rsidRPr="00B35B1F" w:rsidRDefault="001138BA" w:rsidP="001138BA">
      <w:pPr>
        <w:tabs>
          <w:tab w:val="left" w:pos="576"/>
        </w:tabs>
        <w:jc w:val="both"/>
        <w:rPr>
          <w:rFonts w:ascii="Arial" w:hAnsi="Arial" w:cs="Arial"/>
          <w:spacing w:val="-1"/>
          <w:sz w:val="22"/>
          <w:szCs w:val="22"/>
        </w:rPr>
      </w:pPr>
    </w:p>
    <w:tbl>
      <w:tblPr>
        <w:tblW w:w="9341" w:type="dxa"/>
        <w:tblInd w:w="108" w:type="dxa"/>
        <w:tblLayout w:type="fixed"/>
        <w:tblCellMar>
          <w:left w:w="0" w:type="dxa"/>
          <w:right w:w="0" w:type="dxa"/>
        </w:tblCellMar>
        <w:tblLook w:val="04A0"/>
      </w:tblPr>
      <w:tblGrid>
        <w:gridCol w:w="5813"/>
        <w:gridCol w:w="1792"/>
        <w:gridCol w:w="112"/>
        <w:gridCol w:w="1624"/>
      </w:tblGrid>
      <w:tr w:rsidR="001138BA" w:rsidRPr="00B35B1F" w:rsidTr="00E03BE2">
        <w:trPr>
          <w:trHeight w:val="20"/>
        </w:trPr>
        <w:tc>
          <w:tcPr>
            <w:tcW w:w="581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r w:rsidRPr="00B35B1F">
              <w:rPr>
                <w:rFonts w:ascii="Arial" w:hAnsi="Arial" w:cs="Arial"/>
                <w:sz w:val="22"/>
                <w:szCs w:val="22"/>
              </w:rPr>
              <w:t>Salaries and other compensations</w:t>
            </w:r>
          </w:p>
        </w:tc>
        <w:tc>
          <w:tcPr>
            <w:tcW w:w="1792" w:type="dxa"/>
            <w:tcBorders>
              <w:top w:val="nil"/>
              <w:left w:val="nil"/>
              <w:right w:val="nil"/>
            </w:tcBorders>
            <w:shd w:val="clear" w:color="000000" w:fill="FFFFFF"/>
            <w:vAlign w:val="bottom"/>
          </w:tcPr>
          <w:p w:rsidR="001138BA" w:rsidRPr="00B35B1F" w:rsidRDefault="00681ACE" w:rsidP="00E03BE2">
            <w:pPr>
              <w:ind w:right="74"/>
              <w:jc w:val="right"/>
              <w:rPr>
                <w:rFonts w:ascii="Arial" w:hAnsi="Arial" w:cs="Arial"/>
                <w:sz w:val="22"/>
                <w:szCs w:val="22"/>
                <w:lang w:val="sr-Latn-CS"/>
              </w:rPr>
            </w:pPr>
            <w:r w:rsidRPr="00B35B1F">
              <w:rPr>
                <w:rFonts w:ascii="Arial" w:hAnsi="Arial" w:cs="Arial"/>
                <w:sz w:val="22"/>
                <w:szCs w:val="22"/>
                <w:lang w:val="sr-Latn-CS"/>
              </w:rPr>
              <w:t>118</w:t>
            </w:r>
            <w:r w:rsidR="00B764BB">
              <w:rPr>
                <w:rFonts w:ascii="Arial" w:hAnsi="Arial" w:cs="Arial"/>
                <w:sz w:val="22"/>
                <w:szCs w:val="22"/>
                <w:lang w:val="sr-Latn-CS"/>
              </w:rPr>
              <w:t>,</w:t>
            </w:r>
            <w:r w:rsidRPr="00B35B1F">
              <w:rPr>
                <w:rFonts w:ascii="Arial" w:hAnsi="Arial" w:cs="Arial"/>
                <w:sz w:val="22"/>
                <w:szCs w:val="22"/>
                <w:lang w:val="sr-Latn-CS"/>
              </w:rPr>
              <w:t>914</w:t>
            </w:r>
          </w:p>
        </w:tc>
        <w:tc>
          <w:tcPr>
            <w:tcW w:w="11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ru-RU"/>
              </w:rPr>
            </w:pPr>
          </w:p>
        </w:tc>
        <w:tc>
          <w:tcPr>
            <w:tcW w:w="1624"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sr-Latn-CS"/>
              </w:rPr>
            </w:pPr>
            <w:r w:rsidRPr="00B35B1F">
              <w:rPr>
                <w:rFonts w:ascii="Arial" w:hAnsi="Arial" w:cs="Arial"/>
                <w:sz w:val="22"/>
                <w:szCs w:val="22"/>
                <w:lang w:val="sr-Latn-CS"/>
              </w:rPr>
              <w:t>70</w:t>
            </w:r>
            <w:r w:rsidR="00B764BB">
              <w:rPr>
                <w:rFonts w:ascii="Arial" w:hAnsi="Arial" w:cs="Arial"/>
                <w:sz w:val="22"/>
                <w:szCs w:val="22"/>
                <w:lang w:val="sr-Latn-CS"/>
              </w:rPr>
              <w:t>,</w:t>
            </w:r>
            <w:r w:rsidRPr="00B35B1F">
              <w:rPr>
                <w:rFonts w:ascii="Arial" w:hAnsi="Arial" w:cs="Arial"/>
                <w:sz w:val="22"/>
                <w:szCs w:val="22"/>
                <w:lang w:val="sr-Latn-CS"/>
              </w:rPr>
              <w:t>621</w:t>
            </w:r>
          </w:p>
        </w:tc>
      </w:tr>
      <w:tr w:rsidR="001138BA" w:rsidRPr="00B35B1F" w:rsidTr="00E03BE2">
        <w:trPr>
          <w:trHeight w:val="20"/>
        </w:trPr>
        <w:tc>
          <w:tcPr>
            <w:tcW w:w="581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p>
        </w:tc>
        <w:tc>
          <w:tcPr>
            <w:tcW w:w="1792" w:type="dxa"/>
            <w:tcBorders>
              <w:top w:val="single" w:sz="4" w:space="0" w:color="auto"/>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ru-RU"/>
              </w:rPr>
            </w:pPr>
          </w:p>
        </w:tc>
        <w:tc>
          <w:tcPr>
            <w:tcW w:w="112" w:type="dxa"/>
            <w:tcBorders>
              <w:top w:val="nil"/>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ru-RU"/>
              </w:rPr>
            </w:pPr>
          </w:p>
        </w:tc>
        <w:tc>
          <w:tcPr>
            <w:tcW w:w="1624" w:type="dxa"/>
            <w:tcBorders>
              <w:top w:val="single" w:sz="4" w:space="0" w:color="auto"/>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ru-RU"/>
              </w:rPr>
            </w:pPr>
          </w:p>
        </w:tc>
      </w:tr>
      <w:tr w:rsidR="001138BA" w:rsidRPr="00B35B1F" w:rsidTr="00E03BE2">
        <w:trPr>
          <w:trHeight w:val="20"/>
        </w:trPr>
        <w:tc>
          <w:tcPr>
            <w:tcW w:w="5813" w:type="dxa"/>
            <w:tcBorders>
              <w:top w:val="nil"/>
              <w:left w:val="nil"/>
              <w:bottom w:val="nil"/>
              <w:right w:val="nil"/>
            </w:tcBorders>
            <w:shd w:val="clear" w:color="000000" w:fill="FFFFFF"/>
            <w:vAlign w:val="bottom"/>
          </w:tcPr>
          <w:p w:rsidR="001138BA" w:rsidRPr="00B35B1F" w:rsidRDefault="001138BA" w:rsidP="00E03BE2">
            <w:pPr>
              <w:rPr>
                <w:rFonts w:ascii="Arial" w:hAnsi="Arial" w:cs="Arial"/>
                <w:sz w:val="22"/>
                <w:szCs w:val="22"/>
              </w:rPr>
            </w:pPr>
          </w:p>
        </w:tc>
        <w:tc>
          <w:tcPr>
            <w:tcW w:w="1792" w:type="dxa"/>
            <w:tcBorders>
              <w:left w:val="nil"/>
              <w:bottom w:val="double" w:sz="6" w:space="0" w:color="auto"/>
              <w:right w:val="nil"/>
            </w:tcBorders>
            <w:shd w:val="clear" w:color="000000" w:fill="FFFFFF"/>
            <w:vAlign w:val="bottom"/>
          </w:tcPr>
          <w:p w:rsidR="001138BA" w:rsidRPr="00B35B1F" w:rsidRDefault="00681ACE" w:rsidP="00E03BE2">
            <w:pPr>
              <w:ind w:right="74"/>
              <w:jc w:val="right"/>
              <w:rPr>
                <w:rFonts w:ascii="Arial" w:hAnsi="Arial" w:cs="Arial"/>
                <w:sz w:val="22"/>
                <w:szCs w:val="22"/>
                <w:lang w:val="ru-RU"/>
              </w:rPr>
            </w:pPr>
            <w:r w:rsidRPr="00B35B1F">
              <w:rPr>
                <w:rFonts w:ascii="Arial" w:hAnsi="Arial" w:cs="Arial"/>
                <w:sz w:val="22"/>
                <w:szCs w:val="22"/>
                <w:lang w:val="sr-Latn-CS"/>
              </w:rPr>
              <w:t>118</w:t>
            </w:r>
            <w:r w:rsidR="00B764BB">
              <w:rPr>
                <w:rFonts w:ascii="Arial" w:hAnsi="Arial" w:cs="Arial"/>
                <w:sz w:val="22"/>
                <w:szCs w:val="22"/>
                <w:lang w:val="sr-Latn-CS"/>
              </w:rPr>
              <w:t>,</w:t>
            </w:r>
            <w:r w:rsidRPr="00B35B1F">
              <w:rPr>
                <w:rFonts w:ascii="Arial" w:hAnsi="Arial" w:cs="Arial"/>
                <w:sz w:val="22"/>
                <w:szCs w:val="22"/>
                <w:lang w:val="sr-Latn-CS"/>
              </w:rPr>
              <w:t>914</w:t>
            </w:r>
          </w:p>
        </w:tc>
        <w:tc>
          <w:tcPr>
            <w:tcW w:w="112" w:type="dxa"/>
            <w:tcBorders>
              <w:left w:val="nil"/>
              <w:right w:val="nil"/>
            </w:tcBorders>
            <w:shd w:val="clear" w:color="000000" w:fill="FFFFFF"/>
            <w:vAlign w:val="bottom"/>
          </w:tcPr>
          <w:p w:rsidR="001138BA" w:rsidRPr="00B35B1F" w:rsidRDefault="001138BA" w:rsidP="00E03BE2">
            <w:pPr>
              <w:ind w:right="74"/>
              <w:jc w:val="right"/>
              <w:rPr>
                <w:rFonts w:ascii="Arial" w:hAnsi="Arial" w:cs="Arial"/>
                <w:sz w:val="22"/>
                <w:szCs w:val="22"/>
                <w:lang w:val="ru-RU"/>
              </w:rPr>
            </w:pPr>
          </w:p>
        </w:tc>
        <w:tc>
          <w:tcPr>
            <w:tcW w:w="1624" w:type="dxa"/>
            <w:tcBorders>
              <w:left w:val="nil"/>
              <w:bottom w:val="double" w:sz="6" w:space="0" w:color="auto"/>
              <w:right w:val="nil"/>
            </w:tcBorders>
            <w:shd w:val="clear" w:color="000000" w:fill="FFFFFF"/>
            <w:vAlign w:val="bottom"/>
          </w:tcPr>
          <w:p w:rsidR="001138BA" w:rsidRPr="00B35B1F" w:rsidRDefault="001138BA" w:rsidP="00E03BE2">
            <w:pPr>
              <w:ind w:right="74"/>
              <w:jc w:val="right"/>
              <w:rPr>
                <w:rFonts w:ascii="Arial" w:hAnsi="Arial" w:cs="Arial"/>
                <w:b/>
                <w:sz w:val="22"/>
                <w:szCs w:val="22"/>
                <w:lang w:val="ru-RU"/>
              </w:rPr>
            </w:pPr>
            <w:r w:rsidRPr="00B35B1F">
              <w:rPr>
                <w:rFonts w:ascii="Arial" w:hAnsi="Arial" w:cs="Arial"/>
                <w:sz w:val="22"/>
                <w:szCs w:val="22"/>
                <w:lang w:val="sr-Latn-CS"/>
              </w:rPr>
              <w:t>70</w:t>
            </w:r>
            <w:r w:rsidR="00B764BB">
              <w:rPr>
                <w:rFonts w:ascii="Arial" w:hAnsi="Arial" w:cs="Arial"/>
                <w:sz w:val="22"/>
                <w:szCs w:val="22"/>
                <w:lang w:val="sr-Latn-CS"/>
              </w:rPr>
              <w:t>,</w:t>
            </w:r>
            <w:r w:rsidRPr="00B35B1F">
              <w:rPr>
                <w:rFonts w:ascii="Arial" w:hAnsi="Arial" w:cs="Arial"/>
                <w:sz w:val="22"/>
                <w:szCs w:val="22"/>
                <w:lang w:val="sr-Latn-CS"/>
              </w:rPr>
              <w:t>621</w:t>
            </w:r>
          </w:p>
        </w:tc>
      </w:tr>
    </w:tbl>
    <w:p w:rsidR="001138BA" w:rsidRPr="00B35B1F" w:rsidRDefault="001138BA">
      <w:pPr>
        <w:rPr>
          <w:rFonts w:ascii="Arial" w:hAnsi="Arial" w:cs="Arial"/>
          <w:bCs/>
          <w:sz w:val="22"/>
          <w:szCs w:val="22"/>
          <w:lang w:val="sr-Latn-CS"/>
        </w:rPr>
      </w:pPr>
      <w:r w:rsidRPr="00B35B1F">
        <w:rPr>
          <w:rFonts w:ascii="Arial" w:hAnsi="Arial" w:cs="Arial"/>
          <w:bCs/>
          <w:sz w:val="22"/>
          <w:szCs w:val="22"/>
          <w:lang w:val="sr-Latn-CS"/>
        </w:rPr>
        <w:br w:type="page"/>
      </w:r>
    </w:p>
    <w:p w:rsidR="001138BA" w:rsidRPr="00B35B1F" w:rsidRDefault="001138BA" w:rsidP="001212CB">
      <w:pPr>
        <w:spacing w:line="276" w:lineRule="auto"/>
        <w:rPr>
          <w:rFonts w:ascii="Arial" w:hAnsi="Arial" w:cs="Arial"/>
          <w:bCs/>
          <w:sz w:val="22"/>
          <w:szCs w:val="22"/>
          <w:lang w:val="sr-Latn-CS"/>
        </w:rPr>
      </w:pPr>
    </w:p>
    <w:p w:rsidR="00521084" w:rsidRPr="00B35B1F" w:rsidRDefault="00521084" w:rsidP="00521084">
      <w:pPr>
        <w:pStyle w:val="ListParagraph"/>
        <w:widowControl w:val="0"/>
        <w:numPr>
          <w:ilvl w:val="0"/>
          <w:numId w:val="67"/>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RELATED PARTIES TRANSACTIONS (continued)</w:t>
      </w:r>
    </w:p>
    <w:p w:rsidR="00521084" w:rsidRPr="00B35B1F" w:rsidRDefault="00521084" w:rsidP="001212CB">
      <w:pPr>
        <w:spacing w:line="276" w:lineRule="auto"/>
        <w:rPr>
          <w:rFonts w:ascii="Arial" w:hAnsi="Arial" w:cs="Arial"/>
          <w:bCs/>
          <w:sz w:val="22"/>
          <w:szCs w:val="22"/>
          <w:lang w:val="sr-Latn-CS"/>
        </w:rPr>
      </w:pPr>
    </w:p>
    <w:p w:rsidR="001212CB" w:rsidRPr="00B35B1F" w:rsidRDefault="001212CB" w:rsidP="001212CB">
      <w:pPr>
        <w:spacing w:line="276" w:lineRule="auto"/>
        <w:rPr>
          <w:rFonts w:ascii="Arial" w:hAnsi="Arial" w:cs="Arial"/>
          <w:bCs/>
          <w:sz w:val="22"/>
          <w:szCs w:val="22"/>
          <w:lang w:val="sr-Latn-CS"/>
        </w:rPr>
      </w:pPr>
      <w:r w:rsidRPr="00B35B1F">
        <w:rPr>
          <w:rFonts w:ascii="Arial" w:hAnsi="Arial" w:cs="Arial"/>
          <w:bCs/>
          <w:sz w:val="22"/>
          <w:szCs w:val="22"/>
          <w:lang w:val="sr-Latn-CS"/>
        </w:rPr>
        <w:t xml:space="preserve">Transactions with state controlled institution and companies: </w:t>
      </w:r>
    </w:p>
    <w:tbl>
      <w:tblPr>
        <w:tblW w:w="9498" w:type="dxa"/>
        <w:tblInd w:w="-34" w:type="dxa"/>
        <w:tblLayout w:type="fixed"/>
        <w:tblCellMar>
          <w:left w:w="0" w:type="dxa"/>
          <w:right w:w="0" w:type="dxa"/>
        </w:tblCellMar>
        <w:tblLook w:val="04A0"/>
      </w:tblPr>
      <w:tblGrid>
        <w:gridCol w:w="2977"/>
        <w:gridCol w:w="1593"/>
        <w:gridCol w:w="56"/>
        <w:gridCol w:w="1482"/>
        <w:gridCol w:w="71"/>
        <w:gridCol w:w="1595"/>
        <w:gridCol w:w="57"/>
        <w:gridCol w:w="1667"/>
      </w:tblGrid>
      <w:tr w:rsidR="001212CB" w:rsidRPr="00B35B1F" w:rsidTr="00521084">
        <w:trPr>
          <w:trHeight w:val="20"/>
        </w:trPr>
        <w:tc>
          <w:tcPr>
            <w:tcW w:w="2977" w:type="dxa"/>
            <w:tcBorders>
              <w:top w:val="nil"/>
              <w:left w:val="nil"/>
              <w:bottom w:val="nil"/>
              <w:right w:val="nil"/>
            </w:tcBorders>
            <w:shd w:val="clear" w:color="000000" w:fill="FFFFFF"/>
            <w:noWrap/>
            <w:vAlign w:val="bottom"/>
          </w:tcPr>
          <w:p w:rsidR="001212CB" w:rsidRPr="00B35B1F" w:rsidRDefault="001212CB" w:rsidP="00174DE2">
            <w:pPr>
              <w:rPr>
                <w:rFonts w:ascii="Arial" w:hAnsi="Arial" w:cs="Arial"/>
                <w:lang w:val="sr-Latn-CS"/>
              </w:rPr>
            </w:pPr>
            <w:r w:rsidRPr="00B35B1F">
              <w:rPr>
                <w:rFonts w:ascii="Arial" w:hAnsi="Arial" w:cs="Arial"/>
                <w:sz w:val="22"/>
                <w:szCs w:val="22"/>
                <w:lang w:val="sr-Latn-CS"/>
              </w:rPr>
              <w:t> </w:t>
            </w:r>
          </w:p>
        </w:tc>
        <w:tc>
          <w:tcPr>
            <w:tcW w:w="3131" w:type="dxa"/>
            <w:gridSpan w:val="3"/>
            <w:tcBorders>
              <w:top w:val="nil"/>
              <w:left w:val="nil"/>
              <w:bottom w:val="nil"/>
              <w:right w:val="nil"/>
            </w:tcBorders>
            <w:shd w:val="clear" w:color="000000" w:fill="FFFFFF"/>
            <w:noWrap/>
            <w:vAlign w:val="bottom"/>
          </w:tcPr>
          <w:p w:rsidR="001212CB" w:rsidRPr="00B35B1F" w:rsidRDefault="001212CB" w:rsidP="00174DE2">
            <w:pPr>
              <w:jc w:val="center"/>
              <w:rPr>
                <w:rFonts w:ascii="Arial" w:hAnsi="Arial" w:cs="Arial"/>
                <w:b/>
                <w:bCs/>
                <w:lang w:val="sr-Latn-CS"/>
              </w:rPr>
            </w:pPr>
            <w:r w:rsidRPr="00B35B1F">
              <w:rPr>
                <w:rFonts w:ascii="Arial" w:hAnsi="Arial" w:cs="Arial"/>
                <w:b/>
                <w:bCs/>
                <w:sz w:val="22"/>
                <w:szCs w:val="22"/>
                <w:lang w:val="sr-Latn-CS"/>
              </w:rPr>
              <w:t>Receivables</w:t>
            </w:r>
          </w:p>
        </w:tc>
        <w:tc>
          <w:tcPr>
            <w:tcW w:w="71" w:type="dxa"/>
            <w:tcBorders>
              <w:top w:val="nil"/>
              <w:left w:val="nil"/>
              <w:bottom w:val="nil"/>
              <w:right w:val="nil"/>
            </w:tcBorders>
            <w:shd w:val="clear" w:color="000000" w:fill="FFFFFF"/>
            <w:noWrap/>
            <w:vAlign w:val="bottom"/>
          </w:tcPr>
          <w:p w:rsidR="001212CB" w:rsidRPr="00B35B1F" w:rsidRDefault="001212CB" w:rsidP="00174DE2">
            <w:pPr>
              <w:rPr>
                <w:rFonts w:ascii="Arial" w:hAnsi="Arial" w:cs="Arial"/>
                <w:lang w:val="sr-Latn-CS"/>
              </w:rPr>
            </w:pPr>
            <w:r w:rsidRPr="00B35B1F">
              <w:rPr>
                <w:rFonts w:ascii="Arial" w:hAnsi="Arial" w:cs="Arial"/>
                <w:sz w:val="22"/>
                <w:szCs w:val="22"/>
                <w:lang w:val="sr-Latn-CS"/>
              </w:rPr>
              <w:t> </w:t>
            </w:r>
          </w:p>
        </w:tc>
        <w:tc>
          <w:tcPr>
            <w:tcW w:w="3319" w:type="dxa"/>
            <w:gridSpan w:val="3"/>
            <w:tcBorders>
              <w:top w:val="nil"/>
              <w:left w:val="nil"/>
              <w:bottom w:val="nil"/>
              <w:right w:val="nil"/>
            </w:tcBorders>
            <w:shd w:val="clear" w:color="000000" w:fill="FFFFFF"/>
            <w:noWrap/>
            <w:vAlign w:val="bottom"/>
          </w:tcPr>
          <w:p w:rsidR="001212CB" w:rsidRPr="00B35B1F" w:rsidRDefault="001212CB" w:rsidP="00174DE2">
            <w:pPr>
              <w:jc w:val="center"/>
              <w:rPr>
                <w:rFonts w:ascii="Arial" w:hAnsi="Arial" w:cs="Arial"/>
                <w:b/>
                <w:bCs/>
                <w:lang w:val="sr-Latn-CS"/>
              </w:rPr>
            </w:pPr>
            <w:r w:rsidRPr="00B35B1F">
              <w:rPr>
                <w:rFonts w:ascii="Arial" w:hAnsi="Arial" w:cs="Arial"/>
                <w:b/>
                <w:bCs/>
                <w:sz w:val="22"/>
                <w:szCs w:val="22"/>
                <w:lang w:val="sr-Latn-CS"/>
              </w:rPr>
              <w:t>Advances</w:t>
            </w:r>
          </w:p>
        </w:tc>
      </w:tr>
      <w:tr w:rsidR="001212CB" w:rsidRPr="00B35B1F" w:rsidTr="00521084">
        <w:trPr>
          <w:trHeight w:val="20"/>
        </w:trPr>
        <w:tc>
          <w:tcPr>
            <w:tcW w:w="2977" w:type="dxa"/>
            <w:tcBorders>
              <w:top w:val="nil"/>
              <w:left w:val="nil"/>
              <w:bottom w:val="nil"/>
              <w:right w:val="nil"/>
            </w:tcBorders>
            <w:shd w:val="clear" w:color="000000" w:fill="FFFFFF"/>
            <w:noWrap/>
            <w:vAlign w:val="bottom"/>
          </w:tcPr>
          <w:p w:rsidR="001212CB" w:rsidRPr="00B35B1F" w:rsidRDefault="001212CB" w:rsidP="00174DE2">
            <w:pPr>
              <w:rPr>
                <w:rFonts w:ascii="Arial" w:hAnsi="Arial" w:cs="Arial"/>
                <w:b/>
                <w:bCs/>
                <w:lang w:val="sr-Latn-CS"/>
              </w:rPr>
            </w:pPr>
            <w:r w:rsidRPr="00B35B1F">
              <w:rPr>
                <w:rFonts w:ascii="Arial" w:hAnsi="Arial" w:cs="Arial"/>
                <w:b/>
                <w:bCs/>
                <w:sz w:val="22"/>
                <w:szCs w:val="22"/>
                <w:lang w:val="sr-Latn-CS"/>
              </w:rPr>
              <w:t> </w:t>
            </w:r>
          </w:p>
        </w:tc>
        <w:tc>
          <w:tcPr>
            <w:tcW w:w="1593"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5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482"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c>
          <w:tcPr>
            <w:tcW w:w="71" w:type="dxa"/>
            <w:tcBorders>
              <w:top w:val="nil"/>
              <w:left w:val="nil"/>
              <w:bottom w:val="nil"/>
              <w:right w:val="nil"/>
            </w:tcBorders>
            <w:shd w:val="clear" w:color="000000" w:fill="FFFFFF"/>
            <w:noWrap/>
            <w:vAlign w:val="bottom"/>
          </w:tcPr>
          <w:p w:rsidR="001212CB" w:rsidRPr="00B35B1F" w:rsidRDefault="001212CB" w:rsidP="00174DE2">
            <w:pPr>
              <w:ind w:right="74"/>
              <w:rPr>
                <w:rFonts w:ascii="Arial" w:hAnsi="Arial" w:cs="Arial"/>
                <w:lang w:val="sr-Latn-CS"/>
              </w:rPr>
            </w:pPr>
          </w:p>
        </w:tc>
        <w:tc>
          <w:tcPr>
            <w:tcW w:w="1595"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57"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667"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Airport Nikola Tesla</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13</w:t>
            </w:r>
            <w:r w:rsidR="00B764BB">
              <w:rPr>
                <w:rFonts w:ascii="Arial" w:hAnsi="Arial" w:cs="Arial"/>
                <w:sz w:val="22"/>
                <w:szCs w:val="22"/>
              </w:rPr>
              <w:t>,</w:t>
            </w:r>
            <w:r w:rsidRPr="00B35B1F">
              <w:rPr>
                <w:rFonts w:ascii="Arial" w:hAnsi="Arial" w:cs="Arial"/>
                <w:sz w:val="22"/>
                <w:szCs w:val="22"/>
              </w:rPr>
              <w:t>470</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w:t>
            </w:r>
            <w:r w:rsidR="00B764BB">
              <w:rPr>
                <w:rFonts w:ascii="Arial" w:hAnsi="Arial" w:cs="Arial"/>
                <w:sz w:val="22"/>
                <w:szCs w:val="22"/>
              </w:rPr>
              <w:t>,</w:t>
            </w:r>
            <w:r w:rsidRPr="00B35B1F">
              <w:rPr>
                <w:rFonts w:ascii="Arial" w:hAnsi="Arial" w:cs="Arial"/>
                <w:sz w:val="22"/>
                <w:szCs w:val="22"/>
              </w:rPr>
              <w:t>307</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rPr>
            </w:pPr>
            <w:r w:rsidRPr="00B35B1F">
              <w:rPr>
                <w:rFonts w:ascii="Arial" w:hAnsi="Arial" w:cs="Arial"/>
                <w:sz w:val="22"/>
                <w:szCs w:val="22"/>
                <w:lang w:val="sr-Latn-CS"/>
              </w:rPr>
              <w:t xml:space="preserve">JAT </w:t>
            </w:r>
            <w:r w:rsidRPr="00B35B1F">
              <w:rPr>
                <w:rFonts w:ascii="Arial" w:hAnsi="Arial" w:cs="Arial"/>
                <w:sz w:val="22"/>
                <w:szCs w:val="22"/>
              </w:rPr>
              <w:t>Airways</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301</w:t>
            </w:r>
            <w:r w:rsidR="00B764BB">
              <w:rPr>
                <w:rFonts w:ascii="Arial" w:hAnsi="Arial" w:cs="Arial"/>
                <w:sz w:val="22"/>
                <w:szCs w:val="22"/>
              </w:rPr>
              <w:t>,</w:t>
            </w:r>
            <w:r w:rsidRPr="00B35B1F">
              <w:rPr>
                <w:rFonts w:ascii="Arial" w:hAnsi="Arial" w:cs="Arial"/>
                <w:sz w:val="22"/>
                <w:szCs w:val="22"/>
              </w:rPr>
              <w:t>330</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152</w:t>
            </w:r>
            <w:r w:rsidR="00B764BB">
              <w:rPr>
                <w:rFonts w:ascii="Arial" w:hAnsi="Arial" w:cs="Arial"/>
                <w:sz w:val="22"/>
                <w:szCs w:val="22"/>
              </w:rPr>
              <w:t>,</w:t>
            </w:r>
            <w:r w:rsidRPr="00B35B1F">
              <w:rPr>
                <w:rFonts w:ascii="Arial" w:hAnsi="Arial" w:cs="Arial"/>
                <w:sz w:val="22"/>
                <w:szCs w:val="22"/>
              </w:rPr>
              <w:t>056</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13</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HIP Petrohemija</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116</w:t>
            </w:r>
            <w:r w:rsidR="00B764BB">
              <w:rPr>
                <w:rFonts w:ascii="Arial" w:hAnsi="Arial" w:cs="Arial"/>
                <w:sz w:val="22"/>
                <w:szCs w:val="22"/>
              </w:rPr>
              <w:t>,</w:t>
            </w:r>
            <w:r w:rsidRPr="00B35B1F">
              <w:rPr>
                <w:rFonts w:ascii="Arial" w:hAnsi="Arial" w:cs="Arial"/>
                <w:sz w:val="22"/>
                <w:szCs w:val="22"/>
              </w:rPr>
              <w:t>183</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605</w:t>
            </w:r>
            <w:r w:rsidR="00B764BB">
              <w:rPr>
                <w:rFonts w:ascii="Arial" w:hAnsi="Arial" w:cs="Arial"/>
                <w:sz w:val="22"/>
                <w:szCs w:val="22"/>
              </w:rPr>
              <w:t>,</w:t>
            </w:r>
            <w:r w:rsidRPr="00B35B1F">
              <w:rPr>
                <w:rFonts w:ascii="Arial" w:hAnsi="Arial" w:cs="Arial"/>
                <w:sz w:val="22"/>
                <w:szCs w:val="22"/>
              </w:rPr>
              <w:t>633</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EPS Elektrovojvodina</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21</w:t>
            </w:r>
            <w:r w:rsidR="00B764BB">
              <w:rPr>
                <w:rFonts w:ascii="Arial" w:hAnsi="Arial" w:cs="Arial"/>
                <w:sz w:val="22"/>
                <w:szCs w:val="22"/>
              </w:rPr>
              <w:t>,</w:t>
            </w:r>
            <w:r w:rsidRPr="00B35B1F">
              <w:rPr>
                <w:rFonts w:ascii="Arial" w:hAnsi="Arial" w:cs="Arial"/>
                <w:sz w:val="22"/>
                <w:szCs w:val="22"/>
              </w:rPr>
              <w:t>336</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892</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442</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208</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MUP Republic of Serbia</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492</w:t>
            </w:r>
            <w:r w:rsidR="00B764BB">
              <w:rPr>
                <w:rFonts w:ascii="Arial" w:hAnsi="Arial" w:cs="Arial"/>
                <w:sz w:val="22"/>
                <w:szCs w:val="22"/>
              </w:rPr>
              <w:t>,</w:t>
            </w:r>
            <w:r w:rsidRPr="00B35B1F">
              <w:rPr>
                <w:rFonts w:ascii="Arial" w:hAnsi="Arial" w:cs="Arial"/>
                <w:sz w:val="22"/>
                <w:szCs w:val="22"/>
              </w:rPr>
              <w:t>680</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335</w:t>
            </w:r>
            <w:r w:rsidR="00B764BB">
              <w:rPr>
                <w:rFonts w:ascii="Arial" w:hAnsi="Arial" w:cs="Arial"/>
                <w:sz w:val="22"/>
                <w:szCs w:val="22"/>
              </w:rPr>
              <w:t>,</w:t>
            </w:r>
            <w:r w:rsidRPr="00B35B1F">
              <w:rPr>
                <w:rFonts w:ascii="Arial" w:hAnsi="Arial" w:cs="Arial"/>
                <w:sz w:val="22"/>
                <w:szCs w:val="22"/>
              </w:rPr>
              <w:t>356</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198</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RTB BOR Group</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022</w:t>
            </w:r>
            <w:r w:rsidR="00B764BB">
              <w:rPr>
                <w:rFonts w:ascii="Arial" w:hAnsi="Arial" w:cs="Arial"/>
                <w:sz w:val="22"/>
                <w:szCs w:val="22"/>
              </w:rPr>
              <w:t>,</w:t>
            </w:r>
            <w:r w:rsidRPr="00B35B1F">
              <w:rPr>
                <w:rFonts w:ascii="Arial" w:hAnsi="Arial" w:cs="Arial"/>
                <w:sz w:val="22"/>
                <w:szCs w:val="22"/>
              </w:rPr>
              <w:t>461</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981</w:t>
            </w:r>
            <w:r w:rsidR="00B764BB">
              <w:rPr>
                <w:rFonts w:ascii="Arial" w:hAnsi="Arial" w:cs="Arial"/>
                <w:sz w:val="22"/>
                <w:szCs w:val="22"/>
              </w:rPr>
              <w:t>,</w:t>
            </w:r>
            <w:r w:rsidRPr="00B35B1F">
              <w:rPr>
                <w:rFonts w:ascii="Arial" w:hAnsi="Arial" w:cs="Arial"/>
                <w:sz w:val="22"/>
                <w:szCs w:val="22"/>
              </w:rPr>
              <w:t>689</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31</w:t>
            </w:r>
            <w:r w:rsidR="00B764BB">
              <w:rPr>
                <w:rFonts w:ascii="Arial" w:hAnsi="Arial" w:cs="Arial"/>
                <w:sz w:val="22"/>
                <w:szCs w:val="22"/>
              </w:rPr>
              <w:t>,</w:t>
            </w:r>
            <w:r w:rsidRPr="00B35B1F">
              <w:rPr>
                <w:rFonts w:ascii="Arial" w:hAnsi="Arial" w:cs="Arial"/>
                <w:sz w:val="22"/>
                <w:szCs w:val="22"/>
              </w:rPr>
              <w:t>453</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31</w:t>
            </w:r>
            <w:r w:rsidR="00B764BB">
              <w:rPr>
                <w:rFonts w:ascii="Arial" w:hAnsi="Arial" w:cs="Arial"/>
                <w:sz w:val="22"/>
                <w:szCs w:val="22"/>
              </w:rPr>
              <w:t>,</w:t>
            </w:r>
            <w:r w:rsidRPr="00B35B1F">
              <w:rPr>
                <w:rFonts w:ascii="Arial" w:hAnsi="Arial" w:cs="Arial"/>
                <w:sz w:val="22"/>
                <w:szCs w:val="22"/>
              </w:rPr>
              <w:t>453</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Srbijagas</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278</w:t>
            </w:r>
            <w:r w:rsidR="00B764BB">
              <w:rPr>
                <w:rFonts w:ascii="Arial" w:hAnsi="Arial" w:cs="Arial"/>
                <w:sz w:val="22"/>
                <w:szCs w:val="22"/>
              </w:rPr>
              <w:t>,</w:t>
            </w:r>
            <w:r w:rsidRPr="00B35B1F">
              <w:rPr>
                <w:rFonts w:ascii="Arial" w:hAnsi="Arial" w:cs="Arial"/>
                <w:sz w:val="22"/>
                <w:szCs w:val="22"/>
              </w:rPr>
              <w:t>026</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6</w:t>
            </w:r>
            <w:r w:rsidR="00B764BB">
              <w:rPr>
                <w:rFonts w:ascii="Arial" w:hAnsi="Arial" w:cs="Arial"/>
                <w:sz w:val="22"/>
                <w:szCs w:val="22"/>
              </w:rPr>
              <w:t>,</w:t>
            </w:r>
            <w:r w:rsidRPr="00B35B1F">
              <w:rPr>
                <w:rFonts w:ascii="Arial" w:hAnsi="Arial" w:cs="Arial"/>
                <w:sz w:val="22"/>
                <w:szCs w:val="22"/>
              </w:rPr>
              <w:t>337</w:t>
            </w:r>
            <w:r w:rsidR="00B764BB">
              <w:rPr>
                <w:rFonts w:ascii="Arial" w:hAnsi="Arial" w:cs="Arial"/>
                <w:sz w:val="22"/>
                <w:szCs w:val="22"/>
              </w:rPr>
              <w:t>,</w:t>
            </w:r>
            <w:r w:rsidRPr="00B35B1F">
              <w:rPr>
                <w:rFonts w:ascii="Arial" w:hAnsi="Arial" w:cs="Arial"/>
                <w:sz w:val="22"/>
                <w:szCs w:val="22"/>
              </w:rPr>
              <w:t>810</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362</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Telekom Srbija</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42</w:t>
            </w:r>
            <w:r w:rsidR="00B764BB">
              <w:rPr>
                <w:rFonts w:ascii="Arial" w:hAnsi="Arial" w:cs="Arial"/>
                <w:sz w:val="22"/>
                <w:szCs w:val="22"/>
              </w:rPr>
              <w:t>,</w:t>
            </w:r>
            <w:r w:rsidRPr="00B35B1F">
              <w:rPr>
                <w:rFonts w:ascii="Arial" w:hAnsi="Arial" w:cs="Arial"/>
                <w:sz w:val="22"/>
                <w:szCs w:val="22"/>
              </w:rPr>
              <w:t>133</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35</w:t>
            </w:r>
            <w:r w:rsidR="00B764BB">
              <w:rPr>
                <w:rFonts w:ascii="Arial" w:hAnsi="Arial" w:cs="Arial"/>
                <w:sz w:val="22"/>
                <w:szCs w:val="22"/>
              </w:rPr>
              <w:t>,</w:t>
            </w:r>
            <w:r w:rsidRPr="00B35B1F">
              <w:rPr>
                <w:rFonts w:ascii="Arial" w:hAnsi="Arial" w:cs="Arial"/>
                <w:sz w:val="22"/>
                <w:szCs w:val="22"/>
              </w:rPr>
              <w:t>452</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47</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190</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Heating companies (sum)</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461</w:t>
            </w:r>
            <w:r w:rsidR="00B764BB">
              <w:rPr>
                <w:rFonts w:ascii="Arial" w:hAnsi="Arial" w:cs="Arial"/>
                <w:sz w:val="22"/>
                <w:szCs w:val="22"/>
              </w:rPr>
              <w:t>,</w:t>
            </w:r>
            <w:r w:rsidRPr="00B35B1F">
              <w:rPr>
                <w:rFonts w:ascii="Arial" w:hAnsi="Arial" w:cs="Arial"/>
                <w:sz w:val="22"/>
                <w:szCs w:val="22"/>
              </w:rPr>
              <w:t>111</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283</w:t>
            </w:r>
            <w:r w:rsidR="00B764BB">
              <w:rPr>
                <w:rFonts w:ascii="Arial" w:hAnsi="Arial" w:cs="Arial"/>
                <w:sz w:val="22"/>
                <w:szCs w:val="22"/>
              </w:rPr>
              <w:t>,</w:t>
            </w:r>
            <w:r w:rsidRPr="00B35B1F">
              <w:rPr>
                <w:rFonts w:ascii="Arial" w:hAnsi="Arial" w:cs="Arial"/>
                <w:sz w:val="22"/>
                <w:szCs w:val="22"/>
              </w:rPr>
              <w:t>834</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499</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Road companies (sum)</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519</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auto" w:fill="auto"/>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6</w:t>
            </w:r>
            <w:r w:rsidR="00B764BB">
              <w:rPr>
                <w:rFonts w:ascii="Arial" w:hAnsi="Arial" w:cs="Arial"/>
                <w:sz w:val="22"/>
                <w:szCs w:val="22"/>
              </w:rPr>
              <w:t>,</w:t>
            </w:r>
            <w:r w:rsidRPr="00B35B1F">
              <w:rPr>
                <w:rFonts w:ascii="Arial" w:hAnsi="Arial" w:cs="Arial"/>
                <w:sz w:val="22"/>
                <w:szCs w:val="22"/>
              </w:rPr>
              <w:t>092</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300</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Army of Serbia</w:t>
            </w:r>
          </w:p>
        </w:tc>
        <w:tc>
          <w:tcPr>
            <w:tcW w:w="1593"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203</w:t>
            </w:r>
            <w:r w:rsidR="00B764BB">
              <w:rPr>
                <w:rFonts w:ascii="Arial" w:hAnsi="Arial" w:cs="Arial"/>
                <w:sz w:val="22"/>
                <w:szCs w:val="22"/>
              </w:rPr>
              <w:t>,</w:t>
            </w:r>
            <w:r w:rsidRPr="00B35B1F">
              <w:rPr>
                <w:rFonts w:ascii="Arial" w:hAnsi="Arial" w:cs="Arial"/>
                <w:sz w:val="22"/>
                <w:szCs w:val="22"/>
              </w:rPr>
              <w:t>757</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233</w:t>
            </w:r>
            <w:r w:rsidR="00B764BB">
              <w:rPr>
                <w:rFonts w:ascii="Arial" w:hAnsi="Arial" w:cs="Arial"/>
                <w:sz w:val="22"/>
                <w:szCs w:val="22"/>
              </w:rPr>
              <w:t>,</w:t>
            </w:r>
            <w:r w:rsidRPr="00B35B1F">
              <w:rPr>
                <w:rFonts w:ascii="Arial" w:hAnsi="Arial" w:cs="Arial"/>
                <w:sz w:val="22"/>
                <w:szCs w:val="22"/>
              </w:rPr>
              <w:t>995</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439</w:t>
            </w:r>
          </w:p>
        </w:tc>
      </w:tr>
      <w:tr w:rsidR="00521084" w:rsidRPr="00B35B1F" w:rsidTr="00521084">
        <w:trPr>
          <w:trHeight w:val="20"/>
        </w:trPr>
        <w:tc>
          <w:tcPr>
            <w:tcW w:w="2977" w:type="dxa"/>
            <w:tcBorders>
              <w:top w:val="nil"/>
              <w:left w:val="nil"/>
              <w:bottom w:val="nil"/>
              <w:right w:val="nil"/>
            </w:tcBorders>
            <w:shd w:val="clear" w:color="000000" w:fill="FFFFFF"/>
            <w:noWrap/>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 </w:t>
            </w:r>
          </w:p>
        </w:tc>
        <w:tc>
          <w:tcPr>
            <w:tcW w:w="1593"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w:t>
            </w:r>
            <w:r w:rsidR="00B764BB">
              <w:rPr>
                <w:rFonts w:ascii="Arial" w:hAnsi="Arial" w:cs="Arial"/>
                <w:sz w:val="22"/>
                <w:szCs w:val="22"/>
              </w:rPr>
              <w:t>,</w:t>
            </w:r>
            <w:r w:rsidRPr="00B35B1F">
              <w:rPr>
                <w:rFonts w:ascii="Arial" w:hAnsi="Arial" w:cs="Arial"/>
                <w:sz w:val="22"/>
                <w:szCs w:val="22"/>
              </w:rPr>
              <w:t>957</w:t>
            </w:r>
            <w:r w:rsidR="00B764BB">
              <w:rPr>
                <w:rFonts w:ascii="Arial" w:hAnsi="Arial" w:cs="Arial"/>
                <w:sz w:val="22"/>
                <w:szCs w:val="22"/>
              </w:rPr>
              <w:t>,</w:t>
            </w:r>
            <w:r w:rsidRPr="00B35B1F">
              <w:rPr>
                <w:rFonts w:ascii="Arial" w:hAnsi="Arial" w:cs="Arial"/>
                <w:sz w:val="22"/>
                <w:szCs w:val="22"/>
              </w:rPr>
              <w:t>006</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482"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10</w:t>
            </w:r>
            <w:r w:rsidR="00B764BB">
              <w:rPr>
                <w:rFonts w:ascii="Arial" w:hAnsi="Arial" w:cs="Arial"/>
                <w:sz w:val="22"/>
                <w:szCs w:val="22"/>
              </w:rPr>
              <w:t>,</w:t>
            </w:r>
            <w:r w:rsidRPr="00B35B1F">
              <w:rPr>
                <w:rFonts w:ascii="Arial" w:hAnsi="Arial" w:cs="Arial"/>
                <w:sz w:val="22"/>
                <w:szCs w:val="22"/>
              </w:rPr>
              <w:t>986</w:t>
            </w:r>
            <w:r w:rsidR="00B764BB">
              <w:rPr>
                <w:rFonts w:ascii="Arial" w:hAnsi="Arial" w:cs="Arial"/>
                <w:sz w:val="22"/>
                <w:szCs w:val="22"/>
              </w:rPr>
              <w:t>,</w:t>
            </w:r>
            <w:r w:rsidRPr="00B35B1F">
              <w:rPr>
                <w:rFonts w:ascii="Arial" w:hAnsi="Arial" w:cs="Arial"/>
                <w:sz w:val="22"/>
                <w:szCs w:val="22"/>
              </w:rPr>
              <w:t>116</w:t>
            </w:r>
          </w:p>
        </w:tc>
        <w:tc>
          <w:tcPr>
            <w:tcW w:w="7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595"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32</w:t>
            </w:r>
            <w:r w:rsidR="00B764BB">
              <w:rPr>
                <w:rFonts w:ascii="Arial" w:hAnsi="Arial" w:cs="Arial"/>
                <w:sz w:val="22"/>
                <w:szCs w:val="22"/>
              </w:rPr>
              <w:t>,</w:t>
            </w:r>
            <w:r w:rsidRPr="00B35B1F">
              <w:rPr>
                <w:rFonts w:ascii="Arial" w:hAnsi="Arial" w:cs="Arial"/>
                <w:sz w:val="22"/>
                <w:szCs w:val="22"/>
              </w:rPr>
              <w:t>639</w:t>
            </w:r>
          </w:p>
        </w:tc>
        <w:tc>
          <w:tcPr>
            <w:tcW w:w="57"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p>
        </w:tc>
        <w:tc>
          <w:tcPr>
            <w:tcW w:w="1667"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34</w:t>
            </w:r>
            <w:r w:rsidR="00B764BB">
              <w:rPr>
                <w:rFonts w:ascii="Arial" w:hAnsi="Arial" w:cs="Arial"/>
                <w:sz w:val="22"/>
                <w:szCs w:val="22"/>
              </w:rPr>
              <w:t>,</w:t>
            </w:r>
            <w:r w:rsidRPr="00B35B1F">
              <w:rPr>
                <w:rFonts w:ascii="Arial" w:hAnsi="Arial" w:cs="Arial"/>
                <w:sz w:val="22"/>
                <w:szCs w:val="22"/>
              </w:rPr>
              <w:t>965</w:t>
            </w:r>
          </w:p>
        </w:tc>
      </w:tr>
    </w:tbl>
    <w:p w:rsidR="001212CB" w:rsidRPr="00B35B1F" w:rsidRDefault="001212CB" w:rsidP="001212CB">
      <w:pPr>
        <w:pStyle w:val="BodySingle"/>
        <w:rPr>
          <w:rFonts w:ascii="Arial" w:hAnsi="Arial" w:cs="Arial"/>
          <w:b/>
          <w:color w:val="auto"/>
          <w:sz w:val="22"/>
          <w:szCs w:val="22"/>
        </w:rPr>
      </w:pPr>
    </w:p>
    <w:tbl>
      <w:tblPr>
        <w:tblW w:w="9498" w:type="dxa"/>
        <w:tblInd w:w="-34" w:type="dxa"/>
        <w:tblLayout w:type="fixed"/>
        <w:tblCellMar>
          <w:left w:w="0" w:type="dxa"/>
          <w:right w:w="0" w:type="dxa"/>
        </w:tblCellMar>
        <w:tblLook w:val="04A0"/>
      </w:tblPr>
      <w:tblGrid>
        <w:gridCol w:w="2977"/>
        <w:gridCol w:w="3131"/>
        <w:gridCol w:w="71"/>
        <w:gridCol w:w="3319"/>
      </w:tblGrid>
      <w:tr w:rsidR="001212CB" w:rsidRPr="00B35B1F" w:rsidTr="00521084">
        <w:trPr>
          <w:trHeight w:val="276"/>
        </w:trPr>
        <w:tc>
          <w:tcPr>
            <w:tcW w:w="2977" w:type="dxa"/>
            <w:tcBorders>
              <w:top w:val="nil"/>
              <w:left w:val="nil"/>
              <w:bottom w:val="nil"/>
              <w:right w:val="nil"/>
            </w:tcBorders>
            <w:shd w:val="clear" w:color="000000" w:fill="FFFFFF"/>
            <w:noWrap/>
            <w:vAlign w:val="bottom"/>
          </w:tcPr>
          <w:p w:rsidR="001212CB" w:rsidRPr="00B35B1F" w:rsidRDefault="001212CB" w:rsidP="00174DE2">
            <w:pPr>
              <w:rPr>
                <w:rFonts w:ascii="Arial" w:hAnsi="Arial" w:cs="Arial"/>
                <w:lang w:val="sr-Latn-CS"/>
              </w:rPr>
            </w:pPr>
            <w:r w:rsidRPr="00B35B1F">
              <w:rPr>
                <w:rFonts w:ascii="Arial" w:hAnsi="Arial" w:cs="Arial"/>
                <w:sz w:val="22"/>
                <w:szCs w:val="22"/>
                <w:lang w:val="sr-Latn-CS"/>
              </w:rPr>
              <w:t> </w:t>
            </w:r>
          </w:p>
        </w:tc>
        <w:tc>
          <w:tcPr>
            <w:tcW w:w="3131" w:type="dxa"/>
            <w:tcBorders>
              <w:top w:val="nil"/>
              <w:left w:val="nil"/>
              <w:bottom w:val="nil"/>
              <w:right w:val="nil"/>
            </w:tcBorders>
            <w:shd w:val="clear" w:color="000000" w:fill="FFFFFF"/>
            <w:noWrap/>
            <w:vAlign w:val="bottom"/>
          </w:tcPr>
          <w:p w:rsidR="001212CB" w:rsidRPr="00B35B1F" w:rsidRDefault="001212CB" w:rsidP="00174DE2">
            <w:pPr>
              <w:jc w:val="center"/>
              <w:rPr>
                <w:rFonts w:ascii="Arial" w:hAnsi="Arial" w:cs="Arial"/>
                <w:b/>
                <w:bCs/>
                <w:sz w:val="22"/>
                <w:szCs w:val="22"/>
                <w:lang w:val="sr-Latn-CS"/>
              </w:rPr>
            </w:pPr>
          </w:p>
          <w:p w:rsidR="001212CB" w:rsidRPr="00B35B1F" w:rsidRDefault="001212CB" w:rsidP="00174DE2">
            <w:pPr>
              <w:jc w:val="center"/>
              <w:rPr>
                <w:rFonts w:ascii="Arial" w:hAnsi="Arial" w:cs="Arial"/>
                <w:b/>
                <w:bCs/>
                <w:lang w:val="sr-Latn-CS"/>
              </w:rPr>
            </w:pPr>
            <w:r w:rsidRPr="00B35B1F">
              <w:rPr>
                <w:rFonts w:ascii="Arial" w:hAnsi="Arial" w:cs="Arial"/>
                <w:b/>
                <w:bCs/>
                <w:lang w:val="sr-Latn-CS"/>
              </w:rPr>
              <w:t>Liabilities</w:t>
            </w:r>
          </w:p>
        </w:tc>
        <w:tc>
          <w:tcPr>
            <w:tcW w:w="71" w:type="dxa"/>
            <w:tcBorders>
              <w:top w:val="nil"/>
              <w:left w:val="nil"/>
              <w:bottom w:val="nil"/>
              <w:right w:val="nil"/>
            </w:tcBorders>
            <w:shd w:val="clear" w:color="000000" w:fill="FFFFFF"/>
            <w:noWrap/>
            <w:vAlign w:val="bottom"/>
          </w:tcPr>
          <w:p w:rsidR="001212CB" w:rsidRPr="00B35B1F" w:rsidRDefault="001212CB" w:rsidP="00174DE2">
            <w:pPr>
              <w:jc w:val="center"/>
              <w:rPr>
                <w:rFonts w:ascii="Arial" w:hAnsi="Arial" w:cs="Arial"/>
                <w:lang w:val="sr-Latn-CS"/>
              </w:rPr>
            </w:pPr>
            <w:r w:rsidRPr="00B35B1F">
              <w:rPr>
                <w:rFonts w:ascii="Arial" w:hAnsi="Arial" w:cs="Arial"/>
                <w:sz w:val="22"/>
                <w:szCs w:val="22"/>
                <w:lang w:val="sr-Latn-CS"/>
              </w:rPr>
              <w:t> </w:t>
            </w:r>
          </w:p>
        </w:tc>
        <w:tc>
          <w:tcPr>
            <w:tcW w:w="3319" w:type="dxa"/>
            <w:tcBorders>
              <w:top w:val="nil"/>
              <w:left w:val="nil"/>
              <w:bottom w:val="nil"/>
              <w:right w:val="nil"/>
            </w:tcBorders>
            <w:shd w:val="clear" w:color="000000" w:fill="FFFFFF"/>
            <w:noWrap/>
            <w:vAlign w:val="bottom"/>
          </w:tcPr>
          <w:p w:rsidR="001212CB" w:rsidRPr="00B35B1F" w:rsidRDefault="001212CB" w:rsidP="00174DE2">
            <w:pPr>
              <w:jc w:val="center"/>
              <w:rPr>
                <w:rFonts w:ascii="Arial" w:hAnsi="Arial" w:cs="Arial"/>
                <w:b/>
                <w:bCs/>
                <w:lang w:val="sr-Latn-CS"/>
              </w:rPr>
            </w:pPr>
            <w:r w:rsidRPr="00B35B1F">
              <w:rPr>
                <w:rFonts w:ascii="Arial" w:hAnsi="Arial" w:cs="Arial"/>
                <w:b/>
                <w:bCs/>
                <w:sz w:val="22"/>
                <w:szCs w:val="22"/>
                <w:lang w:val="sr-Latn-CS"/>
              </w:rPr>
              <w:t>Advances received</w:t>
            </w:r>
          </w:p>
        </w:tc>
      </w:tr>
    </w:tbl>
    <w:p w:rsidR="001212CB" w:rsidRPr="00B35B1F" w:rsidRDefault="001212CB" w:rsidP="001212CB">
      <w:pPr>
        <w:pStyle w:val="BodySingle"/>
        <w:rPr>
          <w:rFonts w:ascii="Arial" w:hAnsi="Arial" w:cs="Arial"/>
          <w:b/>
          <w:color w:val="auto"/>
          <w:sz w:val="6"/>
          <w:szCs w:val="6"/>
          <w:lang w:val="en-GB"/>
        </w:rPr>
      </w:pPr>
    </w:p>
    <w:tbl>
      <w:tblPr>
        <w:tblW w:w="9540" w:type="dxa"/>
        <w:tblInd w:w="-42" w:type="dxa"/>
        <w:tblLayout w:type="fixed"/>
        <w:tblCellMar>
          <w:left w:w="0" w:type="dxa"/>
          <w:right w:w="0" w:type="dxa"/>
        </w:tblCellMar>
        <w:tblLook w:val="04A0"/>
      </w:tblPr>
      <w:tblGrid>
        <w:gridCol w:w="2982"/>
        <w:gridCol w:w="1610"/>
        <w:gridCol w:w="56"/>
        <w:gridCol w:w="1469"/>
        <w:gridCol w:w="70"/>
        <w:gridCol w:w="1582"/>
        <w:gridCol w:w="70"/>
        <w:gridCol w:w="1701"/>
      </w:tblGrid>
      <w:tr w:rsidR="001212CB" w:rsidRPr="00B35B1F" w:rsidTr="00521084">
        <w:trPr>
          <w:trHeight w:val="20"/>
        </w:trPr>
        <w:tc>
          <w:tcPr>
            <w:tcW w:w="2982" w:type="dxa"/>
            <w:tcBorders>
              <w:top w:val="nil"/>
              <w:left w:val="nil"/>
              <w:bottom w:val="nil"/>
              <w:right w:val="nil"/>
            </w:tcBorders>
            <w:shd w:val="clear" w:color="000000" w:fill="FFFFFF"/>
            <w:noWrap/>
            <w:vAlign w:val="bottom"/>
          </w:tcPr>
          <w:p w:rsidR="001212CB" w:rsidRPr="00B35B1F" w:rsidRDefault="001212CB" w:rsidP="00174DE2">
            <w:pPr>
              <w:rPr>
                <w:rFonts w:ascii="Arial" w:hAnsi="Arial" w:cs="Arial"/>
                <w:lang w:val="sr-Latn-CS"/>
              </w:rPr>
            </w:pPr>
            <w:r w:rsidRPr="00B35B1F">
              <w:rPr>
                <w:rFonts w:ascii="Arial" w:hAnsi="Arial" w:cs="Arial"/>
                <w:sz w:val="22"/>
                <w:szCs w:val="22"/>
                <w:lang w:val="sr-Latn-CS"/>
              </w:rPr>
              <w:t> </w:t>
            </w:r>
          </w:p>
        </w:tc>
        <w:tc>
          <w:tcPr>
            <w:tcW w:w="1610"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56"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469"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c>
          <w:tcPr>
            <w:tcW w:w="70" w:type="dxa"/>
            <w:tcBorders>
              <w:top w:val="nil"/>
              <w:left w:val="nil"/>
              <w:bottom w:val="nil"/>
              <w:right w:val="nil"/>
            </w:tcBorders>
            <w:shd w:val="clear" w:color="000000" w:fill="FFFFFF"/>
            <w:noWrap/>
            <w:vAlign w:val="bottom"/>
          </w:tcPr>
          <w:p w:rsidR="001212CB" w:rsidRPr="00B35B1F" w:rsidRDefault="001212CB" w:rsidP="00174DE2">
            <w:pPr>
              <w:ind w:right="74"/>
              <w:rPr>
                <w:rFonts w:ascii="Arial" w:hAnsi="Arial" w:cs="Arial"/>
                <w:lang w:val="sr-Latn-CS"/>
              </w:rPr>
            </w:pPr>
          </w:p>
        </w:tc>
        <w:tc>
          <w:tcPr>
            <w:tcW w:w="1582"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rPr>
            </w:pPr>
            <w:r w:rsidRPr="00B35B1F">
              <w:rPr>
                <w:rFonts w:ascii="Arial" w:hAnsi="Arial" w:cs="Arial"/>
                <w:b/>
                <w:bCs/>
                <w:sz w:val="22"/>
                <w:szCs w:val="22"/>
                <w:lang w:val="sr-Latn-CS"/>
              </w:rPr>
              <w:t>December 31, 2010</w:t>
            </w:r>
          </w:p>
        </w:tc>
        <w:tc>
          <w:tcPr>
            <w:tcW w:w="70" w:type="dxa"/>
            <w:tcBorders>
              <w:top w:val="nil"/>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701" w:type="dxa"/>
            <w:tcBorders>
              <w:top w:val="nil"/>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sz w:val="22"/>
                <w:szCs w:val="22"/>
                <w:lang w:val="sr-Latn-CS"/>
              </w:rPr>
            </w:pPr>
            <w:r w:rsidRPr="00B35B1F">
              <w:rPr>
                <w:rFonts w:ascii="Arial" w:hAnsi="Arial" w:cs="Arial"/>
                <w:b/>
                <w:bCs/>
                <w:sz w:val="22"/>
                <w:szCs w:val="22"/>
                <w:lang w:val="sr-Latn-CS"/>
              </w:rPr>
              <w:t>December 31, 2009</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Airport Nikola Tesla</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304</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222</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rPr>
            </w:pPr>
            <w:r w:rsidRPr="00B35B1F">
              <w:rPr>
                <w:rFonts w:ascii="Arial" w:hAnsi="Arial" w:cs="Arial"/>
                <w:sz w:val="22"/>
                <w:szCs w:val="22"/>
                <w:lang w:val="sr-Latn-CS"/>
              </w:rPr>
              <w:t xml:space="preserve">JAT </w:t>
            </w:r>
            <w:r w:rsidRPr="00B35B1F">
              <w:rPr>
                <w:rFonts w:ascii="Arial" w:hAnsi="Arial" w:cs="Arial"/>
                <w:sz w:val="22"/>
                <w:szCs w:val="22"/>
              </w:rPr>
              <w:t>Airways</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99</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92</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HIP Petrohemija</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98</w:t>
            </w:r>
            <w:r w:rsidR="00B764BB">
              <w:rPr>
                <w:rFonts w:ascii="Arial" w:hAnsi="Arial" w:cs="Arial"/>
                <w:sz w:val="22"/>
                <w:szCs w:val="22"/>
              </w:rPr>
              <w:t>,</w:t>
            </w:r>
            <w:r w:rsidRPr="00B35B1F">
              <w:rPr>
                <w:rFonts w:ascii="Arial" w:hAnsi="Arial" w:cs="Arial"/>
                <w:sz w:val="22"/>
                <w:szCs w:val="22"/>
              </w:rPr>
              <w:t>264</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114</w:t>
            </w:r>
            <w:r w:rsidR="00B764BB">
              <w:rPr>
                <w:rFonts w:ascii="Arial" w:hAnsi="Arial" w:cs="Arial"/>
                <w:sz w:val="22"/>
                <w:szCs w:val="22"/>
              </w:rPr>
              <w:t>,</w:t>
            </w:r>
            <w:r w:rsidRPr="00B35B1F">
              <w:rPr>
                <w:rFonts w:ascii="Arial" w:hAnsi="Arial" w:cs="Arial"/>
                <w:sz w:val="22"/>
                <w:szCs w:val="22"/>
              </w:rPr>
              <w:t>314</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447</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261</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EPS Elektrovojvodina</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312</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240</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6</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MUP Republic of Serbia</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17</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20</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72</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86</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RTB BOR Group</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207</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395</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603</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Srbijagas</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267</w:t>
            </w:r>
            <w:r w:rsidR="00B764BB">
              <w:rPr>
                <w:rFonts w:ascii="Arial" w:hAnsi="Arial" w:cs="Arial"/>
                <w:sz w:val="22"/>
                <w:szCs w:val="22"/>
              </w:rPr>
              <w:t>,</w:t>
            </w:r>
            <w:r w:rsidRPr="00B35B1F">
              <w:rPr>
                <w:rFonts w:ascii="Arial" w:hAnsi="Arial" w:cs="Arial"/>
                <w:sz w:val="22"/>
                <w:szCs w:val="22"/>
              </w:rPr>
              <w:t>519</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272</w:t>
            </w:r>
            <w:r w:rsidR="00B764BB">
              <w:rPr>
                <w:rFonts w:ascii="Arial" w:hAnsi="Arial" w:cs="Arial"/>
                <w:sz w:val="22"/>
                <w:szCs w:val="22"/>
              </w:rPr>
              <w:t>,</w:t>
            </w:r>
            <w:r w:rsidRPr="00B35B1F">
              <w:rPr>
                <w:rFonts w:ascii="Arial" w:hAnsi="Arial" w:cs="Arial"/>
                <w:sz w:val="22"/>
                <w:szCs w:val="22"/>
              </w:rPr>
              <w:t>053</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12</w:t>
            </w:r>
            <w:r w:rsidR="00B764BB">
              <w:rPr>
                <w:rFonts w:ascii="Arial" w:hAnsi="Arial" w:cs="Arial"/>
                <w:sz w:val="22"/>
                <w:szCs w:val="22"/>
              </w:rPr>
              <w:t>,</w:t>
            </w:r>
            <w:r w:rsidRPr="00B35B1F">
              <w:rPr>
                <w:rFonts w:ascii="Arial" w:hAnsi="Arial" w:cs="Arial"/>
                <w:sz w:val="22"/>
                <w:szCs w:val="22"/>
              </w:rPr>
              <w:t>804</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23</w:t>
            </w:r>
            <w:r w:rsidR="00B764BB">
              <w:rPr>
                <w:rFonts w:ascii="Arial" w:hAnsi="Arial" w:cs="Arial"/>
                <w:sz w:val="22"/>
                <w:szCs w:val="22"/>
              </w:rPr>
              <w:t>,</w:t>
            </w:r>
            <w:r w:rsidRPr="00B35B1F">
              <w:rPr>
                <w:rFonts w:ascii="Arial" w:hAnsi="Arial" w:cs="Arial"/>
                <w:sz w:val="22"/>
                <w:szCs w:val="22"/>
              </w:rPr>
              <w:t>759</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Telekom Srbija</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694</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11</w:t>
            </w:r>
            <w:r w:rsidR="00B764BB">
              <w:rPr>
                <w:rFonts w:ascii="Arial" w:hAnsi="Arial" w:cs="Arial"/>
                <w:sz w:val="22"/>
                <w:szCs w:val="22"/>
              </w:rPr>
              <w:t>,</w:t>
            </w:r>
            <w:r w:rsidRPr="00B35B1F">
              <w:rPr>
                <w:rFonts w:ascii="Arial" w:hAnsi="Arial" w:cs="Arial"/>
                <w:sz w:val="22"/>
                <w:szCs w:val="22"/>
              </w:rPr>
              <w:t>244</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56</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Heating companies (sum)</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616</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808</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29</w:t>
            </w:r>
            <w:r w:rsidR="00B764BB">
              <w:rPr>
                <w:rFonts w:ascii="Arial" w:hAnsi="Arial" w:cs="Arial"/>
                <w:sz w:val="22"/>
                <w:szCs w:val="22"/>
              </w:rPr>
              <w:t>,</w:t>
            </w:r>
            <w:r w:rsidRPr="00B35B1F">
              <w:rPr>
                <w:rFonts w:ascii="Arial" w:hAnsi="Arial" w:cs="Arial"/>
                <w:sz w:val="22"/>
                <w:szCs w:val="22"/>
              </w:rPr>
              <w:t>399</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11</w:t>
            </w:r>
            <w:r w:rsidR="00B764BB">
              <w:rPr>
                <w:rFonts w:ascii="Arial" w:hAnsi="Arial" w:cs="Arial"/>
                <w:sz w:val="22"/>
                <w:szCs w:val="22"/>
              </w:rPr>
              <w:t>,</w:t>
            </w:r>
            <w:r w:rsidRPr="00B35B1F">
              <w:rPr>
                <w:rFonts w:ascii="Arial" w:hAnsi="Arial" w:cs="Arial"/>
                <w:sz w:val="22"/>
                <w:szCs w:val="22"/>
              </w:rPr>
              <w:t>444</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Road companies (sum)</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35</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310</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w:t>
            </w:r>
          </w:p>
        </w:tc>
      </w:tr>
      <w:tr w:rsidR="00521084" w:rsidRPr="00B35B1F" w:rsidTr="00521084">
        <w:trPr>
          <w:trHeight w:val="20"/>
        </w:trPr>
        <w:tc>
          <w:tcPr>
            <w:tcW w:w="2982" w:type="dxa"/>
            <w:tcBorders>
              <w:top w:val="nil"/>
              <w:left w:val="nil"/>
              <w:bottom w:val="nil"/>
              <w:right w:val="nil"/>
            </w:tcBorders>
            <w:shd w:val="clear" w:color="000000" w:fill="FFFFFF"/>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Army of Serbia</w:t>
            </w:r>
          </w:p>
        </w:tc>
        <w:tc>
          <w:tcPr>
            <w:tcW w:w="161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113</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560</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318</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116</w:t>
            </w:r>
          </w:p>
        </w:tc>
      </w:tr>
      <w:tr w:rsidR="00521084" w:rsidRPr="00B35B1F" w:rsidTr="00521084">
        <w:trPr>
          <w:trHeight w:val="20"/>
        </w:trPr>
        <w:tc>
          <w:tcPr>
            <w:tcW w:w="2982" w:type="dxa"/>
            <w:tcBorders>
              <w:top w:val="nil"/>
              <w:left w:val="nil"/>
              <w:bottom w:val="nil"/>
              <w:right w:val="nil"/>
            </w:tcBorders>
            <w:shd w:val="clear" w:color="000000" w:fill="FFFFFF"/>
            <w:noWrap/>
            <w:vAlign w:val="bottom"/>
          </w:tcPr>
          <w:p w:rsidR="00521084" w:rsidRPr="00B35B1F" w:rsidRDefault="00521084" w:rsidP="00174DE2">
            <w:pPr>
              <w:rPr>
                <w:rFonts w:ascii="Arial" w:hAnsi="Arial" w:cs="Arial"/>
                <w:lang w:val="sr-Latn-CS"/>
              </w:rPr>
            </w:pPr>
            <w:r w:rsidRPr="00B35B1F">
              <w:rPr>
                <w:rFonts w:ascii="Arial" w:hAnsi="Arial" w:cs="Arial"/>
                <w:sz w:val="22"/>
                <w:szCs w:val="22"/>
                <w:lang w:val="sr-Latn-CS"/>
              </w:rPr>
              <w:t> </w:t>
            </w:r>
          </w:p>
        </w:tc>
        <w:tc>
          <w:tcPr>
            <w:tcW w:w="1610"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375</w:t>
            </w:r>
            <w:r w:rsidR="00B764BB">
              <w:rPr>
                <w:rFonts w:ascii="Arial" w:hAnsi="Arial" w:cs="Arial"/>
                <w:sz w:val="22"/>
                <w:szCs w:val="22"/>
              </w:rPr>
              <w:t>,</w:t>
            </w:r>
            <w:r w:rsidRPr="00B35B1F">
              <w:rPr>
                <w:rFonts w:ascii="Arial" w:hAnsi="Arial" w:cs="Arial"/>
                <w:sz w:val="22"/>
                <w:szCs w:val="22"/>
              </w:rPr>
              <w:t>874</w:t>
            </w:r>
          </w:p>
        </w:tc>
        <w:tc>
          <w:tcPr>
            <w:tcW w:w="56"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469"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399</w:t>
            </w:r>
            <w:r w:rsidR="00B764BB">
              <w:rPr>
                <w:rFonts w:ascii="Arial" w:hAnsi="Arial" w:cs="Arial"/>
                <w:sz w:val="22"/>
                <w:szCs w:val="22"/>
              </w:rPr>
              <w:t>,</w:t>
            </w:r>
            <w:r w:rsidRPr="00B35B1F">
              <w:rPr>
                <w:rFonts w:ascii="Arial" w:hAnsi="Arial" w:cs="Arial"/>
                <w:sz w:val="22"/>
                <w:szCs w:val="22"/>
              </w:rPr>
              <w:t>677</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2"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43</w:t>
            </w:r>
            <w:r w:rsidR="00B764BB">
              <w:rPr>
                <w:rFonts w:ascii="Arial" w:hAnsi="Arial" w:cs="Arial"/>
                <w:sz w:val="22"/>
                <w:szCs w:val="22"/>
              </w:rPr>
              <w:t>,</w:t>
            </w:r>
            <w:r w:rsidRPr="00B35B1F">
              <w:rPr>
                <w:rFonts w:ascii="Arial" w:hAnsi="Arial" w:cs="Arial"/>
                <w:sz w:val="22"/>
                <w:szCs w:val="22"/>
              </w:rPr>
              <w:t>900</w:t>
            </w:r>
          </w:p>
        </w:tc>
        <w:tc>
          <w:tcPr>
            <w:tcW w:w="7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701"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37</w:t>
            </w:r>
            <w:r w:rsidR="00B764BB">
              <w:rPr>
                <w:rFonts w:ascii="Arial" w:hAnsi="Arial" w:cs="Arial"/>
                <w:sz w:val="22"/>
                <w:szCs w:val="22"/>
              </w:rPr>
              <w:t>,</w:t>
            </w:r>
            <w:r w:rsidRPr="00B35B1F">
              <w:rPr>
                <w:rFonts w:ascii="Arial" w:hAnsi="Arial" w:cs="Arial"/>
                <w:sz w:val="22"/>
                <w:szCs w:val="22"/>
              </w:rPr>
              <w:t>370</w:t>
            </w:r>
          </w:p>
        </w:tc>
      </w:tr>
    </w:tbl>
    <w:p w:rsidR="001212CB" w:rsidRPr="00B35B1F" w:rsidRDefault="001212CB" w:rsidP="001212CB">
      <w:pPr>
        <w:tabs>
          <w:tab w:val="left" w:pos="576"/>
        </w:tabs>
        <w:jc w:val="both"/>
        <w:rPr>
          <w:rFonts w:ascii="Arial" w:hAnsi="Arial" w:cs="Arial"/>
          <w:spacing w:val="-1"/>
          <w:sz w:val="22"/>
          <w:szCs w:val="22"/>
        </w:rPr>
      </w:pPr>
    </w:p>
    <w:p w:rsidR="00521084" w:rsidRPr="00B35B1F" w:rsidRDefault="00521084">
      <w:pPr>
        <w:rPr>
          <w:rFonts w:ascii="Arial" w:hAnsi="Arial" w:cs="Arial"/>
          <w:spacing w:val="-1"/>
          <w:sz w:val="22"/>
          <w:szCs w:val="22"/>
        </w:rPr>
      </w:pPr>
      <w:r w:rsidRPr="00B35B1F">
        <w:rPr>
          <w:rFonts w:ascii="Arial" w:hAnsi="Arial" w:cs="Arial"/>
          <w:spacing w:val="-1"/>
          <w:sz w:val="22"/>
          <w:szCs w:val="22"/>
        </w:rPr>
        <w:br w:type="page"/>
      </w:r>
    </w:p>
    <w:p w:rsidR="00521084" w:rsidRPr="00B35B1F" w:rsidRDefault="00521084">
      <w:pPr>
        <w:rPr>
          <w:rFonts w:ascii="Arial" w:hAnsi="Arial" w:cs="Arial"/>
          <w:spacing w:val="-1"/>
          <w:sz w:val="22"/>
          <w:szCs w:val="22"/>
        </w:rPr>
      </w:pPr>
    </w:p>
    <w:p w:rsidR="00521084" w:rsidRPr="00B35B1F" w:rsidRDefault="00521084" w:rsidP="00521084">
      <w:pPr>
        <w:pStyle w:val="ListParagraph"/>
        <w:widowControl w:val="0"/>
        <w:numPr>
          <w:ilvl w:val="0"/>
          <w:numId w:val="6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RELATED PARTIES TRANSACTIONS (continued)</w:t>
      </w:r>
    </w:p>
    <w:p w:rsidR="00521084" w:rsidRPr="00B35B1F" w:rsidRDefault="00521084">
      <w:pPr>
        <w:rPr>
          <w:rFonts w:ascii="Arial" w:hAnsi="Arial" w:cs="Arial"/>
          <w:spacing w:val="-1"/>
          <w:sz w:val="22"/>
          <w:szCs w:val="22"/>
        </w:rPr>
      </w:pPr>
    </w:p>
    <w:tbl>
      <w:tblPr>
        <w:tblW w:w="9498" w:type="dxa"/>
        <w:tblInd w:w="-34" w:type="dxa"/>
        <w:tblLayout w:type="fixed"/>
        <w:tblCellMar>
          <w:left w:w="0" w:type="dxa"/>
          <w:right w:w="0" w:type="dxa"/>
        </w:tblCellMar>
        <w:tblLook w:val="04A0"/>
      </w:tblPr>
      <w:tblGrid>
        <w:gridCol w:w="2977"/>
        <w:gridCol w:w="3174"/>
        <w:gridCol w:w="126"/>
        <w:gridCol w:w="3221"/>
      </w:tblGrid>
      <w:tr w:rsidR="00521084" w:rsidRPr="00B35B1F" w:rsidTr="00E03BE2">
        <w:trPr>
          <w:trHeight w:val="276"/>
        </w:trPr>
        <w:tc>
          <w:tcPr>
            <w:tcW w:w="2977"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 </w:t>
            </w:r>
          </w:p>
        </w:tc>
        <w:tc>
          <w:tcPr>
            <w:tcW w:w="3174" w:type="dxa"/>
            <w:tcBorders>
              <w:top w:val="nil"/>
              <w:left w:val="nil"/>
              <w:bottom w:val="nil"/>
              <w:right w:val="nil"/>
            </w:tcBorders>
            <w:shd w:val="clear" w:color="000000" w:fill="FFFFFF"/>
            <w:noWrap/>
            <w:vAlign w:val="bottom"/>
          </w:tcPr>
          <w:p w:rsidR="00521084" w:rsidRPr="00B35B1F" w:rsidRDefault="00521084" w:rsidP="00E03BE2">
            <w:pPr>
              <w:jc w:val="center"/>
              <w:rPr>
                <w:rFonts w:ascii="Arial" w:hAnsi="Arial" w:cs="Arial"/>
                <w:b/>
                <w:bCs/>
                <w:sz w:val="22"/>
                <w:szCs w:val="22"/>
                <w:lang w:val="sr-Latn-CS"/>
              </w:rPr>
            </w:pPr>
          </w:p>
          <w:p w:rsidR="00521084" w:rsidRPr="00B35B1F" w:rsidRDefault="00521084" w:rsidP="00E03BE2">
            <w:pPr>
              <w:jc w:val="center"/>
              <w:rPr>
                <w:rFonts w:ascii="Arial" w:hAnsi="Arial" w:cs="Arial"/>
                <w:b/>
                <w:bCs/>
              </w:rPr>
            </w:pPr>
            <w:r w:rsidRPr="00B35B1F">
              <w:rPr>
                <w:rFonts w:ascii="Arial" w:hAnsi="Arial" w:cs="Arial"/>
                <w:b/>
                <w:bCs/>
                <w:sz w:val="22"/>
                <w:szCs w:val="22"/>
              </w:rPr>
              <w:t>Income</w:t>
            </w:r>
          </w:p>
        </w:tc>
        <w:tc>
          <w:tcPr>
            <w:tcW w:w="126" w:type="dxa"/>
            <w:tcBorders>
              <w:top w:val="nil"/>
              <w:left w:val="nil"/>
              <w:bottom w:val="nil"/>
              <w:right w:val="nil"/>
            </w:tcBorders>
            <w:shd w:val="clear" w:color="000000" w:fill="FFFFFF"/>
            <w:noWrap/>
            <w:vAlign w:val="bottom"/>
          </w:tcPr>
          <w:p w:rsidR="00521084" w:rsidRPr="00B35B1F" w:rsidRDefault="00521084" w:rsidP="00E03BE2">
            <w:pPr>
              <w:jc w:val="center"/>
              <w:rPr>
                <w:rFonts w:ascii="Arial" w:hAnsi="Arial" w:cs="Arial"/>
                <w:lang w:val="sr-Latn-CS"/>
              </w:rPr>
            </w:pPr>
            <w:r w:rsidRPr="00B35B1F">
              <w:rPr>
                <w:rFonts w:ascii="Arial" w:hAnsi="Arial" w:cs="Arial"/>
                <w:sz w:val="22"/>
                <w:szCs w:val="22"/>
                <w:lang w:val="sr-Latn-CS"/>
              </w:rPr>
              <w:t> </w:t>
            </w:r>
          </w:p>
        </w:tc>
        <w:tc>
          <w:tcPr>
            <w:tcW w:w="3221" w:type="dxa"/>
            <w:tcBorders>
              <w:top w:val="nil"/>
              <w:left w:val="nil"/>
              <w:bottom w:val="nil"/>
              <w:right w:val="nil"/>
            </w:tcBorders>
            <w:shd w:val="clear" w:color="000000" w:fill="FFFFFF"/>
            <w:noWrap/>
            <w:vAlign w:val="bottom"/>
          </w:tcPr>
          <w:p w:rsidR="00521084" w:rsidRPr="00B35B1F" w:rsidRDefault="00521084" w:rsidP="00E03BE2">
            <w:pPr>
              <w:jc w:val="center"/>
              <w:rPr>
                <w:rFonts w:ascii="Arial" w:hAnsi="Arial" w:cs="Arial"/>
                <w:b/>
                <w:bCs/>
              </w:rPr>
            </w:pPr>
            <w:r w:rsidRPr="00B35B1F">
              <w:rPr>
                <w:rFonts w:ascii="Arial" w:hAnsi="Arial" w:cs="Arial"/>
                <w:b/>
                <w:bCs/>
                <w:sz w:val="22"/>
                <w:szCs w:val="22"/>
              </w:rPr>
              <w:t>Expenses</w:t>
            </w:r>
          </w:p>
        </w:tc>
      </w:tr>
    </w:tbl>
    <w:p w:rsidR="00521084" w:rsidRPr="00B35B1F" w:rsidRDefault="00521084" w:rsidP="00521084">
      <w:pPr>
        <w:pStyle w:val="BodySingle"/>
        <w:rPr>
          <w:rFonts w:ascii="Arial" w:hAnsi="Arial" w:cs="Arial"/>
          <w:b/>
          <w:color w:val="auto"/>
          <w:sz w:val="6"/>
          <w:szCs w:val="6"/>
          <w:lang w:val="en-GB"/>
        </w:rPr>
      </w:pPr>
    </w:p>
    <w:tbl>
      <w:tblPr>
        <w:tblW w:w="9498" w:type="dxa"/>
        <w:tblLayout w:type="fixed"/>
        <w:tblCellMar>
          <w:left w:w="0" w:type="dxa"/>
          <w:right w:w="0" w:type="dxa"/>
        </w:tblCellMar>
        <w:tblLook w:val="04A0"/>
      </w:tblPr>
      <w:tblGrid>
        <w:gridCol w:w="2977"/>
        <w:gridCol w:w="1460"/>
        <w:gridCol w:w="271"/>
        <w:gridCol w:w="1400"/>
        <w:gridCol w:w="135"/>
        <w:gridCol w:w="1587"/>
        <w:gridCol w:w="162"/>
        <w:gridCol w:w="1506"/>
      </w:tblGrid>
      <w:tr w:rsidR="00521084" w:rsidRPr="00B35B1F" w:rsidTr="00E03BE2">
        <w:trPr>
          <w:trHeight w:val="20"/>
        </w:trPr>
        <w:tc>
          <w:tcPr>
            <w:tcW w:w="2977"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lang w:val="sr-Latn-CS"/>
              </w:rPr>
            </w:pPr>
          </w:p>
        </w:tc>
        <w:tc>
          <w:tcPr>
            <w:tcW w:w="6521" w:type="dxa"/>
            <w:gridSpan w:val="7"/>
            <w:tcBorders>
              <w:top w:val="nil"/>
              <w:left w:val="nil"/>
              <w:right w:val="nil"/>
            </w:tcBorders>
            <w:shd w:val="clear" w:color="000000" w:fill="FFFFFF"/>
            <w:vAlign w:val="bottom"/>
          </w:tcPr>
          <w:p w:rsidR="00521084" w:rsidRPr="00B35B1F" w:rsidRDefault="00521084" w:rsidP="00E03BE2">
            <w:pPr>
              <w:jc w:val="center"/>
              <w:rPr>
                <w:rFonts w:ascii="Arial" w:hAnsi="Arial" w:cs="Arial"/>
                <w:b/>
                <w:bCs/>
                <w:sz w:val="22"/>
                <w:szCs w:val="22"/>
              </w:rPr>
            </w:pPr>
            <w:r w:rsidRPr="00B35B1F">
              <w:rPr>
                <w:rFonts w:ascii="Arial" w:hAnsi="Arial" w:cs="Arial"/>
                <w:b/>
                <w:bCs/>
                <w:sz w:val="22"/>
                <w:szCs w:val="22"/>
              </w:rPr>
              <w:t>Year ended December 31,</w:t>
            </w:r>
          </w:p>
        </w:tc>
      </w:tr>
      <w:tr w:rsidR="00521084" w:rsidRPr="00B35B1F" w:rsidTr="00521084">
        <w:trPr>
          <w:trHeight w:val="20"/>
        </w:trPr>
        <w:tc>
          <w:tcPr>
            <w:tcW w:w="2977"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 </w:t>
            </w:r>
          </w:p>
        </w:tc>
        <w:tc>
          <w:tcPr>
            <w:tcW w:w="1460" w:type="dxa"/>
            <w:tcBorders>
              <w:left w:val="nil"/>
              <w:bottom w:val="single" w:sz="8" w:space="0" w:color="auto"/>
              <w:right w:val="nil"/>
            </w:tcBorders>
            <w:shd w:val="clear" w:color="000000" w:fill="FFFFFF"/>
            <w:vAlign w:val="bottom"/>
          </w:tcPr>
          <w:p w:rsidR="00521084" w:rsidRPr="00B35B1F" w:rsidRDefault="00521084" w:rsidP="00E03BE2">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271" w:type="dxa"/>
            <w:tcBorders>
              <w:left w:val="nil"/>
              <w:bottom w:val="nil"/>
              <w:right w:val="nil"/>
            </w:tcBorders>
            <w:shd w:val="clear" w:color="000000" w:fill="FFFFFF"/>
            <w:vAlign w:val="bottom"/>
          </w:tcPr>
          <w:p w:rsidR="00521084" w:rsidRPr="00B35B1F" w:rsidRDefault="00521084" w:rsidP="00E03B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400" w:type="dxa"/>
            <w:tcBorders>
              <w:left w:val="nil"/>
              <w:bottom w:val="single" w:sz="8" w:space="0" w:color="auto"/>
              <w:right w:val="nil"/>
            </w:tcBorders>
            <w:shd w:val="clear" w:color="000000" w:fill="FFFFFF"/>
            <w:vAlign w:val="bottom"/>
          </w:tcPr>
          <w:p w:rsidR="00521084" w:rsidRPr="00B35B1F" w:rsidRDefault="00521084" w:rsidP="00E03BE2">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lang w:val="sr-Latn-CS"/>
              </w:rPr>
            </w:pPr>
          </w:p>
        </w:tc>
        <w:tc>
          <w:tcPr>
            <w:tcW w:w="1587" w:type="dxa"/>
            <w:tcBorders>
              <w:left w:val="nil"/>
              <w:bottom w:val="single" w:sz="8" w:space="0" w:color="auto"/>
              <w:right w:val="nil"/>
            </w:tcBorders>
            <w:shd w:val="clear" w:color="000000" w:fill="FFFFFF"/>
            <w:vAlign w:val="bottom"/>
          </w:tcPr>
          <w:p w:rsidR="00521084" w:rsidRPr="00B35B1F" w:rsidRDefault="00521084" w:rsidP="00E03BE2">
            <w:pPr>
              <w:ind w:right="74"/>
              <w:jc w:val="right"/>
              <w:rPr>
                <w:rFonts w:ascii="Arial" w:hAnsi="Arial" w:cs="Arial"/>
                <w:b/>
                <w:bCs/>
                <w:sz w:val="22"/>
                <w:szCs w:val="22"/>
              </w:rPr>
            </w:pPr>
            <w:r w:rsidRPr="00B35B1F">
              <w:rPr>
                <w:rFonts w:ascii="Arial" w:hAnsi="Arial" w:cs="Arial"/>
                <w:b/>
                <w:bCs/>
                <w:sz w:val="22"/>
                <w:szCs w:val="22"/>
                <w:lang w:val="sr-Latn-CS"/>
              </w:rPr>
              <w:t>20</w:t>
            </w:r>
            <w:r w:rsidRPr="00B35B1F">
              <w:rPr>
                <w:rFonts w:ascii="Arial" w:hAnsi="Arial" w:cs="Arial"/>
                <w:b/>
                <w:bCs/>
                <w:sz w:val="22"/>
                <w:szCs w:val="22"/>
              </w:rPr>
              <w:t>10</w:t>
            </w:r>
          </w:p>
        </w:tc>
        <w:tc>
          <w:tcPr>
            <w:tcW w:w="162" w:type="dxa"/>
            <w:tcBorders>
              <w:left w:val="nil"/>
              <w:bottom w:val="nil"/>
              <w:right w:val="nil"/>
            </w:tcBorders>
            <w:shd w:val="clear" w:color="000000" w:fill="FFFFFF"/>
            <w:vAlign w:val="bottom"/>
          </w:tcPr>
          <w:p w:rsidR="00521084" w:rsidRPr="00B35B1F" w:rsidRDefault="00521084" w:rsidP="00E03BE2">
            <w:pPr>
              <w:ind w:right="74"/>
              <w:jc w:val="right"/>
              <w:rPr>
                <w:rFonts w:ascii="Arial" w:hAnsi="Arial" w:cs="Arial"/>
                <w:b/>
                <w:bCs/>
                <w:sz w:val="22"/>
                <w:szCs w:val="22"/>
                <w:lang w:val="sr-Latn-CS"/>
              </w:rPr>
            </w:pPr>
            <w:r w:rsidRPr="00B35B1F">
              <w:rPr>
                <w:rFonts w:ascii="Arial" w:hAnsi="Arial" w:cs="Arial"/>
                <w:b/>
                <w:bCs/>
                <w:sz w:val="22"/>
                <w:szCs w:val="22"/>
                <w:lang w:val="sr-Latn-CS"/>
              </w:rPr>
              <w:t> </w:t>
            </w:r>
          </w:p>
        </w:tc>
        <w:tc>
          <w:tcPr>
            <w:tcW w:w="1506" w:type="dxa"/>
            <w:tcBorders>
              <w:left w:val="nil"/>
              <w:bottom w:val="single" w:sz="8" w:space="0" w:color="auto"/>
              <w:right w:val="nil"/>
            </w:tcBorders>
            <w:shd w:val="clear" w:color="000000" w:fill="FFFFFF"/>
            <w:vAlign w:val="bottom"/>
          </w:tcPr>
          <w:p w:rsidR="00521084" w:rsidRPr="00B35B1F" w:rsidRDefault="00521084" w:rsidP="00E03BE2">
            <w:pPr>
              <w:ind w:right="74"/>
              <w:jc w:val="right"/>
              <w:rPr>
                <w:rFonts w:ascii="Arial" w:hAnsi="Arial" w:cs="Arial"/>
                <w:b/>
                <w:bCs/>
                <w:sz w:val="22"/>
                <w:szCs w:val="22"/>
                <w:lang w:val="sr-Latn-CS"/>
              </w:rPr>
            </w:pPr>
            <w:r w:rsidRPr="00B35B1F">
              <w:rPr>
                <w:rFonts w:ascii="Arial" w:hAnsi="Arial" w:cs="Arial"/>
                <w:b/>
                <w:bCs/>
                <w:sz w:val="22"/>
                <w:szCs w:val="22"/>
                <w:lang w:val="sr-Latn-CS"/>
              </w:rPr>
              <w:t>2009</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Airport Nikola Tesla</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68</w:t>
            </w:r>
            <w:r w:rsidR="00B764BB">
              <w:rPr>
                <w:rFonts w:ascii="Arial" w:hAnsi="Arial" w:cs="Arial"/>
                <w:sz w:val="22"/>
                <w:szCs w:val="22"/>
              </w:rPr>
              <w:t>,</w:t>
            </w:r>
            <w:r w:rsidRPr="00B35B1F">
              <w:rPr>
                <w:rFonts w:ascii="Arial" w:hAnsi="Arial" w:cs="Arial"/>
                <w:sz w:val="22"/>
                <w:szCs w:val="22"/>
              </w:rPr>
              <w:t>028</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59</w:t>
            </w:r>
            <w:r w:rsidR="00B764BB">
              <w:rPr>
                <w:rFonts w:ascii="Arial" w:hAnsi="Arial" w:cs="Arial"/>
                <w:sz w:val="22"/>
                <w:szCs w:val="22"/>
              </w:rPr>
              <w:t>,</w:t>
            </w:r>
            <w:r w:rsidRPr="00B35B1F">
              <w:rPr>
                <w:rFonts w:ascii="Arial" w:hAnsi="Arial" w:cs="Arial"/>
                <w:sz w:val="22"/>
                <w:szCs w:val="22"/>
              </w:rPr>
              <w:t>058</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953)</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868)</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rPr>
            </w:pPr>
            <w:r w:rsidRPr="00B35B1F">
              <w:rPr>
                <w:rFonts w:ascii="Arial" w:hAnsi="Arial" w:cs="Arial"/>
                <w:sz w:val="22"/>
                <w:szCs w:val="22"/>
                <w:lang w:val="sr-Latn-CS"/>
              </w:rPr>
              <w:t xml:space="preserve">JAT </w:t>
            </w:r>
            <w:r w:rsidRPr="00B35B1F">
              <w:rPr>
                <w:rFonts w:ascii="Arial" w:hAnsi="Arial" w:cs="Arial"/>
                <w:sz w:val="22"/>
                <w:szCs w:val="22"/>
              </w:rPr>
              <w:t>Airways</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901</w:t>
            </w:r>
            <w:r w:rsidR="00B764BB">
              <w:rPr>
                <w:rFonts w:ascii="Arial" w:hAnsi="Arial" w:cs="Arial"/>
                <w:sz w:val="22"/>
                <w:szCs w:val="22"/>
              </w:rPr>
              <w:t>,</w:t>
            </w:r>
            <w:r w:rsidRPr="00B35B1F">
              <w:rPr>
                <w:rFonts w:ascii="Arial" w:hAnsi="Arial" w:cs="Arial"/>
                <w:sz w:val="22"/>
                <w:szCs w:val="22"/>
              </w:rPr>
              <w:t>013</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400</w:t>
            </w:r>
            <w:r w:rsidR="00B764BB">
              <w:rPr>
                <w:rFonts w:ascii="Arial" w:hAnsi="Arial" w:cs="Arial"/>
                <w:sz w:val="22"/>
                <w:szCs w:val="22"/>
              </w:rPr>
              <w:t>,</w:t>
            </w:r>
            <w:r w:rsidRPr="00B35B1F">
              <w:rPr>
                <w:rFonts w:ascii="Arial" w:hAnsi="Arial" w:cs="Arial"/>
                <w:sz w:val="22"/>
                <w:szCs w:val="22"/>
              </w:rPr>
              <w:t>334</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(53)</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(14)</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HIP Petrohemija</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8</w:t>
            </w:r>
            <w:r w:rsidR="00B764BB">
              <w:rPr>
                <w:rFonts w:ascii="Arial" w:hAnsi="Arial" w:cs="Arial"/>
                <w:sz w:val="22"/>
                <w:szCs w:val="22"/>
              </w:rPr>
              <w:t>,</w:t>
            </w:r>
            <w:r w:rsidRPr="00B35B1F">
              <w:rPr>
                <w:rFonts w:ascii="Arial" w:hAnsi="Arial" w:cs="Arial"/>
                <w:sz w:val="22"/>
                <w:szCs w:val="22"/>
              </w:rPr>
              <w:t>174</w:t>
            </w:r>
            <w:r w:rsidR="00B764BB">
              <w:rPr>
                <w:rFonts w:ascii="Arial" w:hAnsi="Arial" w:cs="Arial"/>
                <w:sz w:val="22"/>
                <w:szCs w:val="22"/>
              </w:rPr>
              <w:t>,</w:t>
            </w:r>
            <w:r w:rsidRPr="00B35B1F">
              <w:rPr>
                <w:rFonts w:ascii="Arial" w:hAnsi="Arial" w:cs="Arial"/>
                <w:sz w:val="22"/>
                <w:szCs w:val="22"/>
              </w:rPr>
              <w:t>852</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547</w:t>
            </w:r>
            <w:r w:rsidR="00B764BB">
              <w:rPr>
                <w:rFonts w:ascii="Arial" w:hAnsi="Arial" w:cs="Arial"/>
                <w:sz w:val="22"/>
                <w:szCs w:val="22"/>
              </w:rPr>
              <w:t>,</w:t>
            </w:r>
            <w:r w:rsidRPr="00B35B1F">
              <w:rPr>
                <w:rFonts w:ascii="Arial" w:hAnsi="Arial" w:cs="Arial"/>
                <w:sz w:val="22"/>
                <w:szCs w:val="22"/>
              </w:rPr>
              <w:t>685</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(74</w:t>
            </w:r>
            <w:r w:rsidR="00B764BB">
              <w:rPr>
                <w:rFonts w:ascii="Arial" w:hAnsi="Arial" w:cs="Arial"/>
                <w:sz w:val="22"/>
                <w:szCs w:val="22"/>
              </w:rPr>
              <w:t>,</w:t>
            </w:r>
            <w:r w:rsidRPr="00B35B1F">
              <w:rPr>
                <w:rFonts w:ascii="Arial" w:hAnsi="Arial" w:cs="Arial"/>
                <w:sz w:val="22"/>
                <w:szCs w:val="22"/>
              </w:rPr>
              <w:t>488)</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(156</w:t>
            </w:r>
            <w:r w:rsidR="00B764BB">
              <w:rPr>
                <w:rFonts w:ascii="Arial" w:hAnsi="Arial" w:cs="Arial"/>
                <w:sz w:val="22"/>
                <w:szCs w:val="22"/>
              </w:rPr>
              <w:t>,</w:t>
            </w:r>
            <w:r w:rsidRPr="00B35B1F">
              <w:rPr>
                <w:rFonts w:ascii="Arial" w:hAnsi="Arial" w:cs="Arial"/>
                <w:sz w:val="22"/>
                <w:szCs w:val="22"/>
              </w:rPr>
              <w:t>715)</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EPS Elektrovojvodina</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99</w:t>
            </w:r>
            <w:r w:rsidR="00B764BB">
              <w:rPr>
                <w:rFonts w:ascii="Arial" w:hAnsi="Arial" w:cs="Arial"/>
                <w:sz w:val="22"/>
                <w:szCs w:val="22"/>
              </w:rPr>
              <w:t>,</w:t>
            </w:r>
            <w:r w:rsidRPr="00B35B1F">
              <w:rPr>
                <w:rFonts w:ascii="Arial" w:hAnsi="Arial" w:cs="Arial"/>
                <w:sz w:val="22"/>
                <w:szCs w:val="22"/>
              </w:rPr>
              <w:t>940</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161</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(599</w:t>
            </w:r>
            <w:r w:rsidR="00B764BB">
              <w:rPr>
                <w:rFonts w:ascii="Arial" w:hAnsi="Arial" w:cs="Arial"/>
                <w:sz w:val="22"/>
                <w:szCs w:val="22"/>
              </w:rPr>
              <w:t>,</w:t>
            </w:r>
            <w:r w:rsidRPr="00B35B1F">
              <w:rPr>
                <w:rFonts w:ascii="Arial" w:hAnsi="Arial" w:cs="Arial"/>
                <w:sz w:val="22"/>
                <w:szCs w:val="22"/>
              </w:rPr>
              <w:t>998)</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(487</w:t>
            </w:r>
            <w:r w:rsidR="00B764BB">
              <w:rPr>
                <w:rFonts w:ascii="Arial" w:hAnsi="Arial" w:cs="Arial"/>
                <w:sz w:val="22"/>
                <w:szCs w:val="22"/>
              </w:rPr>
              <w:t>,</w:t>
            </w:r>
            <w:r w:rsidRPr="00B35B1F">
              <w:rPr>
                <w:rFonts w:ascii="Arial" w:hAnsi="Arial" w:cs="Arial"/>
                <w:sz w:val="22"/>
                <w:szCs w:val="22"/>
              </w:rPr>
              <w:t>255)</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MUP Republic of Serbia</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130</w:t>
            </w:r>
            <w:r w:rsidR="00B764BB">
              <w:rPr>
                <w:rFonts w:ascii="Arial" w:hAnsi="Arial" w:cs="Arial"/>
                <w:sz w:val="22"/>
                <w:szCs w:val="22"/>
              </w:rPr>
              <w:t>,</w:t>
            </w:r>
            <w:r w:rsidRPr="00B35B1F">
              <w:rPr>
                <w:rFonts w:ascii="Arial" w:hAnsi="Arial" w:cs="Arial"/>
                <w:sz w:val="22"/>
                <w:szCs w:val="22"/>
              </w:rPr>
              <w:t>710</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651</w:t>
            </w:r>
            <w:r w:rsidR="00B764BB">
              <w:rPr>
                <w:rFonts w:ascii="Arial" w:hAnsi="Arial" w:cs="Arial"/>
                <w:sz w:val="22"/>
                <w:szCs w:val="22"/>
              </w:rPr>
              <w:t>,</w:t>
            </w:r>
            <w:r w:rsidRPr="00B35B1F">
              <w:rPr>
                <w:rFonts w:ascii="Arial" w:hAnsi="Arial" w:cs="Arial"/>
                <w:sz w:val="22"/>
                <w:szCs w:val="22"/>
              </w:rPr>
              <w:t>238</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(936)</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(24)</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RTB BOR Group</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973</w:t>
            </w:r>
            <w:r w:rsidR="00B764BB">
              <w:rPr>
                <w:rFonts w:ascii="Arial" w:hAnsi="Arial" w:cs="Arial"/>
                <w:sz w:val="22"/>
                <w:szCs w:val="22"/>
              </w:rPr>
              <w:t>,</w:t>
            </w:r>
            <w:r w:rsidRPr="00B35B1F">
              <w:rPr>
                <w:rFonts w:ascii="Arial" w:hAnsi="Arial" w:cs="Arial"/>
                <w:sz w:val="22"/>
                <w:szCs w:val="22"/>
              </w:rPr>
              <w:t>434</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628</w:t>
            </w:r>
            <w:r w:rsidR="00B764BB">
              <w:rPr>
                <w:rFonts w:ascii="Arial" w:hAnsi="Arial" w:cs="Arial"/>
                <w:sz w:val="22"/>
                <w:szCs w:val="22"/>
              </w:rPr>
              <w:t>,</w:t>
            </w:r>
            <w:r w:rsidRPr="00B35B1F">
              <w:rPr>
                <w:rFonts w:ascii="Arial" w:hAnsi="Arial" w:cs="Arial"/>
                <w:sz w:val="22"/>
                <w:szCs w:val="22"/>
              </w:rPr>
              <w:t>840</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(81)</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(808)</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Srbijagas</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8</w:t>
            </w:r>
            <w:r w:rsidR="00B764BB">
              <w:rPr>
                <w:rFonts w:ascii="Arial" w:hAnsi="Arial" w:cs="Arial"/>
                <w:sz w:val="22"/>
                <w:szCs w:val="22"/>
              </w:rPr>
              <w:t>,</w:t>
            </w:r>
            <w:r w:rsidRPr="00B35B1F">
              <w:rPr>
                <w:rFonts w:ascii="Arial" w:hAnsi="Arial" w:cs="Arial"/>
                <w:sz w:val="22"/>
                <w:szCs w:val="22"/>
              </w:rPr>
              <w:t>402</w:t>
            </w:r>
            <w:r w:rsidR="00B764BB">
              <w:rPr>
                <w:rFonts w:ascii="Arial" w:hAnsi="Arial" w:cs="Arial"/>
                <w:sz w:val="22"/>
                <w:szCs w:val="22"/>
              </w:rPr>
              <w:t>,</w:t>
            </w:r>
            <w:r w:rsidRPr="00B35B1F">
              <w:rPr>
                <w:rFonts w:ascii="Arial" w:hAnsi="Arial" w:cs="Arial"/>
                <w:sz w:val="22"/>
                <w:szCs w:val="22"/>
              </w:rPr>
              <w:t>753</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945</w:t>
            </w:r>
            <w:r w:rsidR="00B764BB">
              <w:rPr>
                <w:rFonts w:ascii="Arial" w:hAnsi="Arial" w:cs="Arial"/>
                <w:sz w:val="22"/>
                <w:szCs w:val="22"/>
              </w:rPr>
              <w:t>,</w:t>
            </w:r>
            <w:r w:rsidRPr="00B35B1F">
              <w:rPr>
                <w:rFonts w:ascii="Arial" w:hAnsi="Arial" w:cs="Arial"/>
                <w:sz w:val="22"/>
                <w:szCs w:val="22"/>
              </w:rPr>
              <w:t>319</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(239</w:t>
            </w:r>
            <w:r w:rsidR="00B764BB">
              <w:rPr>
                <w:rFonts w:ascii="Arial" w:hAnsi="Arial" w:cs="Arial"/>
                <w:sz w:val="22"/>
                <w:szCs w:val="22"/>
              </w:rPr>
              <w:t>,</w:t>
            </w:r>
            <w:r w:rsidRPr="00B35B1F">
              <w:rPr>
                <w:rFonts w:ascii="Arial" w:hAnsi="Arial" w:cs="Arial"/>
                <w:sz w:val="22"/>
                <w:szCs w:val="22"/>
              </w:rPr>
              <w:t>596)</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148</w:t>
            </w:r>
            <w:r w:rsidR="00B764BB">
              <w:rPr>
                <w:rFonts w:ascii="Arial" w:hAnsi="Arial" w:cs="Arial"/>
                <w:sz w:val="22"/>
                <w:szCs w:val="22"/>
              </w:rPr>
              <w:t>,</w:t>
            </w:r>
            <w:r w:rsidRPr="00B35B1F">
              <w:rPr>
                <w:rFonts w:ascii="Arial" w:hAnsi="Arial" w:cs="Arial"/>
                <w:sz w:val="22"/>
                <w:szCs w:val="22"/>
              </w:rPr>
              <w:t>591)</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Telekom Srbija</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167</w:t>
            </w:r>
            <w:r w:rsidR="00B764BB">
              <w:rPr>
                <w:rFonts w:ascii="Arial" w:hAnsi="Arial" w:cs="Arial"/>
                <w:sz w:val="22"/>
                <w:szCs w:val="22"/>
              </w:rPr>
              <w:t>,</w:t>
            </w:r>
            <w:r w:rsidRPr="00B35B1F">
              <w:rPr>
                <w:rFonts w:ascii="Arial" w:hAnsi="Arial" w:cs="Arial"/>
                <w:sz w:val="22"/>
                <w:szCs w:val="22"/>
              </w:rPr>
              <w:t>067</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114</w:t>
            </w:r>
            <w:r w:rsidR="00B764BB">
              <w:rPr>
                <w:rFonts w:ascii="Arial" w:hAnsi="Arial" w:cs="Arial"/>
                <w:sz w:val="22"/>
                <w:szCs w:val="22"/>
              </w:rPr>
              <w:t>,</w:t>
            </w:r>
            <w:r w:rsidRPr="00B35B1F">
              <w:rPr>
                <w:rFonts w:ascii="Arial" w:hAnsi="Arial" w:cs="Arial"/>
                <w:sz w:val="22"/>
                <w:szCs w:val="22"/>
              </w:rPr>
              <w:t>125</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(203</w:t>
            </w:r>
            <w:r w:rsidR="00B764BB">
              <w:rPr>
                <w:rFonts w:ascii="Arial" w:hAnsi="Arial" w:cs="Arial"/>
                <w:sz w:val="22"/>
                <w:szCs w:val="22"/>
              </w:rPr>
              <w:t>,</w:t>
            </w:r>
            <w:r w:rsidRPr="00B35B1F">
              <w:rPr>
                <w:rFonts w:ascii="Arial" w:hAnsi="Arial" w:cs="Arial"/>
                <w:sz w:val="22"/>
                <w:szCs w:val="22"/>
              </w:rPr>
              <w:t>029)</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(185</w:t>
            </w:r>
            <w:r w:rsidR="00B764BB">
              <w:rPr>
                <w:rFonts w:ascii="Arial" w:hAnsi="Arial" w:cs="Arial"/>
                <w:sz w:val="22"/>
                <w:szCs w:val="22"/>
              </w:rPr>
              <w:t>,</w:t>
            </w:r>
            <w:r w:rsidRPr="00B35B1F">
              <w:rPr>
                <w:rFonts w:ascii="Arial" w:hAnsi="Arial" w:cs="Arial"/>
                <w:sz w:val="22"/>
                <w:szCs w:val="22"/>
              </w:rPr>
              <w:t>323)</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Heating companies (sum)</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182</w:t>
            </w:r>
            <w:r w:rsidR="00B764BB">
              <w:rPr>
                <w:rFonts w:ascii="Arial" w:hAnsi="Arial" w:cs="Arial"/>
                <w:sz w:val="22"/>
                <w:szCs w:val="22"/>
              </w:rPr>
              <w:t>,</w:t>
            </w:r>
            <w:r w:rsidRPr="00B35B1F">
              <w:rPr>
                <w:rFonts w:ascii="Arial" w:hAnsi="Arial" w:cs="Arial"/>
                <w:sz w:val="22"/>
                <w:szCs w:val="22"/>
              </w:rPr>
              <w:t>925</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5</w:t>
            </w:r>
            <w:r w:rsidR="00B764BB">
              <w:rPr>
                <w:rFonts w:ascii="Arial" w:hAnsi="Arial" w:cs="Arial"/>
                <w:sz w:val="22"/>
                <w:szCs w:val="22"/>
              </w:rPr>
              <w:t>,</w:t>
            </w:r>
            <w:r w:rsidRPr="00B35B1F">
              <w:rPr>
                <w:rFonts w:ascii="Arial" w:hAnsi="Arial" w:cs="Arial"/>
                <w:sz w:val="22"/>
                <w:szCs w:val="22"/>
              </w:rPr>
              <w:t>756</w:t>
            </w:r>
            <w:r w:rsidR="00B764BB">
              <w:rPr>
                <w:rFonts w:ascii="Arial" w:hAnsi="Arial" w:cs="Arial"/>
                <w:sz w:val="22"/>
                <w:szCs w:val="22"/>
              </w:rPr>
              <w:t>,</w:t>
            </w:r>
            <w:r w:rsidRPr="00B35B1F">
              <w:rPr>
                <w:rFonts w:ascii="Arial" w:hAnsi="Arial" w:cs="Arial"/>
                <w:sz w:val="22"/>
                <w:szCs w:val="22"/>
              </w:rPr>
              <w:t>130</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(59</w:t>
            </w:r>
            <w:r w:rsidR="00B764BB">
              <w:rPr>
                <w:rFonts w:ascii="Arial" w:hAnsi="Arial" w:cs="Arial"/>
                <w:sz w:val="22"/>
                <w:szCs w:val="22"/>
              </w:rPr>
              <w:t>,</w:t>
            </w:r>
            <w:r w:rsidRPr="00B35B1F">
              <w:rPr>
                <w:rFonts w:ascii="Arial" w:hAnsi="Arial" w:cs="Arial"/>
                <w:sz w:val="22"/>
                <w:szCs w:val="22"/>
              </w:rPr>
              <w:t>854)</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(46</w:t>
            </w:r>
            <w:r w:rsidR="00B764BB">
              <w:rPr>
                <w:rFonts w:ascii="Arial" w:hAnsi="Arial" w:cs="Arial"/>
                <w:sz w:val="22"/>
                <w:szCs w:val="22"/>
              </w:rPr>
              <w:t>,</w:t>
            </w:r>
            <w:r w:rsidRPr="00B35B1F">
              <w:rPr>
                <w:rFonts w:ascii="Arial" w:hAnsi="Arial" w:cs="Arial"/>
                <w:sz w:val="22"/>
                <w:szCs w:val="22"/>
              </w:rPr>
              <w:t>758)</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Road companies (sum)</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41</w:t>
            </w:r>
            <w:r w:rsidR="00B764BB">
              <w:rPr>
                <w:rFonts w:ascii="Arial" w:hAnsi="Arial" w:cs="Arial"/>
                <w:sz w:val="22"/>
                <w:szCs w:val="22"/>
              </w:rPr>
              <w:t>,</w:t>
            </w:r>
            <w:r w:rsidRPr="00B35B1F">
              <w:rPr>
                <w:rFonts w:ascii="Arial" w:hAnsi="Arial" w:cs="Arial"/>
                <w:sz w:val="22"/>
                <w:szCs w:val="22"/>
              </w:rPr>
              <w:t>713</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4</w:t>
            </w:r>
            <w:r w:rsidR="00B764BB">
              <w:rPr>
                <w:rFonts w:ascii="Arial" w:hAnsi="Arial" w:cs="Arial"/>
                <w:sz w:val="22"/>
                <w:szCs w:val="22"/>
              </w:rPr>
              <w:t>,</w:t>
            </w:r>
            <w:r w:rsidRPr="00B35B1F">
              <w:rPr>
                <w:rFonts w:ascii="Arial" w:hAnsi="Arial" w:cs="Arial"/>
                <w:sz w:val="22"/>
                <w:szCs w:val="22"/>
              </w:rPr>
              <w:t>780</w:t>
            </w:r>
            <w:r w:rsidR="00B764BB">
              <w:rPr>
                <w:rFonts w:ascii="Arial" w:hAnsi="Arial" w:cs="Arial"/>
                <w:sz w:val="22"/>
                <w:szCs w:val="22"/>
              </w:rPr>
              <w:t>,</w:t>
            </w:r>
            <w:r w:rsidRPr="00B35B1F">
              <w:rPr>
                <w:rFonts w:ascii="Arial" w:hAnsi="Arial" w:cs="Arial"/>
                <w:sz w:val="22"/>
                <w:szCs w:val="22"/>
              </w:rPr>
              <w:t>785</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CC749C">
            <w:pPr>
              <w:jc w:val="right"/>
              <w:rPr>
                <w:rFonts w:ascii="Arial" w:hAnsi="Arial" w:cs="Arial"/>
                <w:sz w:val="22"/>
                <w:szCs w:val="22"/>
              </w:rPr>
            </w:pPr>
            <w:r w:rsidRPr="00B35B1F">
              <w:rPr>
                <w:rFonts w:ascii="Arial" w:hAnsi="Arial" w:cs="Arial"/>
                <w:sz w:val="22"/>
                <w:szCs w:val="22"/>
              </w:rPr>
              <w:t>(146</w:t>
            </w:r>
            <w:r w:rsidR="00B764BB">
              <w:rPr>
                <w:rFonts w:ascii="Arial" w:hAnsi="Arial" w:cs="Arial"/>
                <w:sz w:val="22"/>
                <w:szCs w:val="22"/>
              </w:rPr>
              <w:t>,</w:t>
            </w:r>
            <w:r w:rsidRPr="00B35B1F">
              <w:rPr>
                <w:rFonts w:ascii="Arial" w:hAnsi="Arial" w:cs="Arial"/>
                <w:sz w:val="22"/>
                <w:szCs w:val="22"/>
              </w:rPr>
              <w:t>042)</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(47</w:t>
            </w:r>
            <w:r w:rsidR="00B764BB">
              <w:rPr>
                <w:rFonts w:ascii="Arial" w:hAnsi="Arial" w:cs="Arial"/>
                <w:sz w:val="22"/>
                <w:szCs w:val="22"/>
              </w:rPr>
              <w:t>,</w:t>
            </w:r>
            <w:r w:rsidRPr="00B35B1F">
              <w:rPr>
                <w:rFonts w:ascii="Arial" w:hAnsi="Arial" w:cs="Arial"/>
                <w:sz w:val="22"/>
                <w:szCs w:val="22"/>
              </w:rPr>
              <w:t>677)</w:t>
            </w:r>
          </w:p>
        </w:tc>
      </w:tr>
      <w:tr w:rsidR="00521084" w:rsidRPr="00B35B1F" w:rsidTr="00521084">
        <w:trPr>
          <w:trHeight w:val="20"/>
        </w:trPr>
        <w:tc>
          <w:tcPr>
            <w:tcW w:w="2977" w:type="dxa"/>
            <w:tcBorders>
              <w:top w:val="nil"/>
              <w:left w:val="nil"/>
              <w:bottom w:val="nil"/>
              <w:right w:val="nil"/>
            </w:tcBorders>
            <w:shd w:val="clear" w:color="000000" w:fill="FFFFFF"/>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Army of Serbia</w:t>
            </w:r>
          </w:p>
        </w:tc>
        <w:tc>
          <w:tcPr>
            <w:tcW w:w="146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284</w:t>
            </w:r>
            <w:r w:rsidR="00B764BB">
              <w:rPr>
                <w:rFonts w:ascii="Arial" w:hAnsi="Arial" w:cs="Arial"/>
                <w:sz w:val="22"/>
                <w:szCs w:val="22"/>
              </w:rPr>
              <w:t>,</w:t>
            </w:r>
            <w:r w:rsidRPr="00B35B1F">
              <w:rPr>
                <w:rFonts w:ascii="Arial" w:hAnsi="Arial" w:cs="Arial"/>
                <w:sz w:val="22"/>
                <w:szCs w:val="22"/>
              </w:rPr>
              <w:t>037</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020</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nil"/>
              <w:left w:val="nil"/>
              <w:bottom w:val="nil"/>
              <w:right w:val="nil"/>
            </w:tcBorders>
            <w:shd w:val="clear" w:color="000000" w:fill="FFFFFF"/>
            <w:noWrap/>
            <w:vAlign w:val="bottom"/>
          </w:tcPr>
          <w:p w:rsidR="00521084" w:rsidRPr="00B35B1F" w:rsidRDefault="00521084" w:rsidP="00CC749C">
            <w:pPr>
              <w:jc w:val="right"/>
              <w:rPr>
                <w:rFonts w:ascii="Arial" w:hAnsi="Arial" w:cs="Arial"/>
                <w:sz w:val="22"/>
                <w:szCs w:val="22"/>
              </w:rPr>
            </w:pPr>
            <w:r w:rsidRPr="00B35B1F">
              <w:rPr>
                <w:rFonts w:ascii="Arial" w:hAnsi="Arial" w:cs="Arial"/>
                <w:sz w:val="22"/>
                <w:szCs w:val="22"/>
              </w:rPr>
              <w:t>(7</w:t>
            </w:r>
            <w:r w:rsidR="00B764BB">
              <w:rPr>
                <w:rFonts w:ascii="Arial" w:hAnsi="Arial" w:cs="Arial"/>
                <w:sz w:val="22"/>
                <w:szCs w:val="22"/>
              </w:rPr>
              <w:t>,</w:t>
            </w:r>
            <w:r w:rsidRPr="00B35B1F">
              <w:rPr>
                <w:rFonts w:ascii="Arial" w:hAnsi="Arial" w:cs="Arial"/>
                <w:sz w:val="22"/>
                <w:szCs w:val="22"/>
              </w:rPr>
              <w:t>263)</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nil"/>
              <w:left w:val="nil"/>
              <w:bottom w:val="nil"/>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(3</w:t>
            </w:r>
            <w:r w:rsidR="00B764BB">
              <w:rPr>
                <w:rFonts w:ascii="Arial" w:hAnsi="Arial" w:cs="Arial"/>
                <w:sz w:val="22"/>
                <w:szCs w:val="22"/>
              </w:rPr>
              <w:t>,</w:t>
            </w:r>
            <w:r w:rsidRPr="00B35B1F">
              <w:rPr>
                <w:rFonts w:ascii="Arial" w:hAnsi="Arial" w:cs="Arial"/>
                <w:sz w:val="22"/>
                <w:szCs w:val="22"/>
              </w:rPr>
              <w:t>317)</w:t>
            </w:r>
          </w:p>
        </w:tc>
      </w:tr>
      <w:tr w:rsidR="00521084" w:rsidRPr="00B35B1F" w:rsidTr="00521084">
        <w:trPr>
          <w:trHeight w:val="20"/>
        </w:trPr>
        <w:tc>
          <w:tcPr>
            <w:tcW w:w="2977"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lang w:val="sr-Latn-CS"/>
              </w:rPr>
            </w:pPr>
            <w:r w:rsidRPr="00B35B1F">
              <w:rPr>
                <w:rFonts w:ascii="Arial" w:hAnsi="Arial" w:cs="Arial"/>
                <w:sz w:val="22"/>
                <w:szCs w:val="22"/>
                <w:lang w:val="sr-Latn-CS"/>
              </w:rPr>
              <w:t> </w:t>
            </w:r>
          </w:p>
        </w:tc>
        <w:tc>
          <w:tcPr>
            <w:tcW w:w="1460"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25</w:t>
            </w:r>
            <w:r w:rsidR="00B764BB">
              <w:rPr>
                <w:rFonts w:ascii="Arial" w:hAnsi="Arial" w:cs="Arial"/>
                <w:sz w:val="22"/>
                <w:szCs w:val="22"/>
              </w:rPr>
              <w:t>,</w:t>
            </w:r>
            <w:r w:rsidRPr="00B35B1F">
              <w:rPr>
                <w:rFonts w:ascii="Arial" w:hAnsi="Arial" w:cs="Arial"/>
                <w:sz w:val="22"/>
                <w:szCs w:val="22"/>
              </w:rPr>
              <w:t>426</w:t>
            </w:r>
            <w:r w:rsidR="00B764BB">
              <w:rPr>
                <w:rFonts w:ascii="Arial" w:hAnsi="Arial" w:cs="Arial"/>
                <w:sz w:val="22"/>
                <w:szCs w:val="22"/>
              </w:rPr>
              <w:t>,</w:t>
            </w:r>
            <w:r w:rsidRPr="00B35B1F">
              <w:rPr>
                <w:rFonts w:ascii="Arial" w:hAnsi="Arial" w:cs="Arial"/>
                <w:sz w:val="22"/>
                <w:szCs w:val="22"/>
              </w:rPr>
              <w:t>472</w:t>
            </w:r>
          </w:p>
        </w:tc>
        <w:tc>
          <w:tcPr>
            <w:tcW w:w="271" w:type="dxa"/>
            <w:tcBorders>
              <w:top w:val="nil"/>
              <w:left w:val="nil"/>
              <w:bottom w:val="nil"/>
              <w:right w:val="nil"/>
            </w:tcBorders>
            <w:shd w:val="clear" w:color="000000" w:fill="FFFFFF"/>
            <w:noWrap/>
            <w:vAlign w:val="bottom"/>
          </w:tcPr>
          <w:p w:rsidR="00521084" w:rsidRPr="00B35B1F" w:rsidRDefault="00521084" w:rsidP="00E03BE2">
            <w:pPr>
              <w:ind w:right="74"/>
              <w:rPr>
                <w:rFonts w:ascii="Arial" w:hAnsi="Arial" w:cs="Arial"/>
                <w:sz w:val="22"/>
                <w:szCs w:val="22"/>
              </w:rPr>
            </w:pPr>
          </w:p>
        </w:tc>
        <w:tc>
          <w:tcPr>
            <w:tcW w:w="1400"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ind w:right="74"/>
              <w:jc w:val="right"/>
              <w:rPr>
                <w:rFonts w:ascii="Arial" w:hAnsi="Arial" w:cs="Arial"/>
                <w:sz w:val="22"/>
                <w:szCs w:val="22"/>
              </w:rPr>
            </w:pPr>
            <w:r w:rsidRPr="00B35B1F">
              <w:rPr>
                <w:rFonts w:ascii="Arial" w:hAnsi="Arial" w:cs="Arial"/>
                <w:sz w:val="22"/>
                <w:szCs w:val="22"/>
              </w:rPr>
              <w:t>22</w:t>
            </w:r>
            <w:r w:rsidR="00B764BB">
              <w:rPr>
                <w:rFonts w:ascii="Arial" w:hAnsi="Arial" w:cs="Arial"/>
                <w:sz w:val="22"/>
                <w:szCs w:val="22"/>
              </w:rPr>
              <w:t>,</w:t>
            </w:r>
            <w:r w:rsidRPr="00B35B1F">
              <w:rPr>
                <w:rFonts w:ascii="Arial" w:hAnsi="Arial" w:cs="Arial"/>
                <w:sz w:val="22"/>
                <w:szCs w:val="22"/>
              </w:rPr>
              <w:t>887</w:t>
            </w:r>
            <w:r w:rsidR="00B764BB">
              <w:rPr>
                <w:rFonts w:ascii="Arial" w:hAnsi="Arial" w:cs="Arial"/>
                <w:sz w:val="22"/>
                <w:szCs w:val="22"/>
              </w:rPr>
              <w:t>,</w:t>
            </w:r>
            <w:r w:rsidRPr="00B35B1F">
              <w:rPr>
                <w:rFonts w:ascii="Arial" w:hAnsi="Arial" w:cs="Arial"/>
                <w:sz w:val="22"/>
                <w:szCs w:val="22"/>
              </w:rPr>
              <w:t>695</w:t>
            </w:r>
          </w:p>
        </w:tc>
        <w:tc>
          <w:tcPr>
            <w:tcW w:w="135" w:type="dxa"/>
            <w:tcBorders>
              <w:top w:val="nil"/>
              <w:left w:val="nil"/>
              <w:bottom w:val="nil"/>
              <w:right w:val="nil"/>
            </w:tcBorders>
            <w:shd w:val="clear" w:color="000000" w:fill="FFFFFF"/>
            <w:noWrap/>
            <w:vAlign w:val="bottom"/>
          </w:tcPr>
          <w:p w:rsidR="00521084" w:rsidRPr="00B35B1F" w:rsidRDefault="00521084" w:rsidP="00E03BE2">
            <w:pPr>
              <w:ind w:right="74"/>
              <w:jc w:val="right"/>
              <w:rPr>
                <w:rFonts w:ascii="Arial" w:hAnsi="Arial" w:cs="Arial"/>
              </w:rPr>
            </w:pPr>
          </w:p>
        </w:tc>
        <w:tc>
          <w:tcPr>
            <w:tcW w:w="1587"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CC749C">
            <w:pPr>
              <w:jc w:val="right"/>
              <w:rPr>
                <w:rFonts w:ascii="Arial" w:hAnsi="Arial" w:cs="Arial"/>
                <w:sz w:val="22"/>
                <w:szCs w:val="22"/>
              </w:rPr>
            </w:pPr>
            <w:r w:rsidRPr="00B35B1F">
              <w:rPr>
                <w:rFonts w:ascii="Arial" w:hAnsi="Arial" w:cs="Arial"/>
                <w:sz w:val="22"/>
                <w:szCs w:val="22"/>
              </w:rPr>
              <w:t>(1</w:t>
            </w:r>
            <w:r w:rsidR="00B764BB">
              <w:rPr>
                <w:rFonts w:ascii="Arial" w:hAnsi="Arial" w:cs="Arial"/>
                <w:sz w:val="22"/>
                <w:szCs w:val="22"/>
              </w:rPr>
              <w:t>,</w:t>
            </w:r>
            <w:r w:rsidRPr="00B35B1F">
              <w:rPr>
                <w:rFonts w:ascii="Arial" w:hAnsi="Arial" w:cs="Arial"/>
                <w:sz w:val="22"/>
                <w:szCs w:val="22"/>
              </w:rPr>
              <w:t>336</w:t>
            </w:r>
            <w:r w:rsidR="00B764BB">
              <w:rPr>
                <w:rFonts w:ascii="Arial" w:hAnsi="Arial" w:cs="Arial"/>
                <w:sz w:val="22"/>
                <w:szCs w:val="22"/>
              </w:rPr>
              <w:t>,</w:t>
            </w:r>
            <w:r w:rsidRPr="00B35B1F">
              <w:rPr>
                <w:rFonts w:ascii="Arial" w:hAnsi="Arial" w:cs="Arial"/>
                <w:sz w:val="22"/>
                <w:szCs w:val="22"/>
              </w:rPr>
              <w:t>293)</w:t>
            </w:r>
          </w:p>
        </w:tc>
        <w:tc>
          <w:tcPr>
            <w:tcW w:w="162" w:type="dxa"/>
            <w:tcBorders>
              <w:top w:val="nil"/>
              <w:left w:val="nil"/>
              <w:bottom w:val="nil"/>
              <w:right w:val="nil"/>
            </w:tcBorders>
            <w:shd w:val="clear" w:color="000000" w:fill="FFFFFF"/>
            <w:noWrap/>
            <w:vAlign w:val="bottom"/>
          </w:tcPr>
          <w:p w:rsidR="00521084" w:rsidRPr="00B35B1F" w:rsidRDefault="00521084" w:rsidP="00E03BE2">
            <w:pPr>
              <w:rPr>
                <w:rFonts w:ascii="Arial" w:hAnsi="Arial" w:cs="Arial"/>
                <w:sz w:val="22"/>
                <w:szCs w:val="22"/>
              </w:rPr>
            </w:pPr>
          </w:p>
        </w:tc>
        <w:tc>
          <w:tcPr>
            <w:tcW w:w="1506" w:type="dxa"/>
            <w:tcBorders>
              <w:top w:val="single" w:sz="4" w:space="0" w:color="auto"/>
              <w:left w:val="nil"/>
              <w:bottom w:val="double" w:sz="6" w:space="0" w:color="auto"/>
              <w:right w:val="nil"/>
            </w:tcBorders>
            <w:shd w:val="clear" w:color="000000" w:fill="FFFFFF"/>
            <w:noWrap/>
            <w:vAlign w:val="bottom"/>
          </w:tcPr>
          <w:p w:rsidR="00521084" w:rsidRPr="00B35B1F" w:rsidRDefault="00521084" w:rsidP="00E03BE2">
            <w:pPr>
              <w:jc w:val="right"/>
              <w:rPr>
                <w:rFonts w:ascii="Arial" w:hAnsi="Arial" w:cs="Arial"/>
                <w:sz w:val="22"/>
                <w:szCs w:val="22"/>
              </w:rPr>
            </w:pPr>
            <w:r w:rsidRPr="00B35B1F">
              <w:rPr>
                <w:rFonts w:ascii="Arial" w:hAnsi="Arial" w:cs="Arial"/>
                <w:sz w:val="22"/>
                <w:szCs w:val="22"/>
              </w:rPr>
              <w:t>(2</w:t>
            </w:r>
            <w:r w:rsidR="00B764BB">
              <w:rPr>
                <w:rFonts w:ascii="Arial" w:hAnsi="Arial" w:cs="Arial"/>
                <w:sz w:val="22"/>
                <w:szCs w:val="22"/>
              </w:rPr>
              <w:t>,</w:t>
            </w:r>
            <w:r w:rsidRPr="00B35B1F">
              <w:rPr>
                <w:rFonts w:ascii="Arial" w:hAnsi="Arial" w:cs="Arial"/>
                <w:sz w:val="22"/>
                <w:szCs w:val="22"/>
              </w:rPr>
              <w:t>082</w:t>
            </w:r>
            <w:r w:rsidR="00B764BB">
              <w:rPr>
                <w:rFonts w:ascii="Arial" w:hAnsi="Arial" w:cs="Arial"/>
                <w:sz w:val="22"/>
                <w:szCs w:val="22"/>
              </w:rPr>
              <w:t>,</w:t>
            </w:r>
            <w:r w:rsidRPr="00B35B1F">
              <w:rPr>
                <w:rFonts w:ascii="Arial" w:hAnsi="Arial" w:cs="Arial"/>
                <w:sz w:val="22"/>
                <w:szCs w:val="22"/>
              </w:rPr>
              <w:t>350)</w:t>
            </w:r>
          </w:p>
        </w:tc>
      </w:tr>
    </w:tbl>
    <w:p w:rsidR="00E03BE2" w:rsidRPr="00B35B1F" w:rsidRDefault="00E03BE2" w:rsidP="001212CB">
      <w:pPr>
        <w:tabs>
          <w:tab w:val="left" w:pos="576"/>
        </w:tabs>
        <w:jc w:val="both"/>
        <w:rPr>
          <w:rFonts w:ascii="Arial" w:hAnsi="Arial" w:cs="Arial"/>
          <w:spacing w:val="-1"/>
          <w:sz w:val="22"/>
          <w:szCs w:val="22"/>
        </w:rPr>
      </w:pPr>
    </w:p>
    <w:p w:rsidR="001212CB" w:rsidRPr="00B35B1F" w:rsidRDefault="001212CB" w:rsidP="00E03BE2">
      <w:pPr>
        <w:pStyle w:val="ListParagraph"/>
        <w:widowControl w:val="0"/>
        <w:numPr>
          <w:ilvl w:val="0"/>
          <w:numId w:val="68"/>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 xml:space="preserve"> CONTINGENT LIABILITIES</w:t>
      </w:r>
    </w:p>
    <w:p w:rsidR="001212CB" w:rsidRPr="00B35B1F" w:rsidRDefault="001212CB" w:rsidP="001212CB">
      <w:pPr>
        <w:pStyle w:val="BodySingle"/>
        <w:ind w:left="851"/>
        <w:jc w:val="both"/>
        <w:rPr>
          <w:rFonts w:ascii="Arial" w:hAnsi="Arial" w:cs="Arial"/>
          <w:b/>
          <w:color w:val="auto"/>
          <w:sz w:val="22"/>
          <w:szCs w:val="22"/>
          <w:lang w:val="sr-Latn-CS"/>
        </w:rPr>
      </w:pPr>
    </w:p>
    <w:p w:rsidR="00E03BE2" w:rsidRPr="00B35B1F" w:rsidRDefault="00E03BE2" w:rsidP="00E03BE2">
      <w:pPr>
        <w:pStyle w:val="BodySingle"/>
        <w:jc w:val="both"/>
        <w:rPr>
          <w:rFonts w:ascii="Arial" w:hAnsi="Arial" w:cs="Arial"/>
          <w:i/>
          <w:color w:val="auto"/>
          <w:sz w:val="22"/>
          <w:szCs w:val="22"/>
        </w:rPr>
      </w:pPr>
      <w:r w:rsidRPr="00B35B1F">
        <w:rPr>
          <w:rFonts w:ascii="Arial" w:hAnsi="Arial" w:cs="Arial"/>
          <w:i/>
          <w:color w:val="auto"/>
          <w:sz w:val="22"/>
          <w:szCs w:val="22"/>
        </w:rPr>
        <w:t>Legal claims</w:t>
      </w:r>
    </w:p>
    <w:p w:rsidR="00E03BE2" w:rsidRPr="00B35B1F" w:rsidRDefault="00E03BE2" w:rsidP="00E03BE2">
      <w:pPr>
        <w:pStyle w:val="BodySingle"/>
        <w:jc w:val="both"/>
        <w:rPr>
          <w:rFonts w:ascii="Arial" w:hAnsi="Arial" w:cs="Arial"/>
          <w:color w:val="auto"/>
          <w:sz w:val="22"/>
          <w:szCs w:val="22"/>
        </w:rPr>
      </w:pPr>
    </w:p>
    <w:p w:rsidR="000D725C" w:rsidRPr="00B35B1F" w:rsidRDefault="000D725C" w:rsidP="000D725C">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At  December </w:t>
      </w:r>
      <w:r w:rsidR="00E348A4" w:rsidRPr="00B35B1F">
        <w:rPr>
          <w:rFonts w:ascii="Arial" w:hAnsi="Arial" w:cs="Arial"/>
          <w:color w:val="auto"/>
          <w:sz w:val="22"/>
          <w:szCs w:val="22"/>
          <w:lang w:val="sr-Latn-CS"/>
        </w:rPr>
        <w:t>31, 2010</w:t>
      </w:r>
      <w:r w:rsidRPr="00B35B1F">
        <w:rPr>
          <w:rFonts w:ascii="Arial" w:hAnsi="Arial" w:cs="Arial"/>
          <w:color w:val="auto"/>
          <w:sz w:val="22"/>
          <w:szCs w:val="22"/>
          <w:lang w:val="sr-Latn-CS"/>
        </w:rPr>
        <w:t xml:space="preserve"> the Company appears in many legal cases as a defendant. For legal proceedings for which is possible to make a reliable estimate of the obligation the Company has made provisions in the amount of 4</w:t>
      </w:r>
      <w:r w:rsidR="00B764BB">
        <w:rPr>
          <w:rFonts w:ascii="Arial" w:hAnsi="Arial" w:cs="Arial"/>
          <w:color w:val="auto"/>
          <w:sz w:val="22"/>
          <w:szCs w:val="22"/>
          <w:lang w:val="sr-Latn-CS"/>
        </w:rPr>
        <w:t>,</w:t>
      </w:r>
      <w:r w:rsidRPr="00B35B1F">
        <w:rPr>
          <w:rFonts w:ascii="Arial" w:hAnsi="Arial" w:cs="Arial"/>
          <w:color w:val="auto"/>
          <w:sz w:val="22"/>
          <w:szCs w:val="22"/>
          <w:lang w:val="sr-Latn-CS"/>
        </w:rPr>
        <w:t>533</w:t>
      </w:r>
      <w:r w:rsidR="00B764BB">
        <w:rPr>
          <w:rFonts w:ascii="Arial" w:hAnsi="Arial" w:cs="Arial"/>
          <w:color w:val="auto"/>
          <w:sz w:val="22"/>
          <w:szCs w:val="22"/>
          <w:lang w:val="sr-Latn-CS"/>
        </w:rPr>
        <w:t>,</w:t>
      </w:r>
      <w:r w:rsidRPr="00B35B1F">
        <w:rPr>
          <w:rFonts w:ascii="Arial" w:hAnsi="Arial" w:cs="Arial"/>
          <w:color w:val="auto"/>
          <w:sz w:val="22"/>
          <w:szCs w:val="22"/>
          <w:lang w:val="sr-Latn-CS"/>
        </w:rPr>
        <w:t>590  RSD (December 31, 2009</w:t>
      </w:r>
      <w:r w:rsidR="00B764BB">
        <w:rPr>
          <w:rFonts w:ascii="Arial" w:hAnsi="Arial" w:cs="Arial"/>
          <w:color w:val="auto"/>
          <w:sz w:val="22"/>
          <w:szCs w:val="22"/>
          <w:lang w:val="sr-Latn-CS"/>
        </w:rPr>
        <w:t>,</w:t>
      </w:r>
      <w:r w:rsidRPr="00B35B1F">
        <w:rPr>
          <w:rFonts w:ascii="Arial" w:hAnsi="Arial" w:cs="Arial"/>
          <w:color w:val="auto"/>
          <w:sz w:val="22"/>
          <w:szCs w:val="22"/>
          <w:lang w:val="sr-Latn-CS"/>
        </w:rPr>
        <w:t>: 5</w:t>
      </w:r>
      <w:r w:rsidR="00B764BB">
        <w:rPr>
          <w:rFonts w:ascii="Arial" w:hAnsi="Arial" w:cs="Arial"/>
          <w:color w:val="auto"/>
          <w:sz w:val="22"/>
          <w:szCs w:val="22"/>
          <w:lang w:val="sr-Latn-CS"/>
        </w:rPr>
        <w:t>,</w:t>
      </w:r>
      <w:r w:rsidRPr="00B35B1F">
        <w:rPr>
          <w:rFonts w:ascii="Arial" w:hAnsi="Arial" w:cs="Arial"/>
          <w:color w:val="auto"/>
          <w:sz w:val="22"/>
          <w:szCs w:val="22"/>
          <w:lang w:val="sr-Latn-CS"/>
        </w:rPr>
        <w:t>936</w:t>
      </w:r>
      <w:r w:rsidR="00B764BB">
        <w:rPr>
          <w:rFonts w:ascii="Arial" w:hAnsi="Arial" w:cs="Arial"/>
          <w:color w:val="auto"/>
          <w:sz w:val="22"/>
          <w:szCs w:val="22"/>
          <w:lang w:val="sr-Latn-CS"/>
        </w:rPr>
        <w:t>,</w:t>
      </w:r>
      <w:r w:rsidRPr="00B35B1F">
        <w:rPr>
          <w:rFonts w:ascii="Arial" w:hAnsi="Arial" w:cs="Arial"/>
          <w:color w:val="auto"/>
          <w:sz w:val="22"/>
          <w:szCs w:val="22"/>
          <w:lang w:val="sr-Latn-CS"/>
        </w:rPr>
        <w:t xml:space="preserve">069  EUR) (note 20). </w:t>
      </w:r>
    </w:p>
    <w:p w:rsidR="000D725C" w:rsidRPr="00B35B1F" w:rsidRDefault="000D725C" w:rsidP="000D725C">
      <w:pPr>
        <w:pStyle w:val="BodySingle"/>
        <w:jc w:val="both"/>
        <w:rPr>
          <w:rFonts w:ascii="Arial" w:hAnsi="Arial" w:cs="Arial"/>
          <w:color w:val="auto"/>
          <w:sz w:val="22"/>
          <w:szCs w:val="22"/>
          <w:lang w:val="sr-Latn-CS"/>
        </w:rPr>
      </w:pPr>
    </w:p>
    <w:p w:rsidR="000D725C" w:rsidRPr="00B35B1F" w:rsidRDefault="000D725C" w:rsidP="000D725C">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For litigation where it is not possible to reliably estimate of the dispute or amount of  obligations The Company has not made provisions. The most significant legal cases is initiated by Housing Cooperative „Stambena zadruga Rafinerija“ against the Company. It is arisen from the debt from financing of apartments for MUP Serbia. The current value of the dispute is approximately EUR 630 million. In 2010. the Commercial Court in Belgrade ruled in favor of the Company reject entirely the claim. Housing cooperatives appealed the Commercial Court of Appeal and the appeal procedure is in progress. </w:t>
      </w:r>
    </w:p>
    <w:p w:rsidR="000D725C" w:rsidRPr="00B35B1F" w:rsidRDefault="000D725C" w:rsidP="000D725C">
      <w:pPr>
        <w:pStyle w:val="BodySingle"/>
        <w:jc w:val="both"/>
        <w:rPr>
          <w:rFonts w:ascii="Arial" w:hAnsi="Arial" w:cs="Arial"/>
          <w:color w:val="auto"/>
          <w:sz w:val="22"/>
          <w:szCs w:val="22"/>
          <w:lang w:val="sr-Latn-CS"/>
        </w:rPr>
      </w:pPr>
    </w:p>
    <w:p w:rsidR="00E03BE2" w:rsidRPr="00B35B1F" w:rsidRDefault="000D725C" w:rsidP="00E03BE2">
      <w:pPr>
        <w:pStyle w:val="BodySingle"/>
        <w:jc w:val="both"/>
        <w:rPr>
          <w:rFonts w:ascii="Arial" w:hAnsi="Arial" w:cs="Arial"/>
          <w:i/>
          <w:color w:val="auto"/>
          <w:sz w:val="22"/>
          <w:szCs w:val="22"/>
        </w:rPr>
      </w:pPr>
      <w:r w:rsidRPr="00B35B1F">
        <w:rPr>
          <w:rFonts w:ascii="Arial" w:hAnsi="Arial" w:cs="Arial"/>
          <w:color w:val="auto"/>
          <w:sz w:val="22"/>
          <w:szCs w:val="22"/>
          <w:lang w:val="sr-Latn-CS"/>
        </w:rPr>
        <w:t>Management does not anticipate that any material liabilities will arise from the outcome of above mentioned litigations. In addition, in accordance with SPA, Republic of Serbia is obliged to unconditionally withdraw all claims against the Company initiated by institutions of companies owned by government.</w:t>
      </w:r>
    </w:p>
    <w:p w:rsidR="006E743B" w:rsidRPr="00B35B1F" w:rsidRDefault="006E743B" w:rsidP="006E743B">
      <w:pPr>
        <w:pStyle w:val="BodySingle"/>
        <w:jc w:val="both"/>
        <w:rPr>
          <w:rFonts w:ascii="Arial" w:hAnsi="Arial" w:cs="Arial"/>
          <w:i/>
          <w:color w:val="auto"/>
          <w:sz w:val="22"/>
          <w:szCs w:val="22"/>
        </w:rPr>
      </w:pPr>
    </w:p>
    <w:p w:rsidR="000D725C" w:rsidRPr="00B35B1F" w:rsidRDefault="000D725C">
      <w:pPr>
        <w:rPr>
          <w:rFonts w:ascii="Arial" w:hAnsi="Arial" w:cs="Arial"/>
          <w:i/>
          <w:sz w:val="22"/>
          <w:szCs w:val="22"/>
        </w:rPr>
      </w:pPr>
      <w:r w:rsidRPr="00B35B1F">
        <w:rPr>
          <w:rFonts w:ascii="Arial" w:hAnsi="Arial" w:cs="Arial"/>
          <w:i/>
          <w:sz w:val="22"/>
          <w:szCs w:val="22"/>
        </w:rPr>
        <w:br w:type="page"/>
      </w:r>
    </w:p>
    <w:p w:rsidR="00E03BE2" w:rsidRPr="00B35B1F" w:rsidRDefault="00E03BE2" w:rsidP="00E03BE2">
      <w:pPr>
        <w:pStyle w:val="ListParagraph"/>
        <w:widowControl w:val="0"/>
        <w:numPr>
          <w:ilvl w:val="0"/>
          <w:numId w:val="70"/>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lastRenderedPageBreak/>
        <w:t>CONTINGENT LIABILITIES (continued)</w:t>
      </w:r>
    </w:p>
    <w:p w:rsidR="000D725C" w:rsidRPr="00B35B1F" w:rsidRDefault="000D725C" w:rsidP="000D725C">
      <w:pPr>
        <w:pStyle w:val="BodySingle"/>
        <w:jc w:val="both"/>
        <w:rPr>
          <w:rFonts w:ascii="Arial" w:hAnsi="Arial" w:cs="Arial"/>
          <w:i/>
          <w:color w:val="auto"/>
          <w:sz w:val="22"/>
          <w:szCs w:val="22"/>
        </w:rPr>
      </w:pPr>
    </w:p>
    <w:p w:rsidR="004F5DDB" w:rsidRPr="00B35B1F" w:rsidRDefault="004F5DDB" w:rsidP="004F5DDB">
      <w:pPr>
        <w:pStyle w:val="BodySingle"/>
        <w:jc w:val="both"/>
        <w:rPr>
          <w:rFonts w:ascii="Arial" w:hAnsi="Arial" w:cs="Arial"/>
          <w:i/>
          <w:color w:val="auto"/>
          <w:sz w:val="22"/>
          <w:szCs w:val="22"/>
        </w:rPr>
      </w:pPr>
      <w:r w:rsidRPr="00B35B1F">
        <w:rPr>
          <w:rFonts w:ascii="Arial" w:hAnsi="Arial" w:cs="Arial"/>
          <w:i/>
          <w:color w:val="auto"/>
          <w:sz w:val="22"/>
          <w:szCs w:val="22"/>
        </w:rPr>
        <w:t>Transfer of property ownership</w:t>
      </w:r>
    </w:p>
    <w:p w:rsidR="004F5DDB" w:rsidRPr="00B35B1F" w:rsidRDefault="004F5DDB" w:rsidP="004F5DDB">
      <w:pPr>
        <w:pStyle w:val="BodySingle"/>
        <w:jc w:val="both"/>
        <w:rPr>
          <w:rFonts w:ascii="Arial" w:hAnsi="Arial" w:cs="Arial"/>
          <w:i/>
          <w:color w:val="auto"/>
          <w:sz w:val="22"/>
          <w:szCs w:val="22"/>
        </w:rPr>
      </w:pPr>
    </w:p>
    <w:p w:rsidR="008C5028" w:rsidRDefault="005A2D7E">
      <w:pPr>
        <w:widowControl w:val="0"/>
        <w:tabs>
          <w:tab w:val="left" w:pos="9356"/>
        </w:tabs>
        <w:autoSpaceDE w:val="0"/>
        <w:autoSpaceDN w:val="0"/>
        <w:adjustRightInd w:val="0"/>
        <w:ind w:right="48"/>
        <w:jc w:val="both"/>
        <w:rPr>
          <w:rFonts w:ascii="Arial" w:hAnsi="Arial" w:cs="Arial"/>
          <w:sz w:val="22"/>
          <w:szCs w:val="22"/>
          <w:lang w:val="sr-Latn-CS"/>
        </w:rPr>
      </w:pPr>
      <w:r w:rsidRPr="005A2D7E">
        <w:rPr>
          <w:rFonts w:ascii="Arial" w:hAnsi="Arial" w:cs="Arial"/>
          <w:sz w:val="22"/>
          <w:szCs w:val="22"/>
          <w:lang w:val="sr-Latn-CS"/>
        </w:rPr>
        <w:t xml:space="preserve">In accordance with SPA, Republic of Serbia as the seller is obliged to provide written consent for the transfer of ownership and the right to use property registered with the NIS Registry of fixed assets as at 31 December 2007. year. </w:t>
      </w:r>
    </w:p>
    <w:p w:rsidR="008C5028" w:rsidRDefault="008C5028">
      <w:pPr>
        <w:widowControl w:val="0"/>
        <w:tabs>
          <w:tab w:val="left" w:pos="9356"/>
        </w:tabs>
        <w:autoSpaceDE w:val="0"/>
        <w:autoSpaceDN w:val="0"/>
        <w:adjustRightInd w:val="0"/>
        <w:ind w:right="48"/>
        <w:jc w:val="both"/>
        <w:rPr>
          <w:rFonts w:ascii="Arial" w:hAnsi="Arial" w:cs="Arial"/>
          <w:sz w:val="12"/>
          <w:szCs w:val="12"/>
          <w:lang w:val="sr-Latn-CS"/>
        </w:rPr>
      </w:pPr>
    </w:p>
    <w:p w:rsidR="004F5DDB" w:rsidRDefault="004F5DDB" w:rsidP="004F5DDB">
      <w:pPr>
        <w:pStyle w:val="BodySingle"/>
        <w:jc w:val="both"/>
        <w:rPr>
          <w:rFonts w:ascii="Arial" w:hAnsi="Arial" w:cs="Arial"/>
          <w:i/>
          <w:color w:val="auto"/>
          <w:sz w:val="22"/>
          <w:szCs w:val="22"/>
        </w:rPr>
      </w:pPr>
      <w:r w:rsidRPr="00B35B1F">
        <w:rPr>
          <w:rFonts w:ascii="Arial" w:hAnsi="Arial" w:cs="Arial"/>
          <w:sz w:val="22"/>
          <w:szCs w:val="22"/>
          <w:lang w:val="sr-Latn-CS"/>
        </w:rPr>
        <w:t>Until December 31, 2010 Republic of Serbia made 13 conclusions allowing the ownership transfer in Company favor (1.635 buildings and 515 parcels, on which such facilities are located, or a total of 2150 real estate, which makes up 25% of the total Company’s assets).</w:t>
      </w:r>
    </w:p>
    <w:p w:rsidR="004F5DDB" w:rsidRDefault="004F5DDB" w:rsidP="004A29D3">
      <w:pPr>
        <w:pStyle w:val="BodySingle"/>
        <w:jc w:val="both"/>
        <w:rPr>
          <w:rFonts w:ascii="Arial" w:hAnsi="Arial" w:cs="Arial"/>
          <w:i/>
          <w:color w:val="auto"/>
          <w:sz w:val="22"/>
          <w:szCs w:val="22"/>
        </w:rPr>
      </w:pPr>
    </w:p>
    <w:p w:rsidR="004A29D3" w:rsidRPr="00B35B1F" w:rsidRDefault="004A29D3" w:rsidP="004A29D3">
      <w:pPr>
        <w:pStyle w:val="BodySingle"/>
        <w:jc w:val="both"/>
        <w:rPr>
          <w:rFonts w:ascii="Arial" w:hAnsi="Arial" w:cs="Arial"/>
          <w:i/>
          <w:color w:val="auto"/>
          <w:sz w:val="22"/>
          <w:szCs w:val="22"/>
        </w:rPr>
      </w:pPr>
      <w:r w:rsidRPr="00B35B1F">
        <w:rPr>
          <w:rFonts w:ascii="Arial" w:hAnsi="Arial" w:cs="Arial"/>
          <w:i/>
          <w:color w:val="auto"/>
          <w:sz w:val="22"/>
          <w:szCs w:val="22"/>
        </w:rPr>
        <w:t>Environmental protection</w:t>
      </w:r>
    </w:p>
    <w:p w:rsidR="004A29D3" w:rsidRPr="00B35B1F" w:rsidRDefault="004A29D3" w:rsidP="000D725C">
      <w:pPr>
        <w:pStyle w:val="BodySingle"/>
        <w:jc w:val="both"/>
        <w:rPr>
          <w:rFonts w:ascii="Arial" w:hAnsi="Arial" w:cs="Arial"/>
          <w:i/>
          <w:color w:val="auto"/>
          <w:sz w:val="22"/>
          <w:szCs w:val="22"/>
        </w:rPr>
      </w:pPr>
    </w:p>
    <w:p w:rsidR="004A29D3" w:rsidRPr="00B35B1F" w:rsidRDefault="004A29D3" w:rsidP="000D725C">
      <w:pPr>
        <w:pStyle w:val="BodySingle"/>
        <w:jc w:val="both"/>
        <w:rPr>
          <w:rFonts w:ascii="Arial" w:hAnsi="Arial" w:cs="Arial"/>
          <w:color w:val="auto"/>
          <w:sz w:val="22"/>
          <w:szCs w:val="22"/>
        </w:rPr>
      </w:pPr>
      <w:r w:rsidRPr="00B35B1F">
        <w:rPr>
          <w:rFonts w:ascii="Arial" w:hAnsi="Arial" w:cs="Arial"/>
          <w:color w:val="auto"/>
          <w:sz w:val="22"/>
          <w:szCs w:val="22"/>
        </w:rPr>
        <w:t xml:space="preserve">At balance sheet date </w:t>
      </w:r>
      <w:r w:rsidR="00141831">
        <w:rPr>
          <w:rFonts w:ascii="Arial" w:hAnsi="Arial" w:cs="Arial"/>
          <w:color w:val="auto"/>
          <w:sz w:val="22"/>
          <w:szCs w:val="22"/>
        </w:rPr>
        <w:t xml:space="preserve">management of the </w:t>
      </w:r>
      <w:r w:rsidRPr="00B35B1F">
        <w:rPr>
          <w:rFonts w:ascii="Arial" w:hAnsi="Arial" w:cs="Arial"/>
          <w:color w:val="auto"/>
          <w:sz w:val="22"/>
          <w:szCs w:val="22"/>
        </w:rPr>
        <w:t xml:space="preserve">Company </w:t>
      </w:r>
      <w:r w:rsidR="00141831">
        <w:rPr>
          <w:rFonts w:ascii="Arial" w:hAnsi="Arial" w:cs="Arial"/>
          <w:color w:val="auto"/>
          <w:sz w:val="22"/>
          <w:szCs w:val="22"/>
        </w:rPr>
        <w:t xml:space="preserve">raised a long term environmental provison </w:t>
      </w:r>
      <w:r w:rsidRPr="00B35B1F">
        <w:rPr>
          <w:rFonts w:ascii="Arial" w:hAnsi="Arial" w:cs="Arial"/>
          <w:color w:val="auto"/>
          <w:sz w:val="22"/>
          <w:szCs w:val="22"/>
        </w:rPr>
        <w:t xml:space="preserve">of 962.968 </w:t>
      </w:r>
      <w:r w:rsidRPr="00B35B1F">
        <w:rPr>
          <w:rFonts w:ascii="Arial" w:hAnsi="Arial" w:cs="Arial"/>
          <w:color w:val="auto"/>
          <w:sz w:val="22"/>
          <w:szCs w:val="22"/>
          <w:lang w:val="en-GB"/>
        </w:rPr>
        <w:t xml:space="preserve"> RSD</w:t>
      </w:r>
      <w:r w:rsidRPr="00B35B1F">
        <w:rPr>
          <w:rFonts w:ascii="Arial" w:hAnsi="Arial" w:cs="Arial"/>
          <w:color w:val="auto"/>
          <w:sz w:val="22"/>
          <w:szCs w:val="22"/>
        </w:rPr>
        <w:t xml:space="preserve">, based on </w:t>
      </w:r>
      <w:r w:rsidR="00141831">
        <w:rPr>
          <w:rFonts w:ascii="Arial" w:hAnsi="Arial" w:cs="Arial"/>
          <w:color w:val="auto"/>
          <w:sz w:val="22"/>
          <w:szCs w:val="22"/>
        </w:rPr>
        <w:t>an internal assestment of Nis compliance  with environmental legislation of the Republic of Serbia.</w:t>
      </w:r>
    </w:p>
    <w:p w:rsidR="004A29D3" w:rsidRDefault="004A29D3" w:rsidP="000D725C">
      <w:pPr>
        <w:pStyle w:val="BodySingle"/>
        <w:jc w:val="both"/>
        <w:rPr>
          <w:rFonts w:ascii="Arial" w:hAnsi="Arial" w:cs="Arial"/>
          <w:color w:val="auto"/>
          <w:sz w:val="6"/>
          <w:szCs w:val="6"/>
          <w:lang w:val="sr-Latn-CS"/>
        </w:rPr>
      </w:pPr>
    </w:p>
    <w:p w:rsidR="00D94F6B" w:rsidRPr="00D94F6B" w:rsidRDefault="00D94F6B" w:rsidP="000D725C">
      <w:pPr>
        <w:pStyle w:val="BodySingle"/>
        <w:jc w:val="both"/>
        <w:rPr>
          <w:rFonts w:ascii="Arial" w:hAnsi="Arial" w:cs="Arial"/>
          <w:color w:val="auto"/>
          <w:sz w:val="20"/>
          <w:lang w:val="sr-Latn-CS"/>
        </w:rPr>
      </w:pPr>
    </w:p>
    <w:p w:rsidR="00411A26" w:rsidRPr="00B35B1F" w:rsidRDefault="00411A26" w:rsidP="000D725C">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 xml:space="preserve">According to SPA, the Company engaged an independent consultant in December 2009 to assess Company’s compliance with environmental legislation </w:t>
      </w:r>
      <w:r w:rsidR="00141831">
        <w:rPr>
          <w:rFonts w:ascii="Arial" w:hAnsi="Arial" w:cs="Arial"/>
          <w:color w:val="auto"/>
          <w:sz w:val="22"/>
          <w:szCs w:val="22"/>
        </w:rPr>
        <w:t>of the Republic of Serbia</w:t>
      </w:r>
      <w:r w:rsidRPr="00B35B1F">
        <w:rPr>
          <w:rFonts w:ascii="Arial" w:hAnsi="Arial" w:cs="Arial"/>
          <w:color w:val="auto"/>
          <w:sz w:val="22"/>
          <w:szCs w:val="22"/>
          <w:lang w:val="sr-Latn-CS"/>
        </w:rPr>
        <w:t xml:space="preserve"> and with international regulations.</w:t>
      </w:r>
    </w:p>
    <w:p w:rsidR="00411A26" w:rsidRPr="00D94F6B" w:rsidRDefault="00411A26" w:rsidP="000D725C">
      <w:pPr>
        <w:pStyle w:val="BodySingle"/>
        <w:jc w:val="both"/>
        <w:rPr>
          <w:rFonts w:ascii="Arial" w:hAnsi="Arial" w:cs="Arial"/>
          <w:color w:val="auto"/>
          <w:sz w:val="20"/>
          <w:lang w:val="sr-Latn-CS"/>
        </w:rPr>
      </w:pPr>
    </w:p>
    <w:p w:rsidR="009E60E3" w:rsidRDefault="00411A26" w:rsidP="000D725C">
      <w:pPr>
        <w:pStyle w:val="BodySingle"/>
        <w:jc w:val="both"/>
        <w:rPr>
          <w:rFonts w:ascii="Arial" w:hAnsi="Arial" w:cs="Arial"/>
          <w:color w:val="auto"/>
          <w:sz w:val="22"/>
          <w:szCs w:val="22"/>
          <w:lang w:val="sr-Latn-CS"/>
        </w:rPr>
      </w:pPr>
      <w:r w:rsidRPr="00B35B1F">
        <w:rPr>
          <w:rFonts w:ascii="Arial" w:hAnsi="Arial" w:cs="Arial"/>
          <w:color w:val="auto"/>
          <w:sz w:val="22"/>
          <w:szCs w:val="22"/>
          <w:lang w:val="sr-Latn-CS"/>
        </w:rPr>
        <w:t>D'Appolonia</w:t>
      </w:r>
      <w:r w:rsidR="00141831">
        <w:rPr>
          <w:rFonts w:ascii="Arial" w:hAnsi="Arial" w:cs="Arial"/>
          <w:color w:val="auto"/>
          <w:sz w:val="22"/>
          <w:szCs w:val="22"/>
          <w:lang w:val="sr-Latn-CS"/>
        </w:rPr>
        <w:t>’s report has not been completed</w:t>
      </w:r>
      <w:r w:rsidRPr="00B35B1F">
        <w:rPr>
          <w:rFonts w:ascii="Arial" w:hAnsi="Arial" w:cs="Arial"/>
          <w:color w:val="auto"/>
          <w:sz w:val="22"/>
          <w:szCs w:val="22"/>
          <w:lang w:val="sr-Latn-CS"/>
        </w:rPr>
        <w:t xml:space="preserve"> </w:t>
      </w:r>
      <w:r w:rsidR="00141831">
        <w:rPr>
          <w:rFonts w:ascii="Arial" w:hAnsi="Arial" w:cs="Arial"/>
          <w:color w:val="auto"/>
          <w:sz w:val="22"/>
          <w:szCs w:val="22"/>
          <w:lang w:val="sr-Latn-CS"/>
        </w:rPr>
        <w:t>yet.</w:t>
      </w:r>
      <w:r w:rsidR="00141831" w:rsidRPr="00B35B1F" w:rsidDel="00141831">
        <w:rPr>
          <w:rFonts w:ascii="Arial" w:hAnsi="Arial" w:cs="Arial"/>
          <w:color w:val="auto"/>
          <w:sz w:val="22"/>
          <w:szCs w:val="22"/>
          <w:lang w:val="sr-Latn-CS"/>
        </w:rPr>
        <w:t xml:space="preserve"> </w:t>
      </w:r>
    </w:p>
    <w:p w:rsidR="00411A26" w:rsidRPr="00B35B1F" w:rsidRDefault="00411A26" w:rsidP="000D725C">
      <w:pPr>
        <w:pStyle w:val="BodySingle"/>
        <w:jc w:val="both"/>
        <w:rPr>
          <w:rFonts w:ascii="Arial" w:hAnsi="Arial" w:cs="Arial"/>
          <w:color w:val="auto"/>
          <w:sz w:val="22"/>
          <w:szCs w:val="22"/>
          <w:lang w:val="sr-Latn-CS"/>
        </w:rPr>
      </w:pPr>
    </w:p>
    <w:p w:rsidR="004A29D3" w:rsidRPr="00B35B1F" w:rsidRDefault="00411A26" w:rsidP="000D725C">
      <w:pPr>
        <w:pStyle w:val="BodySingle"/>
        <w:jc w:val="both"/>
        <w:rPr>
          <w:rFonts w:ascii="Arial" w:hAnsi="Arial" w:cs="Arial"/>
          <w:i/>
          <w:color w:val="auto"/>
          <w:sz w:val="22"/>
          <w:szCs w:val="22"/>
        </w:rPr>
      </w:pPr>
      <w:r w:rsidRPr="00B35B1F">
        <w:rPr>
          <w:rFonts w:ascii="Arial" w:hAnsi="Arial" w:cs="Arial"/>
          <w:color w:val="auto"/>
          <w:sz w:val="22"/>
          <w:szCs w:val="22"/>
        </w:rPr>
        <w:t>Management consider that, based on the current environmental legislation, the costs associated with environmental issues will not be significantly higher than those provided for already</w:t>
      </w:r>
      <w:r w:rsidR="00141831">
        <w:rPr>
          <w:rFonts w:ascii="Arial" w:hAnsi="Arial" w:cs="Arial"/>
          <w:color w:val="auto"/>
          <w:sz w:val="22"/>
          <w:szCs w:val="22"/>
        </w:rPr>
        <w:t>.</w:t>
      </w:r>
      <w:r w:rsidRPr="00B35B1F">
        <w:rPr>
          <w:rFonts w:ascii="Arial" w:hAnsi="Arial" w:cs="Arial"/>
          <w:color w:val="auto"/>
          <w:sz w:val="22"/>
          <w:szCs w:val="22"/>
        </w:rPr>
        <w:t xml:space="preserve"> </w:t>
      </w:r>
      <w:r w:rsidR="00141831">
        <w:rPr>
          <w:rFonts w:ascii="Arial" w:hAnsi="Arial" w:cs="Arial"/>
          <w:color w:val="auto"/>
          <w:sz w:val="22"/>
          <w:szCs w:val="22"/>
        </w:rPr>
        <w:t>S</w:t>
      </w:r>
      <w:r w:rsidR="00141831" w:rsidRPr="00B35B1F">
        <w:rPr>
          <w:rFonts w:ascii="Arial" w:hAnsi="Arial" w:cs="Arial"/>
          <w:color w:val="auto"/>
          <w:sz w:val="22"/>
          <w:szCs w:val="22"/>
        </w:rPr>
        <w:t xml:space="preserve">hould </w:t>
      </w:r>
      <w:r w:rsidR="00D94F6B" w:rsidRPr="00B35B1F">
        <w:rPr>
          <w:rFonts w:ascii="Arial" w:hAnsi="Arial" w:cs="Arial"/>
          <w:color w:val="auto"/>
          <w:sz w:val="22"/>
          <w:szCs w:val="22"/>
          <w:lang w:val="sr-Latn-CS"/>
        </w:rPr>
        <w:t>D'Appolonia</w:t>
      </w:r>
      <w:r w:rsidR="00D94F6B">
        <w:rPr>
          <w:rFonts w:ascii="Arial" w:hAnsi="Arial" w:cs="Arial"/>
          <w:color w:val="auto"/>
          <w:sz w:val="22"/>
          <w:szCs w:val="22"/>
          <w:lang w:val="sr-Latn-CS"/>
        </w:rPr>
        <w:t xml:space="preserve">’s report show noncompliance with </w:t>
      </w:r>
      <w:r w:rsidR="00D94F6B" w:rsidRPr="00B35B1F">
        <w:rPr>
          <w:rFonts w:ascii="Arial" w:hAnsi="Arial" w:cs="Arial"/>
          <w:color w:val="auto"/>
          <w:sz w:val="22"/>
          <w:szCs w:val="22"/>
          <w:lang w:val="sr-Latn-CS"/>
        </w:rPr>
        <w:t xml:space="preserve">environmental legislation </w:t>
      </w:r>
      <w:r w:rsidR="00D94F6B">
        <w:rPr>
          <w:rFonts w:ascii="Arial" w:hAnsi="Arial" w:cs="Arial"/>
          <w:color w:val="auto"/>
          <w:sz w:val="22"/>
          <w:szCs w:val="22"/>
        </w:rPr>
        <w:t>of the Republic of Serbia</w:t>
      </w:r>
      <w:r w:rsidR="00D94F6B" w:rsidRPr="00B35B1F">
        <w:rPr>
          <w:rFonts w:ascii="Arial" w:hAnsi="Arial" w:cs="Arial"/>
          <w:color w:val="auto"/>
          <w:sz w:val="22"/>
          <w:szCs w:val="22"/>
          <w:lang w:val="sr-Latn-CS"/>
        </w:rPr>
        <w:t xml:space="preserve"> </w:t>
      </w:r>
      <w:r w:rsidR="00D94F6B">
        <w:rPr>
          <w:rFonts w:ascii="Arial" w:hAnsi="Arial" w:cs="Arial"/>
          <w:color w:val="auto"/>
          <w:sz w:val="22"/>
          <w:szCs w:val="22"/>
          <w:lang w:val="sr-Latn-CS"/>
        </w:rPr>
        <w:t>which management has not provided for already, additional provision might need to be made.</w:t>
      </w:r>
    </w:p>
    <w:p w:rsidR="004A29D3" w:rsidRPr="00B35B1F" w:rsidRDefault="004A29D3" w:rsidP="000D725C">
      <w:pPr>
        <w:pStyle w:val="BodySingle"/>
        <w:jc w:val="both"/>
        <w:rPr>
          <w:rFonts w:ascii="Arial" w:hAnsi="Arial" w:cs="Arial"/>
          <w:i/>
          <w:color w:val="auto"/>
          <w:sz w:val="22"/>
          <w:szCs w:val="22"/>
        </w:rPr>
      </w:pPr>
    </w:p>
    <w:p w:rsidR="001212CB" w:rsidRPr="00B35B1F" w:rsidRDefault="001212CB" w:rsidP="007C4571">
      <w:pPr>
        <w:pStyle w:val="ListParagraph"/>
        <w:widowControl w:val="0"/>
        <w:numPr>
          <w:ilvl w:val="0"/>
          <w:numId w:val="70"/>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TAX RISKS</w:t>
      </w:r>
    </w:p>
    <w:p w:rsidR="001212CB" w:rsidRPr="00B35B1F" w:rsidRDefault="001212CB" w:rsidP="001212CB">
      <w:pPr>
        <w:pStyle w:val="a-Right-Col-Reg"/>
        <w:spacing w:after="0" w:line="240" w:lineRule="auto"/>
        <w:ind w:left="567"/>
        <w:rPr>
          <w:rFonts w:cs="Arial"/>
          <w:sz w:val="12"/>
          <w:szCs w:val="12"/>
          <w:lang w:val="sr-Latn-CS"/>
        </w:rPr>
      </w:pPr>
    </w:p>
    <w:p w:rsidR="001212CB" w:rsidRPr="00B35B1F" w:rsidRDefault="001212CB" w:rsidP="001212CB">
      <w:pPr>
        <w:widowControl w:val="0"/>
        <w:autoSpaceDE w:val="0"/>
        <w:autoSpaceDN w:val="0"/>
        <w:adjustRightInd w:val="0"/>
        <w:spacing w:line="241" w:lineRule="auto"/>
        <w:ind w:right="74"/>
        <w:jc w:val="both"/>
        <w:rPr>
          <w:rFonts w:ascii="Arial" w:hAnsi="Arial" w:cs="Arial"/>
          <w:sz w:val="22"/>
          <w:szCs w:val="22"/>
          <w:lang w:val="sr-Latn-CS"/>
        </w:rPr>
      </w:pPr>
      <w:r w:rsidRPr="00B35B1F">
        <w:rPr>
          <w:rFonts w:ascii="Arial" w:hAnsi="Arial" w:cs="Arial"/>
          <w:sz w:val="22"/>
          <w:szCs w:val="22"/>
          <w:lang w:val="sr-Latn-CS"/>
        </w:rPr>
        <w:t xml:space="preserve">Tax laws of Republic of Serbia are subject to different interpretations and frequent amendments. Tax authorities’ interpretation of Tax laws may differ to those made by the Company’s management. As result, some transactions may be disputed by tax authorities and the Company may have to pay additional taxes, penalties and interests. Tax liability due date is five years. Tax authorities have rights to determine unpaid liabilities within five years since the transaction date. Management has assessed that the Company has paid all tax liabilities as of </w:t>
      </w:r>
      <w:r w:rsidR="007C4571" w:rsidRPr="00B35B1F">
        <w:rPr>
          <w:rFonts w:ascii="Arial" w:hAnsi="Arial" w:cs="Arial"/>
          <w:sz w:val="22"/>
          <w:szCs w:val="22"/>
          <w:lang w:val="sr-Latn-CS"/>
        </w:rPr>
        <w:t>December</w:t>
      </w:r>
      <w:r w:rsidRPr="00B35B1F">
        <w:rPr>
          <w:rFonts w:ascii="Arial" w:hAnsi="Arial" w:cs="Arial"/>
          <w:sz w:val="22"/>
          <w:szCs w:val="22"/>
          <w:lang w:val="sr-Latn-CS"/>
        </w:rPr>
        <w:t xml:space="preserve"> 3</w:t>
      </w:r>
      <w:r w:rsidR="007C4571" w:rsidRPr="00B35B1F">
        <w:rPr>
          <w:rFonts w:ascii="Arial" w:hAnsi="Arial" w:cs="Arial"/>
          <w:sz w:val="22"/>
          <w:szCs w:val="22"/>
          <w:lang w:val="sr-Latn-CS"/>
        </w:rPr>
        <w:t>1</w:t>
      </w:r>
      <w:r w:rsidRPr="00B35B1F">
        <w:rPr>
          <w:rFonts w:ascii="Arial" w:hAnsi="Arial" w:cs="Arial"/>
          <w:sz w:val="22"/>
          <w:szCs w:val="22"/>
          <w:lang w:val="sr-Latn-CS"/>
        </w:rPr>
        <w:t>, 2010.</w:t>
      </w:r>
    </w:p>
    <w:p w:rsidR="00411A26" w:rsidRPr="00B35B1F" w:rsidRDefault="00411A26">
      <w:pPr>
        <w:rPr>
          <w:rFonts w:ascii="Arial" w:hAnsi="Arial" w:cs="Arial"/>
          <w:sz w:val="22"/>
          <w:szCs w:val="22"/>
          <w:lang w:val="sr-Latn-CS"/>
        </w:rPr>
      </w:pPr>
      <w:r w:rsidRPr="00B35B1F">
        <w:rPr>
          <w:rFonts w:ascii="Arial" w:hAnsi="Arial" w:cs="Arial"/>
          <w:sz w:val="22"/>
          <w:szCs w:val="22"/>
          <w:lang w:val="sr-Latn-CS"/>
        </w:rPr>
        <w:br w:type="page"/>
      </w:r>
    </w:p>
    <w:p w:rsidR="006E743B" w:rsidRPr="00B35B1F" w:rsidRDefault="006E743B" w:rsidP="001212CB">
      <w:pPr>
        <w:pStyle w:val="BodySingle"/>
        <w:jc w:val="both"/>
        <w:rPr>
          <w:rFonts w:ascii="Arial" w:hAnsi="Arial" w:cs="Arial"/>
          <w:color w:val="auto"/>
          <w:sz w:val="22"/>
          <w:szCs w:val="22"/>
          <w:lang w:val="sr-Latn-CS"/>
        </w:rPr>
      </w:pPr>
    </w:p>
    <w:p w:rsidR="006E743B" w:rsidRPr="00B35B1F" w:rsidRDefault="006E743B" w:rsidP="006E743B">
      <w:pPr>
        <w:pStyle w:val="ListParagraph"/>
        <w:widowControl w:val="0"/>
        <w:numPr>
          <w:ilvl w:val="0"/>
          <w:numId w:val="70"/>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COMMITMENTS</w:t>
      </w:r>
    </w:p>
    <w:p w:rsidR="006E743B" w:rsidRPr="00B35B1F" w:rsidRDefault="006E743B" w:rsidP="006E743B">
      <w:pPr>
        <w:ind w:left="567"/>
        <w:rPr>
          <w:rFonts w:ascii="Arial" w:hAnsi="Arial" w:cs="Arial"/>
          <w:b/>
          <w:sz w:val="22"/>
          <w:szCs w:val="22"/>
          <w:lang w:val="sr-Latn-CS"/>
        </w:rPr>
      </w:pPr>
    </w:p>
    <w:p w:rsidR="006E743B" w:rsidRPr="00B35B1F" w:rsidRDefault="006E743B" w:rsidP="006E743B">
      <w:pPr>
        <w:pStyle w:val="ListParagraph"/>
        <w:widowControl w:val="0"/>
        <w:numPr>
          <w:ilvl w:val="0"/>
          <w:numId w:val="63"/>
        </w:numPr>
        <w:tabs>
          <w:tab w:val="left" w:pos="9356"/>
        </w:tabs>
        <w:autoSpaceDE w:val="0"/>
        <w:autoSpaceDN w:val="0"/>
        <w:adjustRightInd w:val="0"/>
        <w:ind w:right="48"/>
        <w:jc w:val="both"/>
        <w:rPr>
          <w:rFonts w:ascii="Arial" w:hAnsi="Arial" w:cs="Arial"/>
          <w:i/>
          <w:sz w:val="22"/>
          <w:szCs w:val="22"/>
          <w:lang w:val="sr-Latn-CS"/>
        </w:rPr>
      </w:pPr>
      <w:r w:rsidRPr="00B35B1F">
        <w:rPr>
          <w:rFonts w:ascii="Arial" w:hAnsi="Arial" w:cs="Arial"/>
          <w:i/>
          <w:sz w:val="22"/>
          <w:szCs w:val="22"/>
          <w:lang w:val="sr-Latn-CS"/>
        </w:rPr>
        <w:t>Sales and Purchase Agreement</w:t>
      </w:r>
    </w:p>
    <w:p w:rsidR="006E743B" w:rsidRPr="00B35B1F" w:rsidRDefault="006E743B" w:rsidP="006E743B">
      <w:pPr>
        <w:widowControl w:val="0"/>
        <w:tabs>
          <w:tab w:val="left" w:pos="9356"/>
        </w:tabs>
        <w:autoSpaceDE w:val="0"/>
        <w:autoSpaceDN w:val="0"/>
        <w:adjustRightInd w:val="0"/>
        <w:ind w:right="48"/>
        <w:jc w:val="both"/>
        <w:rPr>
          <w:rFonts w:ascii="Arial" w:hAnsi="Arial" w:cs="Arial"/>
          <w:sz w:val="10"/>
          <w:szCs w:val="10"/>
          <w:lang w:val="sr-Latn-CS"/>
        </w:rPr>
      </w:pPr>
    </w:p>
    <w:p w:rsidR="006E743B" w:rsidRPr="00B35B1F" w:rsidRDefault="006E743B" w:rsidP="006E743B">
      <w:pPr>
        <w:widowControl w:val="0"/>
        <w:tabs>
          <w:tab w:val="left" w:pos="9356"/>
        </w:tabs>
        <w:autoSpaceDE w:val="0"/>
        <w:autoSpaceDN w:val="0"/>
        <w:adjustRightInd w:val="0"/>
        <w:ind w:right="48"/>
        <w:jc w:val="both"/>
        <w:rPr>
          <w:rFonts w:ascii="Arial" w:hAnsi="Arial" w:cs="Arial"/>
          <w:sz w:val="22"/>
          <w:szCs w:val="22"/>
          <w:lang w:val="sr-Latn-CS"/>
        </w:rPr>
      </w:pPr>
      <w:r w:rsidRPr="00B35B1F">
        <w:rPr>
          <w:rFonts w:ascii="Arial" w:hAnsi="Arial" w:cs="Arial"/>
          <w:sz w:val="22"/>
          <w:szCs w:val="22"/>
          <w:lang w:val="sr-Latn-CS"/>
        </w:rPr>
        <w:t>The Company is committed under Sales and Purchase Agreement to:</w:t>
      </w:r>
    </w:p>
    <w:p w:rsidR="006E743B" w:rsidRPr="00B35B1F" w:rsidRDefault="006E743B" w:rsidP="006E743B">
      <w:pPr>
        <w:widowControl w:val="0"/>
        <w:tabs>
          <w:tab w:val="left" w:pos="851"/>
        </w:tabs>
        <w:autoSpaceDE w:val="0"/>
        <w:autoSpaceDN w:val="0"/>
        <w:adjustRightInd w:val="0"/>
        <w:ind w:right="44"/>
        <w:jc w:val="both"/>
        <w:rPr>
          <w:rFonts w:ascii="Arial" w:hAnsi="Arial" w:cs="Arial"/>
          <w:sz w:val="22"/>
          <w:szCs w:val="22"/>
          <w:lang w:val="sr-Latn-CS"/>
        </w:rPr>
      </w:pPr>
      <w:r w:rsidRPr="00B35B1F">
        <w:rPr>
          <w:rFonts w:ascii="Arial" w:hAnsi="Arial" w:cs="Arial"/>
          <w:w w:val="130"/>
          <w:sz w:val="22"/>
          <w:szCs w:val="22"/>
          <w:lang w:val="sr-Latn-CS"/>
        </w:rPr>
        <w:t>•</w:t>
      </w:r>
      <w:r w:rsidRPr="00B35B1F">
        <w:rPr>
          <w:rFonts w:ascii="Arial" w:hAnsi="Arial" w:cs="Arial"/>
          <w:sz w:val="22"/>
          <w:szCs w:val="22"/>
          <w:lang w:val="sr-Latn-CS"/>
        </w:rPr>
        <w:tab/>
        <w:t>comply with  a Social program as follows:</w:t>
      </w:r>
    </w:p>
    <w:p w:rsidR="006E743B" w:rsidRPr="00B35B1F" w:rsidRDefault="006E743B" w:rsidP="006E743B">
      <w:pPr>
        <w:widowControl w:val="0"/>
        <w:numPr>
          <w:ilvl w:val="2"/>
          <w:numId w:val="2"/>
        </w:numPr>
        <w:tabs>
          <w:tab w:val="clear" w:pos="2340"/>
          <w:tab w:val="left" w:pos="851"/>
          <w:tab w:val="num" w:pos="1560"/>
        </w:tabs>
        <w:autoSpaceDE w:val="0"/>
        <w:autoSpaceDN w:val="0"/>
        <w:adjustRightInd w:val="0"/>
        <w:ind w:left="1560" w:right="44" w:hanging="709"/>
        <w:jc w:val="both"/>
        <w:rPr>
          <w:rFonts w:ascii="Arial" w:hAnsi="Arial" w:cs="Arial"/>
          <w:sz w:val="22"/>
          <w:szCs w:val="22"/>
          <w:lang w:val="sr-Latn-CS"/>
        </w:rPr>
      </w:pPr>
      <w:r w:rsidRPr="00B35B1F">
        <w:rPr>
          <w:rFonts w:ascii="Arial" w:hAnsi="Arial" w:cs="Arial"/>
          <w:sz w:val="22"/>
          <w:szCs w:val="22"/>
        </w:rPr>
        <w:t>The salaries of NIS’ employees shall be modified annually at the rate of the annual variation in the index reflecting the cost of living in Republic of Serbia;</w:t>
      </w:r>
    </w:p>
    <w:p w:rsidR="006E743B" w:rsidRPr="00B35B1F" w:rsidRDefault="006E743B" w:rsidP="006E743B">
      <w:pPr>
        <w:widowControl w:val="0"/>
        <w:numPr>
          <w:ilvl w:val="2"/>
          <w:numId w:val="2"/>
        </w:numPr>
        <w:tabs>
          <w:tab w:val="clear" w:pos="2340"/>
          <w:tab w:val="left" w:pos="851"/>
          <w:tab w:val="num" w:pos="1560"/>
        </w:tabs>
        <w:autoSpaceDE w:val="0"/>
        <w:autoSpaceDN w:val="0"/>
        <w:adjustRightInd w:val="0"/>
        <w:ind w:left="1560" w:right="44" w:hanging="709"/>
        <w:jc w:val="both"/>
        <w:rPr>
          <w:rFonts w:ascii="Arial" w:hAnsi="Arial" w:cs="Arial"/>
          <w:sz w:val="22"/>
          <w:szCs w:val="22"/>
          <w:lang w:val="sr-Latn-CS"/>
        </w:rPr>
      </w:pPr>
      <w:r w:rsidRPr="00B35B1F">
        <w:rPr>
          <w:rFonts w:ascii="Arial" w:hAnsi="Arial" w:cs="Arial"/>
          <w:sz w:val="22"/>
          <w:szCs w:val="22"/>
          <w:lang w:val="sr-Latn-CS"/>
        </w:rPr>
        <w:t>In the period to 31 December 2012 , NIS shall not terminate the employment  of its employees against their will on the basis of technological or organizational changes</w:t>
      </w:r>
      <w:r w:rsidRPr="00B35B1F">
        <w:rPr>
          <w:rFonts w:ascii="Arial" w:hAnsi="Arial" w:cs="Arial"/>
          <w:sz w:val="22"/>
          <w:szCs w:val="22"/>
        </w:rPr>
        <w:t>;</w:t>
      </w:r>
    </w:p>
    <w:p w:rsidR="006E743B" w:rsidRPr="00B35B1F" w:rsidRDefault="006E743B" w:rsidP="006E743B">
      <w:pPr>
        <w:widowControl w:val="0"/>
        <w:numPr>
          <w:ilvl w:val="2"/>
          <w:numId w:val="2"/>
        </w:numPr>
        <w:tabs>
          <w:tab w:val="clear" w:pos="2340"/>
          <w:tab w:val="left" w:pos="851"/>
          <w:tab w:val="num" w:pos="1560"/>
        </w:tabs>
        <w:autoSpaceDE w:val="0"/>
        <w:autoSpaceDN w:val="0"/>
        <w:adjustRightInd w:val="0"/>
        <w:ind w:left="1560" w:right="44" w:hanging="709"/>
        <w:jc w:val="both"/>
        <w:rPr>
          <w:rFonts w:ascii="Arial" w:hAnsi="Arial" w:cs="Arial"/>
          <w:sz w:val="22"/>
          <w:szCs w:val="22"/>
          <w:lang w:val="sr-Latn-CS"/>
        </w:rPr>
      </w:pPr>
      <w:r w:rsidRPr="00B35B1F">
        <w:rPr>
          <w:rFonts w:ascii="Arial" w:hAnsi="Arial" w:cs="Arial"/>
          <w:sz w:val="22"/>
          <w:szCs w:val="22"/>
          <w:lang w:val="sr-Latn-CS"/>
        </w:rPr>
        <w:t>NIS may propose termination of employment, provided that a onetime dismissal wage is paid to the employee in the amount of EUR 750 for every served year of employment</w:t>
      </w:r>
      <w:r w:rsidRPr="00B35B1F">
        <w:rPr>
          <w:rFonts w:ascii="Arial" w:hAnsi="Arial" w:cs="Arial"/>
          <w:sz w:val="22"/>
          <w:szCs w:val="22"/>
        </w:rPr>
        <w:t>;</w:t>
      </w:r>
    </w:p>
    <w:p w:rsidR="006E743B" w:rsidRPr="00B35B1F" w:rsidRDefault="006E743B" w:rsidP="006E743B">
      <w:pPr>
        <w:widowControl w:val="0"/>
        <w:tabs>
          <w:tab w:val="left" w:pos="851"/>
        </w:tabs>
        <w:autoSpaceDE w:val="0"/>
        <w:autoSpaceDN w:val="0"/>
        <w:adjustRightInd w:val="0"/>
        <w:spacing w:before="17" w:line="241" w:lineRule="auto"/>
        <w:ind w:left="851" w:right="73" w:hanging="851"/>
        <w:jc w:val="both"/>
        <w:rPr>
          <w:rFonts w:ascii="Arial" w:hAnsi="Arial" w:cs="Arial"/>
          <w:sz w:val="22"/>
          <w:szCs w:val="22"/>
          <w:lang w:val="sr-Latn-CS"/>
        </w:rPr>
      </w:pPr>
      <w:r w:rsidRPr="00B35B1F">
        <w:rPr>
          <w:rFonts w:ascii="Arial" w:hAnsi="Arial" w:cs="Arial"/>
          <w:w w:val="130"/>
          <w:sz w:val="22"/>
          <w:szCs w:val="22"/>
          <w:lang w:val="sr-Latn-CS"/>
        </w:rPr>
        <w:t>•</w:t>
      </w:r>
      <w:r w:rsidRPr="00B35B1F">
        <w:rPr>
          <w:rFonts w:ascii="Arial" w:hAnsi="Arial" w:cs="Arial"/>
          <w:sz w:val="22"/>
          <w:szCs w:val="22"/>
          <w:lang w:val="sr-Latn-CS"/>
        </w:rPr>
        <w:tab/>
        <w:t xml:space="preserve">invest in modernization of the Company </w:t>
      </w:r>
      <w:r w:rsidR="00141831">
        <w:rPr>
          <w:rFonts w:ascii="Arial" w:hAnsi="Arial" w:cs="Arial"/>
          <w:sz w:val="22"/>
          <w:szCs w:val="22"/>
          <w:lang w:val="sr-Latn-CS"/>
        </w:rPr>
        <w:t>a</w:t>
      </w:r>
      <w:r w:rsidRPr="00B35B1F">
        <w:rPr>
          <w:rFonts w:ascii="Arial" w:hAnsi="Arial" w:cs="Arial"/>
          <w:sz w:val="22"/>
          <w:szCs w:val="22"/>
          <w:lang w:val="sr-Latn-CS"/>
        </w:rPr>
        <w:t xml:space="preserve">n amount of Euro 547 million </w:t>
      </w:r>
      <w:r w:rsidR="00141831">
        <w:rPr>
          <w:rFonts w:ascii="Arial" w:hAnsi="Arial" w:cs="Arial"/>
          <w:sz w:val="22"/>
          <w:szCs w:val="22"/>
          <w:lang w:val="sr-Latn-CS"/>
        </w:rPr>
        <w:t xml:space="preserve">over a </w:t>
      </w:r>
      <w:r w:rsidR="00141831" w:rsidRPr="00B35B1F">
        <w:rPr>
          <w:rFonts w:ascii="Arial" w:hAnsi="Arial" w:cs="Arial"/>
          <w:sz w:val="22"/>
          <w:szCs w:val="22"/>
          <w:lang w:val="sr-Latn-CS"/>
        </w:rPr>
        <w:t xml:space="preserve"> </w:t>
      </w:r>
      <w:r w:rsidRPr="00B35B1F">
        <w:rPr>
          <w:rFonts w:ascii="Arial" w:hAnsi="Arial" w:cs="Arial"/>
          <w:sz w:val="22"/>
          <w:szCs w:val="22"/>
          <w:lang w:val="sr-Latn-CS"/>
        </w:rPr>
        <w:t>four year period</w:t>
      </w:r>
      <w:r w:rsidR="00141831" w:rsidRPr="00B35B1F">
        <w:rPr>
          <w:rFonts w:ascii="Arial" w:hAnsi="Arial" w:cs="Arial"/>
          <w:sz w:val="22"/>
          <w:szCs w:val="22"/>
          <w:lang w:val="sr-Latn-CS"/>
        </w:rPr>
        <w:t>;</w:t>
      </w:r>
    </w:p>
    <w:p w:rsidR="006E743B" w:rsidRPr="00B35B1F" w:rsidRDefault="006E743B" w:rsidP="006E743B">
      <w:pPr>
        <w:widowControl w:val="0"/>
        <w:tabs>
          <w:tab w:val="left" w:pos="0"/>
        </w:tabs>
        <w:autoSpaceDE w:val="0"/>
        <w:autoSpaceDN w:val="0"/>
        <w:adjustRightInd w:val="0"/>
        <w:spacing w:before="15" w:line="241" w:lineRule="auto"/>
        <w:ind w:left="851" w:right="75" w:hanging="1702"/>
        <w:jc w:val="both"/>
        <w:rPr>
          <w:rFonts w:ascii="Arial" w:hAnsi="Arial" w:cs="Arial"/>
          <w:sz w:val="22"/>
          <w:szCs w:val="22"/>
          <w:lang w:val="sr-Latn-CS"/>
        </w:rPr>
      </w:pPr>
      <w:r w:rsidRPr="00B35B1F">
        <w:rPr>
          <w:rFonts w:ascii="Arial" w:hAnsi="Arial" w:cs="Arial"/>
          <w:w w:val="130"/>
          <w:sz w:val="22"/>
          <w:szCs w:val="22"/>
          <w:lang w:val="sr-Latn-CS"/>
        </w:rPr>
        <w:tab/>
        <w:t>•</w:t>
      </w:r>
      <w:r w:rsidRPr="00B35B1F">
        <w:rPr>
          <w:rFonts w:ascii="Arial" w:hAnsi="Arial" w:cs="Arial"/>
          <w:sz w:val="22"/>
          <w:szCs w:val="22"/>
          <w:lang w:val="sr-Latn-CS"/>
        </w:rPr>
        <w:tab/>
        <w:t>distribute dividends for 4 consecutive years in 15% of net profit of the Company;</w:t>
      </w:r>
    </w:p>
    <w:p w:rsidR="006E743B" w:rsidRPr="00B35B1F" w:rsidRDefault="006E743B" w:rsidP="006E743B">
      <w:pPr>
        <w:widowControl w:val="0"/>
        <w:tabs>
          <w:tab w:val="left" w:pos="0"/>
        </w:tabs>
        <w:autoSpaceDE w:val="0"/>
        <w:autoSpaceDN w:val="0"/>
        <w:adjustRightInd w:val="0"/>
        <w:spacing w:before="15" w:line="241" w:lineRule="auto"/>
        <w:ind w:left="851" w:right="75" w:hanging="1702"/>
        <w:jc w:val="both"/>
        <w:rPr>
          <w:rFonts w:ascii="Arial" w:hAnsi="Arial" w:cs="Arial"/>
          <w:sz w:val="22"/>
          <w:szCs w:val="22"/>
          <w:lang w:val="sr-Latn-CS"/>
        </w:rPr>
      </w:pPr>
      <w:r w:rsidRPr="00B35B1F">
        <w:rPr>
          <w:rFonts w:ascii="Arial" w:hAnsi="Arial" w:cs="Arial"/>
          <w:w w:val="130"/>
          <w:sz w:val="22"/>
          <w:szCs w:val="22"/>
          <w:lang w:val="sr-Latn-CS"/>
        </w:rPr>
        <w:tab/>
        <w:t>•</w:t>
      </w:r>
      <w:r w:rsidRPr="00B35B1F">
        <w:rPr>
          <w:rFonts w:ascii="Arial" w:hAnsi="Arial" w:cs="Arial"/>
          <w:w w:val="130"/>
          <w:sz w:val="22"/>
          <w:szCs w:val="22"/>
          <w:lang w:val="sr-Latn-CS"/>
        </w:rPr>
        <w:tab/>
      </w:r>
      <w:r w:rsidRPr="00B35B1F">
        <w:rPr>
          <w:rFonts w:ascii="Arial" w:hAnsi="Arial" w:cs="Arial"/>
          <w:sz w:val="22"/>
          <w:szCs w:val="22"/>
          <w:lang w:val="sr-Latn-CS"/>
        </w:rPr>
        <w:t>maintain level of exploration and production of crude oil at least to 2020, not to cease with refining activities, to maintain level of production of oil derivatives for Serbian market, to maintain the market share in trade of oil derivatives up to the level in 2008;</w:t>
      </w:r>
    </w:p>
    <w:p w:rsidR="006E743B" w:rsidRPr="00B35B1F" w:rsidRDefault="006E743B" w:rsidP="006E743B">
      <w:pPr>
        <w:tabs>
          <w:tab w:val="left" w:pos="851"/>
        </w:tabs>
        <w:jc w:val="both"/>
        <w:rPr>
          <w:rFonts w:ascii="Arial" w:hAnsi="Arial" w:cs="Arial"/>
          <w:spacing w:val="-2"/>
          <w:sz w:val="22"/>
          <w:szCs w:val="22"/>
          <w:lang w:val="sr-Latn-CS"/>
        </w:rPr>
      </w:pPr>
      <w:r w:rsidRPr="00B35B1F">
        <w:rPr>
          <w:rFonts w:ascii="Arial" w:hAnsi="Arial" w:cs="Arial"/>
          <w:w w:val="130"/>
          <w:sz w:val="22"/>
          <w:szCs w:val="22"/>
          <w:lang w:val="sr-Latn-CS"/>
        </w:rPr>
        <w:t>•</w:t>
      </w:r>
      <w:r w:rsidRPr="00B35B1F">
        <w:rPr>
          <w:rFonts w:ascii="Arial" w:hAnsi="Arial" w:cs="Arial"/>
          <w:sz w:val="22"/>
          <w:szCs w:val="22"/>
          <w:lang w:val="sr-Latn-CS"/>
        </w:rPr>
        <w:tab/>
      </w:r>
      <w:r w:rsidR="004F5DDB" w:rsidRPr="00B35B1F">
        <w:rPr>
          <w:rFonts w:ascii="Arial" w:hAnsi="Arial" w:cs="Arial"/>
          <w:sz w:val="22"/>
          <w:szCs w:val="22"/>
          <w:lang w:val="sr-Latn-CS"/>
        </w:rPr>
        <w:t>c</w:t>
      </w:r>
      <w:r w:rsidRPr="00B35B1F">
        <w:rPr>
          <w:rFonts w:ascii="Arial" w:hAnsi="Arial" w:cs="Arial"/>
          <w:sz w:val="22"/>
          <w:szCs w:val="22"/>
          <w:lang w:val="sr-Latn-CS"/>
        </w:rPr>
        <w:t>onduct modernization and reconstruction of the Company.</w:t>
      </w:r>
      <w:r w:rsidRPr="00B35B1F">
        <w:rPr>
          <w:rFonts w:ascii="Arial" w:hAnsi="Arial" w:cs="Arial"/>
          <w:spacing w:val="-2"/>
          <w:sz w:val="22"/>
          <w:szCs w:val="22"/>
          <w:lang w:val="sr-Latn-CS"/>
        </w:rPr>
        <w:t xml:space="preserve"> </w:t>
      </w:r>
    </w:p>
    <w:p w:rsidR="009C1303" w:rsidRPr="00B35B1F" w:rsidRDefault="009C1303">
      <w:pPr>
        <w:pStyle w:val="BodySingle"/>
        <w:jc w:val="both"/>
        <w:rPr>
          <w:rFonts w:ascii="Arial" w:hAnsi="Arial" w:cs="Arial"/>
          <w:b/>
          <w:color w:val="auto"/>
        </w:rPr>
      </w:pPr>
    </w:p>
    <w:p w:rsidR="001212CB" w:rsidRPr="00B35B1F" w:rsidRDefault="001212CB" w:rsidP="001212CB">
      <w:pPr>
        <w:pStyle w:val="ListParagraph"/>
        <w:widowControl w:val="0"/>
        <w:numPr>
          <w:ilvl w:val="0"/>
          <w:numId w:val="63"/>
        </w:numPr>
        <w:tabs>
          <w:tab w:val="left" w:pos="9356"/>
        </w:tabs>
        <w:autoSpaceDE w:val="0"/>
        <w:autoSpaceDN w:val="0"/>
        <w:adjustRightInd w:val="0"/>
        <w:ind w:right="48"/>
        <w:jc w:val="both"/>
        <w:rPr>
          <w:rFonts w:ascii="Arial" w:hAnsi="Arial" w:cs="Arial"/>
          <w:i/>
          <w:sz w:val="22"/>
          <w:szCs w:val="22"/>
          <w:lang w:val="sr-Latn-CS"/>
        </w:rPr>
      </w:pPr>
      <w:r w:rsidRPr="00B35B1F">
        <w:rPr>
          <w:rFonts w:ascii="Arial" w:hAnsi="Arial" w:cs="Arial"/>
          <w:i/>
          <w:sz w:val="22"/>
          <w:szCs w:val="22"/>
          <w:lang w:val="sr-Latn-CS"/>
        </w:rPr>
        <w:t>Leases</w:t>
      </w:r>
    </w:p>
    <w:p w:rsidR="001212CB" w:rsidRPr="00B35B1F" w:rsidRDefault="001212CB" w:rsidP="001212CB">
      <w:pPr>
        <w:pStyle w:val="a-Right-Col-Reg"/>
        <w:spacing w:after="0" w:line="240" w:lineRule="auto"/>
        <w:rPr>
          <w:rFonts w:cs="Arial"/>
          <w:sz w:val="22"/>
          <w:szCs w:val="22"/>
          <w:lang w:val="sr-Latn-CS"/>
        </w:rPr>
      </w:pPr>
    </w:p>
    <w:p w:rsidR="001212CB" w:rsidRPr="00B35B1F" w:rsidRDefault="001212CB" w:rsidP="001212CB">
      <w:pPr>
        <w:pStyle w:val="a-Right-Col-Reg"/>
        <w:spacing w:after="0" w:line="240" w:lineRule="auto"/>
        <w:rPr>
          <w:rFonts w:cs="Arial"/>
          <w:sz w:val="22"/>
          <w:szCs w:val="22"/>
          <w:lang w:val="sr-Latn-CS"/>
        </w:rPr>
      </w:pPr>
      <w:r w:rsidRPr="00B35B1F">
        <w:rPr>
          <w:rFonts w:cs="Arial"/>
          <w:sz w:val="22"/>
          <w:szCs w:val="22"/>
          <w:lang w:val="sr-Latn-CS"/>
        </w:rPr>
        <w:t>Minimum lease payments under non-cancellable operating lease by lessor:</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widowControl w:val="0"/>
        <w:tabs>
          <w:tab w:val="left" w:pos="851"/>
        </w:tabs>
        <w:autoSpaceDE w:val="0"/>
        <w:autoSpaceDN w:val="0"/>
        <w:adjustRightInd w:val="0"/>
        <w:spacing w:before="31"/>
        <w:rPr>
          <w:rFonts w:ascii="Arial" w:hAnsi="Arial" w:cs="Arial"/>
          <w:b/>
          <w:sz w:val="6"/>
          <w:szCs w:val="6"/>
          <w:lang w:val="sr-Latn-CS"/>
        </w:rPr>
      </w:pPr>
    </w:p>
    <w:tbl>
      <w:tblPr>
        <w:tblW w:w="9684" w:type="dxa"/>
        <w:tblInd w:w="-28" w:type="dxa"/>
        <w:tblLayout w:type="fixed"/>
        <w:tblCellMar>
          <w:left w:w="0" w:type="dxa"/>
          <w:right w:w="0" w:type="dxa"/>
        </w:tblCellMar>
        <w:tblLook w:val="04A0"/>
      </w:tblPr>
      <w:tblGrid>
        <w:gridCol w:w="6019"/>
        <w:gridCol w:w="1862"/>
        <w:gridCol w:w="84"/>
        <w:gridCol w:w="1719"/>
      </w:tblGrid>
      <w:tr w:rsidR="007C4571" w:rsidRPr="00B35B1F" w:rsidTr="00174DE2">
        <w:trPr>
          <w:trHeight w:val="20"/>
        </w:trPr>
        <w:tc>
          <w:tcPr>
            <w:tcW w:w="6019" w:type="dxa"/>
            <w:tcBorders>
              <w:top w:val="nil"/>
              <w:left w:val="nil"/>
              <w:bottom w:val="nil"/>
              <w:right w:val="nil"/>
            </w:tcBorders>
            <w:shd w:val="clear" w:color="000000" w:fill="FFFFFF"/>
            <w:noWrap/>
            <w:vAlign w:val="bottom"/>
          </w:tcPr>
          <w:p w:rsidR="007C4571" w:rsidRPr="00B35B1F" w:rsidRDefault="007C4571" w:rsidP="00174DE2">
            <w:pPr>
              <w:rPr>
                <w:rFonts w:ascii="Arial" w:hAnsi="Arial" w:cs="Arial"/>
                <w:sz w:val="22"/>
                <w:szCs w:val="22"/>
                <w:lang w:val="sr-Latn-CS"/>
              </w:rPr>
            </w:pPr>
            <w:r w:rsidRPr="00B35B1F">
              <w:rPr>
                <w:rFonts w:ascii="Arial" w:hAnsi="Arial" w:cs="Arial"/>
                <w:sz w:val="22"/>
                <w:szCs w:val="22"/>
                <w:lang w:val="sr-Latn-CS"/>
              </w:rPr>
              <w:t>End of period no later than one year</w:t>
            </w:r>
          </w:p>
        </w:tc>
        <w:tc>
          <w:tcPr>
            <w:tcW w:w="1862"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105</w:t>
            </w:r>
            <w:r w:rsidR="00E63FF7">
              <w:rPr>
                <w:rFonts w:ascii="Arial" w:hAnsi="Arial" w:cs="Arial"/>
                <w:sz w:val="22"/>
                <w:szCs w:val="22"/>
              </w:rPr>
              <w:t>,</w:t>
            </w:r>
            <w:r w:rsidRPr="00B35B1F">
              <w:rPr>
                <w:rFonts w:ascii="Arial" w:hAnsi="Arial" w:cs="Arial"/>
                <w:sz w:val="22"/>
                <w:szCs w:val="22"/>
              </w:rPr>
              <w:t>314</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lang w:val="sr-Latn-CS"/>
              </w:rPr>
            </w:pPr>
          </w:p>
        </w:tc>
        <w:tc>
          <w:tcPr>
            <w:tcW w:w="1719"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71</w:t>
            </w:r>
            <w:r w:rsidR="00E63FF7">
              <w:rPr>
                <w:rFonts w:ascii="Arial" w:hAnsi="Arial" w:cs="Arial"/>
                <w:sz w:val="22"/>
                <w:szCs w:val="22"/>
              </w:rPr>
              <w:t>,</w:t>
            </w:r>
            <w:r w:rsidRPr="00B35B1F">
              <w:rPr>
                <w:rFonts w:ascii="Arial" w:hAnsi="Arial" w:cs="Arial"/>
                <w:sz w:val="22"/>
                <w:szCs w:val="22"/>
              </w:rPr>
              <w:t>798</w:t>
            </w:r>
          </w:p>
        </w:tc>
      </w:tr>
      <w:tr w:rsidR="007C4571" w:rsidRPr="00B35B1F" w:rsidTr="00174DE2">
        <w:trPr>
          <w:trHeight w:val="20"/>
        </w:trPr>
        <w:tc>
          <w:tcPr>
            <w:tcW w:w="6019" w:type="dxa"/>
            <w:tcBorders>
              <w:top w:val="nil"/>
              <w:left w:val="nil"/>
              <w:bottom w:val="nil"/>
              <w:right w:val="nil"/>
            </w:tcBorders>
            <w:shd w:val="clear" w:color="000000" w:fill="FFFFFF"/>
            <w:noWrap/>
            <w:vAlign w:val="bottom"/>
          </w:tcPr>
          <w:p w:rsidR="007C4571" w:rsidRPr="00B35B1F" w:rsidRDefault="007C4571" w:rsidP="00174DE2">
            <w:pPr>
              <w:rPr>
                <w:rFonts w:ascii="Arial" w:hAnsi="Arial" w:cs="Arial"/>
                <w:sz w:val="22"/>
                <w:szCs w:val="22"/>
                <w:lang w:val="sr-Latn-CS"/>
              </w:rPr>
            </w:pPr>
            <w:r w:rsidRPr="00B35B1F">
              <w:rPr>
                <w:rFonts w:ascii="Arial" w:hAnsi="Arial" w:cs="Arial"/>
                <w:sz w:val="22"/>
                <w:szCs w:val="22"/>
                <w:lang w:val="sr-Latn-CS"/>
              </w:rPr>
              <w:t>End of period later than one year and no later than five years</w:t>
            </w:r>
          </w:p>
        </w:tc>
        <w:tc>
          <w:tcPr>
            <w:tcW w:w="1862"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37</w:t>
            </w:r>
            <w:r w:rsidR="00E63FF7">
              <w:rPr>
                <w:rFonts w:ascii="Arial" w:hAnsi="Arial" w:cs="Arial"/>
                <w:sz w:val="22"/>
                <w:szCs w:val="22"/>
              </w:rPr>
              <w:t>,</w:t>
            </w:r>
            <w:r w:rsidRPr="00B35B1F">
              <w:rPr>
                <w:rFonts w:ascii="Arial" w:hAnsi="Arial" w:cs="Arial"/>
                <w:sz w:val="22"/>
                <w:szCs w:val="22"/>
              </w:rPr>
              <w:t>675</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4</w:t>
            </w:r>
            <w:r w:rsidR="00E63FF7">
              <w:rPr>
                <w:rFonts w:ascii="Arial" w:hAnsi="Arial" w:cs="Arial"/>
                <w:sz w:val="22"/>
                <w:szCs w:val="22"/>
              </w:rPr>
              <w:t>,</w:t>
            </w:r>
            <w:r w:rsidRPr="00B35B1F">
              <w:rPr>
                <w:rFonts w:ascii="Arial" w:hAnsi="Arial" w:cs="Arial"/>
                <w:sz w:val="22"/>
                <w:szCs w:val="22"/>
              </w:rPr>
              <w:t>138</w:t>
            </w:r>
          </w:p>
        </w:tc>
      </w:tr>
      <w:tr w:rsidR="007C4571" w:rsidRPr="00B35B1F" w:rsidTr="00174DE2">
        <w:trPr>
          <w:trHeight w:val="20"/>
        </w:trPr>
        <w:tc>
          <w:tcPr>
            <w:tcW w:w="6019" w:type="dxa"/>
            <w:tcBorders>
              <w:top w:val="nil"/>
              <w:left w:val="nil"/>
              <w:bottom w:val="nil"/>
              <w:right w:val="nil"/>
            </w:tcBorders>
            <w:shd w:val="clear" w:color="000000" w:fill="FFFFFF"/>
            <w:noWrap/>
            <w:vAlign w:val="bottom"/>
          </w:tcPr>
          <w:p w:rsidR="007C4571" w:rsidRPr="00B35B1F" w:rsidRDefault="007C4571" w:rsidP="00174DE2">
            <w:pPr>
              <w:rPr>
                <w:rFonts w:ascii="Arial" w:hAnsi="Arial" w:cs="Arial"/>
                <w:sz w:val="22"/>
                <w:szCs w:val="22"/>
                <w:lang w:val="sr-Latn-CS"/>
              </w:rPr>
            </w:pPr>
            <w:r w:rsidRPr="00B35B1F">
              <w:rPr>
                <w:rFonts w:ascii="Arial" w:hAnsi="Arial" w:cs="Arial"/>
                <w:sz w:val="22"/>
                <w:szCs w:val="22"/>
                <w:lang w:val="sr-Latn-CS"/>
              </w:rPr>
              <w:t>End of period later than five year</w:t>
            </w:r>
          </w:p>
        </w:tc>
        <w:tc>
          <w:tcPr>
            <w:tcW w:w="1862"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895</w:t>
            </w:r>
          </w:p>
        </w:tc>
      </w:tr>
      <w:tr w:rsidR="007C4571" w:rsidRPr="00B35B1F" w:rsidTr="00174DE2">
        <w:trPr>
          <w:trHeight w:val="20"/>
        </w:trPr>
        <w:tc>
          <w:tcPr>
            <w:tcW w:w="6019" w:type="dxa"/>
            <w:tcBorders>
              <w:top w:val="nil"/>
              <w:left w:val="nil"/>
              <w:bottom w:val="nil"/>
              <w:right w:val="nil"/>
            </w:tcBorders>
            <w:shd w:val="clear" w:color="000000" w:fill="FFFFFF"/>
            <w:vAlign w:val="bottom"/>
          </w:tcPr>
          <w:p w:rsidR="007C4571" w:rsidRPr="00B35B1F" w:rsidRDefault="007C4571" w:rsidP="00174DE2">
            <w:pPr>
              <w:rPr>
                <w:rFonts w:ascii="Arial" w:hAnsi="Arial" w:cs="Arial"/>
                <w:b/>
                <w:bCs/>
                <w:sz w:val="22"/>
                <w:szCs w:val="22"/>
              </w:rPr>
            </w:pPr>
          </w:p>
          <w:p w:rsidR="007C4571" w:rsidRPr="00B35B1F" w:rsidRDefault="007C4571" w:rsidP="00174DE2">
            <w:pPr>
              <w:rPr>
                <w:rFonts w:ascii="Arial" w:hAnsi="Arial" w:cs="Arial"/>
                <w:b/>
                <w:bCs/>
                <w:sz w:val="22"/>
                <w:szCs w:val="22"/>
              </w:rPr>
            </w:pPr>
          </w:p>
        </w:tc>
        <w:tc>
          <w:tcPr>
            <w:tcW w:w="1862" w:type="dxa"/>
            <w:tcBorders>
              <w:top w:val="single" w:sz="4" w:space="0" w:color="auto"/>
              <w:left w:val="nil"/>
              <w:bottom w:val="double" w:sz="6" w:space="0" w:color="auto"/>
              <w:right w:val="nil"/>
            </w:tcBorders>
            <w:shd w:val="clear" w:color="000000" w:fill="FFFFFF"/>
            <w:noWrap/>
            <w:vAlign w:val="bottom"/>
          </w:tcPr>
          <w:p w:rsidR="007C4571" w:rsidRPr="00B35B1F" w:rsidRDefault="007C4571" w:rsidP="00C62F77">
            <w:pPr>
              <w:ind w:right="74"/>
              <w:jc w:val="right"/>
              <w:rPr>
                <w:rFonts w:ascii="Arial" w:hAnsi="Arial" w:cs="Arial"/>
                <w:b/>
                <w:bCs/>
                <w:sz w:val="22"/>
                <w:szCs w:val="22"/>
              </w:rPr>
            </w:pPr>
            <w:r w:rsidRPr="00B35B1F">
              <w:rPr>
                <w:rFonts w:ascii="Arial" w:hAnsi="Arial" w:cs="Arial"/>
                <w:b/>
                <w:bCs/>
                <w:sz w:val="22"/>
                <w:szCs w:val="22"/>
              </w:rPr>
              <w:t>142</w:t>
            </w:r>
            <w:r w:rsidR="00E63FF7">
              <w:rPr>
                <w:rFonts w:ascii="Arial" w:hAnsi="Arial" w:cs="Arial"/>
                <w:b/>
                <w:bCs/>
                <w:sz w:val="22"/>
                <w:szCs w:val="22"/>
              </w:rPr>
              <w:t>,</w:t>
            </w:r>
            <w:r w:rsidRPr="00B35B1F">
              <w:rPr>
                <w:rFonts w:ascii="Arial" w:hAnsi="Arial" w:cs="Arial"/>
                <w:b/>
                <w:bCs/>
                <w:sz w:val="22"/>
                <w:szCs w:val="22"/>
              </w:rPr>
              <w:t>989</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b/>
                <w:bCs/>
                <w:sz w:val="22"/>
                <w:szCs w:val="22"/>
              </w:rPr>
            </w:pPr>
          </w:p>
        </w:tc>
        <w:tc>
          <w:tcPr>
            <w:tcW w:w="1719" w:type="dxa"/>
            <w:tcBorders>
              <w:top w:val="single" w:sz="4" w:space="0" w:color="auto"/>
              <w:left w:val="nil"/>
              <w:bottom w:val="double" w:sz="6" w:space="0" w:color="auto"/>
              <w:right w:val="nil"/>
            </w:tcBorders>
            <w:shd w:val="clear" w:color="000000" w:fill="FFFFFF"/>
            <w:noWrap/>
            <w:vAlign w:val="bottom"/>
          </w:tcPr>
          <w:p w:rsidR="007C4571" w:rsidRPr="00B35B1F" w:rsidRDefault="007C4571" w:rsidP="00C62F77">
            <w:pPr>
              <w:ind w:right="74"/>
              <w:jc w:val="right"/>
              <w:rPr>
                <w:rFonts w:ascii="Arial" w:hAnsi="Arial" w:cs="Arial"/>
                <w:b/>
                <w:bCs/>
                <w:sz w:val="22"/>
                <w:szCs w:val="22"/>
              </w:rPr>
            </w:pPr>
            <w:r w:rsidRPr="00B35B1F">
              <w:rPr>
                <w:rFonts w:ascii="Arial" w:hAnsi="Arial" w:cs="Arial"/>
                <w:b/>
                <w:bCs/>
                <w:sz w:val="22"/>
                <w:szCs w:val="22"/>
              </w:rPr>
              <w:t>76</w:t>
            </w:r>
            <w:r w:rsidR="00E63FF7">
              <w:rPr>
                <w:rFonts w:ascii="Arial" w:hAnsi="Arial" w:cs="Arial"/>
                <w:b/>
                <w:bCs/>
                <w:sz w:val="22"/>
                <w:szCs w:val="22"/>
              </w:rPr>
              <w:t>,</w:t>
            </w:r>
            <w:r w:rsidRPr="00B35B1F">
              <w:rPr>
                <w:rFonts w:ascii="Arial" w:hAnsi="Arial" w:cs="Arial"/>
                <w:b/>
                <w:bCs/>
                <w:sz w:val="22"/>
                <w:szCs w:val="22"/>
              </w:rPr>
              <w:t>831</w:t>
            </w:r>
          </w:p>
        </w:tc>
      </w:tr>
    </w:tbl>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sz w:val="22"/>
          <w:szCs w:val="22"/>
        </w:rPr>
      </w:pPr>
    </w:p>
    <w:p w:rsidR="001212CB" w:rsidRPr="00B35B1F" w:rsidRDefault="001212CB" w:rsidP="001212CB">
      <w:pPr>
        <w:pStyle w:val="a-Right-Col-Reg"/>
        <w:spacing w:after="0" w:line="240" w:lineRule="auto"/>
        <w:rPr>
          <w:rFonts w:cs="Arial"/>
          <w:sz w:val="22"/>
          <w:szCs w:val="22"/>
          <w:lang w:val="sr-Latn-CS"/>
        </w:rPr>
      </w:pPr>
      <w:r w:rsidRPr="00B35B1F">
        <w:rPr>
          <w:rFonts w:cs="Arial"/>
          <w:sz w:val="22"/>
          <w:szCs w:val="22"/>
          <w:lang w:val="sr-Latn-CS"/>
        </w:rPr>
        <w:t>Minimum lease payments under non-cancellable operating lease by lessee:</w:t>
      </w:r>
    </w:p>
    <w:tbl>
      <w:tblPr>
        <w:tblW w:w="9701" w:type="dxa"/>
        <w:tblInd w:w="-14" w:type="dxa"/>
        <w:tblLayout w:type="fixed"/>
        <w:tblCellMar>
          <w:left w:w="0" w:type="dxa"/>
          <w:right w:w="0" w:type="dxa"/>
        </w:tblCellMar>
        <w:tblLook w:val="04A0"/>
      </w:tblPr>
      <w:tblGrid>
        <w:gridCol w:w="6005"/>
        <w:gridCol w:w="1862"/>
        <w:gridCol w:w="84"/>
        <w:gridCol w:w="1750"/>
      </w:tblGrid>
      <w:tr w:rsidR="001212CB" w:rsidRPr="00B35B1F" w:rsidTr="00174DE2">
        <w:trPr>
          <w:trHeight w:val="20"/>
        </w:trPr>
        <w:tc>
          <w:tcPr>
            <w:tcW w:w="6005" w:type="dxa"/>
            <w:tcBorders>
              <w:top w:val="nil"/>
              <w:left w:val="nil"/>
              <w:bottom w:val="nil"/>
              <w:right w:val="nil"/>
            </w:tcBorders>
            <w:shd w:val="clear" w:color="000000" w:fill="FFFFFF"/>
            <w:vAlign w:val="bottom"/>
          </w:tcPr>
          <w:p w:rsidR="001212CB" w:rsidRPr="00B35B1F" w:rsidRDefault="001212CB" w:rsidP="00174DE2">
            <w:pPr>
              <w:jc w:val="center"/>
              <w:rPr>
                <w:rFonts w:ascii="Arial" w:hAnsi="Arial" w:cs="Arial"/>
                <w:lang w:val="sr-Latn-CS"/>
              </w:rPr>
            </w:pPr>
          </w:p>
        </w:tc>
        <w:tc>
          <w:tcPr>
            <w:tcW w:w="1862"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2010</w:t>
            </w:r>
          </w:p>
        </w:tc>
        <w:tc>
          <w:tcPr>
            <w:tcW w:w="84" w:type="dxa"/>
            <w:tcBorders>
              <w:left w:val="nil"/>
              <w:bottom w:val="nil"/>
              <w:right w:val="nil"/>
            </w:tcBorders>
            <w:shd w:val="clear" w:color="000000" w:fill="FFFFFF"/>
            <w:vAlign w:val="bottom"/>
          </w:tcPr>
          <w:p w:rsidR="001212CB" w:rsidRPr="00B35B1F" w:rsidRDefault="001212CB" w:rsidP="00174DE2">
            <w:pPr>
              <w:ind w:right="74"/>
              <w:jc w:val="right"/>
              <w:rPr>
                <w:rFonts w:ascii="Arial" w:hAnsi="Arial" w:cs="Arial"/>
                <w:b/>
                <w:bCs/>
                <w:lang w:val="sr-Latn-CS"/>
              </w:rPr>
            </w:pPr>
            <w:r w:rsidRPr="00B35B1F">
              <w:rPr>
                <w:rFonts w:ascii="Arial" w:hAnsi="Arial" w:cs="Arial"/>
                <w:b/>
                <w:bCs/>
                <w:sz w:val="22"/>
                <w:szCs w:val="22"/>
                <w:lang w:val="sr-Latn-CS"/>
              </w:rPr>
              <w:t> </w:t>
            </w:r>
          </w:p>
        </w:tc>
        <w:tc>
          <w:tcPr>
            <w:tcW w:w="1750" w:type="dxa"/>
            <w:tcBorders>
              <w:left w:val="nil"/>
              <w:bottom w:val="single" w:sz="8" w:space="0" w:color="auto"/>
              <w:right w:val="nil"/>
            </w:tcBorders>
            <w:shd w:val="clear" w:color="000000" w:fill="FFFFFF"/>
            <w:vAlign w:val="bottom"/>
          </w:tcPr>
          <w:p w:rsidR="001212CB" w:rsidRPr="00B35B1F" w:rsidRDefault="001212CB" w:rsidP="00174DE2">
            <w:pPr>
              <w:ind w:right="74"/>
              <w:jc w:val="right"/>
              <w:rPr>
                <w:rFonts w:ascii="Arial" w:hAnsi="Arial" w:cs="Arial"/>
                <w:b/>
                <w:bCs/>
              </w:rPr>
            </w:pPr>
            <w:r w:rsidRPr="00B35B1F">
              <w:rPr>
                <w:rFonts w:ascii="Arial" w:hAnsi="Arial" w:cs="Arial"/>
                <w:b/>
                <w:bCs/>
                <w:sz w:val="22"/>
                <w:szCs w:val="22"/>
              </w:rPr>
              <w:t>2009</w:t>
            </w:r>
          </w:p>
        </w:tc>
      </w:tr>
    </w:tbl>
    <w:p w:rsidR="001212CB" w:rsidRPr="00B35B1F" w:rsidRDefault="001212CB" w:rsidP="001212CB">
      <w:pPr>
        <w:pStyle w:val="ListParagraph"/>
        <w:widowControl w:val="0"/>
        <w:tabs>
          <w:tab w:val="left" w:pos="851"/>
        </w:tabs>
        <w:autoSpaceDE w:val="0"/>
        <w:autoSpaceDN w:val="0"/>
        <w:adjustRightInd w:val="0"/>
        <w:spacing w:before="31"/>
        <w:ind w:left="1418"/>
        <w:rPr>
          <w:rFonts w:ascii="Arial" w:hAnsi="Arial" w:cs="Arial"/>
          <w:b/>
          <w:lang w:val="sr-Latn-CS"/>
        </w:rPr>
      </w:pPr>
    </w:p>
    <w:tbl>
      <w:tblPr>
        <w:tblW w:w="9684" w:type="dxa"/>
        <w:tblInd w:w="-28" w:type="dxa"/>
        <w:tblLayout w:type="fixed"/>
        <w:tblCellMar>
          <w:left w:w="0" w:type="dxa"/>
          <w:right w:w="0" w:type="dxa"/>
        </w:tblCellMar>
        <w:tblLook w:val="04A0"/>
      </w:tblPr>
      <w:tblGrid>
        <w:gridCol w:w="6019"/>
        <w:gridCol w:w="1862"/>
        <w:gridCol w:w="84"/>
        <w:gridCol w:w="1719"/>
      </w:tblGrid>
      <w:tr w:rsidR="007C4571" w:rsidRPr="00B35B1F" w:rsidTr="00174DE2">
        <w:trPr>
          <w:trHeight w:val="20"/>
        </w:trPr>
        <w:tc>
          <w:tcPr>
            <w:tcW w:w="6019" w:type="dxa"/>
            <w:tcBorders>
              <w:top w:val="nil"/>
              <w:left w:val="nil"/>
              <w:bottom w:val="nil"/>
              <w:right w:val="nil"/>
            </w:tcBorders>
            <w:shd w:val="clear" w:color="000000" w:fill="FFFFFF"/>
            <w:noWrap/>
            <w:vAlign w:val="bottom"/>
          </w:tcPr>
          <w:p w:rsidR="007C4571" w:rsidRPr="00B35B1F" w:rsidRDefault="007C4571" w:rsidP="00174DE2">
            <w:pPr>
              <w:rPr>
                <w:rFonts w:ascii="Arial" w:hAnsi="Arial" w:cs="Arial"/>
                <w:sz w:val="22"/>
                <w:szCs w:val="22"/>
                <w:lang w:val="sr-Latn-CS"/>
              </w:rPr>
            </w:pPr>
            <w:r w:rsidRPr="00B35B1F">
              <w:rPr>
                <w:rFonts w:ascii="Arial" w:hAnsi="Arial" w:cs="Arial"/>
                <w:sz w:val="22"/>
                <w:szCs w:val="22"/>
                <w:lang w:val="sr-Latn-CS"/>
              </w:rPr>
              <w:t>End of period no later than one year</w:t>
            </w:r>
          </w:p>
        </w:tc>
        <w:tc>
          <w:tcPr>
            <w:tcW w:w="1862"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80</w:t>
            </w:r>
            <w:r w:rsidR="00E63FF7">
              <w:rPr>
                <w:rFonts w:ascii="Arial" w:hAnsi="Arial" w:cs="Arial"/>
                <w:sz w:val="22"/>
                <w:szCs w:val="22"/>
              </w:rPr>
              <w:t>,</w:t>
            </w:r>
            <w:r w:rsidRPr="00B35B1F">
              <w:rPr>
                <w:rFonts w:ascii="Arial" w:hAnsi="Arial" w:cs="Arial"/>
                <w:sz w:val="22"/>
                <w:szCs w:val="22"/>
              </w:rPr>
              <w:t>468</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p>
        </w:tc>
        <w:tc>
          <w:tcPr>
            <w:tcW w:w="1719"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72</w:t>
            </w:r>
            <w:r w:rsidR="00E63FF7">
              <w:rPr>
                <w:rFonts w:ascii="Arial" w:hAnsi="Arial" w:cs="Arial"/>
                <w:sz w:val="22"/>
                <w:szCs w:val="22"/>
              </w:rPr>
              <w:t>,</w:t>
            </w:r>
            <w:r w:rsidRPr="00B35B1F">
              <w:rPr>
                <w:rFonts w:ascii="Arial" w:hAnsi="Arial" w:cs="Arial"/>
                <w:sz w:val="22"/>
                <w:szCs w:val="22"/>
              </w:rPr>
              <w:t>228</w:t>
            </w:r>
          </w:p>
        </w:tc>
      </w:tr>
      <w:tr w:rsidR="007C4571" w:rsidRPr="00B35B1F" w:rsidTr="00174DE2">
        <w:trPr>
          <w:trHeight w:val="20"/>
        </w:trPr>
        <w:tc>
          <w:tcPr>
            <w:tcW w:w="6019" w:type="dxa"/>
            <w:tcBorders>
              <w:top w:val="nil"/>
              <w:left w:val="nil"/>
              <w:bottom w:val="nil"/>
              <w:right w:val="nil"/>
            </w:tcBorders>
            <w:shd w:val="clear" w:color="000000" w:fill="FFFFFF"/>
            <w:noWrap/>
            <w:vAlign w:val="bottom"/>
          </w:tcPr>
          <w:p w:rsidR="007C4571" w:rsidRPr="00B35B1F" w:rsidRDefault="007C4571" w:rsidP="00174DE2">
            <w:pPr>
              <w:rPr>
                <w:rFonts w:ascii="Arial" w:hAnsi="Arial" w:cs="Arial"/>
                <w:sz w:val="22"/>
                <w:szCs w:val="22"/>
                <w:lang w:val="sr-Latn-CS"/>
              </w:rPr>
            </w:pPr>
            <w:r w:rsidRPr="00B35B1F">
              <w:rPr>
                <w:rFonts w:ascii="Arial" w:hAnsi="Arial" w:cs="Arial"/>
                <w:sz w:val="22"/>
                <w:szCs w:val="22"/>
                <w:lang w:val="sr-Latn-CS"/>
              </w:rPr>
              <w:t>End of period later than one year and no later than five years</w:t>
            </w:r>
          </w:p>
        </w:tc>
        <w:tc>
          <w:tcPr>
            <w:tcW w:w="1862"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18</w:t>
            </w:r>
            <w:r w:rsidR="00E63FF7">
              <w:rPr>
                <w:rFonts w:ascii="Arial" w:hAnsi="Arial" w:cs="Arial"/>
                <w:sz w:val="22"/>
                <w:szCs w:val="22"/>
              </w:rPr>
              <w:t>,</w:t>
            </w:r>
            <w:r w:rsidRPr="00B35B1F">
              <w:rPr>
                <w:rFonts w:ascii="Arial" w:hAnsi="Arial" w:cs="Arial"/>
                <w:sz w:val="22"/>
                <w:szCs w:val="22"/>
              </w:rPr>
              <w:t>370</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86</w:t>
            </w:r>
            <w:r w:rsidR="00E63FF7">
              <w:rPr>
                <w:rFonts w:ascii="Arial" w:hAnsi="Arial" w:cs="Arial"/>
                <w:sz w:val="22"/>
                <w:szCs w:val="22"/>
              </w:rPr>
              <w:t>,</w:t>
            </w:r>
            <w:r w:rsidRPr="00B35B1F">
              <w:rPr>
                <w:rFonts w:ascii="Arial" w:hAnsi="Arial" w:cs="Arial"/>
                <w:sz w:val="22"/>
                <w:szCs w:val="22"/>
              </w:rPr>
              <w:t>790</w:t>
            </w:r>
          </w:p>
        </w:tc>
      </w:tr>
      <w:tr w:rsidR="007C4571" w:rsidRPr="00B35B1F" w:rsidTr="00174DE2">
        <w:trPr>
          <w:trHeight w:val="20"/>
        </w:trPr>
        <w:tc>
          <w:tcPr>
            <w:tcW w:w="6019" w:type="dxa"/>
            <w:tcBorders>
              <w:top w:val="nil"/>
              <w:left w:val="nil"/>
              <w:bottom w:val="nil"/>
              <w:right w:val="nil"/>
            </w:tcBorders>
            <w:shd w:val="clear" w:color="000000" w:fill="FFFFFF"/>
            <w:noWrap/>
            <w:vAlign w:val="bottom"/>
          </w:tcPr>
          <w:p w:rsidR="007C4571" w:rsidRPr="00B35B1F" w:rsidRDefault="007C4571" w:rsidP="00174DE2">
            <w:pPr>
              <w:rPr>
                <w:rFonts w:ascii="Arial" w:hAnsi="Arial" w:cs="Arial"/>
                <w:sz w:val="22"/>
                <w:szCs w:val="22"/>
                <w:lang w:val="sr-Latn-CS"/>
              </w:rPr>
            </w:pPr>
            <w:r w:rsidRPr="00B35B1F">
              <w:rPr>
                <w:rFonts w:ascii="Arial" w:hAnsi="Arial" w:cs="Arial"/>
                <w:sz w:val="22"/>
                <w:szCs w:val="22"/>
                <w:lang w:val="sr-Latn-CS"/>
              </w:rPr>
              <w:t>End of period later than five year</w:t>
            </w:r>
          </w:p>
        </w:tc>
        <w:tc>
          <w:tcPr>
            <w:tcW w:w="1862"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sz w:val="22"/>
                <w:szCs w:val="22"/>
              </w:rPr>
            </w:pPr>
          </w:p>
        </w:tc>
        <w:tc>
          <w:tcPr>
            <w:tcW w:w="1719" w:type="dxa"/>
            <w:tcBorders>
              <w:top w:val="nil"/>
              <w:left w:val="nil"/>
              <w:bottom w:val="nil"/>
              <w:right w:val="nil"/>
            </w:tcBorders>
            <w:shd w:val="clear" w:color="000000" w:fill="FFFFFF"/>
            <w:noWrap/>
            <w:vAlign w:val="bottom"/>
          </w:tcPr>
          <w:p w:rsidR="007C4571" w:rsidRPr="00B35B1F" w:rsidRDefault="007C4571" w:rsidP="00C62F77">
            <w:pPr>
              <w:ind w:right="74"/>
              <w:jc w:val="right"/>
              <w:rPr>
                <w:rFonts w:ascii="Arial" w:hAnsi="Arial" w:cs="Arial"/>
                <w:sz w:val="22"/>
                <w:szCs w:val="22"/>
              </w:rPr>
            </w:pPr>
            <w:r w:rsidRPr="00B35B1F">
              <w:rPr>
                <w:rFonts w:ascii="Arial" w:hAnsi="Arial" w:cs="Arial"/>
                <w:sz w:val="22"/>
                <w:szCs w:val="22"/>
              </w:rPr>
              <w:t>-</w:t>
            </w:r>
          </w:p>
        </w:tc>
      </w:tr>
      <w:tr w:rsidR="007C4571" w:rsidRPr="00B35B1F" w:rsidTr="00174DE2">
        <w:trPr>
          <w:trHeight w:val="20"/>
        </w:trPr>
        <w:tc>
          <w:tcPr>
            <w:tcW w:w="6019" w:type="dxa"/>
            <w:tcBorders>
              <w:top w:val="nil"/>
              <w:left w:val="nil"/>
              <w:bottom w:val="nil"/>
              <w:right w:val="nil"/>
            </w:tcBorders>
            <w:shd w:val="clear" w:color="000000" w:fill="FFFFFF"/>
            <w:vAlign w:val="bottom"/>
          </w:tcPr>
          <w:p w:rsidR="007C4571" w:rsidRPr="00B35B1F" w:rsidRDefault="007C4571" w:rsidP="00174DE2">
            <w:pPr>
              <w:rPr>
                <w:rFonts w:ascii="Arial" w:hAnsi="Arial" w:cs="Arial"/>
                <w:b/>
                <w:bCs/>
                <w:sz w:val="22"/>
                <w:szCs w:val="22"/>
              </w:rPr>
            </w:pPr>
          </w:p>
          <w:p w:rsidR="007C4571" w:rsidRPr="00B35B1F" w:rsidRDefault="007C4571" w:rsidP="00174DE2">
            <w:pPr>
              <w:rPr>
                <w:rFonts w:ascii="Arial" w:hAnsi="Arial" w:cs="Arial"/>
                <w:b/>
                <w:bCs/>
                <w:sz w:val="22"/>
                <w:szCs w:val="22"/>
              </w:rPr>
            </w:pPr>
          </w:p>
        </w:tc>
        <w:tc>
          <w:tcPr>
            <w:tcW w:w="1862" w:type="dxa"/>
            <w:tcBorders>
              <w:top w:val="single" w:sz="4" w:space="0" w:color="auto"/>
              <w:left w:val="nil"/>
              <w:bottom w:val="double" w:sz="6" w:space="0" w:color="auto"/>
              <w:right w:val="nil"/>
            </w:tcBorders>
            <w:shd w:val="clear" w:color="000000" w:fill="FFFFFF"/>
            <w:noWrap/>
            <w:vAlign w:val="bottom"/>
          </w:tcPr>
          <w:p w:rsidR="007C4571" w:rsidRPr="00B35B1F" w:rsidRDefault="007C4571" w:rsidP="00C62F77">
            <w:pPr>
              <w:ind w:right="74"/>
              <w:jc w:val="right"/>
              <w:rPr>
                <w:rFonts w:ascii="Arial" w:hAnsi="Arial" w:cs="Arial"/>
                <w:b/>
                <w:sz w:val="22"/>
                <w:szCs w:val="22"/>
              </w:rPr>
            </w:pPr>
            <w:r w:rsidRPr="00B35B1F">
              <w:rPr>
                <w:rFonts w:ascii="Arial" w:hAnsi="Arial" w:cs="Arial"/>
                <w:b/>
                <w:sz w:val="22"/>
                <w:szCs w:val="22"/>
              </w:rPr>
              <w:t>98</w:t>
            </w:r>
            <w:r w:rsidR="00E63FF7">
              <w:rPr>
                <w:rFonts w:ascii="Arial" w:hAnsi="Arial" w:cs="Arial"/>
                <w:b/>
                <w:sz w:val="22"/>
                <w:szCs w:val="22"/>
              </w:rPr>
              <w:t>,</w:t>
            </w:r>
            <w:r w:rsidRPr="00B35B1F">
              <w:rPr>
                <w:rFonts w:ascii="Arial" w:hAnsi="Arial" w:cs="Arial"/>
                <w:b/>
                <w:sz w:val="22"/>
                <w:szCs w:val="22"/>
              </w:rPr>
              <w:t>838</w:t>
            </w:r>
          </w:p>
        </w:tc>
        <w:tc>
          <w:tcPr>
            <w:tcW w:w="84" w:type="dxa"/>
            <w:tcBorders>
              <w:top w:val="nil"/>
              <w:left w:val="nil"/>
              <w:bottom w:val="nil"/>
              <w:right w:val="nil"/>
            </w:tcBorders>
            <w:shd w:val="clear" w:color="000000" w:fill="FFFFFF"/>
            <w:vAlign w:val="bottom"/>
          </w:tcPr>
          <w:p w:rsidR="007C4571" w:rsidRPr="00B35B1F" w:rsidRDefault="007C4571" w:rsidP="00C62F77">
            <w:pPr>
              <w:ind w:right="74"/>
              <w:jc w:val="right"/>
              <w:rPr>
                <w:rFonts w:ascii="Arial" w:hAnsi="Arial" w:cs="Arial"/>
                <w:b/>
                <w:sz w:val="22"/>
                <w:szCs w:val="22"/>
              </w:rPr>
            </w:pPr>
          </w:p>
        </w:tc>
        <w:tc>
          <w:tcPr>
            <w:tcW w:w="1719" w:type="dxa"/>
            <w:tcBorders>
              <w:top w:val="single" w:sz="4" w:space="0" w:color="auto"/>
              <w:left w:val="nil"/>
              <w:bottom w:val="double" w:sz="6" w:space="0" w:color="auto"/>
              <w:right w:val="nil"/>
            </w:tcBorders>
            <w:shd w:val="clear" w:color="000000" w:fill="FFFFFF"/>
            <w:noWrap/>
            <w:vAlign w:val="bottom"/>
          </w:tcPr>
          <w:p w:rsidR="007C4571" w:rsidRPr="00B35B1F" w:rsidRDefault="007C4571" w:rsidP="00C62F77">
            <w:pPr>
              <w:ind w:right="74"/>
              <w:jc w:val="right"/>
              <w:rPr>
                <w:rFonts w:ascii="Arial" w:hAnsi="Arial" w:cs="Arial"/>
                <w:b/>
                <w:sz w:val="22"/>
                <w:szCs w:val="22"/>
              </w:rPr>
            </w:pPr>
            <w:r w:rsidRPr="00B35B1F">
              <w:rPr>
                <w:rFonts w:ascii="Arial" w:hAnsi="Arial" w:cs="Arial"/>
                <w:b/>
                <w:sz w:val="22"/>
                <w:szCs w:val="22"/>
              </w:rPr>
              <w:t>159</w:t>
            </w:r>
            <w:r w:rsidR="00E63FF7">
              <w:rPr>
                <w:rFonts w:ascii="Arial" w:hAnsi="Arial" w:cs="Arial"/>
                <w:b/>
                <w:sz w:val="22"/>
                <w:szCs w:val="22"/>
              </w:rPr>
              <w:t>,</w:t>
            </w:r>
            <w:r w:rsidRPr="00B35B1F">
              <w:rPr>
                <w:rFonts w:ascii="Arial" w:hAnsi="Arial" w:cs="Arial"/>
                <w:b/>
                <w:sz w:val="22"/>
                <w:szCs w:val="22"/>
              </w:rPr>
              <w:t>018</w:t>
            </w:r>
          </w:p>
        </w:tc>
      </w:tr>
    </w:tbl>
    <w:p w:rsidR="00E348A4" w:rsidRPr="00B35B1F" w:rsidRDefault="00E348A4" w:rsidP="001212CB">
      <w:pPr>
        <w:pStyle w:val="ListParagraph"/>
        <w:widowControl w:val="0"/>
        <w:tabs>
          <w:tab w:val="left" w:pos="851"/>
        </w:tabs>
        <w:autoSpaceDE w:val="0"/>
        <w:autoSpaceDN w:val="0"/>
        <w:adjustRightInd w:val="0"/>
        <w:spacing w:before="31"/>
        <w:ind w:left="851"/>
        <w:rPr>
          <w:rFonts w:ascii="Arial" w:hAnsi="Arial" w:cs="Arial"/>
          <w:sz w:val="22"/>
          <w:szCs w:val="22"/>
        </w:rPr>
      </w:pPr>
    </w:p>
    <w:p w:rsidR="00E348A4" w:rsidRPr="00B35B1F" w:rsidRDefault="00E348A4">
      <w:pPr>
        <w:rPr>
          <w:rFonts w:ascii="Arial" w:hAnsi="Arial" w:cs="Arial"/>
          <w:sz w:val="22"/>
          <w:szCs w:val="22"/>
        </w:rPr>
      </w:pPr>
      <w:r w:rsidRPr="00B35B1F">
        <w:rPr>
          <w:rFonts w:ascii="Arial" w:hAnsi="Arial" w:cs="Arial"/>
          <w:sz w:val="22"/>
          <w:szCs w:val="22"/>
        </w:rPr>
        <w:br w:type="page"/>
      </w:r>
    </w:p>
    <w:p w:rsidR="00E348A4" w:rsidRPr="00B35B1F" w:rsidRDefault="00E348A4" w:rsidP="001212CB">
      <w:pPr>
        <w:pStyle w:val="ListParagraph"/>
        <w:widowControl w:val="0"/>
        <w:tabs>
          <w:tab w:val="left" w:pos="851"/>
        </w:tabs>
        <w:autoSpaceDE w:val="0"/>
        <w:autoSpaceDN w:val="0"/>
        <w:adjustRightInd w:val="0"/>
        <w:spacing w:before="31"/>
        <w:ind w:left="851"/>
        <w:rPr>
          <w:rFonts w:ascii="Arial" w:hAnsi="Arial" w:cs="Arial"/>
          <w:sz w:val="22"/>
          <w:szCs w:val="22"/>
        </w:rPr>
      </w:pPr>
    </w:p>
    <w:p w:rsidR="001212CB" w:rsidRPr="00B35B1F" w:rsidRDefault="001212CB" w:rsidP="001212CB">
      <w:pPr>
        <w:pStyle w:val="ListParagraph"/>
        <w:widowControl w:val="0"/>
        <w:tabs>
          <w:tab w:val="left" w:pos="851"/>
        </w:tabs>
        <w:autoSpaceDE w:val="0"/>
        <w:autoSpaceDN w:val="0"/>
        <w:adjustRightInd w:val="0"/>
        <w:spacing w:before="31"/>
        <w:ind w:left="851"/>
        <w:rPr>
          <w:rFonts w:ascii="Arial" w:hAnsi="Arial" w:cs="Arial"/>
          <w:sz w:val="22"/>
          <w:szCs w:val="22"/>
        </w:rPr>
      </w:pPr>
    </w:p>
    <w:p w:rsidR="001212CB" w:rsidRPr="00B35B1F" w:rsidRDefault="001212CB" w:rsidP="006E743B">
      <w:pPr>
        <w:pStyle w:val="ListParagraph"/>
        <w:widowControl w:val="0"/>
        <w:numPr>
          <w:ilvl w:val="0"/>
          <w:numId w:val="71"/>
        </w:numPr>
        <w:tabs>
          <w:tab w:val="left" w:pos="851"/>
        </w:tabs>
        <w:autoSpaceDE w:val="0"/>
        <w:autoSpaceDN w:val="0"/>
        <w:adjustRightInd w:val="0"/>
        <w:spacing w:before="31"/>
        <w:ind w:left="1418" w:hanging="1418"/>
        <w:rPr>
          <w:rFonts w:ascii="Arial" w:hAnsi="Arial" w:cs="Arial"/>
          <w:b/>
          <w:lang w:val="sr-Latn-CS"/>
        </w:rPr>
      </w:pPr>
      <w:r w:rsidRPr="00B35B1F">
        <w:rPr>
          <w:rFonts w:ascii="Arial" w:hAnsi="Arial" w:cs="Arial"/>
          <w:b/>
          <w:lang w:val="sr-Latn-CS"/>
        </w:rPr>
        <w:t>EVENTS AFTER THE BALANCE SHEET DATE</w:t>
      </w:r>
    </w:p>
    <w:p w:rsidR="001212CB" w:rsidRPr="00B35B1F" w:rsidRDefault="001212CB" w:rsidP="001212CB">
      <w:pPr>
        <w:jc w:val="both"/>
        <w:rPr>
          <w:rFonts w:ascii="Arial" w:hAnsi="Arial" w:cs="Arial"/>
          <w:sz w:val="22"/>
          <w:szCs w:val="22"/>
        </w:rPr>
      </w:pPr>
    </w:p>
    <w:p w:rsidR="000D725C" w:rsidRPr="00B35B1F" w:rsidRDefault="00E348A4" w:rsidP="000D725C">
      <w:pPr>
        <w:pStyle w:val="ListParagraph"/>
        <w:widowControl w:val="0"/>
        <w:numPr>
          <w:ilvl w:val="0"/>
          <w:numId w:val="75"/>
        </w:numPr>
        <w:tabs>
          <w:tab w:val="left" w:pos="9356"/>
        </w:tabs>
        <w:autoSpaceDE w:val="0"/>
        <w:autoSpaceDN w:val="0"/>
        <w:adjustRightInd w:val="0"/>
        <w:ind w:right="48"/>
        <w:jc w:val="both"/>
        <w:rPr>
          <w:rFonts w:ascii="Arial" w:hAnsi="Arial" w:cs="Arial"/>
          <w:i/>
          <w:sz w:val="22"/>
          <w:szCs w:val="22"/>
        </w:rPr>
      </w:pPr>
      <w:r w:rsidRPr="00B35B1F">
        <w:rPr>
          <w:rFonts w:ascii="Arial" w:hAnsi="Arial" w:cs="Arial"/>
          <w:i/>
          <w:sz w:val="22"/>
          <w:szCs w:val="22"/>
          <w:lang w:val="en-GB"/>
        </w:rPr>
        <w:t>Decision</w:t>
      </w:r>
      <w:r w:rsidR="001E560A" w:rsidRPr="00B35B1F">
        <w:rPr>
          <w:rFonts w:ascii="Arial" w:hAnsi="Arial" w:cs="Arial"/>
          <w:i/>
          <w:sz w:val="22"/>
          <w:szCs w:val="22"/>
        </w:rPr>
        <w:t xml:space="preserve"> </w:t>
      </w:r>
      <w:r w:rsidRPr="00B35B1F">
        <w:rPr>
          <w:rFonts w:ascii="Arial" w:hAnsi="Arial" w:cs="Arial"/>
          <w:i/>
          <w:sz w:val="22"/>
          <w:szCs w:val="22"/>
          <w:lang w:val="en-GB"/>
        </w:rPr>
        <w:t>on</w:t>
      </w:r>
      <w:r w:rsidR="001E560A" w:rsidRPr="00B35B1F">
        <w:rPr>
          <w:rFonts w:ascii="Arial" w:hAnsi="Arial" w:cs="Arial"/>
          <w:i/>
          <w:sz w:val="22"/>
          <w:szCs w:val="22"/>
        </w:rPr>
        <w:t xml:space="preserve"> </w:t>
      </w:r>
      <w:r w:rsidRPr="00B35B1F">
        <w:rPr>
          <w:rFonts w:ascii="Arial" w:hAnsi="Arial" w:cs="Arial"/>
          <w:i/>
          <w:sz w:val="22"/>
          <w:szCs w:val="22"/>
          <w:lang w:val="en-GB"/>
        </w:rPr>
        <w:t>free</w:t>
      </w:r>
      <w:r w:rsidR="001E560A" w:rsidRPr="00B35B1F">
        <w:rPr>
          <w:rFonts w:ascii="Arial" w:hAnsi="Arial" w:cs="Arial"/>
          <w:i/>
          <w:sz w:val="22"/>
          <w:szCs w:val="22"/>
        </w:rPr>
        <w:t xml:space="preserve"> </w:t>
      </w:r>
      <w:r w:rsidRPr="00B35B1F">
        <w:rPr>
          <w:rFonts w:ascii="Arial" w:hAnsi="Arial" w:cs="Arial"/>
          <w:i/>
          <w:sz w:val="22"/>
          <w:szCs w:val="22"/>
          <w:lang w:val="en-GB"/>
        </w:rPr>
        <w:t>import of oil and petroleum products</w:t>
      </w:r>
    </w:p>
    <w:p w:rsidR="000D725C" w:rsidRPr="00B35B1F" w:rsidRDefault="000D725C" w:rsidP="000D725C">
      <w:pPr>
        <w:jc w:val="both"/>
        <w:rPr>
          <w:rFonts w:ascii="Arial" w:hAnsi="Arial" w:cs="Arial"/>
          <w:sz w:val="22"/>
          <w:szCs w:val="22"/>
        </w:rPr>
      </w:pPr>
    </w:p>
    <w:p w:rsidR="000D725C" w:rsidRPr="00B35B1F" w:rsidRDefault="00202183" w:rsidP="000D725C">
      <w:pPr>
        <w:widowControl w:val="0"/>
        <w:autoSpaceDE w:val="0"/>
        <w:autoSpaceDN w:val="0"/>
        <w:adjustRightInd w:val="0"/>
        <w:spacing w:line="241" w:lineRule="auto"/>
        <w:ind w:right="74"/>
        <w:jc w:val="both"/>
        <w:rPr>
          <w:rFonts w:ascii="Arial" w:hAnsi="Arial" w:cs="Arial"/>
          <w:sz w:val="22"/>
          <w:szCs w:val="22"/>
          <w:lang w:val="sr-Latn-CS"/>
        </w:rPr>
      </w:pPr>
      <w:r w:rsidRPr="00B35B1F">
        <w:rPr>
          <w:rFonts w:ascii="Arial" w:hAnsi="Arial" w:cs="Arial"/>
          <w:sz w:val="22"/>
          <w:szCs w:val="22"/>
          <w:lang w:val="sr-Latn-CS"/>
        </w:rPr>
        <w:t>O</w:t>
      </w:r>
      <w:r w:rsidR="000D725C" w:rsidRPr="00B35B1F">
        <w:rPr>
          <w:rFonts w:ascii="Arial" w:hAnsi="Arial" w:cs="Arial"/>
          <w:sz w:val="22"/>
          <w:szCs w:val="22"/>
          <w:lang w:val="sr-Latn-CS"/>
        </w:rPr>
        <w:t>n January 1, 2011</w:t>
      </w:r>
      <w:r w:rsidRPr="00B35B1F">
        <w:rPr>
          <w:rFonts w:ascii="Arial" w:hAnsi="Arial" w:cs="Arial"/>
          <w:sz w:val="22"/>
          <w:szCs w:val="22"/>
          <w:lang w:val="sr-Latn-CS"/>
        </w:rPr>
        <w:t xml:space="preserve"> Serbian Government </w:t>
      </w:r>
      <w:r w:rsidR="000D725C" w:rsidRPr="00B35B1F">
        <w:rPr>
          <w:rFonts w:ascii="Arial" w:hAnsi="Arial" w:cs="Arial"/>
          <w:sz w:val="22"/>
          <w:szCs w:val="22"/>
          <w:lang w:val="sr-Latn-CS"/>
        </w:rPr>
        <w:t xml:space="preserve"> has adopted a decision on the abolition of customs restrictions and </w:t>
      </w:r>
      <w:r w:rsidR="00E348A4" w:rsidRPr="00B35B1F">
        <w:rPr>
          <w:rFonts w:ascii="Arial" w:hAnsi="Arial" w:cs="Arial"/>
          <w:sz w:val="22"/>
          <w:szCs w:val="22"/>
          <w:lang w:val="sr-Latn-CS"/>
        </w:rPr>
        <w:t xml:space="preserve">introducing </w:t>
      </w:r>
      <w:r w:rsidR="000D725C" w:rsidRPr="00B35B1F">
        <w:rPr>
          <w:rFonts w:ascii="Arial" w:hAnsi="Arial" w:cs="Arial"/>
          <w:sz w:val="22"/>
          <w:szCs w:val="22"/>
          <w:lang w:val="sr-Latn-CS"/>
        </w:rPr>
        <w:t xml:space="preserve">the free import of </w:t>
      </w:r>
      <w:r w:rsidR="00E348A4" w:rsidRPr="00B35B1F">
        <w:rPr>
          <w:rFonts w:ascii="Arial" w:hAnsi="Arial" w:cs="Arial"/>
          <w:sz w:val="22"/>
          <w:szCs w:val="22"/>
          <w:lang w:val="sr-Latn-CS"/>
        </w:rPr>
        <w:t>oil</w:t>
      </w:r>
      <w:r w:rsidR="000D725C" w:rsidRPr="00B35B1F">
        <w:rPr>
          <w:rFonts w:ascii="Arial" w:hAnsi="Arial" w:cs="Arial"/>
          <w:sz w:val="22"/>
          <w:szCs w:val="22"/>
          <w:lang w:val="sr-Latn-CS"/>
        </w:rPr>
        <w:t xml:space="preserve"> and petroleum products, based on the on</w:t>
      </w:r>
      <w:r w:rsidR="00E348A4" w:rsidRPr="00B35B1F">
        <w:rPr>
          <w:rFonts w:ascii="Arial" w:hAnsi="Arial" w:cs="Arial"/>
          <w:sz w:val="22"/>
          <w:szCs w:val="22"/>
          <w:lang w:val="sr-Latn-CS"/>
        </w:rPr>
        <w:t xml:space="preserve"> C</w:t>
      </w:r>
      <w:r w:rsidR="000D725C" w:rsidRPr="00B35B1F">
        <w:rPr>
          <w:rFonts w:ascii="Arial" w:hAnsi="Arial" w:cs="Arial"/>
          <w:sz w:val="22"/>
          <w:szCs w:val="22"/>
          <w:lang w:val="sr-Latn-CS"/>
        </w:rPr>
        <w:t xml:space="preserve">entral </w:t>
      </w:r>
      <w:r w:rsidR="00E348A4" w:rsidRPr="00B35B1F">
        <w:rPr>
          <w:rFonts w:ascii="Arial" w:hAnsi="Arial" w:cs="Arial"/>
          <w:sz w:val="22"/>
          <w:szCs w:val="22"/>
          <w:lang w:val="sr-Latn-CS"/>
        </w:rPr>
        <w:t>E</w:t>
      </w:r>
      <w:r w:rsidR="000D725C" w:rsidRPr="00B35B1F">
        <w:rPr>
          <w:rFonts w:ascii="Arial" w:hAnsi="Arial" w:cs="Arial"/>
          <w:sz w:val="22"/>
          <w:szCs w:val="22"/>
          <w:lang w:val="sr-Latn-CS"/>
        </w:rPr>
        <w:t xml:space="preserve">uropean </w:t>
      </w:r>
      <w:r w:rsidR="00E348A4" w:rsidRPr="00B35B1F">
        <w:rPr>
          <w:rFonts w:ascii="Arial" w:hAnsi="Arial" w:cs="Arial"/>
          <w:sz w:val="22"/>
          <w:szCs w:val="22"/>
          <w:lang w:val="sr-Latn-CS"/>
        </w:rPr>
        <w:t>F</w:t>
      </w:r>
      <w:r w:rsidR="000D725C" w:rsidRPr="00B35B1F">
        <w:rPr>
          <w:rFonts w:ascii="Arial" w:hAnsi="Arial" w:cs="Arial"/>
          <w:sz w:val="22"/>
          <w:szCs w:val="22"/>
          <w:lang w:val="sr-Latn-CS"/>
        </w:rPr>
        <w:t xml:space="preserve">ree </w:t>
      </w:r>
      <w:r w:rsidR="00E348A4" w:rsidRPr="00B35B1F">
        <w:rPr>
          <w:rFonts w:ascii="Arial" w:hAnsi="Arial" w:cs="Arial"/>
          <w:sz w:val="22"/>
          <w:szCs w:val="22"/>
          <w:lang w:val="sr-Latn-CS"/>
        </w:rPr>
        <w:t>T</w:t>
      </w:r>
      <w:r w:rsidR="000D725C" w:rsidRPr="00B35B1F">
        <w:rPr>
          <w:rFonts w:ascii="Arial" w:hAnsi="Arial" w:cs="Arial"/>
          <w:sz w:val="22"/>
          <w:szCs w:val="22"/>
          <w:lang w:val="sr-Latn-CS"/>
        </w:rPr>
        <w:t xml:space="preserve">rade </w:t>
      </w:r>
      <w:r w:rsidR="00E348A4" w:rsidRPr="00B35B1F">
        <w:rPr>
          <w:rFonts w:ascii="Arial" w:hAnsi="Arial" w:cs="Arial"/>
          <w:sz w:val="22"/>
          <w:szCs w:val="22"/>
          <w:lang w:val="sr-Latn-CS"/>
        </w:rPr>
        <w:t>A</w:t>
      </w:r>
      <w:r w:rsidR="000D725C" w:rsidRPr="00B35B1F">
        <w:rPr>
          <w:rFonts w:ascii="Arial" w:hAnsi="Arial" w:cs="Arial"/>
          <w:sz w:val="22"/>
          <w:szCs w:val="22"/>
          <w:lang w:val="sr-Latn-CS"/>
        </w:rPr>
        <w:t>greement (CEFTA),  as well as the D</w:t>
      </w:r>
      <w:r w:rsidR="00E348A4" w:rsidRPr="00B35B1F">
        <w:rPr>
          <w:rFonts w:ascii="Arial" w:hAnsi="Arial" w:cs="Arial"/>
          <w:sz w:val="22"/>
          <w:szCs w:val="22"/>
          <w:lang w:val="sr-Latn-CS"/>
        </w:rPr>
        <w:t>ecision on</w:t>
      </w:r>
      <w:r w:rsidR="000D725C" w:rsidRPr="00B35B1F">
        <w:rPr>
          <w:rFonts w:ascii="Arial" w:hAnsi="Arial" w:cs="Arial"/>
          <w:sz w:val="22"/>
          <w:szCs w:val="22"/>
          <w:lang w:val="sr-Latn-CS"/>
        </w:rPr>
        <w:t xml:space="preserve"> free pricing of petroleum products in the market of the Republic of Serbia</w:t>
      </w:r>
      <w:r w:rsidRPr="00B35B1F">
        <w:rPr>
          <w:rFonts w:ascii="Arial" w:hAnsi="Arial" w:cs="Arial"/>
          <w:sz w:val="22"/>
          <w:szCs w:val="22"/>
          <w:lang w:val="sr-Latn-CS"/>
        </w:rPr>
        <w:t>.</w:t>
      </w:r>
    </w:p>
    <w:p w:rsidR="00E348A4" w:rsidRPr="00B35B1F" w:rsidRDefault="00E348A4" w:rsidP="000D725C">
      <w:pPr>
        <w:widowControl w:val="0"/>
        <w:autoSpaceDE w:val="0"/>
        <w:autoSpaceDN w:val="0"/>
        <w:adjustRightInd w:val="0"/>
        <w:spacing w:line="241" w:lineRule="auto"/>
        <w:ind w:right="74"/>
        <w:jc w:val="both"/>
        <w:rPr>
          <w:rFonts w:ascii="Arial" w:hAnsi="Arial" w:cs="Arial"/>
          <w:sz w:val="22"/>
          <w:szCs w:val="22"/>
          <w:lang w:val="sr-Latn-CS"/>
        </w:rPr>
      </w:pPr>
    </w:p>
    <w:p w:rsidR="000D725C" w:rsidRPr="00B35B1F" w:rsidRDefault="001E560A" w:rsidP="000D725C">
      <w:pPr>
        <w:pStyle w:val="ListParagraph"/>
        <w:widowControl w:val="0"/>
        <w:numPr>
          <w:ilvl w:val="0"/>
          <w:numId w:val="75"/>
        </w:numPr>
        <w:tabs>
          <w:tab w:val="left" w:pos="9356"/>
        </w:tabs>
        <w:autoSpaceDE w:val="0"/>
        <w:autoSpaceDN w:val="0"/>
        <w:adjustRightInd w:val="0"/>
        <w:ind w:right="48"/>
        <w:jc w:val="both"/>
        <w:rPr>
          <w:rFonts w:ascii="Arial" w:hAnsi="Arial" w:cs="Arial"/>
          <w:i/>
          <w:sz w:val="22"/>
          <w:szCs w:val="22"/>
        </w:rPr>
      </w:pPr>
      <w:r w:rsidRPr="00B35B1F">
        <w:rPr>
          <w:rFonts w:ascii="Arial" w:hAnsi="Arial" w:cs="Arial"/>
          <w:i/>
          <w:sz w:val="22"/>
          <w:szCs w:val="22"/>
        </w:rPr>
        <w:t>Publish</w:t>
      </w:r>
      <w:r w:rsidR="00E348A4" w:rsidRPr="00B35B1F">
        <w:rPr>
          <w:rFonts w:ascii="Arial" w:hAnsi="Arial" w:cs="Arial"/>
          <w:i/>
          <w:sz w:val="22"/>
          <w:szCs w:val="22"/>
        </w:rPr>
        <w:t>ing t</w:t>
      </w:r>
      <w:r w:rsidRPr="00B35B1F">
        <w:rPr>
          <w:rFonts w:ascii="Arial" w:hAnsi="Arial" w:cs="Arial"/>
          <w:i/>
          <w:sz w:val="22"/>
          <w:szCs w:val="22"/>
        </w:rPr>
        <w:t xml:space="preserve">akeover </w:t>
      </w:r>
      <w:r w:rsidR="00E348A4" w:rsidRPr="00B35B1F">
        <w:rPr>
          <w:rFonts w:ascii="Arial" w:hAnsi="Arial" w:cs="Arial"/>
          <w:i/>
          <w:sz w:val="22"/>
          <w:szCs w:val="22"/>
        </w:rPr>
        <w:t>bid</w:t>
      </w:r>
      <w:r w:rsidRPr="00B35B1F">
        <w:rPr>
          <w:rFonts w:ascii="Arial" w:hAnsi="Arial" w:cs="Arial"/>
          <w:i/>
          <w:sz w:val="22"/>
          <w:szCs w:val="22"/>
        </w:rPr>
        <w:t xml:space="preserve"> to minority shareholders by the</w:t>
      </w:r>
      <w:r w:rsidR="00E348A4" w:rsidRPr="00B35B1F">
        <w:rPr>
          <w:rFonts w:ascii="Arial" w:hAnsi="Arial" w:cs="Arial"/>
          <w:i/>
          <w:sz w:val="22"/>
          <w:szCs w:val="22"/>
        </w:rPr>
        <w:t xml:space="preserve"> </w:t>
      </w:r>
      <w:r w:rsidRPr="00B35B1F">
        <w:rPr>
          <w:rFonts w:ascii="Arial" w:hAnsi="Arial" w:cs="Arial"/>
          <w:i/>
          <w:sz w:val="22"/>
          <w:szCs w:val="22"/>
        </w:rPr>
        <w:t>Gazprom Neft</w:t>
      </w:r>
    </w:p>
    <w:p w:rsidR="000D725C" w:rsidRPr="00B35B1F" w:rsidRDefault="000D725C" w:rsidP="000D725C">
      <w:pPr>
        <w:jc w:val="both"/>
        <w:rPr>
          <w:rFonts w:ascii="Arial" w:hAnsi="Arial" w:cs="Arial"/>
          <w:sz w:val="10"/>
          <w:szCs w:val="10"/>
        </w:rPr>
      </w:pPr>
    </w:p>
    <w:p w:rsidR="00E348A4" w:rsidRPr="00B35B1F" w:rsidRDefault="00E348A4" w:rsidP="000D725C">
      <w:pPr>
        <w:widowControl w:val="0"/>
        <w:autoSpaceDE w:val="0"/>
        <w:autoSpaceDN w:val="0"/>
        <w:adjustRightInd w:val="0"/>
        <w:spacing w:line="241" w:lineRule="auto"/>
        <w:ind w:right="74"/>
        <w:jc w:val="both"/>
        <w:rPr>
          <w:rFonts w:ascii="Arial" w:hAnsi="Arial" w:cs="Arial"/>
          <w:sz w:val="22"/>
          <w:szCs w:val="22"/>
          <w:lang w:val="sr-Latn-CS"/>
        </w:rPr>
      </w:pPr>
      <w:r w:rsidRPr="00B35B1F">
        <w:rPr>
          <w:rFonts w:ascii="Arial" w:hAnsi="Arial" w:cs="Arial"/>
          <w:sz w:val="22"/>
          <w:szCs w:val="22"/>
          <w:lang w:val="sr-Latn-CS"/>
        </w:rPr>
        <w:t xml:space="preserve">According to the Sales and Purchase Agreement, </w:t>
      </w:r>
      <w:r w:rsidR="001E560A" w:rsidRPr="00B35B1F">
        <w:rPr>
          <w:rFonts w:ascii="Arial" w:hAnsi="Arial" w:cs="Arial"/>
          <w:sz w:val="22"/>
          <w:szCs w:val="22"/>
          <w:lang w:val="sr-Latn-CS"/>
        </w:rPr>
        <w:t>Gazprom Neft</w:t>
      </w:r>
      <w:r w:rsidRPr="00B35B1F">
        <w:rPr>
          <w:rFonts w:ascii="Arial" w:hAnsi="Arial" w:cs="Arial"/>
          <w:sz w:val="22"/>
          <w:szCs w:val="22"/>
          <w:lang w:val="sr-Latn-CS"/>
        </w:rPr>
        <w:t xml:space="preserve"> </w:t>
      </w:r>
      <w:r w:rsidR="001E560A" w:rsidRPr="00B35B1F">
        <w:rPr>
          <w:rFonts w:ascii="Arial" w:hAnsi="Arial" w:cs="Arial"/>
          <w:sz w:val="22"/>
          <w:szCs w:val="22"/>
          <w:lang w:val="sr-Latn-CS"/>
        </w:rPr>
        <w:t>announced offer to acquire share of minority shareholders and 31</w:t>
      </w:r>
      <w:r w:rsidR="00E63FF7">
        <w:rPr>
          <w:rFonts w:ascii="Arial" w:hAnsi="Arial" w:cs="Arial"/>
          <w:sz w:val="22"/>
          <w:szCs w:val="22"/>
          <w:lang w:val="sr-Latn-CS"/>
        </w:rPr>
        <w:t>,</w:t>
      </w:r>
      <w:r w:rsidR="001E560A" w:rsidRPr="00B35B1F">
        <w:rPr>
          <w:rFonts w:ascii="Arial" w:hAnsi="Arial" w:cs="Arial"/>
          <w:sz w:val="22"/>
          <w:szCs w:val="22"/>
          <w:lang w:val="sr-Latn-CS"/>
        </w:rPr>
        <w:t>180</w:t>
      </w:r>
      <w:r w:rsidR="00E63FF7">
        <w:rPr>
          <w:rFonts w:ascii="Arial" w:hAnsi="Arial" w:cs="Arial"/>
          <w:sz w:val="22"/>
          <w:szCs w:val="22"/>
          <w:lang w:val="sr-Latn-CS"/>
        </w:rPr>
        <w:t>,</w:t>
      </w:r>
      <w:r w:rsidR="001E560A" w:rsidRPr="00B35B1F">
        <w:rPr>
          <w:rFonts w:ascii="Arial" w:hAnsi="Arial" w:cs="Arial"/>
          <w:sz w:val="22"/>
          <w:szCs w:val="22"/>
          <w:lang w:val="sr-Latn-CS"/>
        </w:rPr>
        <w:t xml:space="preserve">256 ordinary shares, making a total of 19.12% of the common </w:t>
      </w:r>
      <w:r w:rsidRPr="00B35B1F">
        <w:rPr>
          <w:rFonts w:ascii="Arial" w:hAnsi="Arial" w:cs="Arial"/>
          <w:sz w:val="22"/>
          <w:szCs w:val="22"/>
          <w:lang w:val="sr-Latn-CS"/>
        </w:rPr>
        <w:t>shares</w:t>
      </w:r>
      <w:r w:rsidR="001E560A" w:rsidRPr="00B35B1F">
        <w:rPr>
          <w:rFonts w:ascii="Arial" w:hAnsi="Arial" w:cs="Arial"/>
          <w:sz w:val="22"/>
          <w:szCs w:val="22"/>
          <w:lang w:val="sr-Latn-CS"/>
        </w:rPr>
        <w:t xml:space="preserve">. The offer </w:t>
      </w:r>
      <w:r w:rsidRPr="00B35B1F">
        <w:rPr>
          <w:rFonts w:ascii="Arial" w:hAnsi="Arial" w:cs="Arial"/>
          <w:sz w:val="22"/>
          <w:szCs w:val="22"/>
          <w:lang w:val="sr-Latn-CS"/>
        </w:rPr>
        <w:t>would be</w:t>
      </w:r>
      <w:r w:rsidR="001E560A" w:rsidRPr="00B35B1F">
        <w:rPr>
          <w:rFonts w:ascii="Arial" w:hAnsi="Arial" w:cs="Arial"/>
          <w:sz w:val="22"/>
          <w:szCs w:val="22"/>
          <w:lang w:val="sr-Latn-CS"/>
        </w:rPr>
        <w:t xml:space="preserve"> </w:t>
      </w:r>
      <w:r w:rsidRPr="00B35B1F">
        <w:rPr>
          <w:rFonts w:ascii="Arial" w:hAnsi="Arial" w:cs="Arial"/>
          <w:sz w:val="22"/>
          <w:szCs w:val="22"/>
          <w:lang w:val="sr-Latn-CS"/>
        </w:rPr>
        <w:t>valid</w:t>
      </w:r>
      <w:r w:rsidR="001E560A" w:rsidRPr="00B35B1F">
        <w:rPr>
          <w:rFonts w:ascii="Arial" w:hAnsi="Arial" w:cs="Arial"/>
          <w:sz w:val="22"/>
          <w:szCs w:val="22"/>
          <w:lang w:val="sr-Latn-CS"/>
        </w:rPr>
        <w:t xml:space="preserve"> for 45 days from the date of publication </w:t>
      </w:r>
      <w:r w:rsidRPr="00B35B1F">
        <w:rPr>
          <w:rFonts w:ascii="Arial" w:hAnsi="Arial" w:cs="Arial"/>
          <w:sz w:val="22"/>
          <w:szCs w:val="22"/>
          <w:lang w:val="sr-Latn-CS"/>
        </w:rPr>
        <w:t>(until March</w:t>
      </w:r>
      <w:r w:rsidR="001E560A" w:rsidRPr="00B35B1F">
        <w:rPr>
          <w:rFonts w:ascii="Arial" w:hAnsi="Arial" w:cs="Arial"/>
          <w:sz w:val="22"/>
          <w:szCs w:val="22"/>
          <w:lang w:val="sr-Latn-CS"/>
        </w:rPr>
        <w:t xml:space="preserve"> 16</w:t>
      </w:r>
      <w:r w:rsidRPr="00B35B1F">
        <w:rPr>
          <w:rFonts w:ascii="Arial" w:hAnsi="Arial" w:cs="Arial"/>
          <w:sz w:val="22"/>
          <w:szCs w:val="22"/>
          <w:lang w:val="sr-Latn-CS"/>
        </w:rPr>
        <w:t>,</w:t>
      </w:r>
      <w:r w:rsidR="001E560A" w:rsidRPr="00B35B1F">
        <w:rPr>
          <w:rFonts w:ascii="Arial" w:hAnsi="Arial" w:cs="Arial"/>
          <w:sz w:val="22"/>
          <w:szCs w:val="22"/>
          <w:lang w:val="sr-Latn-CS"/>
        </w:rPr>
        <w:t xml:space="preserve"> 2011</w:t>
      </w:r>
      <w:r w:rsidRPr="00B35B1F">
        <w:rPr>
          <w:rFonts w:ascii="Arial" w:hAnsi="Arial" w:cs="Arial"/>
          <w:sz w:val="22"/>
          <w:szCs w:val="22"/>
          <w:lang w:val="sr-Latn-CS"/>
        </w:rPr>
        <w:t>)</w:t>
      </w:r>
      <w:r w:rsidR="001E560A" w:rsidRPr="00B35B1F">
        <w:rPr>
          <w:rFonts w:ascii="Arial" w:hAnsi="Arial" w:cs="Arial"/>
          <w:sz w:val="22"/>
          <w:szCs w:val="22"/>
          <w:lang w:val="sr-Latn-CS"/>
        </w:rPr>
        <w:t>. The offered price per share is 506</w:t>
      </w:r>
      <w:r w:rsidR="00E63FF7">
        <w:rPr>
          <w:rFonts w:ascii="Arial" w:hAnsi="Arial" w:cs="Arial"/>
          <w:sz w:val="22"/>
          <w:szCs w:val="22"/>
          <w:lang w:val="sr-Latn-CS"/>
        </w:rPr>
        <w:t>,</w:t>
      </w:r>
      <w:r w:rsidR="001E560A" w:rsidRPr="00B35B1F">
        <w:rPr>
          <w:rFonts w:ascii="Arial" w:hAnsi="Arial" w:cs="Arial"/>
          <w:sz w:val="22"/>
          <w:szCs w:val="22"/>
          <w:lang w:val="sr-Latn-CS"/>
        </w:rPr>
        <w:t xml:space="preserve">48 </w:t>
      </w:r>
      <w:r w:rsidRPr="00B35B1F">
        <w:rPr>
          <w:rFonts w:ascii="Arial" w:hAnsi="Arial" w:cs="Arial"/>
          <w:sz w:val="22"/>
          <w:szCs w:val="22"/>
          <w:lang w:val="sr-Latn-CS"/>
        </w:rPr>
        <w:t>RSD.</w:t>
      </w: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p w:rsidR="00E348A4" w:rsidRPr="00B35B1F" w:rsidRDefault="00E348A4" w:rsidP="00174DE2">
      <w:pPr>
        <w:jc w:val="both"/>
        <w:rPr>
          <w:rFonts w:ascii="Arial" w:hAnsi="Arial" w:cs="Arial"/>
          <w:sz w:val="6"/>
          <w:szCs w:val="6"/>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6"/>
        <w:gridCol w:w="3207"/>
        <w:gridCol w:w="3207"/>
      </w:tblGrid>
      <w:tr w:rsidR="001212CB" w:rsidRPr="00B35B1F" w:rsidTr="00174DE2">
        <w:tc>
          <w:tcPr>
            <w:tcW w:w="3206" w:type="dxa"/>
            <w:tcBorders>
              <w:top w:val="nil"/>
              <w:left w:val="nil"/>
              <w:bottom w:val="nil"/>
              <w:right w:val="nil"/>
            </w:tcBorders>
          </w:tcPr>
          <w:p w:rsidR="004016C9" w:rsidRDefault="001212CB">
            <w:pPr>
              <w:jc w:val="both"/>
              <w:rPr>
                <w:rFonts w:ascii="Arial" w:hAnsi="Arial" w:cs="Arial"/>
                <w:b/>
                <w:sz w:val="22"/>
                <w:szCs w:val="22"/>
                <w:lang w:val="sr-Latn-CS"/>
              </w:rPr>
            </w:pPr>
            <w:r w:rsidRPr="00B35B1F">
              <w:rPr>
                <w:rFonts w:ascii="Arial" w:hAnsi="Arial" w:cs="Arial"/>
                <w:b/>
                <w:sz w:val="22"/>
                <w:szCs w:val="22"/>
                <w:lang w:val="sr-Latn-CS"/>
              </w:rPr>
              <w:t xml:space="preserve">Novi Sad, </w:t>
            </w:r>
            <w:r w:rsidR="005B4AC7">
              <w:rPr>
                <w:rFonts w:ascii="Arial" w:hAnsi="Arial" w:cs="Arial"/>
                <w:b/>
                <w:sz w:val="22"/>
                <w:szCs w:val="22"/>
                <w:lang w:val="sr-Latn-CS"/>
              </w:rPr>
              <w:t>2</w:t>
            </w:r>
            <w:r w:rsidR="00F17D18">
              <w:rPr>
                <w:rFonts w:ascii="Arial" w:hAnsi="Arial" w:cs="Arial"/>
                <w:b/>
                <w:sz w:val="22"/>
                <w:szCs w:val="22"/>
                <w:lang w:val="sr-Latn-CS"/>
              </w:rPr>
              <w:t>2</w:t>
            </w:r>
            <w:r w:rsidR="005B4AC7" w:rsidRPr="00B35B1F">
              <w:rPr>
                <w:rFonts w:ascii="Arial" w:hAnsi="Arial" w:cs="Arial"/>
                <w:b/>
                <w:sz w:val="22"/>
                <w:szCs w:val="22"/>
                <w:lang w:val="sr-Latn-CS"/>
              </w:rPr>
              <w:t>.</w:t>
            </w:r>
            <w:r w:rsidR="005B4AC7">
              <w:rPr>
                <w:rFonts w:ascii="Arial" w:hAnsi="Arial" w:cs="Arial"/>
                <w:b/>
                <w:sz w:val="22"/>
                <w:szCs w:val="22"/>
                <w:lang w:val="sr-Latn-CS"/>
              </w:rPr>
              <w:t>02</w:t>
            </w:r>
            <w:r w:rsidR="005B4AC7" w:rsidRPr="00B35B1F">
              <w:rPr>
                <w:rFonts w:ascii="Arial" w:hAnsi="Arial" w:cs="Arial"/>
                <w:b/>
                <w:sz w:val="22"/>
                <w:szCs w:val="22"/>
                <w:lang w:val="sr-Latn-CS"/>
              </w:rPr>
              <w:t>.</w:t>
            </w:r>
            <w:r w:rsidRPr="00B35B1F">
              <w:rPr>
                <w:rFonts w:ascii="Arial" w:hAnsi="Arial" w:cs="Arial"/>
                <w:b/>
                <w:sz w:val="22"/>
                <w:szCs w:val="22"/>
                <w:lang w:val="sr-Latn-CS"/>
              </w:rPr>
              <w:t>2011</w:t>
            </w:r>
          </w:p>
        </w:tc>
        <w:tc>
          <w:tcPr>
            <w:tcW w:w="3207" w:type="dxa"/>
            <w:tcBorders>
              <w:top w:val="nil"/>
              <w:left w:val="nil"/>
              <w:bottom w:val="nil"/>
              <w:right w:val="nil"/>
            </w:tcBorders>
          </w:tcPr>
          <w:p w:rsidR="001212CB" w:rsidRPr="00B35B1F" w:rsidRDefault="001212CB" w:rsidP="00174DE2">
            <w:pPr>
              <w:jc w:val="both"/>
              <w:rPr>
                <w:rFonts w:ascii="Arial" w:hAnsi="Arial" w:cs="Arial"/>
                <w:b/>
                <w:sz w:val="22"/>
                <w:szCs w:val="22"/>
                <w:lang w:val="sr-Latn-CS"/>
              </w:rPr>
            </w:pPr>
          </w:p>
        </w:tc>
        <w:tc>
          <w:tcPr>
            <w:tcW w:w="3207" w:type="dxa"/>
            <w:tcBorders>
              <w:top w:val="nil"/>
              <w:left w:val="nil"/>
              <w:bottom w:val="nil"/>
              <w:right w:val="nil"/>
            </w:tcBorders>
          </w:tcPr>
          <w:p w:rsidR="001212CB" w:rsidRPr="00B35B1F" w:rsidRDefault="001212CB" w:rsidP="00174DE2">
            <w:pPr>
              <w:jc w:val="both"/>
              <w:rPr>
                <w:rFonts w:ascii="Arial" w:hAnsi="Arial" w:cs="Arial"/>
                <w:b/>
                <w:sz w:val="22"/>
                <w:szCs w:val="22"/>
                <w:lang w:val="sr-Latn-CS"/>
              </w:rPr>
            </w:pPr>
          </w:p>
        </w:tc>
      </w:tr>
      <w:tr w:rsidR="001212CB" w:rsidRPr="00B35B1F" w:rsidTr="00174DE2">
        <w:tc>
          <w:tcPr>
            <w:tcW w:w="3206" w:type="dxa"/>
            <w:tcBorders>
              <w:top w:val="nil"/>
              <w:left w:val="nil"/>
              <w:bottom w:val="nil"/>
              <w:right w:val="nil"/>
            </w:tcBorders>
          </w:tcPr>
          <w:p w:rsidR="001212CB" w:rsidRPr="00B35B1F" w:rsidRDefault="001212CB" w:rsidP="00174DE2">
            <w:pPr>
              <w:jc w:val="both"/>
              <w:rPr>
                <w:rFonts w:ascii="Arial" w:hAnsi="Arial" w:cs="Arial"/>
                <w:b/>
                <w:sz w:val="22"/>
                <w:szCs w:val="22"/>
                <w:lang w:val="sr-Latn-CS"/>
              </w:rPr>
            </w:pPr>
          </w:p>
        </w:tc>
        <w:tc>
          <w:tcPr>
            <w:tcW w:w="3207" w:type="dxa"/>
            <w:tcBorders>
              <w:top w:val="nil"/>
              <w:left w:val="nil"/>
              <w:bottom w:val="nil"/>
              <w:right w:val="nil"/>
            </w:tcBorders>
          </w:tcPr>
          <w:p w:rsidR="001212CB" w:rsidRPr="00B35B1F" w:rsidRDefault="001212CB" w:rsidP="00174DE2">
            <w:pPr>
              <w:jc w:val="both"/>
              <w:rPr>
                <w:rFonts w:ascii="Arial" w:hAnsi="Arial" w:cs="Arial"/>
                <w:b/>
                <w:sz w:val="22"/>
                <w:szCs w:val="22"/>
                <w:lang w:val="sr-Latn-CS"/>
              </w:rPr>
            </w:pPr>
          </w:p>
        </w:tc>
        <w:tc>
          <w:tcPr>
            <w:tcW w:w="3207" w:type="dxa"/>
            <w:tcBorders>
              <w:top w:val="nil"/>
              <w:left w:val="nil"/>
              <w:bottom w:val="nil"/>
              <w:right w:val="nil"/>
            </w:tcBorders>
          </w:tcPr>
          <w:p w:rsidR="001212CB" w:rsidRPr="00B35B1F" w:rsidRDefault="001212CB" w:rsidP="00174DE2">
            <w:pPr>
              <w:jc w:val="both"/>
              <w:rPr>
                <w:rFonts w:ascii="Arial" w:hAnsi="Arial" w:cs="Arial"/>
                <w:b/>
                <w:sz w:val="22"/>
                <w:szCs w:val="22"/>
                <w:lang w:val="sr-Latn-CS"/>
              </w:rPr>
            </w:pPr>
          </w:p>
        </w:tc>
      </w:tr>
      <w:tr w:rsidR="001212CB" w:rsidRPr="00B35B1F" w:rsidTr="00174DE2">
        <w:tc>
          <w:tcPr>
            <w:tcW w:w="3206" w:type="dxa"/>
            <w:tcBorders>
              <w:top w:val="nil"/>
              <w:left w:val="nil"/>
              <w:bottom w:val="nil"/>
              <w:right w:val="nil"/>
            </w:tcBorders>
          </w:tcPr>
          <w:p w:rsidR="001212CB" w:rsidRPr="00B35B1F" w:rsidRDefault="001212CB" w:rsidP="00174DE2">
            <w:pPr>
              <w:jc w:val="center"/>
              <w:rPr>
                <w:rFonts w:ascii="Arial" w:hAnsi="Arial" w:cs="Arial"/>
                <w:b/>
                <w:sz w:val="22"/>
                <w:szCs w:val="22"/>
                <w:lang w:val="sr-Latn-CS"/>
              </w:rPr>
            </w:pPr>
            <w:r w:rsidRPr="00B35B1F">
              <w:rPr>
                <w:rFonts w:ascii="Arial" w:hAnsi="Arial" w:cs="Arial"/>
                <w:b/>
                <w:sz w:val="22"/>
                <w:szCs w:val="22"/>
                <w:lang w:val="sr-Latn-CS"/>
              </w:rPr>
              <w:t>The person responsible for the preparation of financial statements</w:t>
            </w:r>
          </w:p>
        </w:tc>
        <w:tc>
          <w:tcPr>
            <w:tcW w:w="3207" w:type="dxa"/>
            <w:tcBorders>
              <w:top w:val="nil"/>
              <w:left w:val="nil"/>
              <w:bottom w:val="nil"/>
              <w:right w:val="nil"/>
            </w:tcBorders>
          </w:tcPr>
          <w:p w:rsidR="001212CB" w:rsidRPr="00B35B1F" w:rsidRDefault="001212CB" w:rsidP="00174DE2">
            <w:pPr>
              <w:jc w:val="center"/>
              <w:rPr>
                <w:rFonts w:ascii="Arial" w:hAnsi="Arial" w:cs="Arial"/>
                <w:b/>
                <w:sz w:val="22"/>
                <w:szCs w:val="22"/>
                <w:lang w:val="sr-Latn-CS"/>
              </w:rPr>
            </w:pPr>
            <w:r w:rsidRPr="00B35B1F">
              <w:rPr>
                <w:rFonts w:ascii="Arial" w:hAnsi="Arial" w:cs="Arial"/>
                <w:b/>
                <w:sz w:val="22"/>
                <w:szCs w:val="22"/>
                <w:lang w:val="sr-Latn-CS"/>
              </w:rPr>
              <w:t>М.P.</w:t>
            </w:r>
          </w:p>
        </w:tc>
        <w:tc>
          <w:tcPr>
            <w:tcW w:w="3207" w:type="dxa"/>
            <w:tcBorders>
              <w:top w:val="nil"/>
              <w:left w:val="nil"/>
              <w:bottom w:val="nil"/>
              <w:right w:val="nil"/>
            </w:tcBorders>
          </w:tcPr>
          <w:p w:rsidR="001212CB" w:rsidRPr="00B35B1F" w:rsidRDefault="001212CB" w:rsidP="00174DE2">
            <w:pPr>
              <w:jc w:val="center"/>
              <w:rPr>
                <w:rFonts w:ascii="Arial" w:hAnsi="Arial" w:cs="Arial"/>
                <w:b/>
                <w:sz w:val="22"/>
                <w:szCs w:val="22"/>
                <w:lang w:val="sr-Latn-CS"/>
              </w:rPr>
            </w:pPr>
            <w:r w:rsidRPr="00B35B1F">
              <w:rPr>
                <w:rFonts w:ascii="Arial" w:hAnsi="Arial" w:cs="Arial"/>
                <w:b/>
                <w:sz w:val="22"/>
                <w:szCs w:val="22"/>
                <w:lang w:val="sr-Latn-CS"/>
              </w:rPr>
              <w:t>Legal representative</w:t>
            </w:r>
          </w:p>
        </w:tc>
      </w:tr>
      <w:tr w:rsidR="001212CB" w:rsidRPr="00B35B1F" w:rsidTr="00174DE2">
        <w:trPr>
          <w:trHeight w:val="786"/>
        </w:trPr>
        <w:tc>
          <w:tcPr>
            <w:tcW w:w="3206" w:type="dxa"/>
            <w:tcBorders>
              <w:top w:val="nil"/>
              <w:left w:val="nil"/>
              <w:bottom w:val="single" w:sz="4" w:space="0" w:color="auto"/>
              <w:right w:val="nil"/>
            </w:tcBorders>
          </w:tcPr>
          <w:p w:rsidR="001212CB" w:rsidRPr="00B35B1F" w:rsidRDefault="001212CB" w:rsidP="00174DE2">
            <w:pPr>
              <w:jc w:val="center"/>
              <w:rPr>
                <w:rFonts w:ascii="Arial" w:hAnsi="Arial" w:cs="Arial"/>
                <w:b/>
                <w:sz w:val="22"/>
                <w:szCs w:val="22"/>
                <w:lang w:val="sr-Latn-CS"/>
              </w:rPr>
            </w:pPr>
          </w:p>
        </w:tc>
        <w:tc>
          <w:tcPr>
            <w:tcW w:w="3207" w:type="dxa"/>
            <w:tcBorders>
              <w:top w:val="nil"/>
              <w:left w:val="nil"/>
              <w:bottom w:val="nil"/>
              <w:right w:val="nil"/>
            </w:tcBorders>
          </w:tcPr>
          <w:p w:rsidR="001212CB" w:rsidRPr="00B35B1F" w:rsidRDefault="001212CB" w:rsidP="00174DE2">
            <w:pPr>
              <w:jc w:val="center"/>
              <w:rPr>
                <w:rFonts w:ascii="Arial" w:hAnsi="Arial" w:cs="Arial"/>
                <w:b/>
                <w:sz w:val="22"/>
                <w:szCs w:val="22"/>
                <w:lang w:val="sr-Latn-CS"/>
              </w:rPr>
            </w:pPr>
          </w:p>
        </w:tc>
        <w:tc>
          <w:tcPr>
            <w:tcW w:w="3207" w:type="dxa"/>
            <w:tcBorders>
              <w:top w:val="nil"/>
              <w:left w:val="nil"/>
              <w:bottom w:val="single" w:sz="4" w:space="0" w:color="auto"/>
              <w:right w:val="nil"/>
            </w:tcBorders>
          </w:tcPr>
          <w:p w:rsidR="001212CB" w:rsidRPr="00B35B1F" w:rsidRDefault="001212CB" w:rsidP="00174DE2">
            <w:pPr>
              <w:jc w:val="center"/>
              <w:rPr>
                <w:rFonts w:ascii="Arial" w:hAnsi="Arial" w:cs="Arial"/>
                <w:b/>
                <w:sz w:val="22"/>
                <w:szCs w:val="22"/>
                <w:lang w:val="sr-Latn-CS"/>
              </w:rPr>
            </w:pPr>
          </w:p>
        </w:tc>
      </w:tr>
    </w:tbl>
    <w:p w:rsidR="001212CB" w:rsidRPr="00B35B1F" w:rsidRDefault="001212CB" w:rsidP="001212CB">
      <w:pPr>
        <w:pStyle w:val="NormalWeb"/>
        <w:tabs>
          <w:tab w:val="left" w:pos="4746"/>
        </w:tabs>
        <w:spacing w:before="0" w:beforeAutospacing="0" w:after="0" w:afterAutospacing="0"/>
        <w:rPr>
          <w:rFonts w:ascii="Arial" w:hAnsi="Arial" w:cs="Arial"/>
          <w:b/>
          <w:bCs/>
          <w:sz w:val="22"/>
          <w:szCs w:val="22"/>
        </w:rPr>
      </w:pPr>
    </w:p>
    <w:p w:rsidR="001212CB" w:rsidRPr="00B35B1F" w:rsidRDefault="001212CB" w:rsidP="001212CB">
      <w:pPr>
        <w:pStyle w:val="NormalWeb"/>
        <w:tabs>
          <w:tab w:val="left" w:pos="4746"/>
        </w:tabs>
        <w:spacing w:before="0" w:beforeAutospacing="0" w:after="0" w:afterAutospacing="0"/>
        <w:rPr>
          <w:rFonts w:ascii="Arial" w:hAnsi="Arial" w:cs="Arial"/>
          <w:b/>
          <w:bCs/>
          <w:sz w:val="22"/>
          <w:szCs w:val="22"/>
          <w:lang w:val="sr-Latn-CS"/>
        </w:rPr>
      </w:pPr>
    </w:p>
    <w:p w:rsidR="001212CB" w:rsidRPr="00B35B1F" w:rsidRDefault="001212CB" w:rsidP="001212CB">
      <w:pPr>
        <w:pStyle w:val="NormalWeb"/>
        <w:tabs>
          <w:tab w:val="left" w:pos="4746"/>
        </w:tabs>
        <w:spacing w:before="0" w:beforeAutospacing="0" w:after="0" w:afterAutospacing="0"/>
        <w:rPr>
          <w:rFonts w:ascii="Arial" w:hAnsi="Arial" w:cs="Arial"/>
          <w:b/>
          <w:bCs/>
          <w:sz w:val="22"/>
          <w:szCs w:val="22"/>
          <w:lang w:val="sr-Latn-CS"/>
        </w:rPr>
      </w:pPr>
    </w:p>
    <w:p w:rsidR="006A26A5" w:rsidRPr="00B35B1F" w:rsidRDefault="006A26A5" w:rsidP="001212CB">
      <w:pPr>
        <w:tabs>
          <w:tab w:val="left" w:pos="0"/>
        </w:tabs>
        <w:jc w:val="both"/>
        <w:rPr>
          <w:rFonts w:ascii="Arial" w:hAnsi="Arial" w:cs="Arial"/>
          <w:b/>
          <w:bCs/>
          <w:sz w:val="22"/>
          <w:szCs w:val="22"/>
          <w:lang w:val="sr-Latn-CS"/>
        </w:rPr>
      </w:pPr>
    </w:p>
    <w:sectPr w:rsidR="006A26A5" w:rsidRPr="00B35B1F" w:rsidSect="00AC7A12">
      <w:pgSz w:w="12240" w:h="15840"/>
      <w:pgMar w:top="1418" w:right="1183"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1A" w:rsidRDefault="006D3B1A" w:rsidP="00E95411">
      <w:r>
        <w:separator/>
      </w:r>
    </w:p>
  </w:endnote>
  <w:endnote w:type="continuationSeparator" w:id="0">
    <w:p w:rsidR="006D3B1A" w:rsidRDefault="006D3B1A" w:rsidP="00E95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YuTimes.Bold">
    <w:altName w:val="Times New Roman"/>
    <w:charset w:val="00"/>
    <w:family w:val="auto"/>
    <w:pitch w:val="variable"/>
    <w:sig w:usb0="00000003" w:usb1="00000000" w:usb2="00000000" w:usb3="00000000" w:csb0="00000001" w:csb1="00000000"/>
  </w:font>
  <w:font w:name="YuTimes">
    <w:altName w:val="Times New Roman"/>
    <w:panose1 w:val="00000000000000000000"/>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Roman 12pt">
    <w:altName w:val="Arial"/>
    <w:panose1 w:val="00000000000000000000"/>
    <w:charset w:val="00"/>
    <w:family w:val="swiss"/>
    <w:notTrueType/>
    <w:pitch w:val="default"/>
    <w:sig w:usb0="00000003" w:usb1="00000000" w:usb2="00000000" w:usb3="00000000" w:csb0="00000001" w:csb1="00000000"/>
  </w:font>
  <w:font w:name="Albertus Extra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AE4588">
    <w:pPr>
      <w:pStyle w:val="Footer"/>
      <w:tabs>
        <w:tab w:val="left" w:pos="5205"/>
      </w:tabs>
      <w:jc w:val="center"/>
      <w:rPr>
        <w:rFonts w:ascii="Arial" w:hAnsi="Arial" w:cs="Arial"/>
        <w:i/>
        <w:sz w:val="16"/>
        <w:szCs w:val="16"/>
      </w:rPr>
    </w:pPr>
    <w:r w:rsidRPr="00B35B1F">
      <w:rPr>
        <w:rFonts w:ascii="Arial" w:hAnsi="Arial" w:cs="Arial"/>
        <w:i/>
        <w:sz w:val="16"/>
        <w:szCs w:val="16"/>
      </w:rPr>
      <w:t>This version of the financial statements is a translation from the original, which was prepared in Serbian language.  All possible care has been taken to ensure that the translation is an accurate representation of the original. However, in all matters of interpretation of information, views or opinions, the original Serbian language version of the document takes precedence over this translation</w:t>
    </w:r>
  </w:p>
  <w:p w:rsidR="00C43D1F" w:rsidRPr="00B35B1F" w:rsidRDefault="00C43D1F" w:rsidP="002F7731">
    <w:pPr>
      <w:pStyle w:val="Footer"/>
      <w:tabs>
        <w:tab w:val="left" w:pos="5205"/>
      </w:tabs>
      <w:jc w:val="right"/>
      <w:rPr>
        <w:rFonts w:ascii="Arial" w:hAnsi="Arial" w:cs="Arial"/>
      </w:rPr>
    </w:pPr>
    <w:r w:rsidRPr="00B35B1F">
      <w:rPr>
        <w:rFonts w:ascii="Arial" w:hAnsi="Arial" w:cs="Arial"/>
      </w:rPr>
      <w:tab/>
    </w:r>
    <w:r w:rsidR="008C5028" w:rsidRPr="00B35B1F">
      <w:rPr>
        <w:rFonts w:ascii="Arial" w:hAnsi="Arial" w:cs="Arial"/>
      </w:rPr>
      <w:fldChar w:fldCharType="begin"/>
    </w:r>
    <w:r w:rsidRPr="00B35B1F">
      <w:rPr>
        <w:rFonts w:ascii="Arial" w:hAnsi="Arial" w:cs="Arial"/>
      </w:rPr>
      <w:instrText xml:space="preserve"> PAGE   \* MERGEFORMAT </w:instrText>
    </w:r>
    <w:r w:rsidR="008C5028" w:rsidRPr="00B35B1F">
      <w:rPr>
        <w:rFonts w:ascii="Arial" w:hAnsi="Arial" w:cs="Arial"/>
      </w:rPr>
      <w:fldChar w:fldCharType="separate"/>
    </w:r>
    <w:r w:rsidR="00370263">
      <w:rPr>
        <w:rFonts w:ascii="Arial" w:hAnsi="Arial" w:cs="Arial"/>
        <w:noProof/>
      </w:rPr>
      <w:t>84</w:t>
    </w:r>
    <w:r w:rsidR="008C5028" w:rsidRPr="00B35B1F">
      <w:rPr>
        <w:rFonts w:ascii="Arial" w:hAnsi="Arial" w:cs="Arial"/>
      </w:rPr>
      <w:fldChar w:fldCharType="end"/>
    </w:r>
  </w:p>
  <w:p w:rsidR="00C43D1F" w:rsidRPr="00B35B1F" w:rsidRDefault="00C43D1F">
    <w:pPr>
      <w:pStyle w:val="Foo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Default="00C43D1F">
    <w:pPr>
      <w:pStyle w:val="Footer"/>
      <w:jc w:val="right"/>
    </w:pPr>
  </w:p>
  <w:p w:rsidR="00C43D1F" w:rsidRDefault="00C43D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2F7731">
    <w:pPr>
      <w:pStyle w:val="Footer"/>
      <w:tabs>
        <w:tab w:val="left" w:pos="5490"/>
        <w:tab w:val="right" w:pos="13004"/>
      </w:tabs>
      <w:jc w:val="center"/>
      <w:rPr>
        <w:rFonts w:ascii="Arial" w:hAnsi="Arial" w:cs="Arial"/>
        <w:i/>
        <w:sz w:val="16"/>
        <w:szCs w:val="16"/>
      </w:rPr>
    </w:pPr>
    <w:r w:rsidRPr="00B35B1F">
      <w:rPr>
        <w:rFonts w:ascii="Arial" w:hAnsi="Arial" w:cs="Arial"/>
        <w:i/>
        <w:sz w:val="16"/>
        <w:szCs w:val="16"/>
      </w:rPr>
      <w:t>This version of the financial statements is a translation from the original, which was prepared in Serbian language.  All possible care has been taken to ensure that the translation is an accurate representation of the original. However, in all matters of interpretation of information, views or opinions, the original Serbian language version of the document takes precedence over this translation</w:t>
    </w:r>
  </w:p>
  <w:p w:rsidR="00C43D1F" w:rsidRDefault="00C43D1F" w:rsidP="002F7731">
    <w:pPr>
      <w:pStyle w:val="Footer"/>
      <w:tabs>
        <w:tab w:val="left" w:pos="5490"/>
        <w:tab w:val="right" w:pos="13004"/>
      </w:tabs>
      <w:jc w:val="right"/>
    </w:pPr>
    <w:r>
      <w:tab/>
    </w:r>
    <w:r>
      <w:tab/>
    </w:r>
    <w:fldSimple w:instr=" PAGE   \* MERGEFORMAT ">
      <w:r w:rsidR="00370263">
        <w:rPr>
          <w:noProof/>
        </w:rPr>
        <w:t>62</w:t>
      </w:r>
    </w:fldSimple>
  </w:p>
  <w:p w:rsidR="00C43D1F" w:rsidRDefault="00C43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1A" w:rsidRDefault="006D3B1A" w:rsidP="00E95411">
      <w:r>
        <w:separator/>
      </w:r>
    </w:p>
  </w:footnote>
  <w:footnote w:type="continuationSeparator" w:id="0">
    <w:p w:rsidR="006D3B1A" w:rsidRDefault="006D3B1A" w:rsidP="00E95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8E3F50">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t>NIS А.D. – Naftna industrija Srbije,  Novi Sad</w:t>
    </w:r>
  </w:p>
  <w:p w:rsidR="00C43D1F" w:rsidRPr="00B35B1F" w:rsidRDefault="00C43D1F" w:rsidP="008E3F50">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p>
  <w:p w:rsidR="00C43D1F" w:rsidRPr="00B35B1F" w:rsidRDefault="00C43D1F" w:rsidP="000A2A6A">
    <w:pPr>
      <w:pStyle w:val="Header"/>
      <w:pBdr>
        <w:bottom w:val="single" w:sz="4" w:space="1" w:color="auto"/>
      </w:pBdr>
      <w:ind w:right="-2"/>
      <w:rPr>
        <w:rFonts w:ascii="Arial" w:hAnsi="Arial" w:cs="Arial"/>
        <w:b/>
        <w:sz w:val="22"/>
      </w:rPr>
    </w:pPr>
    <w:r w:rsidRPr="00B35B1F">
      <w:rPr>
        <w:rFonts w:ascii="Arial" w:hAnsi="Arial" w:cs="Arial"/>
        <w:b/>
        <w:sz w:val="22"/>
      </w:rPr>
      <w:t>Financial statements for the year ended December 31, 2010</w:t>
    </w:r>
  </w:p>
  <w:p w:rsidR="00C43D1F" w:rsidRPr="00B35B1F" w:rsidRDefault="00C43D1F" w:rsidP="005F64E3">
    <w:pPr>
      <w:pStyle w:val="Header"/>
      <w:tabs>
        <w:tab w:val="right" w:pos="9070"/>
      </w:tabs>
      <w:rPr>
        <w:rFonts w:ascii="Arial" w:hAnsi="Arial" w:cs="Arial"/>
        <w:sz w:val="20"/>
        <w:szCs w:val="20"/>
        <w:lang w:val="pl-PL"/>
      </w:rPr>
    </w:pPr>
    <w:r w:rsidRPr="00B35B1F">
      <w:rPr>
        <w:rFonts w:ascii="Arial" w:hAnsi="Arial" w:cs="Arial"/>
        <w:i/>
        <w:sz w:val="20"/>
        <w:szCs w:val="20"/>
        <w:lang w:val="pl-PL"/>
      </w:rPr>
      <w:t>(All amounts are in 000 RSD, unless otherwise</w:t>
    </w:r>
    <w:r w:rsidRPr="00B35B1F">
      <w:rPr>
        <w:rFonts w:ascii="Arial" w:hAnsi="Arial" w:cs="Arial"/>
        <w:i/>
        <w:sz w:val="20"/>
        <w:szCs w:val="20"/>
      </w:rPr>
      <w:t xml:space="preserve"> </w:t>
    </w:r>
    <w:r w:rsidRPr="00B35B1F">
      <w:rPr>
        <w:rFonts w:ascii="Arial" w:hAnsi="Arial" w:cs="Arial"/>
        <w:i/>
        <w:sz w:val="20"/>
        <w:szCs w:val="20"/>
        <w:lang w:val="pl-PL"/>
      </w:rPr>
      <w:t>stated)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E95411" w:rsidRDefault="00C43D1F" w:rsidP="00406A59">
    <w:pPr>
      <w:pStyle w:val="BodySingle"/>
      <w:tabs>
        <w:tab w:val="left" w:pos="1080"/>
        <w:tab w:val="left" w:pos="1800"/>
        <w:tab w:val="left" w:pos="2520"/>
        <w:tab w:val="left" w:pos="3240"/>
        <w:tab w:val="left" w:pos="3960"/>
        <w:tab w:val="right" w:pos="9356"/>
      </w:tabs>
      <w:ind w:right="360"/>
      <w:jc w:val="right"/>
      <w:rPr>
        <w:i/>
        <w:sz w:val="20"/>
        <w:lang w:val="pl-PL"/>
      </w:rPr>
    </w:pPr>
    <w:r>
      <w:rPr>
        <w:b/>
        <w:sz w:val="22"/>
        <w:lang w:val="pl-PL"/>
      </w:rPr>
      <w:tab/>
    </w:r>
  </w:p>
  <w:p w:rsidR="00C43D1F" w:rsidRPr="00E95411" w:rsidRDefault="00C43D1F" w:rsidP="00406A59">
    <w:pPr>
      <w:pStyle w:val="BodySingle"/>
      <w:tabs>
        <w:tab w:val="left" w:pos="1080"/>
        <w:tab w:val="left" w:pos="1800"/>
        <w:tab w:val="left" w:pos="2520"/>
        <w:tab w:val="left" w:pos="3240"/>
        <w:tab w:val="left" w:pos="3960"/>
        <w:tab w:val="right" w:pos="9356"/>
      </w:tabs>
      <w:ind w:right="360"/>
      <w:jc w:val="right"/>
      <w:rPr>
        <w:i/>
        <w:sz w:val="20"/>
        <w:lang w:val="pl-PL"/>
      </w:rPr>
    </w:pPr>
    <w:r>
      <w:rPr>
        <w:b/>
        <w:sz w:val="22"/>
        <w:lang w:val="pl-P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AD6196">
    <w:pPr>
      <w:pStyle w:val="BodySingle"/>
      <w:tabs>
        <w:tab w:val="left" w:pos="1080"/>
        <w:tab w:val="left" w:pos="1800"/>
        <w:tab w:val="left" w:pos="2520"/>
        <w:tab w:val="left" w:pos="3240"/>
        <w:tab w:val="left" w:pos="3960"/>
        <w:tab w:val="right" w:pos="9356"/>
      </w:tabs>
      <w:ind w:right="360"/>
      <w:jc w:val="right"/>
      <w:rPr>
        <w:rFonts w:ascii="Arial" w:hAnsi="Arial" w:cs="Arial"/>
        <w:b/>
        <w:sz w:val="22"/>
        <w:lang w:val="pl-PL"/>
      </w:rPr>
    </w:pPr>
    <w:r w:rsidRPr="00B35B1F">
      <w:rPr>
        <w:rFonts w:ascii="Arial" w:hAnsi="Arial" w:cs="Arial"/>
        <w:b/>
        <w:sz w:val="22"/>
        <w:lang w:val="pl-PL"/>
      </w:rPr>
      <w:tab/>
      <w:t>NIS А.D. – Naftna industrija Srbije,  Novi Sad</w:t>
    </w:r>
  </w:p>
  <w:p w:rsidR="00C43D1F" w:rsidRPr="00B35B1F" w:rsidRDefault="00C43D1F" w:rsidP="00406A59">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p>
  <w:p w:rsidR="00C43D1F" w:rsidRPr="00B35B1F" w:rsidRDefault="00C43D1F" w:rsidP="003F0042">
    <w:pPr>
      <w:pStyle w:val="Header"/>
      <w:pBdr>
        <w:bottom w:val="single" w:sz="4" w:space="1" w:color="auto"/>
      </w:pBdr>
      <w:ind w:right="-2"/>
      <w:rPr>
        <w:rFonts w:ascii="Arial" w:hAnsi="Arial" w:cs="Arial"/>
        <w:b/>
        <w:sz w:val="22"/>
        <w:lang w:val="pl-PL"/>
      </w:rPr>
    </w:pPr>
    <w:r w:rsidRPr="00B35B1F">
      <w:rPr>
        <w:rFonts w:ascii="Arial" w:hAnsi="Arial" w:cs="Arial"/>
        <w:b/>
        <w:sz w:val="22"/>
      </w:rPr>
      <w:t>Financial statements for the year ended December 31, 2010</w:t>
    </w:r>
  </w:p>
  <w:p w:rsidR="00C43D1F" w:rsidRPr="00B35B1F" w:rsidRDefault="00C43D1F" w:rsidP="003F0042">
    <w:pPr>
      <w:pStyle w:val="Header"/>
      <w:tabs>
        <w:tab w:val="right" w:pos="9070"/>
      </w:tabs>
      <w:jc w:val="both"/>
      <w:rPr>
        <w:rFonts w:ascii="Arial" w:hAnsi="Arial" w:cs="Arial"/>
        <w:i/>
        <w:sz w:val="20"/>
        <w:szCs w:val="20"/>
        <w:lang w:val="sr-Latn-CS"/>
      </w:rPr>
    </w:pPr>
    <w:r w:rsidRPr="00B35B1F">
      <w:rPr>
        <w:rFonts w:ascii="Arial" w:hAnsi="Arial" w:cs="Arial"/>
        <w:i/>
        <w:sz w:val="20"/>
        <w:szCs w:val="20"/>
        <w:lang w:val="sr-Latn-CS"/>
      </w:rPr>
      <w:t>(All amounts are in 000 RSD, unless otherwise stated)</w:t>
    </w:r>
  </w:p>
  <w:p w:rsidR="00C43D1F" w:rsidRPr="00B35B1F" w:rsidRDefault="00C43D1F" w:rsidP="003F0042">
    <w:pPr>
      <w:pStyle w:val="BodySingle"/>
      <w:tabs>
        <w:tab w:val="left" w:pos="216"/>
        <w:tab w:val="left" w:pos="1080"/>
        <w:tab w:val="left" w:pos="1800"/>
        <w:tab w:val="left" w:pos="2520"/>
        <w:tab w:val="left" w:pos="3240"/>
        <w:tab w:val="left" w:pos="3960"/>
        <w:tab w:val="right" w:pos="9356"/>
        <w:tab w:val="right" w:pos="12644"/>
      </w:tabs>
      <w:ind w:right="360"/>
      <w:rPr>
        <w:rFonts w:ascii="Arial" w:hAnsi="Arial" w:cs="Arial"/>
        <w:i/>
        <w:sz w:val="20"/>
        <w:lang w:val="pl-PL"/>
      </w:rPr>
    </w:pP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8E3F50">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t>NIS А.D. – Naftna industrija Srbije,  Novi Sad</w:t>
    </w:r>
  </w:p>
  <w:p w:rsidR="00C43D1F" w:rsidRPr="00B35B1F" w:rsidRDefault="00C43D1F" w:rsidP="008E3F50">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p>
  <w:p w:rsidR="00C43D1F" w:rsidRPr="00B35B1F" w:rsidRDefault="00C43D1F" w:rsidP="000A2A6A">
    <w:pPr>
      <w:pStyle w:val="Header"/>
      <w:pBdr>
        <w:bottom w:val="single" w:sz="4" w:space="1" w:color="auto"/>
      </w:pBdr>
      <w:ind w:right="-2"/>
      <w:rPr>
        <w:rFonts w:ascii="Arial" w:hAnsi="Arial" w:cs="Arial"/>
        <w:b/>
        <w:sz w:val="22"/>
      </w:rPr>
    </w:pPr>
    <w:r w:rsidRPr="00B35B1F">
      <w:rPr>
        <w:rFonts w:ascii="Arial" w:hAnsi="Arial" w:cs="Arial"/>
        <w:b/>
        <w:sz w:val="22"/>
      </w:rPr>
      <w:t xml:space="preserve">Notes to financial statements </w:t>
    </w:r>
  </w:p>
  <w:p w:rsidR="00C43D1F" w:rsidRPr="00B35B1F" w:rsidRDefault="00C43D1F" w:rsidP="000A2A6A">
    <w:pPr>
      <w:pStyle w:val="Header"/>
      <w:pBdr>
        <w:bottom w:val="single" w:sz="4" w:space="1" w:color="auto"/>
      </w:pBdr>
      <w:ind w:right="-2"/>
      <w:rPr>
        <w:rFonts w:ascii="Arial" w:hAnsi="Arial" w:cs="Arial"/>
        <w:b/>
        <w:sz w:val="22"/>
      </w:rPr>
    </w:pPr>
    <w:r w:rsidRPr="00B35B1F">
      <w:rPr>
        <w:rFonts w:ascii="Arial" w:hAnsi="Arial" w:cs="Arial"/>
        <w:b/>
        <w:sz w:val="22"/>
      </w:rPr>
      <w:t>for the year ended December 31, 2010</w:t>
    </w:r>
  </w:p>
  <w:p w:rsidR="00C43D1F" w:rsidRPr="00B35B1F" w:rsidRDefault="00C43D1F" w:rsidP="005F64E3">
    <w:pPr>
      <w:pStyle w:val="Header"/>
      <w:tabs>
        <w:tab w:val="right" w:pos="9070"/>
      </w:tabs>
      <w:rPr>
        <w:rFonts w:ascii="Arial" w:hAnsi="Arial" w:cs="Arial"/>
        <w:sz w:val="20"/>
        <w:szCs w:val="20"/>
        <w:lang w:val="pl-PL"/>
      </w:rPr>
    </w:pPr>
    <w:r w:rsidRPr="00B35B1F">
      <w:rPr>
        <w:rFonts w:ascii="Arial" w:hAnsi="Arial" w:cs="Arial"/>
        <w:i/>
        <w:sz w:val="20"/>
        <w:szCs w:val="20"/>
        <w:lang w:val="pl-PL"/>
      </w:rPr>
      <w:t>(All amounts are in 000 RSD, unless otherwise</w:t>
    </w:r>
    <w:r w:rsidRPr="00B35B1F">
      <w:rPr>
        <w:rFonts w:ascii="Arial" w:hAnsi="Arial" w:cs="Arial"/>
        <w:i/>
        <w:sz w:val="20"/>
        <w:szCs w:val="20"/>
      </w:rPr>
      <w:t xml:space="preserve"> </w:t>
    </w:r>
    <w:r w:rsidRPr="00B35B1F">
      <w:rPr>
        <w:rFonts w:ascii="Arial" w:hAnsi="Arial" w:cs="Arial"/>
        <w:i/>
        <w:sz w:val="20"/>
        <w:szCs w:val="20"/>
        <w:lang w:val="pl-PL"/>
      </w:rPr>
      <w:t>stated)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EB4FCF">
    <w:pPr>
      <w:pStyle w:val="BodySingle"/>
      <w:tabs>
        <w:tab w:val="left" w:pos="1080"/>
        <w:tab w:val="left" w:pos="1800"/>
        <w:tab w:val="left" w:pos="2520"/>
        <w:tab w:val="left" w:pos="3240"/>
        <w:tab w:val="left" w:pos="3960"/>
        <w:tab w:val="right" w:pos="9356"/>
      </w:tabs>
      <w:ind w:right="360"/>
      <w:jc w:val="right"/>
      <w:rPr>
        <w:rFonts w:ascii="Arial" w:hAnsi="Arial" w:cs="Arial"/>
        <w:b/>
        <w:sz w:val="22"/>
        <w:lang w:val="pl-PL"/>
      </w:rPr>
    </w:pPr>
    <w:r w:rsidRPr="00B35B1F">
      <w:rPr>
        <w:rFonts w:ascii="Arial" w:hAnsi="Arial" w:cs="Arial"/>
        <w:b/>
        <w:sz w:val="22"/>
        <w:lang w:val="pl-PL"/>
      </w:rPr>
      <w:t>NIS А.D. – Naftna industrija Srbije,  Novi Sad</w:t>
    </w:r>
  </w:p>
  <w:p w:rsidR="00C43D1F" w:rsidRPr="00B35B1F" w:rsidRDefault="00C43D1F" w:rsidP="00EB4FCF">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p>
  <w:p w:rsidR="00C43D1F" w:rsidRPr="00B35B1F" w:rsidRDefault="00C43D1F" w:rsidP="00AD6196">
    <w:pPr>
      <w:pStyle w:val="Header"/>
      <w:pBdr>
        <w:bottom w:val="single" w:sz="4" w:space="1" w:color="auto"/>
      </w:pBdr>
      <w:ind w:right="-2"/>
      <w:rPr>
        <w:rFonts w:ascii="Arial" w:hAnsi="Arial" w:cs="Arial"/>
        <w:b/>
        <w:sz w:val="22"/>
      </w:rPr>
    </w:pPr>
    <w:r w:rsidRPr="00B35B1F">
      <w:rPr>
        <w:rFonts w:ascii="Arial" w:hAnsi="Arial" w:cs="Arial"/>
        <w:b/>
        <w:sz w:val="22"/>
      </w:rPr>
      <w:t xml:space="preserve">Notes to financial statements </w:t>
    </w:r>
  </w:p>
  <w:p w:rsidR="00C43D1F" w:rsidRPr="00B35B1F" w:rsidRDefault="00C43D1F" w:rsidP="00AD6196">
    <w:pPr>
      <w:pStyle w:val="Header"/>
      <w:pBdr>
        <w:bottom w:val="single" w:sz="4" w:space="1" w:color="auto"/>
      </w:pBdr>
      <w:ind w:right="-2"/>
      <w:rPr>
        <w:rFonts w:ascii="Arial" w:hAnsi="Arial" w:cs="Arial"/>
        <w:b/>
        <w:sz w:val="22"/>
        <w:lang w:val="pl-PL"/>
      </w:rPr>
    </w:pPr>
    <w:r w:rsidRPr="00B35B1F">
      <w:rPr>
        <w:rFonts w:ascii="Arial" w:hAnsi="Arial" w:cs="Arial"/>
        <w:b/>
        <w:sz w:val="22"/>
      </w:rPr>
      <w:t>for the year ended December 31, 2010</w:t>
    </w:r>
  </w:p>
  <w:p w:rsidR="00C43D1F" w:rsidRPr="00B35B1F" w:rsidRDefault="00C43D1F" w:rsidP="00EB4FCF">
    <w:pPr>
      <w:pStyle w:val="Header"/>
      <w:tabs>
        <w:tab w:val="right" w:pos="9070"/>
      </w:tabs>
      <w:rPr>
        <w:rFonts w:ascii="Arial" w:hAnsi="Arial" w:cs="Arial"/>
        <w:i/>
        <w:sz w:val="20"/>
        <w:szCs w:val="20"/>
        <w:lang w:val="sr-Latn-CS"/>
      </w:rPr>
    </w:pPr>
    <w:r w:rsidRPr="00B35B1F">
      <w:rPr>
        <w:rFonts w:ascii="Arial" w:hAnsi="Arial" w:cs="Arial"/>
        <w:i/>
        <w:sz w:val="20"/>
        <w:szCs w:val="20"/>
        <w:lang w:val="sr-Latn-CS"/>
      </w:rPr>
      <w:t xml:space="preserve"> (All amounts are in 000 RSD, unless otherwise stated)</w:t>
    </w:r>
  </w:p>
  <w:p w:rsidR="00C43D1F" w:rsidRPr="00B35B1F" w:rsidRDefault="00C43D1F" w:rsidP="00EB4FCF">
    <w:pPr>
      <w:pStyle w:val="BodySingle"/>
      <w:tabs>
        <w:tab w:val="left" w:pos="1080"/>
        <w:tab w:val="left" w:pos="1800"/>
        <w:tab w:val="left" w:pos="2520"/>
        <w:tab w:val="left" w:pos="3240"/>
        <w:tab w:val="left" w:pos="3960"/>
        <w:tab w:val="right" w:pos="9356"/>
      </w:tabs>
      <w:ind w:right="360"/>
      <w:rPr>
        <w:rFonts w:ascii="Arial" w:hAnsi="Arial" w:cs="Arial"/>
        <w:lang w:val="sr-Latn-C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8E3F50">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r>
    <w:r w:rsidRPr="00B35B1F">
      <w:rPr>
        <w:rFonts w:ascii="Arial" w:hAnsi="Arial" w:cs="Arial"/>
        <w:b/>
        <w:sz w:val="22"/>
        <w:lang w:val="pl-PL"/>
      </w:rPr>
      <w:tab/>
      <w:t>NIS А.D. – Naftna industrija Srbije,  Novi Sad</w:t>
    </w:r>
  </w:p>
  <w:p w:rsidR="00C43D1F" w:rsidRPr="00B35B1F" w:rsidRDefault="00C43D1F" w:rsidP="008E3F50">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p>
  <w:p w:rsidR="00C43D1F" w:rsidRPr="00B35B1F" w:rsidRDefault="00C43D1F" w:rsidP="000A2A6A">
    <w:pPr>
      <w:pStyle w:val="Header"/>
      <w:pBdr>
        <w:bottom w:val="single" w:sz="4" w:space="1" w:color="auto"/>
      </w:pBdr>
      <w:ind w:right="-2"/>
      <w:rPr>
        <w:rFonts w:ascii="Arial" w:hAnsi="Arial" w:cs="Arial"/>
        <w:b/>
        <w:sz w:val="22"/>
      </w:rPr>
    </w:pPr>
    <w:r w:rsidRPr="00B35B1F">
      <w:rPr>
        <w:rFonts w:ascii="Arial" w:hAnsi="Arial" w:cs="Arial"/>
        <w:b/>
        <w:sz w:val="22"/>
      </w:rPr>
      <w:t xml:space="preserve">Notes to financial statements </w:t>
    </w:r>
  </w:p>
  <w:p w:rsidR="00C43D1F" w:rsidRPr="00B35B1F" w:rsidRDefault="00C43D1F" w:rsidP="000A2A6A">
    <w:pPr>
      <w:pStyle w:val="Header"/>
      <w:pBdr>
        <w:bottom w:val="single" w:sz="4" w:space="1" w:color="auto"/>
      </w:pBdr>
      <w:ind w:right="-2"/>
      <w:rPr>
        <w:rFonts w:ascii="Arial" w:hAnsi="Arial" w:cs="Arial"/>
        <w:b/>
        <w:sz w:val="22"/>
      </w:rPr>
    </w:pPr>
    <w:r w:rsidRPr="00B35B1F">
      <w:rPr>
        <w:rFonts w:ascii="Arial" w:hAnsi="Arial" w:cs="Arial"/>
        <w:b/>
        <w:sz w:val="22"/>
      </w:rPr>
      <w:t>for the year ended December 31, 2010</w:t>
    </w:r>
  </w:p>
  <w:p w:rsidR="00C43D1F" w:rsidRPr="00B35B1F" w:rsidRDefault="00C43D1F" w:rsidP="005F64E3">
    <w:pPr>
      <w:pStyle w:val="Header"/>
      <w:tabs>
        <w:tab w:val="right" w:pos="9070"/>
      </w:tabs>
      <w:rPr>
        <w:rFonts w:ascii="Arial" w:hAnsi="Arial" w:cs="Arial"/>
        <w:sz w:val="20"/>
        <w:szCs w:val="20"/>
        <w:lang w:val="pl-PL"/>
      </w:rPr>
    </w:pPr>
    <w:r w:rsidRPr="00B35B1F">
      <w:rPr>
        <w:rFonts w:ascii="Arial" w:hAnsi="Arial" w:cs="Arial"/>
        <w:i/>
        <w:sz w:val="20"/>
        <w:szCs w:val="20"/>
        <w:lang w:val="pl-PL"/>
      </w:rPr>
      <w:t>(All amounts are in 000 RSD, unless otherwise</w:t>
    </w:r>
    <w:r w:rsidRPr="00B35B1F">
      <w:rPr>
        <w:rFonts w:ascii="Arial" w:hAnsi="Arial" w:cs="Arial"/>
        <w:i/>
        <w:sz w:val="20"/>
        <w:szCs w:val="20"/>
      </w:rPr>
      <w:t xml:space="preserve"> </w:t>
    </w:r>
    <w:r w:rsidRPr="00B35B1F">
      <w:rPr>
        <w:rFonts w:ascii="Arial" w:hAnsi="Arial" w:cs="Arial"/>
        <w:i/>
        <w:sz w:val="20"/>
        <w:szCs w:val="20"/>
        <w:lang w:val="pl-PL"/>
      </w:rPr>
      <w:t>stated)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EB4FCF">
    <w:pPr>
      <w:pStyle w:val="BodySingle"/>
      <w:tabs>
        <w:tab w:val="left" w:pos="1080"/>
        <w:tab w:val="left" w:pos="1800"/>
        <w:tab w:val="left" w:pos="2520"/>
        <w:tab w:val="left" w:pos="3240"/>
        <w:tab w:val="left" w:pos="3960"/>
        <w:tab w:val="right" w:pos="9356"/>
      </w:tabs>
      <w:ind w:right="360"/>
      <w:jc w:val="right"/>
      <w:rPr>
        <w:rFonts w:ascii="Arial" w:hAnsi="Arial" w:cs="Arial"/>
        <w:b/>
        <w:sz w:val="22"/>
        <w:lang w:val="pl-PL"/>
      </w:rPr>
    </w:pPr>
    <w:r w:rsidRPr="00B35B1F">
      <w:rPr>
        <w:rFonts w:ascii="Arial" w:hAnsi="Arial" w:cs="Arial"/>
        <w:b/>
        <w:sz w:val="22"/>
        <w:lang w:val="pl-PL"/>
      </w:rPr>
      <w:t>NIS А.D. – Naftna industrija Srbije,  Novi Sad</w:t>
    </w:r>
  </w:p>
  <w:p w:rsidR="00C43D1F" w:rsidRPr="00F37D78" w:rsidRDefault="00C43D1F" w:rsidP="00EB4FCF">
    <w:pPr>
      <w:pStyle w:val="BodySingle"/>
      <w:tabs>
        <w:tab w:val="left" w:pos="1080"/>
        <w:tab w:val="left" w:pos="1800"/>
        <w:tab w:val="left" w:pos="2520"/>
        <w:tab w:val="left" w:pos="3240"/>
        <w:tab w:val="left" w:pos="3960"/>
        <w:tab w:val="right" w:pos="9356"/>
      </w:tabs>
      <w:ind w:right="360"/>
      <w:rPr>
        <w:rFonts w:ascii="Arial" w:hAnsi="Arial" w:cs="Arial"/>
        <w:b/>
        <w:sz w:val="10"/>
        <w:szCs w:val="10"/>
        <w:lang w:val="pl-PL"/>
      </w:rPr>
    </w:pPr>
  </w:p>
  <w:p w:rsidR="00C43D1F" w:rsidRPr="00B35B1F" w:rsidRDefault="00C43D1F" w:rsidP="00AD6196">
    <w:pPr>
      <w:pStyle w:val="Header"/>
      <w:pBdr>
        <w:bottom w:val="single" w:sz="4" w:space="1" w:color="auto"/>
      </w:pBdr>
      <w:ind w:right="-2"/>
      <w:rPr>
        <w:rFonts w:ascii="Arial" w:hAnsi="Arial" w:cs="Arial"/>
        <w:b/>
        <w:sz w:val="22"/>
        <w:lang w:val="pl-PL"/>
      </w:rPr>
    </w:pPr>
    <w:r w:rsidRPr="00B35B1F">
      <w:rPr>
        <w:rFonts w:ascii="Arial" w:hAnsi="Arial" w:cs="Arial"/>
        <w:b/>
        <w:sz w:val="22"/>
      </w:rPr>
      <w:t>Notes to financial statements for the year ended December 31, 2010</w:t>
    </w:r>
  </w:p>
  <w:p w:rsidR="00C43D1F" w:rsidRPr="00B35B1F" w:rsidRDefault="00C43D1F" w:rsidP="00EB4FCF">
    <w:pPr>
      <w:pStyle w:val="Header"/>
      <w:tabs>
        <w:tab w:val="right" w:pos="9070"/>
      </w:tabs>
      <w:rPr>
        <w:rFonts w:ascii="Arial" w:hAnsi="Arial" w:cs="Arial"/>
        <w:i/>
        <w:sz w:val="20"/>
        <w:szCs w:val="20"/>
        <w:lang w:val="sr-Latn-CS"/>
      </w:rPr>
    </w:pPr>
    <w:r w:rsidRPr="00B35B1F">
      <w:rPr>
        <w:rFonts w:ascii="Arial" w:hAnsi="Arial" w:cs="Arial"/>
        <w:i/>
        <w:sz w:val="20"/>
        <w:szCs w:val="20"/>
        <w:lang w:val="sr-Latn-CS"/>
      </w:rPr>
      <w:t xml:space="preserve"> (All amounts are in 000 RSD, unless otherwise stated)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1F" w:rsidRPr="00B35B1F" w:rsidRDefault="00C43D1F" w:rsidP="00EB4FCF">
    <w:pPr>
      <w:pStyle w:val="BodySingle"/>
      <w:tabs>
        <w:tab w:val="left" w:pos="1080"/>
        <w:tab w:val="left" w:pos="1800"/>
        <w:tab w:val="left" w:pos="2520"/>
        <w:tab w:val="left" w:pos="3240"/>
        <w:tab w:val="left" w:pos="3960"/>
        <w:tab w:val="right" w:pos="9356"/>
      </w:tabs>
      <w:ind w:right="360"/>
      <w:jc w:val="right"/>
      <w:rPr>
        <w:rFonts w:ascii="Arial" w:hAnsi="Arial" w:cs="Arial"/>
        <w:b/>
        <w:sz w:val="22"/>
        <w:lang w:val="pl-PL"/>
      </w:rPr>
    </w:pPr>
    <w:r w:rsidRPr="00B35B1F">
      <w:rPr>
        <w:rFonts w:ascii="Arial" w:hAnsi="Arial" w:cs="Arial"/>
        <w:b/>
        <w:sz w:val="22"/>
        <w:lang w:val="pl-PL"/>
      </w:rPr>
      <w:t>NIS А.D. – Naftna industrija Srbije,  Novi Sad</w:t>
    </w:r>
  </w:p>
  <w:p w:rsidR="00C43D1F" w:rsidRPr="00B35B1F" w:rsidRDefault="00C43D1F" w:rsidP="00EB4FCF">
    <w:pPr>
      <w:pStyle w:val="BodySingle"/>
      <w:tabs>
        <w:tab w:val="left" w:pos="1080"/>
        <w:tab w:val="left" w:pos="1800"/>
        <w:tab w:val="left" w:pos="2520"/>
        <w:tab w:val="left" w:pos="3240"/>
        <w:tab w:val="left" w:pos="3960"/>
        <w:tab w:val="right" w:pos="9356"/>
      </w:tabs>
      <w:ind w:right="360"/>
      <w:rPr>
        <w:rFonts w:ascii="Arial" w:hAnsi="Arial" w:cs="Arial"/>
        <w:b/>
        <w:sz w:val="22"/>
        <w:lang w:val="pl-PL"/>
      </w:rPr>
    </w:pPr>
  </w:p>
  <w:p w:rsidR="00C43D1F" w:rsidRPr="00B35B1F" w:rsidRDefault="00C43D1F" w:rsidP="00AD6196">
    <w:pPr>
      <w:pStyle w:val="Header"/>
      <w:pBdr>
        <w:bottom w:val="single" w:sz="4" w:space="1" w:color="auto"/>
      </w:pBdr>
      <w:ind w:right="-2"/>
      <w:rPr>
        <w:rFonts w:ascii="Arial" w:hAnsi="Arial" w:cs="Arial"/>
        <w:b/>
        <w:sz w:val="22"/>
      </w:rPr>
    </w:pPr>
    <w:r w:rsidRPr="00B35B1F">
      <w:rPr>
        <w:rFonts w:ascii="Arial" w:hAnsi="Arial" w:cs="Arial"/>
        <w:b/>
        <w:sz w:val="22"/>
      </w:rPr>
      <w:t xml:space="preserve">Notes to financial statements </w:t>
    </w:r>
  </w:p>
  <w:p w:rsidR="00C43D1F" w:rsidRPr="00B35B1F" w:rsidRDefault="00C43D1F" w:rsidP="00AD6196">
    <w:pPr>
      <w:pStyle w:val="Header"/>
      <w:pBdr>
        <w:bottom w:val="single" w:sz="4" w:space="1" w:color="auto"/>
      </w:pBdr>
      <w:ind w:right="-2"/>
      <w:rPr>
        <w:rFonts w:ascii="Arial" w:hAnsi="Arial" w:cs="Arial"/>
        <w:b/>
        <w:sz w:val="22"/>
        <w:lang w:val="pl-PL"/>
      </w:rPr>
    </w:pPr>
    <w:r w:rsidRPr="00B35B1F">
      <w:rPr>
        <w:rFonts w:ascii="Arial" w:hAnsi="Arial" w:cs="Arial"/>
        <w:b/>
        <w:sz w:val="22"/>
      </w:rPr>
      <w:t>for the year ended December 31, 2010</w:t>
    </w:r>
  </w:p>
  <w:p w:rsidR="00C43D1F" w:rsidRPr="00B35B1F" w:rsidRDefault="00C43D1F" w:rsidP="00EB4FCF">
    <w:pPr>
      <w:pStyle w:val="Header"/>
      <w:tabs>
        <w:tab w:val="right" w:pos="9070"/>
      </w:tabs>
      <w:rPr>
        <w:rFonts w:ascii="Arial" w:hAnsi="Arial" w:cs="Arial"/>
        <w:i/>
        <w:sz w:val="20"/>
        <w:szCs w:val="20"/>
        <w:lang w:val="sr-Latn-CS"/>
      </w:rPr>
    </w:pPr>
    <w:r w:rsidRPr="00B35B1F">
      <w:rPr>
        <w:rFonts w:ascii="Arial" w:hAnsi="Arial" w:cs="Arial"/>
        <w:i/>
        <w:sz w:val="20"/>
        <w:szCs w:val="20"/>
        <w:lang w:val="sr-Latn-CS"/>
      </w:rPr>
      <w:t xml:space="preserve"> (All amounts are in 000 RSD, unless otherwise stated)</w:t>
    </w:r>
  </w:p>
  <w:p w:rsidR="00C43D1F" w:rsidRPr="00B35B1F" w:rsidRDefault="00C43D1F" w:rsidP="00EB4FCF">
    <w:pPr>
      <w:pStyle w:val="BodySingle"/>
      <w:tabs>
        <w:tab w:val="left" w:pos="1080"/>
        <w:tab w:val="left" w:pos="1800"/>
        <w:tab w:val="left" w:pos="2520"/>
        <w:tab w:val="left" w:pos="3240"/>
        <w:tab w:val="left" w:pos="3960"/>
        <w:tab w:val="right" w:pos="9356"/>
      </w:tabs>
      <w:ind w:right="360"/>
      <w:rPr>
        <w:rFonts w:ascii="Arial" w:hAnsi="Arial" w:cs="Arial"/>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nsid w:val="00654BB2"/>
    <w:multiLevelType w:val="hybridMultilevel"/>
    <w:tmpl w:val="800CD168"/>
    <w:lvl w:ilvl="0" w:tplc="39A6158C">
      <w:start w:val="1"/>
      <w:numFmt w:val="lowerLetter"/>
      <w:lvlText w:val="(%1)"/>
      <w:lvlJc w:val="left"/>
      <w:pPr>
        <w:tabs>
          <w:tab w:val="num" w:pos="576"/>
        </w:tabs>
        <w:ind w:left="576"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60C6F"/>
    <w:multiLevelType w:val="multilevel"/>
    <w:tmpl w:val="0DD29EEA"/>
    <w:lvl w:ilvl="0">
      <w:start w:val="11"/>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3">
    <w:nsid w:val="011951D4"/>
    <w:multiLevelType w:val="hybridMultilevel"/>
    <w:tmpl w:val="F99C597C"/>
    <w:lvl w:ilvl="0" w:tplc="10FE4F42">
      <w:start w:val="1"/>
      <w:numFmt w:val="lowerLetter"/>
      <w:lvlText w:val="(%1)"/>
      <w:lvlJc w:val="left"/>
      <w:pPr>
        <w:tabs>
          <w:tab w:val="num" w:pos="1144"/>
        </w:tabs>
        <w:ind w:left="1144"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6A703A"/>
    <w:multiLevelType w:val="multilevel"/>
    <w:tmpl w:val="69F426D0"/>
    <w:lvl w:ilvl="0">
      <w:start w:val="10"/>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2D3193C"/>
    <w:multiLevelType w:val="hybridMultilevel"/>
    <w:tmpl w:val="36BA0A88"/>
    <w:lvl w:ilvl="0" w:tplc="6D78F708">
      <w:start w:val="1"/>
      <w:numFmt w:val="lowerLetter"/>
      <w:lvlText w:val="(%1)"/>
      <w:lvlJc w:val="left"/>
      <w:pPr>
        <w:tabs>
          <w:tab w:val="num" w:pos="576"/>
        </w:tabs>
        <w:ind w:left="576" w:hanging="576"/>
      </w:pPr>
      <w:rPr>
        <w:rFonts w:ascii="Times New Roman" w:hAnsi="Times New Roman" w:cs="Times New Roman" w:hint="default"/>
        <w:b w:val="0"/>
        <w:i w:val="0"/>
        <w:sz w:val="22"/>
        <w:szCs w:val="22"/>
      </w:rPr>
    </w:lvl>
    <w:lvl w:ilvl="1" w:tplc="04090003">
      <w:start w:val="45"/>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03476FE6"/>
    <w:multiLevelType w:val="multilevel"/>
    <w:tmpl w:val="DF3A36D0"/>
    <w:lvl w:ilvl="0">
      <w:start w:val="3"/>
      <w:numFmt w:val="decimal"/>
      <w:lvlText w:val="%1."/>
      <w:lvlJc w:val="left"/>
      <w:pPr>
        <w:ind w:left="1050" w:hanging="360"/>
      </w:pPr>
      <w:rPr>
        <w:rFonts w:hint="default"/>
        <w:b/>
      </w:rPr>
    </w:lvl>
    <w:lvl w:ilvl="1">
      <w:start w:val="1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7">
    <w:nsid w:val="03F3359A"/>
    <w:multiLevelType w:val="hybridMultilevel"/>
    <w:tmpl w:val="48FC431E"/>
    <w:lvl w:ilvl="0" w:tplc="04090001">
      <w:start w:val="1"/>
      <w:numFmt w:val="bullet"/>
      <w:lvlText w:val=""/>
      <w:lvlJc w:val="left"/>
      <w:pPr>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1300A8"/>
    <w:multiLevelType w:val="multilevel"/>
    <w:tmpl w:val="222C6C6C"/>
    <w:lvl w:ilvl="0">
      <w:start w:val="17"/>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9">
    <w:nsid w:val="0830467E"/>
    <w:multiLevelType w:val="multilevel"/>
    <w:tmpl w:val="BF26AAD4"/>
    <w:lvl w:ilvl="0">
      <w:start w:val="20"/>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10">
    <w:nsid w:val="0E812341"/>
    <w:multiLevelType w:val="hybridMultilevel"/>
    <w:tmpl w:val="A83A2C48"/>
    <w:lvl w:ilvl="0" w:tplc="D5387BC8">
      <w:start w:val="1"/>
      <w:numFmt w:val="lowerLetter"/>
      <w:lvlText w:val="(%1)"/>
      <w:lvlJc w:val="left"/>
      <w:pPr>
        <w:tabs>
          <w:tab w:val="num" w:pos="576"/>
        </w:tabs>
        <w:ind w:left="576"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CF19DA"/>
    <w:multiLevelType w:val="hybridMultilevel"/>
    <w:tmpl w:val="AAA03D6C"/>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2">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3">
    <w:nsid w:val="13C530B6"/>
    <w:multiLevelType w:val="multilevel"/>
    <w:tmpl w:val="6CA0D0CC"/>
    <w:lvl w:ilvl="0">
      <w:start w:val="2"/>
      <w:numFmt w:val="decimal"/>
      <w:lvlText w:val="%1."/>
      <w:lvlJc w:val="left"/>
      <w:pPr>
        <w:ind w:left="1050" w:hanging="360"/>
      </w:pPr>
      <w:rPr>
        <w:rFonts w:hint="default"/>
        <w:b/>
      </w:rPr>
    </w:lvl>
    <w:lvl w:ilvl="1">
      <w:start w:val="9"/>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14">
    <w:nsid w:val="14675DA0"/>
    <w:multiLevelType w:val="hybridMultilevel"/>
    <w:tmpl w:val="5D340E9C"/>
    <w:lvl w:ilvl="0" w:tplc="CA7229AA">
      <w:start w:val="1"/>
      <w:numFmt w:val="lowerLetter"/>
      <w:lvlText w:val="(%1)"/>
      <w:lvlJc w:val="left"/>
      <w:pPr>
        <w:tabs>
          <w:tab w:val="num" w:pos="1152"/>
        </w:tabs>
        <w:ind w:left="1152" w:hanging="576"/>
      </w:pPr>
      <w:rPr>
        <w:rFonts w:ascii="Times New Roman" w:hAnsi="Times New Roman" w:cs="Times New Roman" w:hint="default"/>
        <w:b w:val="0"/>
        <w:i w:val="0"/>
        <w:sz w:val="22"/>
        <w:szCs w:val="22"/>
      </w:rPr>
    </w:lvl>
    <w:lvl w:ilvl="1" w:tplc="FFFFFFFF">
      <w:start w:val="1"/>
      <w:numFmt w:val="bullet"/>
      <w:lvlText w:val="•"/>
      <w:lvlJc w:val="left"/>
      <w:pPr>
        <w:tabs>
          <w:tab w:val="num" w:pos="1152"/>
        </w:tabs>
        <w:ind w:left="1152" w:hanging="576"/>
      </w:pPr>
      <w:rPr>
        <w:rFonts w:ascii="Courier New" w:hAnsi="Courier New" w:hint="default"/>
        <w:b w:val="0"/>
        <w:i w:val="0"/>
        <w:sz w:val="22"/>
        <w:szCs w:val="22"/>
      </w:rPr>
    </w:lvl>
    <w:lvl w:ilvl="2" w:tplc="FFFFFFFF">
      <w:numFmt w:val="bullet"/>
      <w:lvlText w:val="-"/>
      <w:lvlJc w:val="left"/>
      <w:pPr>
        <w:tabs>
          <w:tab w:val="num" w:pos="2340"/>
        </w:tabs>
        <w:ind w:left="2340" w:hanging="360"/>
      </w:pPr>
      <w:rPr>
        <w:rFonts w:ascii="Arial" w:eastAsia="Times New Roman" w:hAnsi="Arial" w:cs="Arial" w:hint="default"/>
        <w:b w:val="0"/>
        <w:i w:val="0"/>
        <w:sz w:val="22"/>
        <w:szCs w:val="22"/>
      </w:rPr>
    </w:lvl>
    <w:lvl w:ilvl="3" w:tplc="FFFFFFFF">
      <w:start w:val="10"/>
      <w:numFmt w:val="decimal"/>
      <w:lvlText w:val="%4."/>
      <w:lvlJc w:val="left"/>
      <w:pPr>
        <w:tabs>
          <w:tab w:val="num" w:pos="2880"/>
        </w:tabs>
        <w:ind w:left="2880" w:hanging="360"/>
      </w:pPr>
      <w:rPr>
        <w:rFonts w:hint="default"/>
      </w:rPr>
    </w:lvl>
    <w:lvl w:ilvl="4" w:tplc="F9968EDA">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5FB73CA"/>
    <w:multiLevelType w:val="multilevel"/>
    <w:tmpl w:val="F1666B8A"/>
    <w:lvl w:ilvl="0">
      <w:start w:val="37"/>
      <w:numFmt w:val="decimal"/>
      <w:lvlText w:val="%1."/>
      <w:lvlJc w:val="left"/>
      <w:pPr>
        <w:ind w:left="644"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16">
    <w:nsid w:val="180E155A"/>
    <w:multiLevelType w:val="multilevel"/>
    <w:tmpl w:val="1A128802"/>
    <w:lvl w:ilvl="0">
      <w:start w:val="3"/>
      <w:numFmt w:val="decimal"/>
      <w:lvlText w:val="%1."/>
      <w:lvlJc w:val="left"/>
      <w:pPr>
        <w:ind w:left="1050" w:hanging="360"/>
      </w:pPr>
      <w:rPr>
        <w:rFonts w:hint="default"/>
        <w:b/>
      </w:rPr>
    </w:lvl>
    <w:lvl w:ilvl="1">
      <w:start w:val="13"/>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17">
    <w:nsid w:val="18AD65F5"/>
    <w:multiLevelType w:val="multilevel"/>
    <w:tmpl w:val="3E70D172"/>
    <w:lvl w:ilvl="0">
      <w:start w:val="3"/>
      <w:numFmt w:val="decimal"/>
      <w:lvlText w:val="%1."/>
      <w:lvlJc w:val="left"/>
      <w:pPr>
        <w:ind w:left="1050" w:hanging="360"/>
      </w:pPr>
      <w:rPr>
        <w:rFonts w:hint="default"/>
        <w:b/>
      </w:rPr>
    </w:lvl>
    <w:lvl w:ilvl="1">
      <w:start w:val="9"/>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18">
    <w:nsid w:val="19BB60EC"/>
    <w:multiLevelType w:val="hybridMultilevel"/>
    <w:tmpl w:val="233C1DF2"/>
    <w:lvl w:ilvl="0" w:tplc="2B06EDBE">
      <w:start w:val="1"/>
      <w:numFmt w:val="lowerLetter"/>
      <w:lvlText w:val="%1)"/>
      <w:lvlJc w:val="left"/>
      <w:pPr>
        <w:tabs>
          <w:tab w:val="num" w:pos="360"/>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0D7406"/>
    <w:multiLevelType w:val="multilevel"/>
    <w:tmpl w:val="7452F84C"/>
    <w:lvl w:ilvl="0">
      <w:start w:val="4"/>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20">
    <w:nsid w:val="1DF61979"/>
    <w:multiLevelType w:val="hybridMultilevel"/>
    <w:tmpl w:val="6F9886F0"/>
    <w:lvl w:ilvl="0" w:tplc="4A18E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6739DC"/>
    <w:multiLevelType w:val="hybridMultilevel"/>
    <w:tmpl w:val="3EF23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AA4F4A"/>
    <w:multiLevelType w:val="hybridMultilevel"/>
    <w:tmpl w:val="27A4232E"/>
    <w:lvl w:ilvl="0" w:tplc="FFFFFFFF">
      <w:start w:val="1"/>
      <w:numFmt w:val="bullet"/>
      <w:lvlText w:val="•"/>
      <w:lvlJc w:val="left"/>
      <w:pPr>
        <w:ind w:left="720" w:hanging="360"/>
      </w:pPr>
      <w:rPr>
        <w:rFonts w:ascii="Courier New" w:hAnsi="Courier New"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D1687F"/>
    <w:multiLevelType w:val="multilevel"/>
    <w:tmpl w:val="525890EC"/>
    <w:lvl w:ilvl="0">
      <w:start w:val="10"/>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24">
    <w:nsid w:val="2478566B"/>
    <w:multiLevelType w:val="hybridMultilevel"/>
    <w:tmpl w:val="927ABBE2"/>
    <w:lvl w:ilvl="0" w:tplc="49324F4A">
      <w:start w:val="1"/>
      <w:numFmt w:val="lowerLetter"/>
      <w:pStyle w:val="List"/>
      <w:lvlText w:val="%1)"/>
      <w:lvlJc w:val="left"/>
      <w:pPr>
        <w:tabs>
          <w:tab w:val="num" w:pos="360"/>
        </w:tabs>
        <w:ind w:left="360" w:hanging="360"/>
      </w:pPr>
      <w:rPr>
        <w:rFonts w:hint="default"/>
        <w:b w:val="0"/>
        <w:i w:val="0"/>
        <w:color w:val="auto"/>
      </w:rPr>
    </w:lvl>
    <w:lvl w:ilvl="1" w:tplc="04090019">
      <w:start w:val="1"/>
      <w:numFmt w:val="bullet"/>
      <w:lvlText w:val=""/>
      <w:lvlJc w:val="left"/>
      <w:pPr>
        <w:tabs>
          <w:tab w:val="num" w:pos="1440"/>
        </w:tabs>
        <w:ind w:left="1440" w:hanging="360"/>
      </w:pPr>
      <w:rPr>
        <w:rFonts w:ascii="Wingdings" w:hAnsi="Wingdings" w:hint="default"/>
        <w:b w:val="0"/>
        <w:i w:val="0"/>
        <w:color w:val="auto"/>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5741071"/>
    <w:multiLevelType w:val="hybridMultilevel"/>
    <w:tmpl w:val="E1E46F1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25C24A47"/>
    <w:multiLevelType w:val="hybridMultilevel"/>
    <w:tmpl w:val="DFA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A81D60"/>
    <w:multiLevelType w:val="hybridMultilevel"/>
    <w:tmpl w:val="638EC7D0"/>
    <w:lvl w:ilvl="0" w:tplc="042EC182">
      <w:start w:val="4"/>
      <w:numFmt w:val="lowerLetter"/>
      <w:lvlText w:val="(%1)"/>
      <w:lvlJc w:val="left"/>
      <w:pPr>
        <w:tabs>
          <w:tab w:val="num" w:pos="576"/>
        </w:tabs>
        <w:ind w:left="576"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C01C16"/>
    <w:multiLevelType w:val="multilevel"/>
    <w:tmpl w:val="3D8478BC"/>
    <w:lvl w:ilvl="0">
      <w:start w:val="12"/>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29">
    <w:nsid w:val="2C3D61A2"/>
    <w:multiLevelType w:val="hybridMultilevel"/>
    <w:tmpl w:val="B90ED6AC"/>
    <w:lvl w:ilvl="0" w:tplc="04090001">
      <w:start w:val="1"/>
      <w:numFmt w:val="bullet"/>
      <w:lvlText w:val=""/>
      <w:lvlJc w:val="left"/>
      <w:pPr>
        <w:tabs>
          <w:tab w:val="num" w:pos="1402"/>
        </w:tabs>
        <w:ind w:left="1402" w:hanging="360"/>
      </w:pPr>
      <w:rPr>
        <w:rFonts w:ascii="Symbol" w:hAnsi="Symbol" w:hint="default"/>
      </w:rPr>
    </w:lvl>
    <w:lvl w:ilvl="1" w:tplc="04090003" w:tentative="1">
      <w:start w:val="1"/>
      <w:numFmt w:val="bullet"/>
      <w:lvlText w:val="o"/>
      <w:lvlJc w:val="left"/>
      <w:pPr>
        <w:tabs>
          <w:tab w:val="num" w:pos="2122"/>
        </w:tabs>
        <w:ind w:left="2122" w:hanging="360"/>
      </w:pPr>
      <w:rPr>
        <w:rFonts w:ascii="Courier New" w:hAnsi="Courier New" w:cs="Courier New" w:hint="default"/>
      </w:rPr>
    </w:lvl>
    <w:lvl w:ilvl="2" w:tplc="04090005" w:tentative="1">
      <w:start w:val="1"/>
      <w:numFmt w:val="bullet"/>
      <w:lvlText w:val=""/>
      <w:lvlJc w:val="left"/>
      <w:pPr>
        <w:tabs>
          <w:tab w:val="num" w:pos="2842"/>
        </w:tabs>
        <w:ind w:left="2842" w:hanging="360"/>
      </w:pPr>
      <w:rPr>
        <w:rFonts w:ascii="Wingdings" w:hAnsi="Wingdings" w:hint="default"/>
      </w:rPr>
    </w:lvl>
    <w:lvl w:ilvl="3" w:tplc="04090001" w:tentative="1">
      <w:start w:val="1"/>
      <w:numFmt w:val="bullet"/>
      <w:lvlText w:val=""/>
      <w:lvlJc w:val="left"/>
      <w:pPr>
        <w:tabs>
          <w:tab w:val="num" w:pos="3562"/>
        </w:tabs>
        <w:ind w:left="3562" w:hanging="360"/>
      </w:pPr>
      <w:rPr>
        <w:rFonts w:ascii="Symbol" w:hAnsi="Symbol" w:hint="default"/>
      </w:rPr>
    </w:lvl>
    <w:lvl w:ilvl="4" w:tplc="04090003" w:tentative="1">
      <w:start w:val="1"/>
      <w:numFmt w:val="bullet"/>
      <w:lvlText w:val="o"/>
      <w:lvlJc w:val="left"/>
      <w:pPr>
        <w:tabs>
          <w:tab w:val="num" w:pos="4282"/>
        </w:tabs>
        <w:ind w:left="4282" w:hanging="360"/>
      </w:pPr>
      <w:rPr>
        <w:rFonts w:ascii="Courier New" w:hAnsi="Courier New" w:cs="Courier New" w:hint="default"/>
      </w:rPr>
    </w:lvl>
    <w:lvl w:ilvl="5" w:tplc="04090005" w:tentative="1">
      <w:start w:val="1"/>
      <w:numFmt w:val="bullet"/>
      <w:lvlText w:val=""/>
      <w:lvlJc w:val="left"/>
      <w:pPr>
        <w:tabs>
          <w:tab w:val="num" w:pos="5002"/>
        </w:tabs>
        <w:ind w:left="5002" w:hanging="360"/>
      </w:pPr>
      <w:rPr>
        <w:rFonts w:ascii="Wingdings" w:hAnsi="Wingdings" w:hint="default"/>
      </w:rPr>
    </w:lvl>
    <w:lvl w:ilvl="6" w:tplc="04090001" w:tentative="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30">
    <w:nsid w:val="309D2958"/>
    <w:multiLevelType w:val="multilevel"/>
    <w:tmpl w:val="F3ACB7DE"/>
    <w:lvl w:ilvl="0">
      <w:start w:val="25"/>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31">
    <w:nsid w:val="32F4666A"/>
    <w:multiLevelType w:val="multilevel"/>
    <w:tmpl w:val="7F16EBD2"/>
    <w:lvl w:ilvl="0">
      <w:start w:val="13"/>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32">
    <w:nsid w:val="330806F2"/>
    <w:multiLevelType w:val="multilevel"/>
    <w:tmpl w:val="80AA83F8"/>
    <w:lvl w:ilvl="0">
      <w:start w:val="40"/>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33">
    <w:nsid w:val="34B54238"/>
    <w:multiLevelType w:val="hybridMultilevel"/>
    <w:tmpl w:val="AF062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D35032"/>
    <w:multiLevelType w:val="multilevel"/>
    <w:tmpl w:val="B22E150A"/>
    <w:lvl w:ilvl="0">
      <w:start w:val="3"/>
      <w:numFmt w:val="decimal"/>
      <w:lvlText w:val="%1."/>
      <w:lvlJc w:val="left"/>
      <w:pPr>
        <w:ind w:left="1050" w:hanging="360"/>
      </w:pPr>
      <w:rPr>
        <w:rFonts w:hint="default"/>
        <w:b/>
      </w:rPr>
    </w:lvl>
    <w:lvl w:ilvl="1">
      <w:start w:val="6"/>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35">
    <w:nsid w:val="352E717A"/>
    <w:multiLevelType w:val="multilevel"/>
    <w:tmpl w:val="9702B604"/>
    <w:lvl w:ilvl="0">
      <w:start w:val="39"/>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36">
    <w:nsid w:val="374918D8"/>
    <w:multiLevelType w:val="multilevel"/>
    <w:tmpl w:val="F234399E"/>
    <w:lvl w:ilvl="0">
      <w:start w:val="9"/>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37">
    <w:nsid w:val="384C0A24"/>
    <w:multiLevelType w:val="hybridMultilevel"/>
    <w:tmpl w:val="995496E0"/>
    <w:lvl w:ilvl="0" w:tplc="41BE7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844049"/>
    <w:multiLevelType w:val="hybridMultilevel"/>
    <w:tmpl w:val="A9663AC8"/>
    <w:lvl w:ilvl="0" w:tplc="CA7229AA">
      <w:start w:val="1"/>
      <w:numFmt w:val="lowerLetter"/>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1F3B68"/>
    <w:multiLevelType w:val="hybridMultilevel"/>
    <w:tmpl w:val="8A126A86"/>
    <w:lvl w:ilvl="0" w:tplc="04090017">
      <w:start w:val="1"/>
      <w:numFmt w:val="lowerLetter"/>
      <w:lvlText w:val="%1)"/>
      <w:lvlJc w:val="left"/>
      <w:pPr>
        <w:tabs>
          <w:tab w:val="num" w:pos="1144"/>
        </w:tabs>
        <w:ind w:left="1144" w:hanging="576"/>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6A5200"/>
    <w:multiLevelType w:val="multilevel"/>
    <w:tmpl w:val="F782D76A"/>
    <w:lvl w:ilvl="0">
      <w:start w:val="11"/>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41">
    <w:nsid w:val="433E59C1"/>
    <w:multiLevelType w:val="multilevel"/>
    <w:tmpl w:val="6D70F488"/>
    <w:lvl w:ilvl="0">
      <w:start w:val="3"/>
      <w:numFmt w:val="decimal"/>
      <w:lvlText w:val="%1."/>
      <w:lvlJc w:val="left"/>
      <w:pPr>
        <w:ind w:left="1050" w:hanging="360"/>
      </w:pPr>
      <w:rPr>
        <w:rFonts w:hint="default"/>
        <w:b/>
      </w:rPr>
    </w:lvl>
    <w:lvl w:ilvl="1">
      <w:start w:val="13"/>
      <w:numFmt w:val="decimal"/>
      <w:isLgl/>
      <w:lvlText w:val="%1.%2."/>
      <w:lvlJc w:val="left"/>
      <w:pPr>
        <w:ind w:left="1410" w:hanging="360"/>
      </w:pPr>
      <w:rPr>
        <w:rFonts w:hint="default"/>
      </w:rPr>
    </w:lvl>
    <w:lvl w:ilvl="2">
      <w:start w:val="3"/>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42">
    <w:nsid w:val="44374372"/>
    <w:multiLevelType w:val="hybridMultilevel"/>
    <w:tmpl w:val="CF3015E2"/>
    <w:lvl w:ilvl="0" w:tplc="FC0E31DE">
      <w:start w:val="1"/>
      <w:numFmt w:val="lowerLetter"/>
      <w:lvlText w:val="(%1)"/>
      <w:lvlJc w:val="left"/>
      <w:pPr>
        <w:tabs>
          <w:tab w:val="num" w:pos="1144"/>
        </w:tabs>
        <w:ind w:left="1144"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3">
    <w:nsid w:val="44A07A3F"/>
    <w:multiLevelType w:val="hybridMultilevel"/>
    <w:tmpl w:val="6882AC5C"/>
    <w:lvl w:ilvl="0" w:tplc="ECB43778">
      <w:start w:val="1"/>
      <w:numFmt w:val="lowerLetter"/>
      <w:lvlText w:val="(%1)"/>
      <w:lvlJc w:val="left"/>
      <w:pPr>
        <w:tabs>
          <w:tab w:val="num" w:pos="576"/>
        </w:tabs>
        <w:ind w:left="576" w:hanging="576"/>
      </w:pPr>
      <w:rPr>
        <w:rFonts w:ascii="Times New Roman" w:hAnsi="Times New Roman" w:cs="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45B85F23"/>
    <w:multiLevelType w:val="multilevel"/>
    <w:tmpl w:val="94CE1A98"/>
    <w:lvl w:ilvl="0">
      <w:start w:val="21"/>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45">
    <w:nsid w:val="45EE06DC"/>
    <w:multiLevelType w:val="multilevel"/>
    <w:tmpl w:val="5282C404"/>
    <w:lvl w:ilvl="0">
      <w:start w:val="3"/>
      <w:numFmt w:val="decimal"/>
      <w:lvlText w:val="%1."/>
      <w:lvlJc w:val="left"/>
      <w:pPr>
        <w:ind w:left="1050" w:hanging="360"/>
      </w:pPr>
      <w:rPr>
        <w:rFonts w:hint="default"/>
        <w:b/>
      </w:rPr>
    </w:lvl>
    <w:lvl w:ilvl="1">
      <w:start w:val="27"/>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46">
    <w:nsid w:val="484968E4"/>
    <w:multiLevelType w:val="multilevel"/>
    <w:tmpl w:val="0B1A3F58"/>
    <w:lvl w:ilvl="0">
      <w:start w:val="7"/>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47">
    <w:nsid w:val="49D403CA"/>
    <w:multiLevelType w:val="hybridMultilevel"/>
    <w:tmpl w:val="35F44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84676E"/>
    <w:multiLevelType w:val="multilevel"/>
    <w:tmpl w:val="B26ED13C"/>
    <w:lvl w:ilvl="0">
      <w:start w:val="4"/>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49">
    <w:nsid w:val="4BC6430A"/>
    <w:multiLevelType w:val="multilevel"/>
    <w:tmpl w:val="2C3EB620"/>
    <w:lvl w:ilvl="0">
      <w:start w:val="3"/>
      <w:numFmt w:val="decimal"/>
      <w:lvlText w:val="%1."/>
      <w:lvlJc w:val="left"/>
      <w:pPr>
        <w:ind w:left="1050" w:hanging="360"/>
      </w:pPr>
      <w:rPr>
        <w:rFonts w:hint="default"/>
        <w:b/>
      </w:rPr>
    </w:lvl>
    <w:lvl w:ilvl="1">
      <w:start w:val="13"/>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50">
    <w:nsid w:val="4CCC04CA"/>
    <w:multiLevelType w:val="hybridMultilevel"/>
    <w:tmpl w:val="6F9886F0"/>
    <w:lvl w:ilvl="0" w:tplc="4A18E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4D2910"/>
    <w:multiLevelType w:val="hybridMultilevel"/>
    <w:tmpl w:val="04046A8A"/>
    <w:lvl w:ilvl="0" w:tplc="69D22576">
      <w:start w:val="2"/>
      <w:numFmt w:val="lowerLetter"/>
      <w:lvlText w:val="(%1)"/>
      <w:lvlJc w:val="left"/>
      <w:pPr>
        <w:tabs>
          <w:tab w:val="num" w:pos="1144"/>
        </w:tabs>
        <w:ind w:left="1144"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7476A5"/>
    <w:multiLevelType w:val="multilevel"/>
    <w:tmpl w:val="E10C147E"/>
    <w:lvl w:ilvl="0">
      <w:start w:val="3"/>
      <w:numFmt w:val="decimal"/>
      <w:lvlText w:val="%1."/>
      <w:lvlJc w:val="left"/>
      <w:pPr>
        <w:ind w:left="1050" w:hanging="360"/>
      </w:pPr>
      <w:rPr>
        <w:rFonts w:hint="default"/>
        <w:b/>
      </w:rPr>
    </w:lvl>
    <w:lvl w:ilvl="1">
      <w:start w:val="26"/>
      <w:numFmt w:val="decimal"/>
      <w:isLgl/>
      <w:lvlText w:val="%1.%2."/>
      <w:lvlJc w:val="left"/>
      <w:pPr>
        <w:ind w:left="1410" w:hanging="360"/>
      </w:pPr>
      <w:rPr>
        <w:rFonts w:hint="default"/>
      </w:rPr>
    </w:lvl>
    <w:lvl w:ilvl="2">
      <w:start w:val="3"/>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53">
    <w:nsid w:val="53650B2D"/>
    <w:multiLevelType w:val="multilevel"/>
    <w:tmpl w:val="9E884970"/>
    <w:lvl w:ilvl="0">
      <w:start w:val="3"/>
      <w:numFmt w:val="decimal"/>
      <w:lvlText w:val="%1."/>
      <w:lvlJc w:val="left"/>
      <w:pPr>
        <w:ind w:left="1050" w:hanging="360"/>
      </w:pPr>
      <w:rPr>
        <w:rFonts w:hint="default"/>
        <w:b/>
      </w:rPr>
    </w:lvl>
    <w:lvl w:ilvl="1">
      <w:start w:val="13"/>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54">
    <w:nsid w:val="55415AF0"/>
    <w:multiLevelType w:val="multilevel"/>
    <w:tmpl w:val="FBEE6E36"/>
    <w:lvl w:ilvl="0">
      <w:start w:val="39"/>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55">
    <w:nsid w:val="572D2AB3"/>
    <w:multiLevelType w:val="multilevel"/>
    <w:tmpl w:val="11F6734C"/>
    <w:lvl w:ilvl="0">
      <w:start w:val="21"/>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56">
    <w:nsid w:val="573C6569"/>
    <w:multiLevelType w:val="hybridMultilevel"/>
    <w:tmpl w:val="75085228"/>
    <w:lvl w:ilvl="0" w:tplc="FFFFFFFF">
      <w:start w:val="1"/>
      <w:numFmt w:val="bullet"/>
      <w:lvlText w:val="•"/>
      <w:lvlJc w:val="left"/>
      <w:pPr>
        <w:ind w:left="958" w:hanging="360"/>
      </w:pPr>
      <w:rPr>
        <w:rFonts w:ascii="Courier New" w:hAnsi="Courier New" w:hint="default"/>
        <w:b w:val="0"/>
        <w:i w:val="0"/>
        <w:sz w:val="22"/>
        <w:szCs w:val="22"/>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57">
    <w:nsid w:val="5A647608"/>
    <w:multiLevelType w:val="multilevel"/>
    <w:tmpl w:val="91DC264C"/>
    <w:lvl w:ilvl="0">
      <w:start w:val="14"/>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58">
    <w:nsid w:val="5BE64859"/>
    <w:multiLevelType w:val="hybridMultilevel"/>
    <w:tmpl w:val="9554551C"/>
    <w:lvl w:ilvl="0" w:tplc="1A9C55FA">
      <w:start w:val="1"/>
      <w:numFmt w:val="lowerLetter"/>
      <w:lvlText w:val="(%1)"/>
      <w:lvlJc w:val="left"/>
      <w:pPr>
        <w:tabs>
          <w:tab w:val="num" w:pos="576"/>
        </w:tabs>
        <w:ind w:left="576"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3A1DBE"/>
    <w:multiLevelType w:val="multilevel"/>
    <w:tmpl w:val="EAF0B6DC"/>
    <w:lvl w:ilvl="0">
      <w:start w:val="39"/>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60">
    <w:nsid w:val="5EE24EC2"/>
    <w:multiLevelType w:val="multilevel"/>
    <w:tmpl w:val="AE326516"/>
    <w:lvl w:ilvl="0">
      <w:start w:val="3"/>
      <w:numFmt w:val="decimal"/>
      <w:lvlText w:val="%1."/>
      <w:lvlJc w:val="left"/>
      <w:pPr>
        <w:ind w:left="1050" w:hanging="360"/>
      </w:pPr>
      <w:rPr>
        <w:rFonts w:hint="default"/>
        <w:b/>
      </w:rPr>
    </w:lvl>
    <w:lvl w:ilvl="1">
      <w:start w:val="28"/>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61">
    <w:nsid w:val="5F64427E"/>
    <w:multiLevelType w:val="hybridMultilevel"/>
    <w:tmpl w:val="60C6F40E"/>
    <w:lvl w:ilvl="0" w:tplc="7F5679DC">
      <w:start w:val="1"/>
      <w:numFmt w:val="lowerLetter"/>
      <w:lvlText w:val="%1)"/>
      <w:lvlJc w:val="left"/>
      <w:pPr>
        <w:tabs>
          <w:tab w:val="num" w:pos="36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0515DE1"/>
    <w:multiLevelType w:val="multilevel"/>
    <w:tmpl w:val="8B2CB61A"/>
    <w:lvl w:ilvl="0">
      <w:start w:val="1"/>
      <w:numFmt w:val="decimal"/>
      <w:lvlText w:val="%1."/>
      <w:lvlJc w:val="left"/>
      <w:pPr>
        <w:ind w:left="1070" w:hanging="360"/>
      </w:pPr>
      <w:rPr>
        <w:rFonts w:hint="default"/>
        <w:b/>
      </w:rPr>
    </w:lvl>
    <w:lvl w:ilvl="1">
      <w:start w:val="1"/>
      <w:numFmt w:val="decimal"/>
      <w:isLgl/>
      <w:lvlText w:val="%1.%2."/>
      <w:lvlJc w:val="left"/>
      <w:pPr>
        <w:ind w:left="1410" w:hanging="360"/>
      </w:pPr>
      <w:rPr>
        <w:rFonts w:hint="default"/>
        <w:b/>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63">
    <w:nsid w:val="63CD6DFB"/>
    <w:multiLevelType w:val="multilevel"/>
    <w:tmpl w:val="CF4C12C0"/>
    <w:lvl w:ilvl="0">
      <w:start w:val="43"/>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64">
    <w:nsid w:val="65DB40CC"/>
    <w:multiLevelType w:val="hybridMultilevel"/>
    <w:tmpl w:val="3AB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7838C3"/>
    <w:multiLevelType w:val="hybridMultilevel"/>
    <w:tmpl w:val="BFEC3144"/>
    <w:lvl w:ilvl="0" w:tplc="FCA260F4">
      <w:start w:val="1"/>
      <w:numFmt w:val="lowerLetter"/>
      <w:lvlText w:val="(%1)"/>
      <w:lvlJc w:val="left"/>
      <w:pPr>
        <w:tabs>
          <w:tab w:val="num" w:pos="576"/>
        </w:tabs>
        <w:ind w:left="576"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C308E3"/>
    <w:multiLevelType w:val="hybridMultilevel"/>
    <w:tmpl w:val="2A4E7E98"/>
    <w:lvl w:ilvl="0" w:tplc="48927EE0">
      <w:start w:val="1"/>
      <w:numFmt w:val="lowerLetter"/>
      <w:lvlText w:val="(%1)"/>
      <w:lvlJc w:val="left"/>
      <w:pPr>
        <w:tabs>
          <w:tab w:val="num" w:pos="1144"/>
        </w:tabs>
        <w:ind w:left="1144" w:hanging="576"/>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62353C"/>
    <w:multiLevelType w:val="hybridMultilevel"/>
    <w:tmpl w:val="FA6EEF1C"/>
    <w:lvl w:ilvl="0" w:tplc="FFFFFFFF">
      <w:start w:val="1"/>
      <w:numFmt w:val="bullet"/>
      <w:lvlText w:val="•"/>
      <w:lvlJc w:val="left"/>
      <w:pPr>
        <w:ind w:left="720" w:hanging="360"/>
      </w:pPr>
      <w:rPr>
        <w:rFonts w:ascii="Courier New" w:hAnsi="Courier New"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4A488B"/>
    <w:multiLevelType w:val="hybridMultilevel"/>
    <w:tmpl w:val="5BA2E1D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9">
    <w:nsid w:val="74133FF6"/>
    <w:multiLevelType w:val="hybridMultilevel"/>
    <w:tmpl w:val="B64E832C"/>
    <w:lvl w:ilvl="0" w:tplc="12E8C998">
      <w:start w:val="1"/>
      <w:numFmt w:val="lowerLetter"/>
      <w:lvlText w:val="%1)"/>
      <w:lvlJc w:val="left"/>
      <w:pPr>
        <w:tabs>
          <w:tab w:val="num" w:pos="1134"/>
        </w:tabs>
        <w:ind w:left="1134" w:hanging="567"/>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6380F94"/>
    <w:multiLevelType w:val="multilevel"/>
    <w:tmpl w:val="4914D7E8"/>
    <w:lvl w:ilvl="0">
      <w:start w:val="3"/>
      <w:numFmt w:val="decimal"/>
      <w:lvlText w:val="%1."/>
      <w:lvlJc w:val="left"/>
      <w:pPr>
        <w:ind w:left="1050" w:hanging="360"/>
      </w:pPr>
      <w:rPr>
        <w:rFonts w:hint="default"/>
        <w:b/>
      </w:rPr>
    </w:lvl>
    <w:lvl w:ilvl="1">
      <w:start w:val="8"/>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71">
    <w:nsid w:val="76D34F29"/>
    <w:multiLevelType w:val="multilevel"/>
    <w:tmpl w:val="CE484532"/>
    <w:lvl w:ilvl="0">
      <w:start w:val="3"/>
      <w:numFmt w:val="decimal"/>
      <w:lvlText w:val="%1."/>
      <w:lvlJc w:val="left"/>
      <w:pPr>
        <w:ind w:left="1050" w:hanging="360"/>
      </w:pPr>
      <w:rPr>
        <w:rFonts w:hint="default"/>
        <w:b/>
      </w:rPr>
    </w:lvl>
    <w:lvl w:ilvl="1">
      <w:start w:val="13"/>
      <w:numFmt w:val="decimal"/>
      <w:isLgl/>
      <w:lvlText w:val="%1.%2."/>
      <w:lvlJc w:val="left"/>
      <w:pPr>
        <w:ind w:left="1410" w:hanging="360"/>
      </w:pPr>
      <w:rPr>
        <w:rFonts w:hint="default"/>
      </w:rPr>
    </w:lvl>
    <w:lvl w:ilvl="2">
      <w:start w:val="3"/>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72">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73">
    <w:nsid w:val="78367472"/>
    <w:multiLevelType w:val="multilevel"/>
    <w:tmpl w:val="577EE47C"/>
    <w:lvl w:ilvl="0">
      <w:start w:val="3"/>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74">
    <w:nsid w:val="79E5273C"/>
    <w:multiLevelType w:val="hybridMultilevel"/>
    <w:tmpl w:val="A3D6F946"/>
    <w:lvl w:ilvl="0" w:tplc="CA7229AA">
      <w:start w:val="1"/>
      <w:numFmt w:val="lowerLetter"/>
      <w:lvlText w:val="(%1)"/>
      <w:lvlJc w:val="left"/>
      <w:pPr>
        <w:tabs>
          <w:tab w:val="num" w:pos="1152"/>
        </w:tabs>
        <w:ind w:left="1152" w:hanging="576"/>
      </w:pPr>
      <w:rPr>
        <w:rFonts w:ascii="Times New Roman" w:hAnsi="Times New Roman" w:cs="Times New Roman" w:hint="default"/>
        <w:b w:val="0"/>
        <w:i w:val="0"/>
        <w:sz w:val="22"/>
        <w:szCs w:val="22"/>
      </w:rPr>
    </w:lvl>
    <w:lvl w:ilvl="1" w:tplc="A70E4DF6">
      <w:start w:val="1"/>
      <w:numFmt w:val="bullet"/>
      <w:lvlText w:val="-"/>
      <w:lvlJc w:val="left"/>
      <w:pPr>
        <w:tabs>
          <w:tab w:val="num" w:pos="1152"/>
        </w:tabs>
        <w:ind w:left="1152" w:hanging="576"/>
      </w:pPr>
      <w:rPr>
        <w:rFonts w:ascii="Times New Roman" w:eastAsia="Times New Roman" w:hAnsi="Times New Roman" w:cs="Times New Roman" w:hint="default"/>
        <w:b w:val="0"/>
        <w:i w:val="0"/>
        <w:sz w:val="22"/>
        <w:szCs w:val="22"/>
      </w:rPr>
    </w:lvl>
    <w:lvl w:ilvl="2" w:tplc="FFFFFFFF">
      <w:numFmt w:val="bullet"/>
      <w:lvlText w:val="-"/>
      <w:lvlJc w:val="left"/>
      <w:pPr>
        <w:tabs>
          <w:tab w:val="num" w:pos="2340"/>
        </w:tabs>
        <w:ind w:left="2340" w:hanging="360"/>
      </w:pPr>
      <w:rPr>
        <w:rFonts w:ascii="Arial" w:eastAsia="Times New Roman" w:hAnsi="Arial" w:cs="Arial" w:hint="default"/>
        <w:b w:val="0"/>
        <w:i w:val="0"/>
        <w:sz w:val="22"/>
        <w:szCs w:val="22"/>
      </w:rPr>
    </w:lvl>
    <w:lvl w:ilvl="3" w:tplc="FFFFFFFF">
      <w:start w:val="10"/>
      <w:numFmt w:val="decimal"/>
      <w:lvlText w:val="%4."/>
      <w:lvlJc w:val="left"/>
      <w:pPr>
        <w:tabs>
          <w:tab w:val="num" w:pos="2880"/>
        </w:tabs>
        <w:ind w:left="2880" w:hanging="360"/>
      </w:pPr>
      <w:rPr>
        <w:rFonts w:hint="default"/>
      </w:rPr>
    </w:lvl>
    <w:lvl w:ilvl="4" w:tplc="F9968EDA">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7AAB4E63"/>
    <w:multiLevelType w:val="multilevel"/>
    <w:tmpl w:val="5E08BE0A"/>
    <w:lvl w:ilvl="0">
      <w:start w:val="39"/>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76">
    <w:nsid w:val="7D211F2E"/>
    <w:multiLevelType w:val="multilevel"/>
    <w:tmpl w:val="49FA8F5E"/>
    <w:lvl w:ilvl="0">
      <w:start w:val="2"/>
      <w:numFmt w:val="decimal"/>
      <w:lvlText w:val="%1."/>
      <w:lvlJc w:val="left"/>
      <w:pPr>
        <w:ind w:left="1050" w:hanging="360"/>
      </w:pPr>
      <w:rPr>
        <w:rFonts w:hint="default"/>
        <w:b/>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77">
    <w:nsid w:val="7E1F4ACE"/>
    <w:multiLevelType w:val="multilevel"/>
    <w:tmpl w:val="33500C7E"/>
    <w:lvl w:ilvl="0">
      <w:start w:val="3"/>
      <w:numFmt w:val="decimal"/>
      <w:lvlText w:val="%1."/>
      <w:lvlJc w:val="left"/>
      <w:pPr>
        <w:ind w:left="1050" w:hanging="360"/>
      </w:pPr>
      <w:rPr>
        <w:rFonts w:hint="default"/>
        <w:b/>
      </w:rPr>
    </w:lvl>
    <w:lvl w:ilvl="1">
      <w:start w:val="7"/>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b/>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78">
    <w:nsid w:val="7E6F4F54"/>
    <w:multiLevelType w:val="hybridMultilevel"/>
    <w:tmpl w:val="443AC88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9">
    <w:nsid w:val="7F3D23F5"/>
    <w:multiLevelType w:val="hybridMultilevel"/>
    <w:tmpl w:val="73FAA86C"/>
    <w:lvl w:ilvl="0" w:tplc="7B58671C">
      <w:start w:val="3"/>
      <w:numFmt w:val="lowerLetter"/>
      <w:lvlText w:val="%1)"/>
      <w:lvlJc w:val="left"/>
      <w:pPr>
        <w:tabs>
          <w:tab w:val="num" w:pos="360"/>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FF81B60"/>
    <w:multiLevelType w:val="hybridMultilevel"/>
    <w:tmpl w:val="EA60FAB2"/>
    <w:lvl w:ilvl="0" w:tplc="0532B382">
      <w:start w:val="1"/>
      <w:numFmt w:val="lowerLetter"/>
      <w:lvlText w:val="%1)"/>
      <w:lvlJc w:val="left"/>
      <w:pPr>
        <w:tabs>
          <w:tab w:val="num" w:pos="1134"/>
        </w:tabs>
        <w:ind w:left="1134" w:hanging="567"/>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4"/>
  </w:num>
  <w:num w:numId="3">
    <w:abstractNumId w:val="43"/>
  </w:num>
  <w:num w:numId="4">
    <w:abstractNumId w:val="42"/>
  </w:num>
  <w:num w:numId="5">
    <w:abstractNumId w:val="24"/>
  </w:num>
  <w:num w:numId="6">
    <w:abstractNumId w:val="12"/>
  </w:num>
  <w:num w:numId="7">
    <w:abstractNumId w:val="5"/>
  </w:num>
  <w:num w:numId="8">
    <w:abstractNumId w:val="72"/>
  </w:num>
  <w:num w:numId="9">
    <w:abstractNumId w:val="0"/>
  </w:num>
  <w:num w:numId="10">
    <w:abstractNumId w:val="36"/>
  </w:num>
  <w:num w:numId="11">
    <w:abstractNumId w:val="29"/>
  </w:num>
  <w:num w:numId="12">
    <w:abstractNumId w:val="11"/>
  </w:num>
  <w:num w:numId="13">
    <w:abstractNumId w:val="61"/>
  </w:num>
  <w:num w:numId="14">
    <w:abstractNumId w:val="78"/>
  </w:num>
  <w:num w:numId="15">
    <w:abstractNumId w:val="58"/>
  </w:num>
  <w:num w:numId="16">
    <w:abstractNumId w:val="65"/>
  </w:num>
  <w:num w:numId="17">
    <w:abstractNumId w:val="1"/>
  </w:num>
  <w:num w:numId="18">
    <w:abstractNumId w:val="10"/>
  </w:num>
  <w:num w:numId="19">
    <w:abstractNumId w:val="26"/>
  </w:num>
  <w:num w:numId="20">
    <w:abstractNumId w:val="50"/>
  </w:num>
  <w:num w:numId="21">
    <w:abstractNumId w:val="25"/>
  </w:num>
  <w:num w:numId="22">
    <w:abstractNumId w:val="76"/>
  </w:num>
  <w:num w:numId="23">
    <w:abstractNumId w:val="13"/>
  </w:num>
  <w:num w:numId="24">
    <w:abstractNumId w:val="79"/>
  </w:num>
  <w:num w:numId="25">
    <w:abstractNumId w:val="18"/>
  </w:num>
  <w:num w:numId="26">
    <w:abstractNumId w:val="3"/>
  </w:num>
  <w:num w:numId="27">
    <w:abstractNumId w:val="51"/>
  </w:num>
  <w:num w:numId="28">
    <w:abstractNumId w:val="46"/>
  </w:num>
  <w:num w:numId="29">
    <w:abstractNumId w:val="4"/>
  </w:num>
  <w:num w:numId="30">
    <w:abstractNumId w:val="22"/>
  </w:num>
  <w:num w:numId="31">
    <w:abstractNumId w:val="67"/>
  </w:num>
  <w:num w:numId="32">
    <w:abstractNumId w:val="73"/>
  </w:num>
  <w:num w:numId="33">
    <w:abstractNumId w:val="77"/>
  </w:num>
  <w:num w:numId="34">
    <w:abstractNumId w:val="70"/>
  </w:num>
  <w:num w:numId="35">
    <w:abstractNumId w:val="17"/>
  </w:num>
  <w:num w:numId="36">
    <w:abstractNumId w:val="6"/>
  </w:num>
  <w:num w:numId="37">
    <w:abstractNumId w:val="45"/>
  </w:num>
  <w:num w:numId="38">
    <w:abstractNumId w:val="60"/>
  </w:num>
  <w:num w:numId="39">
    <w:abstractNumId w:val="7"/>
  </w:num>
  <w:num w:numId="40">
    <w:abstractNumId w:val="64"/>
  </w:num>
  <w:num w:numId="41">
    <w:abstractNumId w:val="20"/>
  </w:num>
  <w:num w:numId="42">
    <w:abstractNumId w:val="15"/>
  </w:num>
  <w:num w:numId="43">
    <w:abstractNumId w:val="48"/>
  </w:num>
  <w:num w:numId="44">
    <w:abstractNumId w:val="66"/>
  </w:num>
  <w:num w:numId="45">
    <w:abstractNumId w:val="39"/>
  </w:num>
  <w:num w:numId="46">
    <w:abstractNumId w:val="19"/>
  </w:num>
  <w:num w:numId="47">
    <w:abstractNumId w:val="69"/>
  </w:num>
  <w:num w:numId="48">
    <w:abstractNumId w:val="80"/>
  </w:num>
  <w:num w:numId="49">
    <w:abstractNumId w:val="56"/>
  </w:num>
  <w:num w:numId="50">
    <w:abstractNumId w:val="74"/>
  </w:num>
  <w:num w:numId="51">
    <w:abstractNumId w:val="71"/>
  </w:num>
  <w:num w:numId="52">
    <w:abstractNumId w:val="52"/>
  </w:num>
  <w:num w:numId="53">
    <w:abstractNumId w:val="68"/>
  </w:num>
  <w:num w:numId="54">
    <w:abstractNumId w:val="40"/>
  </w:num>
  <w:num w:numId="55">
    <w:abstractNumId w:val="28"/>
  </w:num>
  <w:num w:numId="56">
    <w:abstractNumId w:val="31"/>
  </w:num>
  <w:num w:numId="57">
    <w:abstractNumId w:val="57"/>
  </w:num>
  <w:num w:numId="58">
    <w:abstractNumId w:val="9"/>
  </w:num>
  <w:num w:numId="59">
    <w:abstractNumId w:val="55"/>
  </w:num>
  <w:num w:numId="60">
    <w:abstractNumId w:val="44"/>
  </w:num>
  <w:num w:numId="61">
    <w:abstractNumId w:val="33"/>
  </w:num>
  <w:num w:numId="62">
    <w:abstractNumId w:val="47"/>
  </w:num>
  <w:num w:numId="63">
    <w:abstractNumId w:val="21"/>
  </w:num>
  <w:num w:numId="64">
    <w:abstractNumId w:val="30"/>
  </w:num>
  <w:num w:numId="65">
    <w:abstractNumId w:val="59"/>
  </w:num>
  <w:num w:numId="66">
    <w:abstractNumId w:val="54"/>
  </w:num>
  <w:num w:numId="67">
    <w:abstractNumId w:val="35"/>
  </w:num>
  <w:num w:numId="68">
    <w:abstractNumId w:val="75"/>
  </w:num>
  <w:num w:numId="69">
    <w:abstractNumId w:val="38"/>
  </w:num>
  <w:num w:numId="70">
    <w:abstractNumId w:val="32"/>
  </w:num>
  <w:num w:numId="71">
    <w:abstractNumId w:val="63"/>
  </w:num>
  <w:num w:numId="72">
    <w:abstractNumId w:val="8"/>
  </w:num>
  <w:num w:numId="73">
    <w:abstractNumId w:val="34"/>
  </w:num>
  <w:num w:numId="74">
    <w:abstractNumId w:val="27"/>
  </w:num>
  <w:num w:numId="75">
    <w:abstractNumId w:val="37"/>
  </w:num>
  <w:num w:numId="76">
    <w:abstractNumId w:val="23"/>
  </w:num>
  <w:num w:numId="77">
    <w:abstractNumId w:val="16"/>
  </w:num>
  <w:num w:numId="78">
    <w:abstractNumId w:val="53"/>
  </w:num>
  <w:num w:numId="79">
    <w:abstractNumId w:val="41"/>
  </w:num>
  <w:num w:numId="80">
    <w:abstractNumId w:val="49"/>
  </w:num>
  <w:num w:numId="81">
    <w:abstractNumId w:val="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221186"/>
  </w:hdrShapeDefaults>
  <w:footnotePr>
    <w:footnote w:id="-1"/>
    <w:footnote w:id="0"/>
  </w:footnotePr>
  <w:endnotePr>
    <w:endnote w:id="-1"/>
    <w:endnote w:id="0"/>
  </w:endnotePr>
  <w:compat/>
  <w:rsids>
    <w:rsidRoot w:val="00E95411"/>
    <w:rsid w:val="00004129"/>
    <w:rsid w:val="00004F37"/>
    <w:rsid w:val="00006CFC"/>
    <w:rsid w:val="00007453"/>
    <w:rsid w:val="00010020"/>
    <w:rsid w:val="00011CE2"/>
    <w:rsid w:val="0001343B"/>
    <w:rsid w:val="00013A9D"/>
    <w:rsid w:val="00013EEE"/>
    <w:rsid w:val="0001422B"/>
    <w:rsid w:val="00014B58"/>
    <w:rsid w:val="000150AC"/>
    <w:rsid w:val="00015350"/>
    <w:rsid w:val="00016024"/>
    <w:rsid w:val="000160CC"/>
    <w:rsid w:val="00017895"/>
    <w:rsid w:val="00021BF6"/>
    <w:rsid w:val="00022DF4"/>
    <w:rsid w:val="00023CDB"/>
    <w:rsid w:val="00023DBD"/>
    <w:rsid w:val="00024AED"/>
    <w:rsid w:val="00025157"/>
    <w:rsid w:val="00026874"/>
    <w:rsid w:val="00030989"/>
    <w:rsid w:val="00030AC6"/>
    <w:rsid w:val="00030B54"/>
    <w:rsid w:val="000315F3"/>
    <w:rsid w:val="00031D58"/>
    <w:rsid w:val="00031F04"/>
    <w:rsid w:val="00032FE2"/>
    <w:rsid w:val="00034436"/>
    <w:rsid w:val="00034B81"/>
    <w:rsid w:val="00034CDC"/>
    <w:rsid w:val="0003562F"/>
    <w:rsid w:val="00037684"/>
    <w:rsid w:val="000404E5"/>
    <w:rsid w:val="00040F6B"/>
    <w:rsid w:val="00042DAA"/>
    <w:rsid w:val="00042FAD"/>
    <w:rsid w:val="000470E4"/>
    <w:rsid w:val="000476CD"/>
    <w:rsid w:val="000479B3"/>
    <w:rsid w:val="00047F0C"/>
    <w:rsid w:val="00053598"/>
    <w:rsid w:val="0005416B"/>
    <w:rsid w:val="00054B16"/>
    <w:rsid w:val="00054FE1"/>
    <w:rsid w:val="00055C4A"/>
    <w:rsid w:val="00056419"/>
    <w:rsid w:val="00063944"/>
    <w:rsid w:val="00064140"/>
    <w:rsid w:val="00064550"/>
    <w:rsid w:val="000649C3"/>
    <w:rsid w:val="00064CF5"/>
    <w:rsid w:val="000658C5"/>
    <w:rsid w:val="00065D00"/>
    <w:rsid w:val="00066A2B"/>
    <w:rsid w:val="00066BF9"/>
    <w:rsid w:val="000672CA"/>
    <w:rsid w:val="000677FB"/>
    <w:rsid w:val="00067A5F"/>
    <w:rsid w:val="00067D2C"/>
    <w:rsid w:val="00070B06"/>
    <w:rsid w:val="0007155C"/>
    <w:rsid w:val="00073E4F"/>
    <w:rsid w:val="00074016"/>
    <w:rsid w:val="000750D3"/>
    <w:rsid w:val="00075C08"/>
    <w:rsid w:val="00081943"/>
    <w:rsid w:val="00081C49"/>
    <w:rsid w:val="00082D84"/>
    <w:rsid w:val="000837EF"/>
    <w:rsid w:val="00087C67"/>
    <w:rsid w:val="000908F9"/>
    <w:rsid w:val="00092212"/>
    <w:rsid w:val="00092E3E"/>
    <w:rsid w:val="00094A70"/>
    <w:rsid w:val="0009537A"/>
    <w:rsid w:val="00095CA8"/>
    <w:rsid w:val="0009685C"/>
    <w:rsid w:val="000A03BF"/>
    <w:rsid w:val="000A10F9"/>
    <w:rsid w:val="000A187A"/>
    <w:rsid w:val="000A1E73"/>
    <w:rsid w:val="000A2A6A"/>
    <w:rsid w:val="000A63DC"/>
    <w:rsid w:val="000A6B3C"/>
    <w:rsid w:val="000A733F"/>
    <w:rsid w:val="000B1C7B"/>
    <w:rsid w:val="000B2FB9"/>
    <w:rsid w:val="000B3777"/>
    <w:rsid w:val="000B4321"/>
    <w:rsid w:val="000B561C"/>
    <w:rsid w:val="000B59EA"/>
    <w:rsid w:val="000B6C5A"/>
    <w:rsid w:val="000C113E"/>
    <w:rsid w:val="000C38B6"/>
    <w:rsid w:val="000C5A87"/>
    <w:rsid w:val="000C5C22"/>
    <w:rsid w:val="000C5C31"/>
    <w:rsid w:val="000C6BB2"/>
    <w:rsid w:val="000C772F"/>
    <w:rsid w:val="000C796B"/>
    <w:rsid w:val="000D04BE"/>
    <w:rsid w:val="000D1CC9"/>
    <w:rsid w:val="000D26E8"/>
    <w:rsid w:val="000D43E4"/>
    <w:rsid w:val="000D5C28"/>
    <w:rsid w:val="000D6D9E"/>
    <w:rsid w:val="000D725C"/>
    <w:rsid w:val="000D749A"/>
    <w:rsid w:val="000E0053"/>
    <w:rsid w:val="000E1588"/>
    <w:rsid w:val="000E186D"/>
    <w:rsid w:val="000E33D3"/>
    <w:rsid w:val="000E3964"/>
    <w:rsid w:val="000E446C"/>
    <w:rsid w:val="000E4E8C"/>
    <w:rsid w:val="000E60C1"/>
    <w:rsid w:val="000E6BAC"/>
    <w:rsid w:val="000F125E"/>
    <w:rsid w:val="000F1515"/>
    <w:rsid w:val="000F2C12"/>
    <w:rsid w:val="000F4072"/>
    <w:rsid w:val="000F4B8C"/>
    <w:rsid w:val="000F6636"/>
    <w:rsid w:val="000F6876"/>
    <w:rsid w:val="0010080A"/>
    <w:rsid w:val="00101263"/>
    <w:rsid w:val="00102351"/>
    <w:rsid w:val="00102A1E"/>
    <w:rsid w:val="0010428A"/>
    <w:rsid w:val="00105594"/>
    <w:rsid w:val="001058AD"/>
    <w:rsid w:val="00106B7C"/>
    <w:rsid w:val="001077EB"/>
    <w:rsid w:val="00110393"/>
    <w:rsid w:val="00110C12"/>
    <w:rsid w:val="00111874"/>
    <w:rsid w:val="00111BBB"/>
    <w:rsid w:val="00111DBB"/>
    <w:rsid w:val="0011329A"/>
    <w:rsid w:val="001138BA"/>
    <w:rsid w:val="00113B94"/>
    <w:rsid w:val="001161E1"/>
    <w:rsid w:val="00116356"/>
    <w:rsid w:val="00120E97"/>
    <w:rsid w:val="001212CB"/>
    <w:rsid w:val="001225B9"/>
    <w:rsid w:val="00123BB0"/>
    <w:rsid w:val="0012422D"/>
    <w:rsid w:val="00124481"/>
    <w:rsid w:val="001246FB"/>
    <w:rsid w:val="001255C8"/>
    <w:rsid w:val="00131065"/>
    <w:rsid w:val="00131C29"/>
    <w:rsid w:val="00133229"/>
    <w:rsid w:val="001407C1"/>
    <w:rsid w:val="00141831"/>
    <w:rsid w:val="00145CC1"/>
    <w:rsid w:val="00145F1D"/>
    <w:rsid w:val="00146E3B"/>
    <w:rsid w:val="00147DF8"/>
    <w:rsid w:val="00150E07"/>
    <w:rsid w:val="0015291A"/>
    <w:rsid w:val="00152F4F"/>
    <w:rsid w:val="001535C7"/>
    <w:rsid w:val="00153678"/>
    <w:rsid w:val="00155811"/>
    <w:rsid w:val="00155E03"/>
    <w:rsid w:val="00157722"/>
    <w:rsid w:val="00160279"/>
    <w:rsid w:val="00160D04"/>
    <w:rsid w:val="001648A1"/>
    <w:rsid w:val="00164B20"/>
    <w:rsid w:val="00165F26"/>
    <w:rsid w:val="00166226"/>
    <w:rsid w:val="001672DE"/>
    <w:rsid w:val="00172386"/>
    <w:rsid w:val="00172C75"/>
    <w:rsid w:val="00172E80"/>
    <w:rsid w:val="00173E89"/>
    <w:rsid w:val="0017434C"/>
    <w:rsid w:val="00174DE2"/>
    <w:rsid w:val="001762B6"/>
    <w:rsid w:val="0018181C"/>
    <w:rsid w:val="001822A8"/>
    <w:rsid w:val="0018251D"/>
    <w:rsid w:val="001837F1"/>
    <w:rsid w:val="001838C3"/>
    <w:rsid w:val="001856DA"/>
    <w:rsid w:val="001909C6"/>
    <w:rsid w:val="00191CCF"/>
    <w:rsid w:val="00192841"/>
    <w:rsid w:val="00192E58"/>
    <w:rsid w:val="00193070"/>
    <w:rsid w:val="0019573B"/>
    <w:rsid w:val="001957CC"/>
    <w:rsid w:val="001968B4"/>
    <w:rsid w:val="00197B8F"/>
    <w:rsid w:val="001A00F3"/>
    <w:rsid w:val="001A1C78"/>
    <w:rsid w:val="001A2436"/>
    <w:rsid w:val="001A3059"/>
    <w:rsid w:val="001A6DB3"/>
    <w:rsid w:val="001B3993"/>
    <w:rsid w:val="001B4AAE"/>
    <w:rsid w:val="001B4CBE"/>
    <w:rsid w:val="001B4EAF"/>
    <w:rsid w:val="001B59DA"/>
    <w:rsid w:val="001B5DB6"/>
    <w:rsid w:val="001B6B40"/>
    <w:rsid w:val="001B78EB"/>
    <w:rsid w:val="001C171B"/>
    <w:rsid w:val="001C18F2"/>
    <w:rsid w:val="001C291E"/>
    <w:rsid w:val="001C4D12"/>
    <w:rsid w:val="001C6CF0"/>
    <w:rsid w:val="001C79BA"/>
    <w:rsid w:val="001D165D"/>
    <w:rsid w:val="001D17A0"/>
    <w:rsid w:val="001D1EAB"/>
    <w:rsid w:val="001D22B1"/>
    <w:rsid w:val="001D2455"/>
    <w:rsid w:val="001D2D56"/>
    <w:rsid w:val="001D2FC7"/>
    <w:rsid w:val="001D3E03"/>
    <w:rsid w:val="001D5E0F"/>
    <w:rsid w:val="001D6EE5"/>
    <w:rsid w:val="001E25FE"/>
    <w:rsid w:val="001E4D14"/>
    <w:rsid w:val="001E560A"/>
    <w:rsid w:val="001E56AF"/>
    <w:rsid w:val="001F01F3"/>
    <w:rsid w:val="001F16CD"/>
    <w:rsid w:val="001F34B6"/>
    <w:rsid w:val="001F7364"/>
    <w:rsid w:val="001F7770"/>
    <w:rsid w:val="00200247"/>
    <w:rsid w:val="00202183"/>
    <w:rsid w:val="00203266"/>
    <w:rsid w:val="00203857"/>
    <w:rsid w:val="002043B2"/>
    <w:rsid w:val="00204BCC"/>
    <w:rsid w:val="002050B4"/>
    <w:rsid w:val="00206A10"/>
    <w:rsid w:val="00206C44"/>
    <w:rsid w:val="00210574"/>
    <w:rsid w:val="002107BD"/>
    <w:rsid w:val="00211EAC"/>
    <w:rsid w:val="00212197"/>
    <w:rsid w:val="00212681"/>
    <w:rsid w:val="002127C8"/>
    <w:rsid w:val="00214C19"/>
    <w:rsid w:val="00215CB6"/>
    <w:rsid w:val="002205F5"/>
    <w:rsid w:val="00221E10"/>
    <w:rsid w:val="00222BA7"/>
    <w:rsid w:val="002249F4"/>
    <w:rsid w:val="00224C8C"/>
    <w:rsid w:val="00224CBF"/>
    <w:rsid w:val="00226276"/>
    <w:rsid w:val="00226A97"/>
    <w:rsid w:val="00226EEF"/>
    <w:rsid w:val="002331E6"/>
    <w:rsid w:val="00233773"/>
    <w:rsid w:val="002352E4"/>
    <w:rsid w:val="002357A4"/>
    <w:rsid w:val="00244114"/>
    <w:rsid w:val="002447C5"/>
    <w:rsid w:val="002449EA"/>
    <w:rsid w:val="00250EDB"/>
    <w:rsid w:val="00250F63"/>
    <w:rsid w:val="00252660"/>
    <w:rsid w:val="00254119"/>
    <w:rsid w:val="00254839"/>
    <w:rsid w:val="00255F0E"/>
    <w:rsid w:val="002569D8"/>
    <w:rsid w:val="00257812"/>
    <w:rsid w:val="00257FA7"/>
    <w:rsid w:val="0026001C"/>
    <w:rsid w:val="00261026"/>
    <w:rsid w:val="002616E6"/>
    <w:rsid w:val="00262C15"/>
    <w:rsid w:val="0026370D"/>
    <w:rsid w:val="00264A71"/>
    <w:rsid w:val="00265B8D"/>
    <w:rsid w:val="00266341"/>
    <w:rsid w:val="00266553"/>
    <w:rsid w:val="00266E77"/>
    <w:rsid w:val="00267EE1"/>
    <w:rsid w:val="0027008F"/>
    <w:rsid w:val="00271453"/>
    <w:rsid w:val="00274735"/>
    <w:rsid w:val="00274B27"/>
    <w:rsid w:val="00275B72"/>
    <w:rsid w:val="00280279"/>
    <w:rsid w:val="00282588"/>
    <w:rsid w:val="00282A8B"/>
    <w:rsid w:val="002850A1"/>
    <w:rsid w:val="002850F4"/>
    <w:rsid w:val="00285F19"/>
    <w:rsid w:val="002861CF"/>
    <w:rsid w:val="0028640E"/>
    <w:rsid w:val="00290ECC"/>
    <w:rsid w:val="00291B26"/>
    <w:rsid w:val="00292A31"/>
    <w:rsid w:val="00296B2F"/>
    <w:rsid w:val="00297595"/>
    <w:rsid w:val="002A1CD9"/>
    <w:rsid w:val="002A2866"/>
    <w:rsid w:val="002A2C0F"/>
    <w:rsid w:val="002A346B"/>
    <w:rsid w:val="002A4AC6"/>
    <w:rsid w:val="002A4D73"/>
    <w:rsid w:val="002A5ED1"/>
    <w:rsid w:val="002A5FAA"/>
    <w:rsid w:val="002A6BED"/>
    <w:rsid w:val="002A7CFB"/>
    <w:rsid w:val="002B0F03"/>
    <w:rsid w:val="002B112C"/>
    <w:rsid w:val="002B312C"/>
    <w:rsid w:val="002B370D"/>
    <w:rsid w:val="002B39D7"/>
    <w:rsid w:val="002B596B"/>
    <w:rsid w:val="002B7F57"/>
    <w:rsid w:val="002C2016"/>
    <w:rsid w:val="002C33FF"/>
    <w:rsid w:val="002C7609"/>
    <w:rsid w:val="002C7E26"/>
    <w:rsid w:val="002D11FB"/>
    <w:rsid w:val="002D599E"/>
    <w:rsid w:val="002D7B33"/>
    <w:rsid w:val="002E25F1"/>
    <w:rsid w:val="002E2BA3"/>
    <w:rsid w:val="002E4217"/>
    <w:rsid w:val="002E758E"/>
    <w:rsid w:val="002F32AF"/>
    <w:rsid w:val="002F3937"/>
    <w:rsid w:val="002F4116"/>
    <w:rsid w:val="002F56F0"/>
    <w:rsid w:val="002F7731"/>
    <w:rsid w:val="0030136C"/>
    <w:rsid w:val="00301EBA"/>
    <w:rsid w:val="00302B67"/>
    <w:rsid w:val="003033B0"/>
    <w:rsid w:val="0030450F"/>
    <w:rsid w:val="003047A1"/>
    <w:rsid w:val="00304B02"/>
    <w:rsid w:val="00310AFC"/>
    <w:rsid w:val="00310C34"/>
    <w:rsid w:val="0031197B"/>
    <w:rsid w:val="00312263"/>
    <w:rsid w:val="00312685"/>
    <w:rsid w:val="0031435A"/>
    <w:rsid w:val="003144FE"/>
    <w:rsid w:val="00314B43"/>
    <w:rsid w:val="00314E84"/>
    <w:rsid w:val="003155C5"/>
    <w:rsid w:val="003167D5"/>
    <w:rsid w:val="0032050E"/>
    <w:rsid w:val="003221CF"/>
    <w:rsid w:val="00322E7E"/>
    <w:rsid w:val="003253ED"/>
    <w:rsid w:val="00325BA4"/>
    <w:rsid w:val="00325E66"/>
    <w:rsid w:val="00327B6A"/>
    <w:rsid w:val="003308EC"/>
    <w:rsid w:val="00330934"/>
    <w:rsid w:val="00330D95"/>
    <w:rsid w:val="0033477A"/>
    <w:rsid w:val="00335931"/>
    <w:rsid w:val="00336EE4"/>
    <w:rsid w:val="003444C3"/>
    <w:rsid w:val="003479C7"/>
    <w:rsid w:val="00347B1F"/>
    <w:rsid w:val="00355BCF"/>
    <w:rsid w:val="00356BFD"/>
    <w:rsid w:val="00357191"/>
    <w:rsid w:val="00357D37"/>
    <w:rsid w:val="0036032A"/>
    <w:rsid w:val="00361166"/>
    <w:rsid w:val="00361532"/>
    <w:rsid w:val="00361C87"/>
    <w:rsid w:val="00363471"/>
    <w:rsid w:val="003639D4"/>
    <w:rsid w:val="00367239"/>
    <w:rsid w:val="00370263"/>
    <w:rsid w:val="003711A4"/>
    <w:rsid w:val="00372A00"/>
    <w:rsid w:val="00373DDD"/>
    <w:rsid w:val="00375311"/>
    <w:rsid w:val="00375412"/>
    <w:rsid w:val="00375C3A"/>
    <w:rsid w:val="00375D5B"/>
    <w:rsid w:val="003766BC"/>
    <w:rsid w:val="003768A6"/>
    <w:rsid w:val="00377D22"/>
    <w:rsid w:val="00381345"/>
    <w:rsid w:val="003814AB"/>
    <w:rsid w:val="00381C4E"/>
    <w:rsid w:val="00382709"/>
    <w:rsid w:val="00383D0B"/>
    <w:rsid w:val="003843DD"/>
    <w:rsid w:val="0038488F"/>
    <w:rsid w:val="003852AE"/>
    <w:rsid w:val="003857F1"/>
    <w:rsid w:val="00390937"/>
    <w:rsid w:val="00391C35"/>
    <w:rsid w:val="003A061F"/>
    <w:rsid w:val="003A0B52"/>
    <w:rsid w:val="003A2DE2"/>
    <w:rsid w:val="003A7C37"/>
    <w:rsid w:val="003B09B9"/>
    <w:rsid w:val="003B0BF6"/>
    <w:rsid w:val="003B0E69"/>
    <w:rsid w:val="003B2D9A"/>
    <w:rsid w:val="003B32B1"/>
    <w:rsid w:val="003B33FA"/>
    <w:rsid w:val="003B68FF"/>
    <w:rsid w:val="003B7187"/>
    <w:rsid w:val="003B7FBA"/>
    <w:rsid w:val="003C44C8"/>
    <w:rsid w:val="003C4612"/>
    <w:rsid w:val="003C5837"/>
    <w:rsid w:val="003C6955"/>
    <w:rsid w:val="003C6CDF"/>
    <w:rsid w:val="003D16CD"/>
    <w:rsid w:val="003D2EFF"/>
    <w:rsid w:val="003D3E93"/>
    <w:rsid w:val="003D4180"/>
    <w:rsid w:val="003D5065"/>
    <w:rsid w:val="003D6466"/>
    <w:rsid w:val="003D6E4D"/>
    <w:rsid w:val="003D71B4"/>
    <w:rsid w:val="003D728A"/>
    <w:rsid w:val="003D7FE6"/>
    <w:rsid w:val="003E33A4"/>
    <w:rsid w:val="003E47D2"/>
    <w:rsid w:val="003E4A45"/>
    <w:rsid w:val="003E741E"/>
    <w:rsid w:val="003F0042"/>
    <w:rsid w:val="003F116E"/>
    <w:rsid w:val="003F557F"/>
    <w:rsid w:val="003F630F"/>
    <w:rsid w:val="003F77AB"/>
    <w:rsid w:val="004001C0"/>
    <w:rsid w:val="004016C9"/>
    <w:rsid w:val="00401A4D"/>
    <w:rsid w:val="00403283"/>
    <w:rsid w:val="004032C0"/>
    <w:rsid w:val="004033C3"/>
    <w:rsid w:val="004038A4"/>
    <w:rsid w:val="00406293"/>
    <w:rsid w:val="004067E0"/>
    <w:rsid w:val="00406A59"/>
    <w:rsid w:val="00410878"/>
    <w:rsid w:val="00411A26"/>
    <w:rsid w:val="00411EBA"/>
    <w:rsid w:val="00412FDD"/>
    <w:rsid w:val="0041666F"/>
    <w:rsid w:val="00416711"/>
    <w:rsid w:val="00416E00"/>
    <w:rsid w:val="00417861"/>
    <w:rsid w:val="00420021"/>
    <w:rsid w:val="00420272"/>
    <w:rsid w:val="00420A52"/>
    <w:rsid w:val="00420C58"/>
    <w:rsid w:val="004220EC"/>
    <w:rsid w:val="00422299"/>
    <w:rsid w:val="00423CB2"/>
    <w:rsid w:val="00425AEE"/>
    <w:rsid w:val="00425C5E"/>
    <w:rsid w:val="00426F63"/>
    <w:rsid w:val="00430019"/>
    <w:rsid w:val="00430060"/>
    <w:rsid w:val="00430B41"/>
    <w:rsid w:val="00431D3D"/>
    <w:rsid w:val="00432C07"/>
    <w:rsid w:val="004335D7"/>
    <w:rsid w:val="0043376C"/>
    <w:rsid w:val="00441A24"/>
    <w:rsid w:val="00441EBA"/>
    <w:rsid w:val="0044203C"/>
    <w:rsid w:val="0044365C"/>
    <w:rsid w:val="0044391E"/>
    <w:rsid w:val="00444551"/>
    <w:rsid w:val="004465BA"/>
    <w:rsid w:val="00450BBC"/>
    <w:rsid w:val="00452B1A"/>
    <w:rsid w:val="00452D42"/>
    <w:rsid w:val="0045348B"/>
    <w:rsid w:val="00453FCC"/>
    <w:rsid w:val="0045461F"/>
    <w:rsid w:val="0045569E"/>
    <w:rsid w:val="004606EA"/>
    <w:rsid w:val="00460AD8"/>
    <w:rsid w:val="00460FD5"/>
    <w:rsid w:val="00465034"/>
    <w:rsid w:val="004652B9"/>
    <w:rsid w:val="004655EF"/>
    <w:rsid w:val="00465E09"/>
    <w:rsid w:val="0046658F"/>
    <w:rsid w:val="004668A5"/>
    <w:rsid w:val="00467755"/>
    <w:rsid w:val="00470208"/>
    <w:rsid w:val="00470C37"/>
    <w:rsid w:val="00471D22"/>
    <w:rsid w:val="0047288F"/>
    <w:rsid w:val="00473515"/>
    <w:rsid w:val="0047375C"/>
    <w:rsid w:val="004745EB"/>
    <w:rsid w:val="00480414"/>
    <w:rsid w:val="0048285C"/>
    <w:rsid w:val="0048349F"/>
    <w:rsid w:val="004867D7"/>
    <w:rsid w:val="0048730F"/>
    <w:rsid w:val="00490D7A"/>
    <w:rsid w:val="00492BC9"/>
    <w:rsid w:val="00493F32"/>
    <w:rsid w:val="00495B06"/>
    <w:rsid w:val="00495CF1"/>
    <w:rsid w:val="00496600"/>
    <w:rsid w:val="00496AF3"/>
    <w:rsid w:val="004971ED"/>
    <w:rsid w:val="00497439"/>
    <w:rsid w:val="00497AE1"/>
    <w:rsid w:val="004A0E19"/>
    <w:rsid w:val="004A2810"/>
    <w:rsid w:val="004A29D3"/>
    <w:rsid w:val="004A387F"/>
    <w:rsid w:val="004A4A0C"/>
    <w:rsid w:val="004A6104"/>
    <w:rsid w:val="004A6ADB"/>
    <w:rsid w:val="004B1565"/>
    <w:rsid w:val="004B2A25"/>
    <w:rsid w:val="004B2E41"/>
    <w:rsid w:val="004B38F9"/>
    <w:rsid w:val="004B3F09"/>
    <w:rsid w:val="004B4298"/>
    <w:rsid w:val="004B4378"/>
    <w:rsid w:val="004B4AC8"/>
    <w:rsid w:val="004B4FEF"/>
    <w:rsid w:val="004B6DE4"/>
    <w:rsid w:val="004B7C88"/>
    <w:rsid w:val="004C0435"/>
    <w:rsid w:val="004C0EDF"/>
    <w:rsid w:val="004C1E6B"/>
    <w:rsid w:val="004C21BE"/>
    <w:rsid w:val="004C3009"/>
    <w:rsid w:val="004C3DC6"/>
    <w:rsid w:val="004C4CD7"/>
    <w:rsid w:val="004C5F43"/>
    <w:rsid w:val="004C602B"/>
    <w:rsid w:val="004C66B1"/>
    <w:rsid w:val="004D0C25"/>
    <w:rsid w:val="004D0DD2"/>
    <w:rsid w:val="004D0E72"/>
    <w:rsid w:val="004D1C32"/>
    <w:rsid w:val="004D2682"/>
    <w:rsid w:val="004D3570"/>
    <w:rsid w:val="004D4260"/>
    <w:rsid w:val="004D6D86"/>
    <w:rsid w:val="004D6F15"/>
    <w:rsid w:val="004D711C"/>
    <w:rsid w:val="004D7EF9"/>
    <w:rsid w:val="004E2523"/>
    <w:rsid w:val="004E282E"/>
    <w:rsid w:val="004E3353"/>
    <w:rsid w:val="004E406E"/>
    <w:rsid w:val="004E4397"/>
    <w:rsid w:val="004E4AAB"/>
    <w:rsid w:val="004E6A8D"/>
    <w:rsid w:val="004E7698"/>
    <w:rsid w:val="004E77AC"/>
    <w:rsid w:val="004E7B86"/>
    <w:rsid w:val="004F1790"/>
    <w:rsid w:val="004F2326"/>
    <w:rsid w:val="004F3513"/>
    <w:rsid w:val="004F5DDB"/>
    <w:rsid w:val="004F6ABC"/>
    <w:rsid w:val="00503515"/>
    <w:rsid w:val="005038E2"/>
    <w:rsid w:val="00503A62"/>
    <w:rsid w:val="0050415C"/>
    <w:rsid w:val="00504217"/>
    <w:rsid w:val="00505058"/>
    <w:rsid w:val="0050586B"/>
    <w:rsid w:val="00505E39"/>
    <w:rsid w:val="00506083"/>
    <w:rsid w:val="0050732B"/>
    <w:rsid w:val="005112DB"/>
    <w:rsid w:val="0051337C"/>
    <w:rsid w:val="00514EB6"/>
    <w:rsid w:val="00515D9A"/>
    <w:rsid w:val="00521084"/>
    <w:rsid w:val="005229FE"/>
    <w:rsid w:val="00522BB6"/>
    <w:rsid w:val="005230B8"/>
    <w:rsid w:val="005262FE"/>
    <w:rsid w:val="005302CA"/>
    <w:rsid w:val="005307AA"/>
    <w:rsid w:val="00531056"/>
    <w:rsid w:val="0053568A"/>
    <w:rsid w:val="00535CE8"/>
    <w:rsid w:val="00536387"/>
    <w:rsid w:val="00536652"/>
    <w:rsid w:val="00537998"/>
    <w:rsid w:val="00543205"/>
    <w:rsid w:val="00543A04"/>
    <w:rsid w:val="00543A73"/>
    <w:rsid w:val="00543BC5"/>
    <w:rsid w:val="00544D4F"/>
    <w:rsid w:val="005450A7"/>
    <w:rsid w:val="005450FB"/>
    <w:rsid w:val="00546203"/>
    <w:rsid w:val="00550481"/>
    <w:rsid w:val="00552353"/>
    <w:rsid w:val="00555DC1"/>
    <w:rsid w:val="005578A4"/>
    <w:rsid w:val="00557FCA"/>
    <w:rsid w:val="00561EAF"/>
    <w:rsid w:val="00562EFC"/>
    <w:rsid w:val="005640A0"/>
    <w:rsid w:val="005663A2"/>
    <w:rsid w:val="00570B77"/>
    <w:rsid w:val="0057269E"/>
    <w:rsid w:val="005727D3"/>
    <w:rsid w:val="005735FD"/>
    <w:rsid w:val="00573643"/>
    <w:rsid w:val="00574D8D"/>
    <w:rsid w:val="00575049"/>
    <w:rsid w:val="0057686B"/>
    <w:rsid w:val="005769D8"/>
    <w:rsid w:val="00577C26"/>
    <w:rsid w:val="0058178D"/>
    <w:rsid w:val="00583190"/>
    <w:rsid w:val="00585E09"/>
    <w:rsid w:val="00591C1E"/>
    <w:rsid w:val="00592EE4"/>
    <w:rsid w:val="005931E4"/>
    <w:rsid w:val="005933D2"/>
    <w:rsid w:val="00593D63"/>
    <w:rsid w:val="00594226"/>
    <w:rsid w:val="005962FD"/>
    <w:rsid w:val="00597A7D"/>
    <w:rsid w:val="005A04FD"/>
    <w:rsid w:val="005A1160"/>
    <w:rsid w:val="005A1C3E"/>
    <w:rsid w:val="005A2D7E"/>
    <w:rsid w:val="005A69E4"/>
    <w:rsid w:val="005B0D06"/>
    <w:rsid w:val="005B1C75"/>
    <w:rsid w:val="005B1CC1"/>
    <w:rsid w:val="005B23B5"/>
    <w:rsid w:val="005B2DBB"/>
    <w:rsid w:val="005B3062"/>
    <w:rsid w:val="005B42CB"/>
    <w:rsid w:val="005B4AC7"/>
    <w:rsid w:val="005B58BE"/>
    <w:rsid w:val="005B7028"/>
    <w:rsid w:val="005B70B3"/>
    <w:rsid w:val="005C036B"/>
    <w:rsid w:val="005C1A89"/>
    <w:rsid w:val="005C1D7C"/>
    <w:rsid w:val="005C24B8"/>
    <w:rsid w:val="005C5024"/>
    <w:rsid w:val="005C528F"/>
    <w:rsid w:val="005C6767"/>
    <w:rsid w:val="005C6B18"/>
    <w:rsid w:val="005C75E5"/>
    <w:rsid w:val="005D0475"/>
    <w:rsid w:val="005D1E3C"/>
    <w:rsid w:val="005D3237"/>
    <w:rsid w:val="005D3C2E"/>
    <w:rsid w:val="005D4FB0"/>
    <w:rsid w:val="005D592E"/>
    <w:rsid w:val="005D7895"/>
    <w:rsid w:val="005E0B8D"/>
    <w:rsid w:val="005E186E"/>
    <w:rsid w:val="005E2C50"/>
    <w:rsid w:val="005E2D4F"/>
    <w:rsid w:val="005E2F91"/>
    <w:rsid w:val="005E3579"/>
    <w:rsid w:val="005E4D50"/>
    <w:rsid w:val="005E51F7"/>
    <w:rsid w:val="005E60EF"/>
    <w:rsid w:val="005E660A"/>
    <w:rsid w:val="005E6CC9"/>
    <w:rsid w:val="005F0342"/>
    <w:rsid w:val="005F308A"/>
    <w:rsid w:val="005F3A96"/>
    <w:rsid w:val="005F3D5D"/>
    <w:rsid w:val="005F64E3"/>
    <w:rsid w:val="005F7E14"/>
    <w:rsid w:val="005F7E58"/>
    <w:rsid w:val="00600440"/>
    <w:rsid w:val="00600576"/>
    <w:rsid w:val="0060260E"/>
    <w:rsid w:val="00602DBD"/>
    <w:rsid w:val="00606DDB"/>
    <w:rsid w:val="0060771C"/>
    <w:rsid w:val="00607E3C"/>
    <w:rsid w:val="00610829"/>
    <w:rsid w:val="006113A5"/>
    <w:rsid w:val="006129F9"/>
    <w:rsid w:val="00613301"/>
    <w:rsid w:val="0061459C"/>
    <w:rsid w:val="006172B5"/>
    <w:rsid w:val="00620D7E"/>
    <w:rsid w:val="00620E7D"/>
    <w:rsid w:val="006249B6"/>
    <w:rsid w:val="00625DEB"/>
    <w:rsid w:val="00630682"/>
    <w:rsid w:val="00630EED"/>
    <w:rsid w:val="00631456"/>
    <w:rsid w:val="00631BBF"/>
    <w:rsid w:val="006335A2"/>
    <w:rsid w:val="0063527E"/>
    <w:rsid w:val="00636F4A"/>
    <w:rsid w:val="00641011"/>
    <w:rsid w:val="00641C77"/>
    <w:rsid w:val="00643620"/>
    <w:rsid w:val="00643B40"/>
    <w:rsid w:val="00645E6D"/>
    <w:rsid w:val="006460CA"/>
    <w:rsid w:val="00650A29"/>
    <w:rsid w:val="00650CA5"/>
    <w:rsid w:val="0065107F"/>
    <w:rsid w:val="00653106"/>
    <w:rsid w:val="006534B6"/>
    <w:rsid w:val="006539F4"/>
    <w:rsid w:val="00654394"/>
    <w:rsid w:val="006547DE"/>
    <w:rsid w:val="00655B7D"/>
    <w:rsid w:val="00656DE4"/>
    <w:rsid w:val="00660673"/>
    <w:rsid w:val="006610E0"/>
    <w:rsid w:val="00662825"/>
    <w:rsid w:val="00663B52"/>
    <w:rsid w:val="00663CE9"/>
    <w:rsid w:val="00663FE8"/>
    <w:rsid w:val="006644B4"/>
    <w:rsid w:val="00667C5B"/>
    <w:rsid w:val="0067236F"/>
    <w:rsid w:val="00673495"/>
    <w:rsid w:val="00674A35"/>
    <w:rsid w:val="006755C4"/>
    <w:rsid w:val="00676FFA"/>
    <w:rsid w:val="00677891"/>
    <w:rsid w:val="00677F92"/>
    <w:rsid w:val="00681ACE"/>
    <w:rsid w:val="006825F4"/>
    <w:rsid w:val="00682733"/>
    <w:rsid w:val="0068286F"/>
    <w:rsid w:val="00683F74"/>
    <w:rsid w:val="006847ED"/>
    <w:rsid w:val="00690F89"/>
    <w:rsid w:val="00694BC7"/>
    <w:rsid w:val="006A0E4D"/>
    <w:rsid w:val="006A1424"/>
    <w:rsid w:val="006A26A5"/>
    <w:rsid w:val="006A409D"/>
    <w:rsid w:val="006A425F"/>
    <w:rsid w:val="006A5A42"/>
    <w:rsid w:val="006A634E"/>
    <w:rsid w:val="006A6490"/>
    <w:rsid w:val="006A6DAB"/>
    <w:rsid w:val="006B096F"/>
    <w:rsid w:val="006B11C1"/>
    <w:rsid w:val="006B1536"/>
    <w:rsid w:val="006B2E12"/>
    <w:rsid w:val="006B49FF"/>
    <w:rsid w:val="006B54B2"/>
    <w:rsid w:val="006B6B51"/>
    <w:rsid w:val="006B6D8C"/>
    <w:rsid w:val="006B6FDE"/>
    <w:rsid w:val="006C1AED"/>
    <w:rsid w:val="006C29C0"/>
    <w:rsid w:val="006C3F0D"/>
    <w:rsid w:val="006C40D7"/>
    <w:rsid w:val="006C50C9"/>
    <w:rsid w:val="006C5D48"/>
    <w:rsid w:val="006C61BE"/>
    <w:rsid w:val="006D10FE"/>
    <w:rsid w:val="006D15F8"/>
    <w:rsid w:val="006D28B1"/>
    <w:rsid w:val="006D2E7A"/>
    <w:rsid w:val="006D35B7"/>
    <w:rsid w:val="006D3B1A"/>
    <w:rsid w:val="006D4C1B"/>
    <w:rsid w:val="006D4E96"/>
    <w:rsid w:val="006D50A6"/>
    <w:rsid w:val="006D5CA0"/>
    <w:rsid w:val="006D5E31"/>
    <w:rsid w:val="006E01A1"/>
    <w:rsid w:val="006E18B8"/>
    <w:rsid w:val="006E3903"/>
    <w:rsid w:val="006E47A3"/>
    <w:rsid w:val="006E5D4C"/>
    <w:rsid w:val="006E743B"/>
    <w:rsid w:val="006F198A"/>
    <w:rsid w:val="006F1C0B"/>
    <w:rsid w:val="006F29CD"/>
    <w:rsid w:val="006F3497"/>
    <w:rsid w:val="006F3758"/>
    <w:rsid w:val="006F3BC8"/>
    <w:rsid w:val="006F4071"/>
    <w:rsid w:val="00700F11"/>
    <w:rsid w:val="007020EB"/>
    <w:rsid w:val="00703A9A"/>
    <w:rsid w:val="00706AD0"/>
    <w:rsid w:val="00711001"/>
    <w:rsid w:val="0071162D"/>
    <w:rsid w:val="007137E9"/>
    <w:rsid w:val="00714513"/>
    <w:rsid w:val="007167D1"/>
    <w:rsid w:val="00717CC7"/>
    <w:rsid w:val="007208C6"/>
    <w:rsid w:val="00722D7E"/>
    <w:rsid w:val="00723E61"/>
    <w:rsid w:val="007248F2"/>
    <w:rsid w:val="00725B73"/>
    <w:rsid w:val="00727C86"/>
    <w:rsid w:val="00730D7E"/>
    <w:rsid w:val="00731135"/>
    <w:rsid w:val="00731144"/>
    <w:rsid w:val="007335EB"/>
    <w:rsid w:val="0073366E"/>
    <w:rsid w:val="00736378"/>
    <w:rsid w:val="0073639E"/>
    <w:rsid w:val="007365C1"/>
    <w:rsid w:val="0074058A"/>
    <w:rsid w:val="00740CDE"/>
    <w:rsid w:val="00741102"/>
    <w:rsid w:val="0074202A"/>
    <w:rsid w:val="00742798"/>
    <w:rsid w:val="00742A5A"/>
    <w:rsid w:val="00742FDA"/>
    <w:rsid w:val="007430BD"/>
    <w:rsid w:val="00743533"/>
    <w:rsid w:val="00743FF6"/>
    <w:rsid w:val="00744810"/>
    <w:rsid w:val="00746FDF"/>
    <w:rsid w:val="007475EC"/>
    <w:rsid w:val="007505EC"/>
    <w:rsid w:val="0075091B"/>
    <w:rsid w:val="00750F8F"/>
    <w:rsid w:val="0075185A"/>
    <w:rsid w:val="00753355"/>
    <w:rsid w:val="00754171"/>
    <w:rsid w:val="00755941"/>
    <w:rsid w:val="00756162"/>
    <w:rsid w:val="007563F3"/>
    <w:rsid w:val="00757300"/>
    <w:rsid w:val="00757C4C"/>
    <w:rsid w:val="00757D7C"/>
    <w:rsid w:val="0076229C"/>
    <w:rsid w:val="0076258E"/>
    <w:rsid w:val="0076273F"/>
    <w:rsid w:val="00763552"/>
    <w:rsid w:val="00770C85"/>
    <w:rsid w:val="00771C24"/>
    <w:rsid w:val="0077221E"/>
    <w:rsid w:val="007751FF"/>
    <w:rsid w:val="00775E4A"/>
    <w:rsid w:val="007771E9"/>
    <w:rsid w:val="007802F9"/>
    <w:rsid w:val="00780BD2"/>
    <w:rsid w:val="00781CEB"/>
    <w:rsid w:val="00783B27"/>
    <w:rsid w:val="00790224"/>
    <w:rsid w:val="007902D2"/>
    <w:rsid w:val="007905A5"/>
    <w:rsid w:val="007909EF"/>
    <w:rsid w:val="00790A98"/>
    <w:rsid w:val="00790E09"/>
    <w:rsid w:val="00791B01"/>
    <w:rsid w:val="00791BD3"/>
    <w:rsid w:val="007928C4"/>
    <w:rsid w:val="007936A4"/>
    <w:rsid w:val="00794B4E"/>
    <w:rsid w:val="007A0614"/>
    <w:rsid w:val="007A2878"/>
    <w:rsid w:val="007A2ED7"/>
    <w:rsid w:val="007A7212"/>
    <w:rsid w:val="007A7FD1"/>
    <w:rsid w:val="007B40D9"/>
    <w:rsid w:val="007B57F9"/>
    <w:rsid w:val="007B6CBC"/>
    <w:rsid w:val="007C0161"/>
    <w:rsid w:val="007C04A7"/>
    <w:rsid w:val="007C12A2"/>
    <w:rsid w:val="007C4571"/>
    <w:rsid w:val="007C7752"/>
    <w:rsid w:val="007D1709"/>
    <w:rsid w:val="007D1C7B"/>
    <w:rsid w:val="007D1CD9"/>
    <w:rsid w:val="007D48B0"/>
    <w:rsid w:val="007D5CB7"/>
    <w:rsid w:val="007D659B"/>
    <w:rsid w:val="007D708F"/>
    <w:rsid w:val="007D7431"/>
    <w:rsid w:val="007E04E9"/>
    <w:rsid w:val="007E0DD9"/>
    <w:rsid w:val="007E22B6"/>
    <w:rsid w:val="007E2A2E"/>
    <w:rsid w:val="007E2F21"/>
    <w:rsid w:val="007E34F9"/>
    <w:rsid w:val="007F154A"/>
    <w:rsid w:val="007F25BA"/>
    <w:rsid w:val="007F5BF8"/>
    <w:rsid w:val="007F65FA"/>
    <w:rsid w:val="007F6DD9"/>
    <w:rsid w:val="007F7EB4"/>
    <w:rsid w:val="008001CB"/>
    <w:rsid w:val="00800D78"/>
    <w:rsid w:val="00802AC3"/>
    <w:rsid w:val="00803573"/>
    <w:rsid w:val="00804626"/>
    <w:rsid w:val="00804C5A"/>
    <w:rsid w:val="00807148"/>
    <w:rsid w:val="00807D23"/>
    <w:rsid w:val="0081016A"/>
    <w:rsid w:val="008117A8"/>
    <w:rsid w:val="00812D53"/>
    <w:rsid w:val="00815AF8"/>
    <w:rsid w:val="008163B7"/>
    <w:rsid w:val="00816E40"/>
    <w:rsid w:val="008178E1"/>
    <w:rsid w:val="008200ED"/>
    <w:rsid w:val="00820182"/>
    <w:rsid w:val="00820B7D"/>
    <w:rsid w:val="00820E64"/>
    <w:rsid w:val="00821387"/>
    <w:rsid w:val="00823037"/>
    <w:rsid w:val="0082522C"/>
    <w:rsid w:val="00825358"/>
    <w:rsid w:val="0082539A"/>
    <w:rsid w:val="00825D8B"/>
    <w:rsid w:val="00825FEC"/>
    <w:rsid w:val="00826047"/>
    <w:rsid w:val="008260F1"/>
    <w:rsid w:val="008262AA"/>
    <w:rsid w:val="00827357"/>
    <w:rsid w:val="00830007"/>
    <w:rsid w:val="00830487"/>
    <w:rsid w:val="00830D96"/>
    <w:rsid w:val="00831990"/>
    <w:rsid w:val="008328E8"/>
    <w:rsid w:val="00833261"/>
    <w:rsid w:val="008339AE"/>
    <w:rsid w:val="00833A17"/>
    <w:rsid w:val="00835583"/>
    <w:rsid w:val="00835DB6"/>
    <w:rsid w:val="00840C4F"/>
    <w:rsid w:val="00841F7F"/>
    <w:rsid w:val="00844DB3"/>
    <w:rsid w:val="008459E2"/>
    <w:rsid w:val="00846E57"/>
    <w:rsid w:val="00847CD0"/>
    <w:rsid w:val="00851F21"/>
    <w:rsid w:val="0085521B"/>
    <w:rsid w:val="008569DF"/>
    <w:rsid w:val="00857B2B"/>
    <w:rsid w:val="00862D23"/>
    <w:rsid w:val="00862E04"/>
    <w:rsid w:val="008635DB"/>
    <w:rsid w:val="008661DF"/>
    <w:rsid w:val="00866E8B"/>
    <w:rsid w:val="00866EDD"/>
    <w:rsid w:val="00870F6C"/>
    <w:rsid w:val="0087227F"/>
    <w:rsid w:val="00874788"/>
    <w:rsid w:val="00876268"/>
    <w:rsid w:val="00877271"/>
    <w:rsid w:val="00880097"/>
    <w:rsid w:val="00880263"/>
    <w:rsid w:val="00880711"/>
    <w:rsid w:val="00880990"/>
    <w:rsid w:val="00882644"/>
    <w:rsid w:val="00882737"/>
    <w:rsid w:val="0088276E"/>
    <w:rsid w:val="00882F37"/>
    <w:rsid w:val="008830B3"/>
    <w:rsid w:val="00884BED"/>
    <w:rsid w:val="008864AE"/>
    <w:rsid w:val="00886DD1"/>
    <w:rsid w:val="00886DD4"/>
    <w:rsid w:val="00887FE4"/>
    <w:rsid w:val="0089061A"/>
    <w:rsid w:val="00891EAF"/>
    <w:rsid w:val="00894F01"/>
    <w:rsid w:val="00895C42"/>
    <w:rsid w:val="008A198E"/>
    <w:rsid w:val="008A1BEC"/>
    <w:rsid w:val="008A37BD"/>
    <w:rsid w:val="008A4CC5"/>
    <w:rsid w:val="008A5090"/>
    <w:rsid w:val="008A539F"/>
    <w:rsid w:val="008A5580"/>
    <w:rsid w:val="008A6FF9"/>
    <w:rsid w:val="008A75C5"/>
    <w:rsid w:val="008B069F"/>
    <w:rsid w:val="008B0B3D"/>
    <w:rsid w:val="008B1BF8"/>
    <w:rsid w:val="008B2288"/>
    <w:rsid w:val="008B4B57"/>
    <w:rsid w:val="008B7973"/>
    <w:rsid w:val="008B7B8C"/>
    <w:rsid w:val="008C002E"/>
    <w:rsid w:val="008C5028"/>
    <w:rsid w:val="008C6514"/>
    <w:rsid w:val="008D0951"/>
    <w:rsid w:val="008D0B92"/>
    <w:rsid w:val="008D251B"/>
    <w:rsid w:val="008D2A4A"/>
    <w:rsid w:val="008D3AE7"/>
    <w:rsid w:val="008D4B34"/>
    <w:rsid w:val="008E1405"/>
    <w:rsid w:val="008E2C24"/>
    <w:rsid w:val="008E3F50"/>
    <w:rsid w:val="008E50FC"/>
    <w:rsid w:val="008E5BF9"/>
    <w:rsid w:val="008E601A"/>
    <w:rsid w:val="008E66A8"/>
    <w:rsid w:val="008F04CB"/>
    <w:rsid w:val="008F26FB"/>
    <w:rsid w:val="008F44C9"/>
    <w:rsid w:val="008F4D69"/>
    <w:rsid w:val="008F555C"/>
    <w:rsid w:val="009017F0"/>
    <w:rsid w:val="00901EC4"/>
    <w:rsid w:val="009034D9"/>
    <w:rsid w:val="00903F04"/>
    <w:rsid w:val="00903F21"/>
    <w:rsid w:val="0090521B"/>
    <w:rsid w:val="00905532"/>
    <w:rsid w:val="00906E3E"/>
    <w:rsid w:val="00910CDB"/>
    <w:rsid w:val="0091106B"/>
    <w:rsid w:val="009112FD"/>
    <w:rsid w:val="0091133F"/>
    <w:rsid w:val="00913010"/>
    <w:rsid w:val="0091664E"/>
    <w:rsid w:val="0091680C"/>
    <w:rsid w:val="00917E1F"/>
    <w:rsid w:val="00920111"/>
    <w:rsid w:val="009215B1"/>
    <w:rsid w:val="009216E6"/>
    <w:rsid w:val="00924EAE"/>
    <w:rsid w:val="0092619B"/>
    <w:rsid w:val="00934A1F"/>
    <w:rsid w:val="00937638"/>
    <w:rsid w:val="009378B2"/>
    <w:rsid w:val="009379A2"/>
    <w:rsid w:val="00937C37"/>
    <w:rsid w:val="00941857"/>
    <w:rsid w:val="00941F9C"/>
    <w:rsid w:val="00945C9F"/>
    <w:rsid w:val="009501CE"/>
    <w:rsid w:val="00950CD0"/>
    <w:rsid w:val="00952C34"/>
    <w:rsid w:val="00953C99"/>
    <w:rsid w:val="00955035"/>
    <w:rsid w:val="009553B6"/>
    <w:rsid w:val="00960625"/>
    <w:rsid w:val="009630FD"/>
    <w:rsid w:val="0096388C"/>
    <w:rsid w:val="009648F6"/>
    <w:rsid w:val="00965ECD"/>
    <w:rsid w:val="009667AC"/>
    <w:rsid w:val="00966ADC"/>
    <w:rsid w:val="00970AD8"/>
    <w:rsid w:val="00970D66"/>
    <w:rsid w:val="00971FC4"/>
    <w:rsid w:val="00972D18"/>
    <w:rsid w:val="00973F87"/>
    <w:rsid w:val="00976BA7"/>
    <w:rsid w:val="00976E4C"/>
    <w:rsid w:val="00977995"/>
    <w:rsid w:val="00977B03"/>
    <w:rsid w:val="00977B64"/>
    <w:rsid w:val="00980716"/>
    <w:rsid w:val="00980E51"/>
    <w:rsid w:val="0098101F"/>
    <w:rsid w:val="00981ACC"/>
    <w:rsid w:val="00984139"/>
    <w:rsid w:val="00984E7A"/>
    <w:rsid w:val="00986797"/>
    <w:rsid w:val="00986A0B"/>
    <w:rsid w:val="00987657"/>
    <w:rsid w:val="009903F9"/>
    <w:rsid w:val="0099152A"/>
    <w:rsid w:val="00991A57"/>
    <w:rsid w:val="00992567"/>
    <w:rsid w:val="009932DC"/>
    <w:rsid w:val="009951F3"/>
    <w:rsid w:val="009974C0"/>
    <w:rsid w:val="0099754F"/>
    <w:rsid w:val="009A0E4E"/>
    <w:rsid w:val="009A1307"/>
    <w:rsid w:val="009A1766"/>
    <w:rsid w:val="009A1C62"/>
    <w:rsid w:val="009A251F"/>
    <w:rsid w:val="009A2B1B"/>
    <w:rsid w:val="009A2F93"/>
    <w:rsid w:val="009A3292"/>
    <w:rsid w:val="009A3739"/>
    <w:rsid w:val="009A3945"/>
    <w:rsid w:val="009A4715"/>
    <w:rsid w:val="009A48E7"/>
    <w:rsid w:val="009A5E2E"/>
    <w:rsid w:val="009A6BF7"/>
    <w:rsid w:val="009A6C0B"/>
    <w:rsid w:val="009A6DDB"/>
    <w:rsid w:val="009A7120"/>
    <w:rsid w:val="009A7215"/>
    <w:rsid w:val="009B1C49"/>
    <w:rsid w:val="009B215A"/>
    <w:rsid w:val="009B21BD"/>
    <w:rsid w:val="009B2C93"/>
    <w:rsid w:val="009B4643"/>
    <w:rsid w:val="009B4735"/>
    <w:rsid w:val="009B4FA4"/>
    <w:rsid w:val="009B5892"/>
    <w:rsid w:val="009B732F"/>
    <w:rsid w:val="009C1303"/>
    <w:rsid w:val="009C3D34"/>
    <w:rsid w:val="009C4172"/>
    <w:rsid w:val="009C5A46"/>
    <w:rsid w:val="009C5C09"/>
    <w:rsid w:val="009C6235"/>
    <w:rsid w:val="009C67FC"/>
    <w:rsid w:val="009C69CF"/>
    <w:rsid w:val="009D3E5B"/>
    <w:rsid w:val="009D411C"/>
    <w:rsid w:val="009D5402"/>
    <w:rsid w:val="009D56BE"/>
    <w:rsid w:val="009D5D72"/>
    <w:rsid w:val="009D5FD8"/>
    <w:rsid w:val="009D62AE"/>
    <w:rsid w:val="009D7A2D"/>
    <w:rsid w:val="009D7CE0"/>
    <w:rsid w:val="009E01F1"/>
    <w:rsid w:val="009E0A4C"/>
    <w:rsid w:val="009E1FFD"/>
    <w:rsid w:val="009E23FC"/>
    <w:rsid w:val="009E4519"/>
    <w:rsid w:val="009E60E3"/>
    <w:rsid w:val="009E6932"/>
    <w:rsid w:val="009E6CA3"/>
    <w:rsid w:val="009E7006"/>
    <w:rsid w:val="009E75DA"/>
    <w:rsid w:val="009F0397"/>
    <w:rsid w:val="009F03C9"/>
    <w:rsid w:val="009F0DC6"/>
    <w:rsid w:val="009F2A05"/>
    <w:rsid w:val="009F328D"/>
    <w:rsid w:val="009F332D"/>
    <w:rsid w:val="009F3A04"/>
    <w:rsid w:val="009F3FE4"/>
    <w:rsid w:val="009F46AF"/>
    <w:rsid w:val="009F487E"/>
    <w:rsid w:val="009F4B55"/>
    <w:rsid w:val="009F508A"/>
    <w:rsid w:val="009F52B9"/>
    <w:rsid w:val="009F5816"/>
    <w:rsid w:val="009F704B"/>
    <w:rsid w:val="009F7859"/>
    <w:rsid w:val="009F7944"/>
    <w:rsid w:val="00A0017B"/>
    <w:rsid w:val="00A00565"/>
    <w:rsid w:val="00A00566"/>
    <w:rsid w:val="00A007BD"/>
    <w:rsid w:val="00A01B79"/>
    <w:rsid w:val="00A01CFF"/>
    <w:rsid w:val="00A03C7F"/>
    <w:rsid w:val="00A05557"/>
    <w:rsid w:val="00A059E7"/>
    <w:rsid w:val="00A072CD"/>
    <w:rsid w:val="00A0750F"/>
    <w:rsid w:val="00A07780"/>
    <w:rsid w:val="00A101DD"/>
    <w:rsid w:val="00A11C55"/>
    <w:rsid w:val="00A132F4"/>
    <w:rsid w:val="00A1419B"/>
    <w:rsid w:val="00A14CDD"/>
    <w:rsid w:val="00A153AC"/>
    <w:rsid w:val="00A1677F"/>
    <w:rsid w:val="00A16CCF"/>
    <w:rsid w:val="00A2155A"/>
    <w:rsid w:val="00A21E66"/>
    <w:rsid w:val="00A21FCA"/>
    <w:rsid w:val="00A22B3B"/>
    <w:rsid w:val="00A247DA"/>
    <w:rsid w:val="00A302BF"/>
    <w:rsid w:val="00A3206B"/>
    <w:rsid w:val="00A33807"/>
    <w:rsid w:val="00A3649E"/>
    <w:rsid w:val="00A40D84"/>
    <w:rsid w:val="00A41795"/>
    <w:rsid w:val="00A4279F"/>
    <w:rsid w:val="00A42C0A"/>
    <w:rsid w:val="00A42FBB"/>
    <w:rsid w:val="00A46076"/>
    <w:rsid w:val="00A473C7"/>
    <w:rsid w:val="00A47E50"/>
    <w:rsid w:val="00A507BC"/>
    <w:rsid w:val="00A51937"/>
    <w:rsid w:val="00A5234A"/>
    <w:rsid w:val="00A52CF9"/>
    <w:rsid w:val="00A53120"/>
    <w:rsid w:val="00A53F90"/>
    <w:rsid w:val="00A5564D"/>
    <w:rsid w:val="00A556BD"/>
    <w:rsid w:val="00A55CFD"/>
    <w:rsid w:val="00A55F0C"/>
    <w:rsid w:val="00A56810"/>
    <w:rsid w:val="00A56821"/>
    <w:rsid w:val="00A5780A"/>
    <w:rsid w:val="00A60E9A"/>
    <w:rsid w:val="00A6101F"/>
    <w:rsid w:val="00A6227C"/>
    <w:rsid w:val="00A62380"/>
    <w:rsid w:val="00A62AEE"/>
    <w:rsid w:val="00A63B35"/>
    <w:rsid w:val="00A642D4"/>
    <w:rsid w:val="00A64E0F"/>
    <w:rsid w:val="00A652CA"/>
    <w:rsid w:val="00A65AAB"/>
    <w:rsid w:val="00A70AE2"/>
    <w:rsid w:val="00A70C33"/>
    <w:rsid w:val="00A7120C"/>
    <w:rsid w:val="00A71348"/>
    <w:rsid w:val="00A72C01"/>
    <w:rsid w:val="00A739B6"/>
    <w:rsid w:val="00A74AAC"/>
    <w:rsid w:val="00A7678D"/>
    <w:rsid w:val="00A81A52"/>
    <w:rsid w:val="00A82206"/>
    <w:rsid w:val="00A82D13"/>
    <w:rsid w:val="00A8399C"/>
    <w:rsid w:val="00A84D77"/>
    <w:rsid w:val="00A8552A"/>
    <w:rsid w:val="00A85B22"/>
    <w:rsid w:val="00A90632"/>
    <w:rsid w:val="00A91C8D"/>
    <w:rsid w:val="00A92CAA"/>
    <w:rsid w:val="00A94654"/>
    <w:rsid w:val="00A9493B"/>
    <w:rsid w:val="00A96EB1"/>
    <w:rsid w:val="00A97F38"/>
    <w:rsid w:val="00AA268F"/>
    <w:rsid w:val="00AA4297"/>
    <w:rsid w:val="00AA496C"/>
    <w:rsid w:val="00AA4AC0"/>
    <w:rsid w:val="00AA674C"/>
    <w:rsid w:val="00AA72F3"/>
    <w:rsid w:val="00AB1AE5"/>
    <w:rsid w:val="00AB2EB4"/>
    <w:rsid w:val="00AB4BC3"/>
    <w:rsid w:val="00AB4C66"/>
    <w:rsid w:val="00AB4C6C"/>
    <w:rsid w:val="00AB6739"/>
    <w:rsid w:val="00AB6CBC"/>
    <w:rsid w:val="00AB7597"/>
    <w:rsid w:val="00AC0D0A"/>
    <w:rsid w:val="00AC2881"/>
    <w:rsid w:val="00AC315B"/>
    <w:rsid w:val="00AC3BE7"/>
    <w:rsid w:val="00AC3CBD"/>
    <w:rsid w:val="00AC64CF"/>
    <w:rsid w:val="00AC670D"/>
    <w:rsid w:val="00AC7A12"/>
    <w:rsid w:val="00AC7D9D"/>
    <w:rsid w:val="00AD074F"/>
    <w:rsid w:val="00AD07D4"/>
    <w:rsid w:val="00AD0ED6"/>
    <w:rsid w:val="00AD1252"/>
    <w:rsid w:val="00AD14D5"/>
    <w:rsid w:val="00AD1C3F"/>
    <w:rsid w:val="00AD229D"/>
    <w:rsid w:val="00AD2B77"/>
    <w:rsid w:val="00AD386E"/>
    <w:rsid w:val="00AD4E66"/>
    <w:rsid w:val="00AD589D"/>
    <w:rsid w:val="00AD6196"/>
    <w:rsid w:val="00AD6B64"/>
    <w:rsid w:val="00AE0194"/>
    <w:rsid w:val="00AE333D"/>
    <w:rsid w:val="00AE3653"/>
    <w:rsid w:val="00AE4588"/>
    <w:rsid w:val="00AE4F6A"/>
    <w:rsid w:val="00AE5F8F"/>
    <w:rsid w:val="00AE6779"/>
    <w:rsid w:val="00AF0CB5"/>
    <w:rsid w:val="00AF242A"/>
    <w:rsid w:val="00AF2D00"/>
    <w:rsid w:val="00AF6DDC"/>
    <w:rsid w:val="00AF6FA4"/>
    <w:rsid w:val="00AF737F"/>
    <w:rsid w:val="00B04CB9"/>
    <w:rsid w:val="00B04F64"/>
    <w:rsid w:val="00B053EB"/>
    <w:rsid w:val="00B054F1"/>
    <w:rsid w:val="00B0574A"/>
    <w:rsid w:val="00B065E3"/>
    <w:rsid w:val="00B110F2"/>
    <w:rsid w:val="00B11769"/>
    <w:rsid w:val="00B11ABD"/>
    <w:rsid w:val="00B13674"/>
    <w:rsid w:val="00B149A2"/>
    <w:rsid w:val="00B157B5"/>
    <w:rsid w:val="00B17245"/>
    <w:rsid w:val="00B17B27"/>
    <w:rsid w:val="00B22D7A"/>
    <w:rsid w:val="00B23246"/>
    <w:rsid w:val="00B305B2"/>
    <w:rsid w:val="00B3178E"/>
    <w:rsid w:val="00B336DD"/>
    <w:rsid w:val="00B35B1F"/>
    <w:rsid w:val="00B37850"/>
    <w:rsid w:val="00B40A47"/>
    <w:rsid w:val="00B40AA3"/>
    <w:rsid w:val="00B4123B"/>
    <w:rsid w:val="00B4687C"/>
    <w:rsid w:val="00B47082"/>
    <w:rsid w:val="00B47806"/>
    <w:rsid w:val="00B47B2A"/>
    <w:rsid w:val="00B50003"/>
    <w:rsid w:val="00B5136A"/>
    <w:rsid w:val="00B51978"/>
    <w:rsid w:val="00B5246D"/>
    <w:rsid w:val="00B52D43"/>
    <w:rsid w:val="00B52F4C"/>
    <w:rsid w:val="00B539F9"/>
    <w:rsid w:val="00B53E5F"/>
    <w:rsid w:val="00B54889"/>
    <w:rsid w:val="00B55519"/>
    <w:rsid w:val="00B573C1"/>
    <w:rsid w:val="00B574C6"/>
    <w:rsid w:val="00B5796B"/>
    <w:rsid w:val="00B640A7"/>
    <w:rsid w:val="00B666CD"/>
    <w:rsid w:val="00B67974"/>
    <w:rsid w:val="00B67F5D"/>
    <w:rsid w:val="00B71A34"/>
    <w:rsid w:val="00B721B3"/>
    <w:rsid w:val="00B7231A"/>
    <w:rsid w:val="00B75959"/>
    <w:rsid w:val="00B764BB"/>
    <w:rsid w:val="00B76E54"/>
    <w:rsid w:val="00B774DE"/>
    <w:rsid w:val="00B80558"/>
    <w:rsid w:val="00B80EDD"/>
    <w:rsid w:val="00B82A03"/>
    <w:rsid w:val="00B83595"/>
    <w:rsid w:val="00B84440"/>
    <w:rsid w:val="00B8495D"/>
    <w:rsid w:val="00B84A45"/>
    <w:rsid w:val="00B855C0"/>
    <w:rsid w:val="00B85EC8"/>
    <w:rsid w:val="00B86D0F"/>
    <w:rsid w:val="00B90806"/>
    <w:rsid w:val="00B918EB"/>
    <w:rsid w:val="00B92909"/>
    <w:rsid w:val="00B93C56"/>
    <w:rsid w:val="00B9461E"/>
    <w:rsid w:val="00B967CC"/>
    <w:rsid w:val="00B97C6E"/>
    <w:rsid w:val="00BA091E"/>
    <w:rsid w:val="00BA0F5E"/>
    <w:rsid w:val="00BA158E"/>
    <w:rsid w:val="00BA2500"/>
    <w:rsid w:val="00BA3127"/>
    <w:rsid w:val="00BA34C0"/>
    <w:rsid w:val="00BA3783"/>
    <w:rsid w:val="00BA7293"/>
    <w:rsid w:val="00BA76CB"/>
    <w:rsid w:val="00BB0D40"/>
    <w:rsid w:val="00BB0E45"/>
    <w:rsid w:val="00BB174F"/>
    <w:rsid w:val="00BB2761"/>
    <w:rsid w:val="00BB2868"/>
    <w:rsid w:val="00BB29D5"/>
    <w:rsid w:val="00BB4153"/>
    <w:rsid w:val="00BB5E42"/>
    <w:rsid w:val="00BB62E6"/>
    <w:rsid w:val="00BB6362"/>
    <w:rsid w:val="00BB6457"/>
    <w:rsid w:val="00BB77E0"/>
    <w:rsid w:val="00BC0035"/>
    <w:rsid w:val="00BC0361"/>
    <w:rsid w:val="00BC3DC7"/>
    <w:rsid w:val="00BC4AF4"/>
    <w:rsid w:val="00BC5B38"/>
    <w:rsid w:val="00BC7B03"/>
    <w:rsid w:val="00BD0322"/>
    <w:rsid w:val="00BD105E"/>
    <w:rsid w:val="00BD1624"/>
    <w:rsid w:val="00BD245A"/>
    <w:rsid w:val="00BD2907"/>
    <w:rsid w:val="00BD36E6"/>
    <w:rsid w:val="00BD4F7B"/>
    <w:rsid w:val="00BD5390"/>
    <w:rsid w:val="00BD5983"/>
    <w:rsid w:val="00BD5EA4"/>
    <w:rsid w:val="00BD67E9"/>
    <w:rsid w:val="00BD6A89"/>
    <w:rsid w:val="00BE1874"/>
    <w:rsid w:val="00BE48E9"/>
    <w:rsid w:val="00BE4B5F"/>
    <w:rsid w:val="00BE5C38"/>
    <w:rsid w:val="00BE6233"/>
    <w:rsid w:val="00BF1815"/>
    <w:rsid w:val="00BF2B6A"/>
    <w:rsid w:val="00BF3B60"/>
    <w:rsid w:val="00BF3BC7"/>
    <w:rsid w:val="00BF5990"/>
    <w:rsid w:val="00BF6D1C"/>
    <w:rsid w:val="00BF6E7B"/>
    <w:rsid w:val="00BF743C"/>
    <w:rsid w:val="00C010A6"/>
    <w:rsid w:val="00C028F2"/>
    <w:rsid w:val="00C02C78"/>
    <w:rsid w:val="00C03A13"/>
    <w:rsid w:val="00C03FD8"/>
    <w:rsid w:val="00C0447B"/>
    <w:rsid w:val="00C07167"/>
    <w:rsid w:val="00C079DD"/>
    <w:rsid w:val="00C10E6C"/>
    <w:rsid w:val="00C11131"/>
    <w:rsid w:val="00C11C95"/>
    <w:rsid w:val="00C13A81"/>
    <w:rsid w:val="00C1524C"/>
    <w:rsid w:val="00C16060"/>
    <w:rsid w:val="00C16592"/>
    <w:rsid w:val="00C1741F"/>
    <w:rsid w:val="00C177E4"/>
    <w:rsid w:val="00C17A2D"/>
    <w:rsid w:val="00C23BD0"/>
    <w:rsid w:val="00C23E74"/>
    <w:rsid w:val="00C243A8"/>
    <w:rsid w:val="00C2564B"/>
    <w:rsid w:val="00C30295"/>
    <w:rsid w:val="00C30B72"/>
    <w:rsid w:val="00C32D6C"/>
    <w:rsid w:val="00C35D22"/>
    <w:rsid w:val="00C36A8F"/>
    <w:rsid w:val="00C41EE3"/>
    <w:rsid w:val="00C42C65"/>
    <w:rsid w:val="00C43746"/>
    <w:rsid w:val="00C43886"/>
    <w:rsid w:val="00C43D1F"/>
    <w:rsid w:val="00C440C9"/>
    <w:rsid w:val="00C44738"/>
    <w:rsid w:val="00C459D1"/>
    <w:rsid w:val="00C4680F"/>
    <w:rsid w:val="00C47D96"/>
    <w:rsid w:val="00C5100C"/>
    <w:rsid w:val="00C519C4"/>
    <w:rsid w:val="00C51E0E"/>
    <w:rsid w:val="00C527F6"/>
    <w:rsid w:val="00C55952"/>
    <w:rsid w:val="00C55CB5"/>
    <w:rsid w:val="00C617FE"/>
    <w:rsid w:val="00C61EBD"/>
    <w:rsid w:val="00C6242C"/>
    <w:rsid w:val="00C62B91"/>
    <w:rsid w:val="00C62F77"/>
    <w:rsid w:val="00C63394"/>
    <w:rsid w:val="00C63629"/>
    <w:rsid w:val="00C636E2"/>
    <w:rsid w:val="00C64302"/>
    <w:rsid w:val="00C64A62"/>
    <w:rsid w:val="00C66407"/>
    <w:rsid w:val="00C67352"/>
    <w:rsid w:val="00C723F1"/>
    <w:rsid w:val="00C73B4C"/>
    <w:rsid w:val="00C74A33"/>
    <w:rsid w:val="00C75945"/>
    <w:rsid w:val="00C76C9E"/>
    <w:rsid w:val="00C77832"/>
    <w:rsid w:val="00C80B05"/>
    <w:rsid w:val="00C81173"/>
    <w:rsid w:val="00C8158A"/>
    <w:rsid w:val="00C81E1B"/>
    <w:rsid w:val="00C841E0"/>
    <w:rsid w:val="00C84DAA"/>
    <w:rsid w:val="00C85284"/>
    <w:rsid w:val="00C8543D"/>
    <w:rsid w:val="00C859B8"/>
    <w:rsid w:val="00C863B9"/>
    <w:rsid w:val="00C9092F"/>
    <w:rsid w:val="00C90A8E"/>
    <w:rsid w:val="00C914C6"/>
    <w:rsid w:val="00C915E2"/>
    <w:rsid w:val="00C91DBE"/>
    <w:rsid w:val="00C91DE8"/>
    <w:rsid w:val="00C920B4"/>
    <w:rsid w:val="00C92267"/>
    <w:rsid w:val="00C95E76"/>
    <w:rsid w:val="00C96371"/>
    <w:rsid w:val="00CA1684"/>
    <w:rsid w:val="00CA3297"/>
    <w:rsid w:val="00CA346B"/>
    <w:rsid w:val="00CA363A"/>
    <w:rsid w:val="00CA3E8D"/>
    <w:rsid w:val="00CA4146"/>
    <w:rsid w:val="00CA6D74"/>
    <w:rsid w:val="00CA6ECD"/>
    <w:rsid w:val="00CA7119"/>
    <w:rsid w:val="00CA7430"/>
    <w:rsid w:val="00CB17DA"/>
    <w:rsid w:val="00CB4202"/>
    <w:rsid w:val="00CB49A8"/>
    <w:rsid w:val="00CB4A4B"/>
    <w:rsid w:val="00CB633A"/>
    <w:rsid w:val="00CB7C30"/>
    <w:rsid w:val="00CC11BF"/>
    <w:rsid w:val="00CC16A5"/>
    <w:rsid w:val="00CC2A98"/>
    <w:rsid w:val="00CC3308"/>
    <w:rsid w:val="00CC462E"/>
    <w:rsid w:val="00CC488F"/>
    <w:rsid w:val="00CC749C"/>
    <w:rsid w:val="00CD0CF1"/>
    <w:rsid w:val="00CD12FC"/>
    <w:rsid w:val="00CD15D1"/>
    <w:rsid w:val="00CD3F74"/>
    <w:rsid w:val="00CD555D"/>
    <w:rsid w:val="00CD7A72"/>
    <w:rsid w:val="00CE0302"/>
    <w:rsid w:val="00CE1A5C"/>
    <w:rsid w:val="00CE2145"/>
    <w:rsid w:val="00CE2989"/>
    <w:rsid w:val="00CE33B0"/>
    <w:rsid w:val="00CE45FA"/>
    <w:rsid w:val="00CE4851"/>
    <w:rsid w:val="00CE4957"/>
    <w:rsid w:val="00CE4964"/>
    <w:rsid w:val="00CE4CFA"/>
    <w:rsid w:val="00CE52E0"/>
    <w:rsid w:val="00CE6071"/>
    <w:rsid w:val="00CE7183"/>
    <w:rsid w:val="00CE7EF5"/>
    <w:rsid w:val="00CF082D"/>
    <w:rsid w:val="00CF1622"/>
    <w:rsid w:val="00CF44DD"/>
    <w:rsid w:val="00CF49BD"/>
    <w:rsid w:val="00CF4FCF"/>
    <w:rsid w:val="00CF4FD0"/>
    <w:rsid w:val="00CF73AE"/>
    <w:rsid w:val="00D03D75"/>
    <w:rsid w:val="00D042D4"/>
    <w:rsid w:val="00D046E6"/>
    <w:rsid w:val="00D04A0A"/>
    <w:rsid w:val="00D0759B"/>
    <w:rsid w:val="00D1136A"/>
    <w:rsid w:val="00D11624"/>
    <w:rsid w:val="00D1167E"/>
    <w:rsid w:val="00D12016"/>
    <w:rsid w:val="00D12859"/>
    <w:rsid w:val="00D12995"/>
    <w:rsid w:val="00D134BF"/>
    <w:rsid w:val="00D13728"/>
    <w:rsid w:val="00D13AC3"/>
    <w:rsid w:val="00D13ACE"/>
    <w:rsid w:val="00D14E79"/>
    <w:rsid w:val="00D14EB1"/>
    <w:rsid w:val="00D15F95"/>
    <w:rsid w:val="00D212A9"/>
    <w:rsid w:val="00D224C8"/>
    <w:rsid w:val="00D227DF"/>
    <w:rsid w:val="00D24098"/>
    <w:rsid w:val="00D30E95"/>
    <w:rsid w:val="00D327C0"/>
    <w:rsid w:val="00D332CB"/>
    <w:rsid w:val="00D339B8"/>
    <w:rsid w:val="00D34716"/>
    <w:rsid w:val="00D34CEA"/>
    <w:rsid w:val="00D378A7"/>
    <w:rsid w:val="00D40F40"/>
    <w:rsid w:val="00D421DB"/>
    <w:rsid w:val="00D42DAD"/>
    <w:rsid w:val="00D43E23"/>
    <w:rsid w:val="00D44C67"/>
    <w:rsid w:val="00D4694A"/>
    <w:rsid w:val="00D470C8"/>
    <w:rsid w:val="00D474AB"/>
    <w:rsid w:val="00D50338"/>
    <w:rsid w:val="00D510E5"/>
    <w:rsid w:val="00D520C9"/>
    <w:rsid w:val="00D5299B"/>
    <w:rsid w:val="00D52E70"/>
    <w:rsid w:val="00D5474B"/>
    <w:rsid w:val="00D56CA8"/>
    <w:rsid w:val="00D570E0"/>
    <w:rsid w:val="00D613BB"/>
    <w:rsid w:val="00D62D2C"/>
    <w:rsid w:val="00D64053"/>
    <w:rsid w:val="00D65931"/>
    <w:rsid w:val="00D7270C"/>
    <w:rsid w:val="00D73AF7"/>
    <w:rsid w:val="00D74281"/>
    <w:rsid w:val="00D74938"/>
    <w:rsid w:val="00D75ACD"/>
    <w:rsid w:val="00D75BEB"/>
    <w:rsid w:val="00D772CA"/>
    <w:rsid w:val="00D77BB3"/>
    <w:rsid w:val="00D8128A"/>
    <w:rsid w:val="00D8151E"/>
    <w:rsid w:val="00D81A1F"/>
    <w:rsid w:val="00D81AD6"/>
    <w:rsid w:val="00D83DA7"/>
    <w:rsid w:val="00D83F9B"/>
    <w:rsid w:val="00D85301"/>
    <w:rsid w:val="00D85533"/>
    <w:rsid w:val="00D85B61"/>
    <w:rsid w:val="00D9479D"/>
    <w:rsid w:val="00D94F6B"/>
    <w:rsid w:val="00D977F1"/>
    <w:rsid w:val="00DA22E8"/>
    <w:rsid w:val="00DA259E"/>
    <w:rsid w:val="00DA2F9A"/>
    <w:rsid w:val="00DA3907"/>
    <w:rsid w:val="00DA7264"/>
    <w:rsid w:val="00DB2A7F"/>
    <w:rsid w:val="00DB5A5D"/>
    <w:rsid w:val="00DB68EE"/>
    <w:rsid w:val="00DB6BBE"/>
    <w:rsid w:val="00DC005B"/>
    <w:rsid w:val="00DC02BD"/>
    <w:rsid w:val="00DC16BE"/>
    <w:rsid w:val="00DC4B74"/>
    <w:rsid w:val="00DC4FAB"/>
    <w:rsid w:val="00DC6E24"/>
    <w:rsid w:val="00DC6F35"/>
    <w:rsid w:val="00DD0EEA"/>
    <w:rsid w:val="00DD0F5A"/>
    <w:rsid w:val="00DD2056"/>
    <w:rsid w:val="00DD2C97"/>
    <w:rsid w:val="00DD6E47"/>
    <w:rsid w:val="00DE0D13"/>
    <w:rsid w:val="00DE1DA1"/>
    <w:rsid w:val="00DE35C8"/>
    <w:rsid w:val="00DE36E5"/>
    <w:rsid w:val="00DE3866"/>
    <w:rsid w:val="00DE52D1"/>
    <w:rsid w:val="00DE72FC"/>
    <w:rsid w:val="00DE7805"/>
    <w:rsid w:val="00DE7E4D"/>
    <w:rsid w:val="00DF15CD"/>
    <w:rsid w:val="00DF3A29"/>
    <w:rsid w:val="00DF5168"/>
    <w:rsid w:val="00DF6C50"/>
    <w:rsid w:val="00DF7410"/>
    <w:rsid w:val="00E0191E"/>
    <w:rsid w:val="00E025B2"/>
    <w:rsid w:val="00E03BE2"/>
    <w:rsid w:val="00E05AFE"/>
    <w:rsid w:val="00E06533"/>
    <w:rsid w:val="00E076DD"/>
    <w:rsid w:val="00E07759"/>
    <w:rsid w:val="00E12244"/>
    <w:rsid w:val="00E12898"/>
    <w:rsid w:val="00E13681"/>
    <w:rsid w:val="00E14CE6"/>
    <w:rsid w:val="00E1539A"/>
    <w:rsid w:val="00E166BD"/>
    <w:rsid w:val="00E20C69"/>
    <w:rsid w:val="00E20E69"/>
    <w:rsid w:val="00E21FAB"/>
    <w:rsid w:val="00E2515F"/>
    <w:rsid w:val="00E25E78"/>
    <w:rsid w:val="00E2634A"/>
    <w:rsid w:val="00E26487"/>
    <w:rsid w:val="00E26EF1"/>
    <w:rsid w:val="00E27676"/>
    <w:rsid w:val="00E30256"/>
    <w:rsid w:val="00E306D2"/>
    <w:rsid w:val="00E31620"/>
    <w:rsid w:val="00E333DE"/>
    <w:rsid w:val="00E33BF0"/>
    <w:rsid w:val="00E348A4"/>
    <w:rsid w:val="00E34A5F"/>
    <w:rsid w:val="00E34C04"/>
    <w:rsid w:val="00E3615D"/>
    <w:rsid w:val="00E42E92"/>
    <w:rsid w:val="00E43515"/>
    <w:rsid w:val="00E43EEF"/>
    <w:rsid w:val="00E44725"/>
    <w:rsid w:val="00E44932"/>
    <w:rsid w:val="00E45269"/>
    <w:rsid w:val="00E462BA"/>
    <w:rsid w:val="00E50AEE"/>
    <w:rsid w:val="00E51077"/>
    <w:rsid w:val="00E52256"/>
    <w:rsid w:val="00E5241B"/>
    <w:rsid w:val="00E52FF1"/>
    <w:rsid w:val="00E53D1D"/>
    <w:rsid w:val="00E57BBC"/>
    <w:rsid w:val="00E6149C"/>
    <w:rsid w:val="00E61D9D"/>
    <w:rsid w:val="00E62CDB"/>
    <w:rsid w:val="00E631CA"/>
    <w:rsid w:val="00E63BDF"/>
    <w:rsid w:val="00E63E5D"/>
    <w:rsid w:val="00E63FF7"/>
    <w:rsid w:val="00E644A1"/>
    <w:rsid w:val="00E6593B"/>
    <w:rsid w:val="00E66A3E"/>
    <w:rsid w:val="00E67126"/>
    <w:rsid w:val="00E71FBB"/>
    <w:rsid w:val="00E72276"/>
    <w:rsid w:val="00E73510"/>
    <w:rsid w:val="00E73E08"/>
    <w:rsid w:val="00E74D16"/>
    <w:rsid w:val="00E75C7C"/>
    <w:rsid w:val="00E76F62"/>
    <w:rsid w:val="00E7717F"/>
    <w:rsid w:val="00E77933"/>
    <w:rsid w:val="00E803C1"/>
    <w:rsid w:val="00E82AE0"/>
    <w:rsid w:val="00E83567"/>
    <w:rsid w:val="00E84E6C"/>
    <w:rsid w:val="00E86D1C"/>
    <w:rsid w:val="00E8749F"/>
    <w:rsid w:val="00E8751D"/>
    <w:rsid w:val="00E90364"/>
    <w:rsid w:val="00E91D1B"/>
    <w:rsid w:val="00E9207D"/>
    <w:rsid w:val="00E920C5"/>
    <w:rsid w:val="00E93F71"/>
    <w:rsid w:val="00E9523C"/>
    <w:rsid w:val="00E95411"/>
    <w:rsid w:val="00E9633B"/>
    <w:rsid w:val="00E96CE2"/>
    <w:rsid w:val="00E9788D"/>
    <w:rsid w:val="00E978F4"/>
    <w:rsid w:val="00E97A78"/>
    <w:rsid w:val="00EA07DA"/>
    <w:rsid w:val="00EA28FE"/>
    <w:rsid w:val="00EA4746"/>
    <w:rsid w:val="00EA4DEB"/>
    <w:rsid w:val="00EA6A40"/>
    <w:rsid w:val="00EA7CAD"/>
    <w:rsid w:val="00EB06A9"/>
    <w:rsid w:val="00EB227B"/>
    <w:rsid w:val="00EB298A"/>
    <w:rsid w:val="00EB3962"/>
    <w:rsid w:val="00EB4098"/>
    <w:rsid w:val="00EB4FCF"/>
    <w:rsid w:val="00EB5CB6"/>
    <w:rsid w:val="00EB5FF1"/>
    <w:rsid w:val="00EB65D6"/>
    <w:rsid w:val="00EB678F"/>
    <w:rsid w:val="00EB6CE5"/>
    <w:rsid w:val="00EB7AF0"/>
    <w:rsid w:val="00EC034D"/>
    <w:rsid w:val="00EC057B"/>
    <w:rsid w:val="00EC1F12"/>
    <w:rsid w:val="00EC2885"/>
    <w:rsid w:val="00EC2A8F"/>
    <w:rsid w:val="00EC58B4"/>
    <w:rsid w:val="00EC6ED9"/>
    <w:rsid w:val="00EC6FC4"/>
    <w:rsid w:val="00EC72B1"/>
    <w:rsid w:val="00EC73BA"/>
    <w:rsid w:val="00EC7500"/>
    <w:rsid w:val="00EC7E67"/>
    <w:rsid w:val="00ED190F"/>
    <w:rsid w:val="00ED278E"/>
    <w:rsid w:val="00ED4502"/>
    <w:rsid w:val="00ED4946"/>
    <w:rsid w:val="00ED5EBD"/>
    <w:rsid w:val="00ED6317"/>
    <w:rsid w:val="00EE10B1"/>
    <w:rsid w:val="00EE249C"/>
    <w:rsid w:val="00EE25B0"/>
    <w:rsid w:val="00EE3A6A"/>
    <w:rsid w:val="00EE4242"/>
    <w:rsid w:val="00EE4490"/>
    <w:rsid w:val="00EE4AB4"/>
    <w:rsid w:val="00EE54C4"/>
    <w:rsid w:val="00EE5B81"/>
    <w:rsid w:val="00EE6B14"/>
    <w:rsid w:val="00EE73C3"/>
    <w:rsid w:val="00EE747D"/>
    <w:rsid w:val="00EF078D"/>
    <w:rsid w:val="00EF61F9"/>
    <w:rsid w:val="00F01C12"/>
    <w:rsid w:val="00F01E0E"/>
    <w:rsid w:val="00F01F3A"/>
    <w:rsid w:val="00F0208E"/>
    <w:rsid w:val="00F0374C"/>
    <w:rsid w:val="00F03945"/>
    <w:rsid w:val="00F060D4"/>
    <w:rsid w:val="00F067C3"/>
    <w:rsid w:val="00F06FDD"/>
    <w:rsid w:val="00F07ADB"/>
    <w:rsid w:val="00F1464F"/>
    <w:rsid w:val="00F158C6"/>
    <w:rsid w:val="00F15D86"/>
    <w:rsid w:val="00F17566"/>
    <w:rsid w:val="00F175F2"/>
    <w:rsid w:val="00F17D18"/>
    <w:rsid w:val="00F204F4"/>
    <w:rsid w:val="00F206B0"/>
    <w:rsid w:val="00F20F22"/>
    <w:rsid w:val="00F210BA"/>
    <w:rsid w:val="00F23154"/>
    <w:rsid w:val="00F25280"/>
    <w:rsid w:val="00F26017"/>
    <w:rsid w:val="00F268E1"/>
    <w:rsid w:val="00F26F85"/>
    <w:rsid w:val="00F27BC1"/>
    <w:rsid w:val="00F30491"/>
    <w:rsid w:val="00F3051A"/>
    <w:rsid w:val="00F30E6F"/>
    <w:rsid w:val="00F329FE"/>
    <w:rsid w:val="00F338FE"/>
    <w:rsid w:val="00F33E9F"/>
    <w:rsid w:val="00F34BB2"/>
    <w:rsid w:val="00F3541A"/>
    <w:rsid w:val="00F35AB3"/>
    <w:rsid w:val="00F37D78"/>
    <w:rsid w:val="00F41262"/>
    <w:rsid w:val="00F416C9"/>
    <w:rsid w:val="00F42A6F"/>
    <w:rsid w:val="00F44405"/>
    <w:rsid w:val="00F44D53"/>
    <w:rsid w:val="00F47C92"/>
    <w:rsid w:val="00F501C4"/>
    <w:rsid w:val="00F5354D"/>
    <w:rsid w:val="00F53657"/>
    <w:rsid w:val="00F547F6"/>
    <w:rsid w:val="00F56966"/>
    <w:rsid w:val="00F56B4C"/>
    <w:rsid w:val="00F57820"/>
    <w:rsid w:val="00F57B57"/>
    <w:rsid w:val="00F60318"/>
    <w:rsid w:val="00F61547"/>
    <w:rsid w:val="00F620F0"/>
    <w:rsid w:val="00F62413"/>
    <w:rsid w:val="00F6263D"/>
    <w:rsid w:val="00F62D80"/>
    <w:rsid w:val="00F639BD"/>
    <w:rsid w:val="00F63F46"/>
    <w:rsid w:val="00F643AB"/>
    <w:rsid w:val="00F646A2"/>
    <w:rsid w:val="00F67DEB"/>
    <w:rsid w:val="00F710AB"/>
    <w:rsid w:val="00F71AB3"/>
    <w:rsid w:val="00F73608"/>
    <w:rsid w:val="00F73AEF"/>
    <w:rsid w:val="00F7442C"/>
    <w:rsid w:val="00F75D5A"/>
    <w:rsid w:val="00F7625C"/>
    <w:rsid w:val="00F76B0A"/>
    <w:rsid w:val="00F77703"/>
    <w:rsid w:val="00F8021E"/>
    <w:rsid w:val="00F80929"/>
    <w:rsid w:val="00F814FE"/>
    <w:rsid w:val="00F820B5"/>
    <w:rsid w:val="00F847FC"/>
    <w:rsid w:val="00F86959"/>
    <w:rsid w:val="00F87FEE"/>
    <w:rsid w:val="00F91036"/>
    <w:rsid w:val="00F919A6"/>
    <w:rsid w:val="00F9224C"/>
    <w:rsid w:val="00F92311"/>
    <w:rsid w:val="00F92E51"/>
    <w:rsid w:val="00F9370B"/>
    <w:rsid w:val="00F942A4"/>
    <w:rsid w:val="00F95673"/>
    <w:rsid w:val="00F95D5E"/>
    <w:rsid w:val="00F969CF"/>
    <w:rsid w:val="00FA0450"/>
    <w:rsid w:val="00FA2FE0"/>
    <w:rsid w:val="00FA349E"/>
    <w:rsid w:val="00FA3686"/>
    <w:rsid w:val="00FA38AB"/>
    <w:rsid w:val="00FA5205"/>
    <w:rsid w:val="00FA5430"/>
    <w:rsid w:val="00FA5ED8"/>
    <w:rsid w:val="00FA6B23"/>
    <w:rsid w:val="00FA6C1A"/>
    <w:rsid w:val="00FB2962"/>
    <w:rsid w:val="00FB43E5"/>
    <w:rsid w:val="00FB4608"/>
    <w:rsid w:val="00FB4F0B"/>
    <w:rsid w:val="00FB4FCE"/>
    <w:rsid w:val="00FB563D"/>
    <w:rsid w:val="00FB6417"/>
    <w:rsid w:val="00FB6BD6"/>
    <w:rsid w:val="00FB775E"/>
    <w:rsid w:val="00FC0264"/>
    <w:rsid w:val="00FC040D"/>
    <w:rsid w:val="00FC132B"/>
    <w:rsid w:val="00FC270F"/>
    <w:rsid w:val="00FD0029"/>
    <w:rsid w:val="00FD20E3"/>
    <w:rsid w:val="00FD316D"/>
    <w:rsid w:val="00FD3CF9"/>
    <w:rsid w:val="00FD736F"/>
    <w:rsid w:val="00FD7676"/>
    <w:rsid w:val="00FE0ED2"/>
    <w:rsid w:val="00FE20EE"/>
    <w:rsid w:val="00FE233D"/>
    <w:rsid w:val="00FE316B"/>
    <w:rsid w:val="00FE333C"/>
    <w:rsid w:val="00FE4002"/>
    <w:rsid w:val="00FE49CC"/>
    <w:rsid w:val="00FE563B"/>
    <w:rsid w:val="00FE7A09"/>
    <w:rsid w:val="00FF1E3D"/>
    <w:rsid w:val="00FF2D63"/>
    <w:rsid w:val="00FF3DB9"/>
    <w:rsid w:val="00FF44D6"/>
    <w:rsid w:val="00FF5EAD"/>
    <w:rsid w:val="00FF6BDA"/>
    <w:rsid w:val="00FF76FE"/>
    <w:rsid w:val="00FF7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11"/>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DF15CD"/>
    <w:pPr>
      <w:keepNext/>
      <w:tabs>
        <w:tab w:val="left" w:pos="576"/>
      </w:tabs>
      <w:spacing w:after="240"/>
      <w:jc w:val="both"/>
      <w:outlineLvl w:val="0"/>
    </w:pPr>
    <w:rPr>
      <w:rFonts w:ascii="Times New Roman Bold" w:hAnsi="Times New Roman Bold"/>
      <w:b/>
      <w:sz w:val="22"/>
      <w:szCs w:val="22"/>
    </w:rPr>
  </w:style>
  <w:style w:type="paragraph" w:styleId="Heading2">
    <w:name w:val="heading 2"/>
    <w:basedOn w:val="Normal"/>
    <w:next w:val="Normal"/>
    <w:link w:val="Heading2Char"/>
    <w:qFormat/>
    <w:rsid w:val="00937C37"/>
    <w:pPr>
      <w:outlineLvl w:val="1"/>
    </w:pPr>
    <w:rPr>
      <w:b/>
    </w:rPr>
  </w:style>
  <w:style w:type="paragraph" w:styleId="Heading3">
    <w:name w:val="heading 3"/>
    <w:basedOn w:val="Normal"/>
    <w:next w:val="Normal"/>
    <w:link w:val="Heading3Char"/>
    <w:qFormat/>
    <w:rsid w:val="00DF15C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2"/>
    </w:pPr>
    <w:rPr>
      <w:rFonts w:ascii="YuTimes.Bold" w:hAnsi="YuTimes.Bold"/>
      <w:color w:val="000000"/>
      <w:sz w:val="28"/>
      <w:szCs w:val="20"/>
    </w:rPr>
  </w:style>
  <w:style w:type="paragraph" w:styleId="Heading4">
    <w:name w:val="heading 4"/>
    <w:basedOn w:val="Normal"/>
    <w:next w:val="Normal"/>
    <w:link w:val="Heading4Char"/>
    <w:qFormat/>
    <w:rsid w:val="00DF15C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outlineLvl w:val="3"/>
    </w:pPr>
    <w:rPr>
      <w:rFonts w:ascii="YuTimes.Bold" w:hAnsi="YuTimes.Bold"/>
      <w:color w:val="000000"/>
      <w:sz w:val="32"/>
      <w:szCs w:val="20"/>
    </w:rPr>
  </w:style>
  <w:style w:type="paragraph" w:styleId="Heading5">
    <w:name w:val="heading 5"/>
    <w:basedOn w:val="Normal"/>
    <w:next w:val="Normal"/>
    <w:link w:val="Heading5Char"/>
    <w:qFormat/>
    <w:rsid w:val="00DF15C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4"/>
    </w:pPr>
    <w:rPr>
      <w:rFonts w:ascii="YuTimes.Bold" w:hAnsi="YuTimes.Bold"/>
      <w:color w:val="000000"/>
      <w:szCs w:val="20"/>
      <w:lang w:val="en-GB"/>
    </w:rPr>
  </w:style>
  <w:style w:type="paragraph" w:styleId="Heading6">
    <w:name w:val="heading 6"/>
    <w:basedOn w:val="Normal"/>
    <w:next w:val="Normal"/>
    <w:link w:val="Heading6Char"/>
    <w:qFormat/>
    <w:rsid w:val="00DF15C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outlineLvl w:val="5"/>
    </w:pPr>
    <w:rPr>
      <w:rFonts w:ascii="YuTimes" w:hAnsi="YuTimes"/>
      <w:color w:val="000000"/>
      <w:sz w:val="26"/>
      <w:szCs w:val="20"/>
    </w:rPr>
  </w:style>
  <w:style w:type="paragraph" w:styleId="Heading7">
    <w:name w:val="heading 7"/>
    <w:basedOn w:val="Normal"/>
    <w:next w:val="Normal"/>
    <w:link w:val="Heading7Char"/>
    <w:qFormat/>
    <w:rsid w:val="00DF15C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
      <w:jc w:val="both"/>
      <w:outlineLvl w:val="6"/>
    </w:pPr>
    <w:rPr>
      <w:rFonts w:ascii="YuTimes" w:hAnsi="YuTimes"/>
      <w:color w:val="000000"/>
      <w:szCs w:val="20"/>
    </w:rPr>
  </w:style>
  <w:style w:type="paragraph" w:styleId="Heading8">
    <w:name w:val="heading 8"/>
    <w:basedOn w:val="Normal"/>
    <w:next w:val="Normal"/>
    <w:link w:val="Heading8Char"/>
    <w:uiPriority w:val="9"/>
    <w:qFormat/>
    <w:rsid w:val="00DF15CD"/>
    <w:pPr>
      <w:keepN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jc w:val="both"/>
      <w:outlineLvl w:val="7"/>
    </w:pPr>
    <w:rPr>
      <w:rFonts w:ascii="YuTimes.Bold" w:hAnsi="YuTimes.Bold"/>
      <w:color w:val="000000"/>
      <w:szCs w:val="20"/>
      <w:lang w:val="en-GB"/>
    </w:rPr>
  </w:style>
  <w:style w:type="paragraph" w:styleId="Heading9">
    <w:name w:val="heading 9"/>
    <w:basedOn w:val="Normal"/>
    <w:next w:val="Normal"/>
    <w:link w:val="Heading9Char"/>
    <w:qFormat/>
    <w:rsid w:val="00DF15C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8"/>
    </w:pPr>
    <w:rPr>
      <w:b/>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5CD"/>
    <w:rPr>
      <w:rFonts w:ascii="Times New Roman Bold" w:eastAsia="Times New Roman" w:hAnsi="Times New Roman Bold" w:cs="Times New Roman"/>
      <w:b/>
    </w:rPr>
  </w:style>
  <w:style w:type="character" w:customStyle="1" w:styleId="Heading2Char">
    <w:name w:val="Heading 2 Char"/>
    <w:basedOn w:val="DefaultParagraphFont"/>
    <w:link w:val="Heading2"/>
    <w:rsid w:val="00937C37"/>
    <w:rPr>
      <w:rFonts w:ascii="Times New Roman" w:eastAsia="Times New Roman" w:hAnsi="Times New Roman"/>
      <w:b/>
      <w:sz w:val="24"/>
      <w:szCs w:val="24"/>
    </w:rPr>
  </w:style>
  <w:style w:type="character" w:customStyle="1" w:styleId="Heading3Char">
    <w:name w:val="Heading 3 Char"/>
    <w:basedOn w:val="DefaultParagraphFont"/>
    <w:link w:val="Heading3"/>
    <w:rsid w:val="00DF15CD"/>
    <w:rPr>
      <w:rFonts w:ascii="YuTimes.Bold" w:eastAsia="Times New Roman" w:hAnsi="YuTimes.Bold" w:cs="Times New Roman"/>
      <w:color w:val="000000"/>
      <w:sz w:val="28"/>
      <w:szCs w:val="20"/>
    </w:rPr>
  </w:style>
  <w:style w:type="character" w:customStyle="1" w:styleId="Heading4Char">
    <w:name w:val="Heading 4 Char"/>
    <w:basedOn w:val="DefaultParagraphFont"/>
    <w:link w:val="Heading4"/>
    <w:rsid w:val="00DF15CD"/>
    <w:rPr>
      <w:rFonts w:ascii="YuTimes.Bold" w:eastAsia="Times New Roman" w:hAnsi="YuTimes.Bold" w:cs="Times New Roman"/>
      <w:color w:val="000000"/>
      <w:sz w:val="32"/>
      <w:szCs w:val="20"/>
    </w:rPr>
  </w:style>
  <w:style w:type="character" w:customStyle="1" w:styleId="Heading5Char">
    <w:name w:val="Heading 5 Char"/>
    <w:basedOn w:val="DefaultParagraphFont"/>
    <w:link w:val="Heading5"/>
    <w:rsid w:val="00DF15CD"/>
    <w:rPr>
      <w:rFonts w:ascii="YuTimes.Bold" w:eastAsia="Times New Roman" w:hAnsi="YuTimes.Bold" w:cs="Times New Roman"/>
      <w:color w:val="000000"/>
      <w:sz w:val="24"/>
      <w:szCs w:val="20"/>
      <w:lang w:val="en-GB"/>
    </w:rPr>
  </w:style>
  <w:style w:type="character" w:customStyle="1" w:styleId="Heading6Char">
    <w:name w:val="Heading 6 Char"/>
    <w:basedOn w:val="DefaultParagraphFont"/>
    <w:link w:val="Heading6"/>
    <w:rsid w:val="00DF15CD"/>
    <w:rPr>
      <w:rFonts w:ascii="YuTimes" w:eastAsia="Times New Roman" w:hAnsi="YuTimes" w:cs="Times New Roman"/>
      <w:color w:val="000000"/>
      <w:sz w:val="26"/>
      <w:szCs w:val="20"/>
    </w:rPr>
  </w:style>
  <w:style w:type="character" w:customStyle="1" w:styleId="Heading7Char">
    <w:name w:val="Heading 7 Char"/>
    <w:basedOn w:val="DefaultParagraphFont"/>
    <w:link w:val="Heading7"/>
    <w:rsid w:val="00DF15CD"/>
    <w:rPr>
      <w:rFonts w:ascii="YuTimes" w:eastAsia="Times New Roman" w:hAnsi="YuTimes" w:cs="Times New Roman"/>
      <w:color w:val="000000"/>
      <w:sz w:val="24"/>
      <w:szCs w:val="20"/>
    </w:rPr>
  </w:style>
  <w:style w:type="character" w:customStyle="1" w:styleId="Heading8Char">
    <w:name w:val="Heading 8 Char"/>
    <w:basedOn w:val="DefaultParagraphFont"/>
    <w:link w:val="Heading8"/>
    <w:uiPriority w:val="9"/>
    <w:rsid w:val="00DF15CD"/>
    <w:rPr>
      <w:rFonts w:ascii="YuTimes.Bold" w:eastAsia="Times New Roman" w:hAnsi="YuTimes.Bold" w:cs="Times New Roman"/>
      <w:color w:val="000000"/>
      <w:sz w:val="24"/>
      <w:szCs w:val="20"/>
      <w:lang w:val="en-GB"/>
    </w:rPr>
  </w:style>
  <w:style w:type="character" w:customStyle="1" w:styleId="Heading9Char">
    <w:name w:val="Heading 9 Char"/>
    <w:basedOn w:val="DefaultParagraphFont"/>
    <w:link w:val="Heading9"/>
    <w:rsid w:val="00DF15CD"/>
    <w:rPr>
      <w:rFonts w:ascii="Times New Roman" w:eastAsia="Times New Roman" w:hAnsi="Times New Roman" w:cs="Times New Roman"/>
      <w:b/>
      <w:color w:val="000000"/>
      <w:sz w:val="24"/>
      <w:szCs w:val="20"/>
      <w:lang w:val="en-GB"/>
    </w:rPr>
  </w:style>
  <w:style w:type="paragraph" w:styleId="Header">
    <w:name w:val="header"/>
    <w:basedOn w:val="Normal"/>
    <w:link w:val="HeaderChar"/>
    <w:unhideWhenUsed/>
    <w:rsid w:val="00E95411"/>
    <w:pPr>
      <w:tabs>
        <w:tab w:val="center" w:pos="4703"/>
        <w:tab w:val="right" w:pos="9406"/>
      </w:tabs>
    </w:pPr>
  </w:style>
  <w:style w:type="character" w:customStyle="1" w:styleId="HeaderChar">
    <w:name w:val="Header Char"/>
    <w:basedOn w:val="DefaultParagraphFont"/>
    <w:link w:val="Header"/>
    <w:uiPriority w:val="99"/>
    <w:rsid w:val="00E954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5411"/>
    <w:pPr>
      <w:tabs>
        <w:tab w:val="center" w:pos="4703"/>
        <w:tab w:val="right" w:pos="9406"/>
      </w:tabs>
    </w:pPr>
  </w:style>
  <w:style w:type="character" w:customStyle="1" w:styleId="FooterChar">
    <w:name w:val="Footer Char"/>
    <w:basedOn w:val="DefaultParagraphFont"/>
    <w:link w:val="Footer"/>
    <w:uiPriority w:val="99"/>
    <w:rsid w:val="00E954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5411"/>
    <w:rPr>
      <w:rFonts w:ascii="Tahoma" w:hAnsi="Tahoma" w:cs="Tahoma"/>
      <w:sz w:val="16"/>
      <w:szCs w:val="16"/>
    </w:rPr>
  </w:style>
  <w:style w:type="character" w:customStyle="1" w:styleId="BalloonTextChar">
    <w:name w:val="Balloon Text Char"/>
    <w:basedOn w:val="DefaultParagraphFont"/>
    <w:link w:val="BalloonText"/>
    <w:uiPriority w:val="99"/>
    <w:semiHidden/>
    <w:rsid w:val="00E95411"/>
    <w:rPr>
      <w:rFonts w:ascii="Tahoma" w:eastAsia="Times New Roman" w:hAnsi="Tahoma" w:cs="Tahoma"/>
      <w:sz w:val="16"/>
      <w:szCs w:val="16"/>
    </w:rPr>
  </w:style>
  <w:style w:type="paragraph" w:customStyle="1" w:styleId="BodySingle">
    <w:name w:val="Body Single"/>
    <w:rsid w:val="00E95411"/>
    <w:rPr>
      <w:rFonts w:ascii="Times New Roman" w:eastAsia="Times New Roman" w:hAnsi="Times New Roman"/>
      <w:color w:val="000000"/>
      <w:sz w:val="24"/>
    </w:rPr>
  </w:style>
  <w:style w:type="paragraph" w:styleId="ListParagraph">
    <w:name w:val="List Paragraph"/>
    <w:basedOn w:val="Normal"/>
    <w:qFormat/>
    <w:rsid w:val="00DD2056"/>
    <w:pPr>
      <w:ind w:left="720"/>
      <w:contextualSpacing/>
    </w:pPr>
  </w:style>
  <w:style w:type="paragraph" w:styleId="FootnoteText">
    <w:name w:val="footnote text"/>
    <w:basedOn w:val="Normal"/>
    <w:link w:val="FootnoteTextChar"/>
    <w:semiHidden/>
    <w:rsid w:val="0048730F"/>
    <w:pPr>
      <w:spacing w:before="40" w:line="200" w:lineRule="exact"/>
    </w:pPr>
    <w:rPr>
      <w:rFonts w:ascii="Times" w:eastAsia="Times" w:hAnsi="Times"/>
      <w:sz w:val="20"/>
      <w:szCs w:val="20"/>
      <w:lang w:val="en-GB"/>
    </w:rPr>
  </w:style>
  <w:style w:type="character" w:customStyle="1" w:styleId="FootnoteTextChar">
    <w:name w:val="Footnote Text Char"/>
    <w:basedOn w:val="DefaultParagraphFont"/>
    <w:link w:val="FootnoteText"/>
    <w:semiHidden/>
    <w:rsid w:val="0048730F"/>
    <w:rPr>
      <w:rFonts w:ascii="Times" w:eastAsia="Times" w:hAnsi="Times" w:cs="Times New Roman"/>
      <w:sz w:val="20"/>
      <w:szCs w:val="20"/>
      <w:lang w:val="en-GB"/>
    </w:rPr>
  </w:style>
  <w:style w:type="character" w:styleId="FootnoteReference">
    <w:name w:val="footnote reference"/>
    <w:basedOn w:val="DefaultParagraphFont"/>
    <w:semiHidden/>
    <w:rsid w:val="0048730F"/>
    <w:rPr>
      <w:vertAlign w:val="superscript"/>
    </w:rPr>
  </w:style>
  <w:style w:type="paragraph" w:customStyle="1" w:styleId="Style3">
    <w:name w:val="Style 3"/>
    <w:basedOn w:val="Normal"/>
    <w:rsid w:val="00A0750F"/>
    <w:pPr>
      <w:widowControl w:val="0"/>
      <w:autoSpaceDE w:val="0"/>
      <w:autoSpaceDN w:val="0"/>
      <w:spacing w:before="324"/>
    </w:pPr>
    <w:rPr>
      <w:sz w:val="20"/>
    </w:rPr>
  </w:style>
  <w:style w:type="paragraph" w:customStyle="1" w:styleId="a-Right-Col-Reg">
    <w:name w:val="a-Right-Col-Reg"/>
    <w:basedOn w:val="Normal"/>
    <w:rsid w:val="00A8399C"/>
    <w:pPr>
      <w:spacing w:after="60" w:line="240" w:lineRule="atLeast"/>
    </w:pPr>
    <w:rPr>
      <w:rFonts w:ascii="Arial" w:hAnsi="Arial"/>
      <w:sz w:val="16"/>
      <w:szCs w:val="16"/>
      <w:lang w:val="en-GB"/>
    </w:rPr>
  </w:style>
  <w:style w:type="paragraph" w:customStyle="1" w:styleId="ABC-paragrahinNotes">
    <w:name w:val="ABC - paragrah in Notes"/>
    <w:link w:val="ABC-paragrahinNotesChar"/>
    <w:rsid w:val="009F46AF"/>
    <w:pPr>
      <w:spacing w:after="240"/>
      <w:jc w:val="both"/>
    </w:pPr>
    <w:rPr>
      <w:rFonts w:ascii="Times New Roman" w:eastAsia="Times New Roman" w:hAnsi="Times New Roman"/>
      <w:lang w:val="en-GB"/>
    </w:rPr>
  </w:style>
  <w:style w:type="character" w:customStyle="1" w:styleId="ABC-paragrahinNotesChar">
    <w:name w:val="ABC - paragrah in Notes Char"/>
    <w:basedOn w:val="DefaultParagraphFont"/>
    <w:link w:val="ABC-paragrahinNotes"/>
    <w:rsid w:val="009F46AF"/>
    <w:rPr>
      <w:rFonts w:ascii="Times New Roman" w:eastAsia="Times New Roman" w:hAnsi="Times New Roman"/>
      <w:lang w:val="en-GB" w:eastAsia="en-US" w:bidi="ar-SA"/>
    </w:rPr>
  </w:style>
  <w:style w:type="paragraph" w:styleId="NormalWeb">
    <w:name w:val="Normal (Web)"/>
    <w:basedOn w:val="Normal"/>
    <w:rsid w:val="000D1CC9"/>
    <w:pPr>
      <w:spacing w:before="100" w:beforeAutospacing="1" w:after="100" w:afterAutospacing="1"/>
    </w:pPr>
    <w:rPr>
      <w:rFonts w:eastAsia="SimSun"/>
      <w:lang w:val="en-GB" w:eastAsia="zh-CN"/>
    </w:rPr>
  </w:style>
  <w:style w:type="paragraph" w:styleId="BodyText3">
    <w:name w:val="Body Text 3"/>
    <w:basedOn w:val="Normal"/>
    <w:link w:val="BodyText3Char"/>
    <w:rsid w:val="004B4FEF"/>
    <w:pPr>
      <w:jc w:val="both"/>
    </w:pPr>
    <w:rPr>
      <w:rFonts w:ascii="YuTimes" w:hAnsi="YuTimes"/>
      <w:sz w:val="26"/>
      <w:szCs w:val="20"/>
    </w:rPr>
  </w:style>
  <w:style w:type="character" w:customStyle="1" w:styleId="BodyText3Char">
    <w:name w:val="Body Text 3 Char"/>
    <w:basedOn w:val="DefaultParagraphFont"/>
    <w:link w:val="BodyText3"/>
    <w:rsid w:val="004B4FEF"/>
    <w:rPr>
      <w:rFonts w:ascii="YuTimes" w:eastAsia="Times New Roman" w:hAnsi="YuTimes" w:cs="Times New Roman"/>
      <w:sz w:val="26"/>
      <w:szCs w:val="20"/>
    </w:rPr>
  </w:style>
  <w:style w:type="paragraph" w:customStyle="1" w:styleId="Style1">
    <w:name w:val="Style 1"/>
    <w:basedOn w:val="Normal"/>
    <w:rsid w:val="00A47E50"/>
    <w:pPr>
      <w:widowControl w:val="0"/>
      <w:autoSpaceDE w:val="0"/>
      <w:autoSpaceDN w:val="0"/>
      <w:adjustRightInd w:val="0"/>
    </w:pPr>
    <w:rPr>
      <w:sz w:val="20"/>
    </w:rPr>
  </w:style>
  <w:style w:type="table" w:styleId="TableGrid">
    <w:name w:val="Table Grid"/>
    <w:basedOn w:val="TableNormal"/>
    <w:rsid w:val="00C438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36F4A"/>
    <w:rPr>
      <w:b/>
      <w:bCs/>
    </w:rPr>
  </w:style>
  <w:style w:type="paragraph" w:customStyle="1" w:styleId="TableText">
    <w:name w:val="Table Text"/>
    <w:rsid w:val="00DF15CD"/>
    <w:rPr>
      <w:rFonts w:ascii="CG Times" w:eastAsia="Times New Roman" w:hAnsi="CG Times"/>
      <w:color w:val="000000"/>
      <w:sz w:val="26"/>
    </w:rPr>
  </w:style>
  <w:style w:type="paragraph" w:styleId="BodyTextIndent">
    <w:name w:val="Body Text Indent"/>
    <w:basedOn w:val="Normal"/>
    <w:link w:val="BodyTextIndentChar"/>
    <w:rsid w:val="00DF15C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134" w:hanging="1134"/>
      <w:jc w:val="both"/>
    </w:pPr>
    <w:rPr>
      <w:rFonts w:ascii="YuTimes" w:hAnsi="YuTimes"/>
      <w:color w:val="000000"/>
      <w:szCs w:val="20"/>
    </w:rPr>
  </w:style>
  <w:style w:type="character" w:customStyle="1" w:styleId="BodyTextIndentChar">
    <w:name w:val="Body Text Indent Char"/>
    <w:basedOn w:val="DefaultParagraphFont"/>
    <w:link w:val="BodyTextIndent"/>
    <w:rsid w:val="00DF15CD"/>
    <w:rPr>
      <w:rFonts w:ascii="YuTimes" w:eastAsia="Times New Roman" w:hAnsi="YuTimes" w:cs="Times New Roman"/>
      <w:color w:val="000000"/>
      <w:sz w:val="24"/>
      <w:szCs w:val="20"/>
    </w:rPr>
  </w:style>
  <w:style w:type="paragraph" w:styleId="BodyText">
    <w:name w:val="Body Text"/>
    <w:link w:val="BodyTextChar"/>
    <w:rsid w:val="00DF15CD"/>
    <w:rPr>
      <w:rFonts w:ascii="CG Times" w:eastAsia="Times New Roman" w:hAnsi="CG Times"/>
      <w:color w:val="000000"/>
      <w:sz w:val="26"/>
    </w:rPr>
  </w:style>
  <w:style w:type="character" w:customStyle="1" w:styleId="BodyTextChar">
    <w:name w:val="Body Text Char"/>
    <w:basedOn w:val="DefaultParagraphFont"/>
    <w:link w:val="BodyText"/>
    <w:rsid w:val="00DF15CD"/>
    <w:rPr>
      <w:rFonts w:ascii="CG Times" w:eastAsia="Times New Roman" w:hAnsi="CG Times"/>
      <w:color w:val="000000"/>
      <w:sz w:val="26"/>
      <w:lang w:val="en-US" w:eastAsia="en-US" w:bidi="ar-SA"/>
    </w:rPr>
  </w:style>
  <w:style w:type="paragraph" w:styleId="BodyText2">
    <w:name w:val="Body Text 2"/>
    <w:basedOn w:val="Normal"/>
    <w:link w:val="BodyText2Char"/>
    <w:uiPriority w:val="99"/>
    <w:rsid w:val="00DF15C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Pr>
      <w:rFonts w:ascii="YuTimes" w:hAnsi="YuTimes"/>
      <w:color w:val="000000"/>
      <w:sz w:val="26"/>
      <w:szCs w:val="20"/>
    </w:rPr>
  </w:style>
  <w:style w:type="character" w:customStyle="1" w:styleId="BodyText2Char">
    <w:name w:val="Body Text 2 Char"/>
    <w:basedOn w:val="DefaultParagraphFont"/>
    <w:link w:val="BodyText2"/>
    <w:uiPriority w:val="99"/>
    <w:rsid w:val="00DF15CD"/>
    <w:rPr>
      <w:rFonts w:ascii="YuTimes" w:eastAsia="Times New Roman" w:hAnsi="YuTimes" w:cs="Times New Roman"/>
      <w:color w:val="000000"/>
      <w:sz w:val="26"/>
      <w:szCs w:val="20"/>
    </w:rPr>
  </w:style>
  <w:style w:type="character" w:styleId="PageNumber">
    <w:name w:val="page number"/>
    <w:basedOn w:val="DefaultParagraphFont"/>
    <w:rsid w:val="00DF15CD"/>
  </w:style>
  <w:style w:type="character" w:styleId="Hyperlink">
    <w:name w:val="Hyperlink"/>
    <w:basedOn w:val="DefaultParagraphFont"/>
    <w:uiPriority w:val="99"/>
    <w:rsid w:val="00DF15CD"/>
    <w:rPr>
      <w:color w:val="0000FF"/>
      <w:u w:val="single"/>
    </w:rPr>
  </w:style>
  <w:style w:type="paragraph" w:styleId="DocumentMap">
    <w:name w:val="Document Map"/>
    <w:basedOn w:val="Normal"/>
    <w:link w:val="DocumentMapChar"/>
    <w:semiHidden/>
    <w:rsid w:val="00DF15CD"/>
    <w:pPr>
      <w:shd w:val="clear" w:color="auto" w:fill="000080"/>
    </w:pPr>
    <w:rPr>
      <w:rFonts w:ascii="Tahoma" w:hAnsi="Tahoma"/>
      <w:sz w:val="20"/>
      <w:szCs w:val="20"/>
      <w:lang w:val="en-GB"/>
    </w:rPr>
  </w:style>
  <w:style w:type="character" w:customStyle="1" w:styleId="DocumentMapChar">
    <w:name w:val="Document Map Char"/>
    <w:basedOn w:val="DefaultParagraphFont"/>
    <w:link w:val="DocumentMap"/>
    <w:semiHidden/>
    <w:rsid w:val="00DF15CD"/>
    <w:rPr>
      <w:rFonts w:ascii="Tahoma" w:eastAsia="Times New Roman" w:hAnsi="Tahoma" w:cs="Times New Roman"/>
      <w:sz w:val="20"/>
      <w:szCs w:val="20"/>
      <w:shd w:val="clear" w:color="auto" w:fill="000080"/>
      <w:lang w:val="en-GB"/>
    </w:rPr>
  </w:style>
  <w:style w:type="character" w:styleId="FollowedHyperlink">
    <w:name w:val="FollowedHyperlink"/>
    <w:basedOn w:val="DefaultParagraphFont"/>
    <w:uiPriority w:val="99"/>
    <w:rsid w:val="00DF15CD"/>
    <w:rPr>
      <w:color w:val="800080"/>
      <w:u w:val="single"/>
    </w:rPr>
  </w:style>
  <w:style w:type="paragraph" w:styleId="BodyTextIndent2">
    <w:name w:val="Body Text Indent 2"/>
    <w:aliases w:val="  uvlaka 2,uvlaka 2"/>
    <w:basedOn w:val="Normal"/>
    <w:link w:val="BodyTextIndent2Char"/>
    <w:rsid w:val="00DF15C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jc w:val="both"/>
    </w:pPr>
    <w:rPr>
      <w:color w:val="000000"/>
      <w:sz w:val="22"/>
      <w:szCs w:val="20"/>
      <w:lang w:val="en-GB"/>
    </w:rPr>
  </w:style>
  <w:style w:type="character" w:customStyle="1" w:styleId="BodyTextIndent2Char">
    <w:name w:val="Body Text Indent 2 Char"/>
    <w:aliases w:val="  uvlaka 2 Char,uvlaka 2 Char"/>
    <w:basedOn w:val="DefaultParagraphFont"/>
    <w:link w:val="BodyTextIndent2"/>
    <w:rsid w:val="00DF15CD"/>
    <w:rPr>
      <w:rFonts w:ascii="Times New Roman" w:eastAsia="Times New Roman" w:hAnsi="Times New Roman" w:cs="Times New Roman"/>
      <w:color w:val="000000"/>
      <w:szCs w:val="20"/>
      <w:lang w:val="en-GB"/>
    </w:rPr>
  </w:style>
  <w:style w:type="paragraph" w:styleId="BodyTextIndent3">
    <w:name w:val="Body Text Indent 3"/>
    <w:basedOn w:val="Normal"/>
    <w:link w:val="BodyTextIndent3Char"/>
    <w:rsid w:val="00DF15CD"/>
    <w:pPr>
      <w:tabs>
        <w:tab w:val="left" w:pos="567"/>
      </w:tabs>
      <w:ind w:left="567"/>
    </w:pPr>
    <w:rPr>
      <w:sz w:val="22"/>
      <w:szCs w:val="20"/>
      <w:lang w:val="en-GB"/>
    </w:rPr>
  </w:style>
  <w:style w:type="character" w:customStyle="1" w:styleId="BodyTextIndent3Char">
    <w:name w:val="Body Text Indent 3 Char"/>
    <w:basedOn w:val="DefaultParagraphFont"/>
    <w:link w:val="BodyTextIndent3"/>
    <w:rsid w:val="00DF15CD"/>
    <w:rPr>
      <w:rFonts w:ascii="Times New Roman" w:eastAsia="Times New Roman" w:hAnsi="Times New Roman" w:cs="Times New Roman"/>
      <w:szCs w:val="20"/>
      <w:lang w:val="en-GB"/>
    </w:rPr>
  </w:style>
  <w:style w:type="paragraph" w:styleId="BlockText">
    <w:name w:val="Block Text"/>
    <w:basedOn w:val="Normal"/>
    <w:rsid w:val="00DF15CD"/>
    <w:pPr>
      <w:ind w:left="1440" w:right="848" w:hanging="720"/>
      <w:jc w:val="both"/>
    </w:pPr>
    <w:rPr>
      <w:snapToGrid w:val="0"/>
      <w:sz w:val="22"/>
      <w:szCs w:val="20"/>
      <w:lang w:val="sr-Latn-CS"/>
    </w:rPr>
  </w:style>
  <w:style w:type="paragraph" w:customStyle="1" w:styleId="Address">
    <w:name w:val="Address"/>
    <w:rsid w:val="00DF15CD"/>
    <w:pPr>
      <w:keepLines/>
      <w:framePr w:w="3005" w:h="567" w:hSpace="181" w:vSpace="181" w:wrap="around" w:hAnchor="page" w:xAlign="right" w:yAlign="top" w:anchorLock="1"/>
      <w:widowControl w:val="0"/>
      <w:pBdr>
        <w:left w:val="single" w:sz="6" w:space="9" w:color="000000"/>
      </w:pBdr>
      <w:shd w:val="solid" w:color="FFFFFF" w:fill="FFFFFF"/>
      <w:spacing w:line="200" w:lineRule="atLeast"/>
    </w:pPr>
    <w:rPr>
      <w:rFonts w:ascii="Times New Roman" w:eastAsia="Times New Roman" w:hAnsi="Times New Roman"/>
      <w:noProof/>
      <w:sz w:val="16"/>
      <w:lang w:val="en-GB"/>
    </w:rPr>
  </w:style>
  <w:style w:type="character" w:customStyle="1" w:styleId="Unnamed1">
    <w:name w:val="Unnamed 1"/>
    <w:basedOn w:val="DefaultParagraphFont"/>
    <w:rsid w:val="00DF15CD"/>
    <w:rPr>
      <w:rFonts w:ascii="Dutch Roman 12pt" w:hAnsi="Dutch Roman 12pt"/>
      <w:noProof w:val="0"/>
      <w:sz w:val="24"/>
      <w:lang w:val="en-US"/>
    </w:rPr>
  </w:style>
  <w:style w:type="paragraph" w:customStyle="1" w:styleId="Hang9">
    <w:name w:val="Hang9"/>
    <w:basedOn w:val="Normal"/>
    <w:rsid w:val="00DF15CD"/>
    <w:pPr>
      <w:spacing w:before="40" w:after="60" w:line="200" w:lineRule="exact"/>
      <w:ind w:left="284" w:hanging="284"/>
    </w:pPr>
    <w:rPr>
      <w:rFonts w:ascii="Times" w:eastAsia="Times" w:hAnsi="Times"/>
      <w:sz w:val="18"/>
      <w:szCs w:val="20"/>
      <w:lang w:val="en-GB"/>
    </w:rPr>
  </w:style>
  <w:style w:type="paragraph" w:customStyle="1" w:styleId="Disclaimer">
    <w:name w:val="Disclaimer"/>
    <w:basedOn w:val="Normal"/>
    <w:rsid w:val="00DF15CD"/>
    <w:pPr>
      <w:spacing w:line="200" w:lineRule="exact"/>
    </w:pPr>
    <w:rPr>
      <w:sz w:val="16"/>
      <w:szCs w:val="20"/>
      <w:lang w:val="en-GB"/>
    </w:rPr>
  </w:style>
  <w:style w:type="paragraph" w:customStyle="1" w:styleId="MAJOR">
    <w:name w:val="MAJOR"/>
    <w:rsid w:val="00DF15CD"/>
    <w:pPr>
      <w:tabs>
        <w:tab w:val="left" w:pos="-720"/>
      </w:tabs>
      <w:suppressAutoHyphens/>
    </w:pPr>
    <w:rPr>
      <w:rFonts w:ascii="Albertus Extra Bold" w:eastAsia="Times New Roman" w:hAnsi="Albertus Extra Bold"/>
      <w:b/>
      <w:sz w:val="27"/>
    </w:rPr>
  </w:style>
  <w:style w:type="paragraph" w:customStyle="1" w:styleId="STANDARD3">
    <w:name w:val="STANDARD 3"/>
    <w:rsid w:val="00DF15CD"/>
    <w:pPr>
      <w:tabs>
        <w:tab w:val="left" w:pos="-720"/>
        <w:tab w:val="left" w:pos="0"/>
        <w:tab w:val="left" w:pos="720"/>
        <w:tab w:val="left" w:pos="1440"/>
        <w:tab w:val="left" w:pos="2160"/>
      </w:tabs>
      <w:suppressAutoHyphens/>
      <w:ind w:left="2304" w:hanging="576"/>
    </w:pPr>
    <w:rPr>
      <w:rFonts w:ascii="Dutch Roman 12pt" w:eastAsia="Times New Roman" w:hAnsi="Dutch Roman 12pt"/>
      <w:sz w:val="24"/>
    </w:rPr>
  </w:style>
  <w:style w:type="paragraph" w:customStyle="1" w:styleId="ABCFootnote">
    <w:name w:val="ABC Footnote"/>
    <w:basedOn w:val="FootnoteText"/>
    <w:rsid w:val="00DF15CD"/>
    <w:pPr>
      <w:spacing w:before="0" w:line="240" w:lineRule="auto"/>
    </w:pPr>
    <w:rPr>
      <w:rFonts w:ascii="Times New Roman" w:eastAsia="Times New Roman" w:hAnsi="Times New Roman"/>
      <w:sz w:val="18"/>
    </w:rPr>
  </w:style>
  <w:style w:type="paragraph" w:customStyle="1" w:styleId="xl24">
    <w:name w:val="xl24"/>
    <w:basedOn w:val="Normal"/>
    <w:rsid w:val="00DF15CD"/>
    <w:pPr>
      <w:spacing w:before="100" w:beforeAutospacing="1" w:after="100" w:afterAutospacing="1"/>
      <w:jc w:val="right"/>
      <w:textAlignment w:val="top"/>
    </w:pPr>
    <w:rPr>
      <w:rFonts w:eastAsia="Arial Unicode MS"/>
      <w:b/>
      <w:bCs/>
      <w:sz w:val="22"/>
      <w:szCs w:val="22"/>
      <w:lang w:val="en-GB"/>
    </w:rPr>
  </w:style>
  <w:style w:type="paragraph" w:customStyle="1" w:styleId="xl28">
    <w:name w:val="xl28"/>
    <w:basedOn w:val="Normal"/>
    <w:rsid w:val="00DF15CD"/>
    <w:pPr>
      <w:spacing w:before="100" w:beforeAutospacing="1" w:after="100" w:afterAutospacing="1"/>
      <w:textAlignment w:val="top"/>
    </w:pPr>
    <w:rPr>
      <w:rFonts w:eastAsia="Arial Unicode MS"/>
      <w:b/>
      <w:bCs/>
      <w:sz w:val="22"/>
      <w:szCs w:val="22"/>
      <w:lang w:val="en-GB"/>
    </w:rPr>
  </w:style>
  <w:style w:type="paragraph" w:customStyle="1" w:styleId="odst">
    <w:name w:val="odst"/>
    <w:basedOn w:val="Normal"/>
    <w:autoRedefine/>
    <w:rsid w:val="00DF15CD"/>
    <w:pPr>
      <w:jc w:val="both"/>
    </w:pPr>
    <w:rPr>
      <w:sz w:val="22"/>
      <w:szCs w:val="22"/>
    </w:rPr>
  </w:style>
  <w:style w:type="paragraph" w:customStyle="1" w:styleId="lined">
    <w:name w:val="line_d"/>
    <w:basedOn w:val="Normal"/>
    <w:autoRedefine/>
    <w:rsid w:val="00DF15CD"/>
    <w:pPr>
      <w:pBdr>
        <w:bottom w:val="double" w:sz="4" w:space="1" w:color="auto"/>
      </w:pBdr>
      <w:spacing w:before="40" w:line="200" w:lineRule="exact"/>
      <w:ind w:left="181"/>
      <w:jc w:val="right"/>
    </w:pPr>
    <w:rPr>
      <w:rFonts w:eastAsia="Times"/>
      <w:b/>
      <w:bCs/>
      <w:color w:val="000000"/>
      <w:sz w:val="16"/>
      <w:szCs w:val="20"/>
      <w:lang w:val="en-GB"/>
    </w:rPr>
  </w:style>
  <w:style w:type="paragraph" w:customStyle="1" w:styleId="lines">
    <w:name w:val="line_s"/>
    <w:basedOn w:val="Normal"/>
    <w:autoRedefine/>
    <w:rsid w:val="00DF15CD"/>
    <w:pPr>
      <w:pBdr>
        <w:bottom w:val="single" w:sz="4" w:space="1" w:color="auto"/>
      </w:pBdr>
      <w:spacing w:before="40" w:line="200" w:lineRule="exact"/>
      <w:ind w:right="57"/>
      <w:jc w:val="right"/>
    </w:pPr>
    <w:rPr>
      <w:rFonts w:eastAsia="Times"/>
      <w:bCs/>
      <w:color w:val="000000"/>
      <w:sz w:val="16"/>
      <w:szCs w:val="20"/>
      <w:lang w:val="en-GB"/>
    </w:rPr>
  </w:style>
  <w:style w:type="paragraph" w:styleId="EndnoteText">
    <w:name w:val="endnote text"/>
    <w:basedOn w:val="Normal"/>
    <w:link w:val="EndnoteTextChar"/>
    <w:semiHidden/>
    <w:rsid w:val="00DF15CD"/>
    <w:pPr>
      <w:widowControl w:val="0"/>
    </w:pPr>
    <w:rPr>
      <w:rFonts w:ascii="Arial" w:hAnsi="Arial"/>
      <w:szCs w:val="20"/>
      <w:lang w:val="en-GB" w:eastAsia="en-GB"/>
    </w:rPr>
  </w:style>
  <w:style w:type="character" w:customStyle="1" w:styleId="EndnoteTextChar">
    <w:name w:val="Endnote Text Char"/>
    <w:basedOn w:val="DefaultParagraphFont"/>
    <w:link w:val="EndnoteText"/>
    <w:semiHidden/>
    <w:rsid w:val="00DF15CD"/>
    <w:rPr>
      <w:rFonts w:ascii="Arial" w:eastAsia="Times New Roman" w:hAnsi="Arial" w:cs="Times New Roman"/>
      <w:sz w:val="24"/>
      <w:szCs w:val="20"/>
      <w:lang w:val="en-GB" w:eastAsia="en-GB"/>
    </w:rPr>
  </w:style>
  <w:style w:type="paragraph" w:styleId="List">
    <w:name w:val="List"/>
    <w:basedOn w:val="Normal"/>
    <w:rsid w:val="00DF15CD"/>
    <w:pPr>
      <w:widowControl w:val="0"/>
      <w:numPr>
        <w:numId w:val="5"/>
      </w:numPr>
    </w:pPr>
    <w:rPr>
      <w:rFonts w:ascii="Arial" w:hAnsi="Arial"/>
      <w:sz w:val="20"/>
      <w:szCs w:val="20"/>
      <w:lang w:val="en-GB" w:eastAsia="en-GB"/>
    </w:rPr>
  </w:style>
  <w:style w:type="character" w:styleId="CommentReference">
    <w:name w:val="annotation reference"/>
    <w:basedOn w:val="DefaultParagraphFont"/>
    <w:semiHidden/>
    <w:rsid w:val="00DF15CD"/>
    <w:rPr>
      <w:sz w:val="16"/>
      <w:szCs w:val="16"/>
    </w:rPr>
  </w:style>
  <w:style w:type="paragraph" w:styleId="CommentText">
    <w:name w:val="annotation text"/>
    <w:basedOn w:val="Normal"/>
    <w:link w:val="CommentTextChar"/>
    <w:semiHidden/>
    <w:rsid w:val="00DF15CD"/>
    <w:rPr>
      <w:sz w:val="20"/>
      <w:szCs w:val="20"/>
      <w:lang w:val="en-GB"/>
    </w:rPr>
  </w:style>
  <w:style w:type="character" w:customStyle="1" w:styleId="CommentTextChar">
    <w:name w:val="Comment Text Char"/>
    <w:basedOn w:val="DefaultParagraphFont"/>
    <w:link w:val="CommentText"/>
    <w:semiHidden/>
    <w:rsid w:val="00DF15C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DF15CD"/>
    <w:rPr>
      <w:b/>
      <w:bCs/>
    </w:rPr>
  </w:style>
  <w:style w:type="character" w:customStyle="1" w:styleId="CommentSubjectChar">
    <w:name w:val="Comment Subject Char"/>
    <w:basedOn w:val="CommentTextChar"/>
    <w:link w:val="CommentSubject"/>
    <w:uiPriority w:val="99"/>
    <w:semiHidden/>
    <w:rsid w:val="00DF15CD"/>
    <w:rPr>
      <w:b/>
      <w:bCs/>
    </w:rPr>
  </w:style>
  <w:style w:type="paragraph" w:styleId="TOC1">
    <w:name w:val="toc 1"/>
    <w:basedOn w:val="Normal"/>
    <w:next w:val="Normal"/>
    <w:autoRedefine/>
    <w:semiHidden/>
    <w:rsid w:val="00DF15CD"/>
    <w:pPr>
      <w:tabs>
        <w:tab w:val="left" w:pos="576"/>
      </w:tabs>
      <w:spacing w:after="240"/>
      <w:ind w:right="850"/>
    </w:pPr>
    <w:rPr>
      <w:b/>
      <w:sz w:val="22"/>
      <w:szCs w:val="22"/>
      <w:lang w:val="en-GB"/>
    </w:rPr>
  </w:style>
  <w:style w:type="paragraph" w:customStyle="1" w:styleId="Style7">
    <w:name w:val="Style 7"/>
    <w:basedOn w:val="Normal"/>
    <w:rsid w:val="00DF15CD"/>
    <w:pPr>
      <w:widowControl w:val="0"/>
      <w:autoSpaceDE w:val="0"/>
      <w:autoSpaceDN w:val="0"/>
      <w:spacing w:after="252" w:line="240" w:lineRule="atLeast"/>
      <w:jc w:val="center"/>
    </w:pPr>
    <w:rPr>
      <w:sz w:val="20"/>
    </w:rPr>
  </w:style>
  <w:style w:type="paragraph" w:styleId="ListNumber">
    <w:name w:val="List Number"/>
    <w:basedOn w:val="Normal"/>
    <w:rsid w:val="00DF15CD"/>
    <w:pPr>
      <w:spacing w:after="240" w:line="240" w:lineRule="atLeast"/>
    </w:pPr>
    <w:rPr>
      <w:rFonts w:ascii="Arial" w:hAnsi="Arial"/>
      <w:sz w:val="20"/>
      <w:szCs w:val="20"/>
      <w:lang w:val="en-GB"/>
    </w:rPr>
  </w:style>
  <w:style w:type="paragraph" w:styleId="ListNumber2">
    <w:name w:val="List Number 2"/>
    <w:basedOn w:val="Normal"/>
    <w:rsid w:val="00DF15CD"/>
    <w:pPr>
      <w:numPr>
        <w:ilvl w:val="1"/>
        <w:numId w:val="6"/>
      </w:numPr>
      <w:spacing w:after="240" w:line="240" w:lineRule="atLeast"/>
    </w:pPr>
    <w:rPr>
      <w:rFonts w:ascii="Arial" w:hAnsi="Arial"/>
      <w:sz w:val="20"/>
      <w:szCs w:val="20"/>
      <w:lang w:val="en-GB"/>
    </w:rPr>
  </w:style>
  <w:style w:type="paragraph" w:styleId="ListNumber3">
    <w:name w:val="List Number 3"/>
    <w:basedOn w:val="Normal"/>
    <w:rsid w:val="00DF15CD"/>
    <w:pPr>
      <w:numPr>
        <w:ilvl w:val="2"/>
        <w:numId w:val="6"/>
      </w:numPr>
      <w:spacing w:after="240" w:line="240" w:lineRule="atLeast"/>
    </w:pPr>
    <w:rPr>
      <w:rFonts w:ascii="Arial" w:hAnsi="Arial"/>
      <w:sz w:val="20"/>
      <w:szCs w:val="20"/>
      <w:lang w:val="en-GB"/>
    </w:rPr>
  </w:style>
  <w:style w:type="paragraph" w:styleId="ListNumber4">
    <w:name w:val="List Number 4"/>
    <w:basedOn w:val="Normal"/>
    <w:rsid w:val="00DF15CD"/>
    <w:pPr>
      <w:numPr>
        <w:ilvl w:val="3"/>
        <w:numId w:val="6"/>
      </w:numPr>
      <w:spacing w:after="240" w:line="240" w:lineRule="atLeast"/>
    </w:pPr>
    <w:rPr>
      <w:rFonts w:ascii="Arial" w:hAnsi="Arial"/>
      <w:sz w:val="20"/>
      <w:szCs w:val="20"/>
      <w:lang w:val="en-GB"/>
    </w:rPr>
  </w:style>
  <w:style w:type="paragraph" w:styleId="ListNumber5">
    <w:name w:val="List Number 5"/>
    <w:basedOn w:val="Normal"/>
    <w:rsid w:val="00DF15CD"/>
    <w:pPr>
      <w:numPr>
        <w:ilvl w:val="4"/>
        <w:numId w:val="6"/>
      </w:numPr>
      <w:spacing w:after="240" w:line="240" w:lineRule="atLeast"/>
    </w:pPr>
    <w:rPr>
      <w:rFonts w:ascii="Arial" w:hAnsi="Arial"/>
      <w:sz w:val="20"/>
      <w:szCs w:val="20"/>
      <w:lang w:val="en-GB"/>
    </w:rPr>
  </w:style>
  <w:style w:type="paragraph" w:customStyle="1" w:styleId="TableColumnHeader">
    <w:name w:val="Table Column Header"/>
    <w:basedOn w:val="TableText"/>
    <w:rsid w:val="00DF15CD"/>
    <w:pPr>
      <w:spacing w:before="120" w:after="170" w:line="240" w:lineRule="atLeast"/>
    </w:pPr>
    <w:rPr>
      <w:rFonts w:ascii="Arial" w:hAnsi="Arial"/>
      <w:b/>
      <w:color w:val="auto"/>
      <w:sz w:val="20"/>
      <w:lang w:val="en-GB"/>
    </w:rPr>
  </w:style>
  <w:style w:type="paragraph" w:customStyle="1" w:styleId="a-Right-Col-BOLD">
    <w:name w:val="a-Right-Col-BOLD"/>
    <w:basedOn w:val="a-Right-Col-Reg"/>
    <w:rsid w:val="00DF15CD"/>
    <w:rPr>
      <w:b/>
      <w:bCs/>
    </w:rPr>
  </w:style>
  <w:style w:type="paragraph" w:customStyle="1" w:styleId="a-Right-Col-TIght-REG">
    <w:name w:val="a-Right-Col-TIght-REG"/>
    <w:basedOn w:val="a-Right-Col-Reg"/>
    <w:rsid w:val="00DF15CD"/>
    <w:pPr>
      <w:spacing w:after="20"/>
    </w:pPr>
    <w:rPr>
      <w:rFonts w:cs="Arial"/>
    </w:rPr>
  </w:style>
  <w:style w:type="paragraph" w:customStyle="1" w:styleId="a-bulletlist">
    <w:name w:val="a-bulletlist"/>
    <w:basedOn w:val="Normal"/>
    <w:rsid w:val="00DF15CD"/>
    <w:pPr>
      <w:spacing w:line="240" w:lineRule="atLeast"/>
      <w:ind w:left="252" w:hanging="252"/>
    </w:pPr>
    <w:rPr>
      <w:rFonts w:ascii="Arial" w:hAnsi="Arial"/>
      <w:sz w:val="16"/>
      <w:szCs w:val="20"/>
      <w:lang w:val="en-GB"/>
    </w:rPr>
  </w:style>
  <w:style w:type="paragraph" w:customStyle="1" w:styleId="a-bulletlist-LAST">
    <w:name w:val="a-bulletlist-LAST"/>
    <w:basedOn w:val="a-bulletlist"/>
    <w:rsid w:val="00DF15CD"/>
    <w:pPr>
      <w:spacing w:after="80"/>
      <w:ind w:left="249" w:hanging="249"/>
    </w:pPr>
  </w:style>
  <w:style w:type="paragraph" w:customStyle="1" w:styleId="a-head-4">
    <w:name w:val="a-head-4"/>
    <w:basedOn w:val="Normal"/>
    <w:rsid w:val="00DF15CD"/>
    <w:pPr>
      <w:widowControl w:val="0"/>
      <w:tabs>
        <w:tab w:val="left" w:pos="1188"/>
      </w:tabs>
      <w:autoSpaceDE w:val="0"/>
      <w:autoSpaceDN w:val="0"/>
      <w:spacing w:line="240" w:lineRule="atLeast"/>
    </w:pPr>
    <w:rPr>
      <w:rFonts w:ascii="Arial" w:hAnsi="Arial" w:cs="Arial"/>
      <w:i/>
      <w:sz w:val="16"/>
      <w:szCs w:val="16"/>
    </w:rPr>
  </w:style>
  <w:style w:type="paragraph" w:customStyle="1" w:styleId="a-Left-Col-Bold">
    <w:name w:val="a-Left-Col-Bold"/>
    <w:basedOn w:val="Normal"/>
    <w:rsid w:val="00DF15CD"/>
    <w:pPr>
      <w:spacing w:after="60" w:line="240" w:lineRule="atLeast"/>
    </w:pPr>
    <w:rPr>
      <w:rFonts w:ascii="Arial" w:hAnsi="Arial"/>
      <w:b/>
      <w:spacing w:val="-8"/>
      <w:sz w:val="16"/>
      <w:szCs w:val="16"/>
      <w:lang w:val="en-GB"/>
    </w:rPr>
  </w:style>
  <w:style w:type="paragraph" w:customStyle="1" w:styleId="a-head-1">
    <w:name w:val="a-head-1"/>
    <w:rsid w:val="00DF15CD"/>
    <w:rPr>
      <w:rFonts w:ascii="Arial" w:eastAsia="Times New Roman" w:hAnsi="Arial"/>
      <w:b/>
      <w:sz w:val="36"/>
      <w:szCs w:val="36"/>
      <w:lang w:val="en-GB"/>
    </w:rPr>
  </w:style>
  <w:style w:type="paragraph" w:customStyle="1" w:styleId="a-footnote">
    <w:name w:val="a-footnote"/>
    <w:basedOn w:val="Normal"/>
    <w:rsid w:val="00DF15CD"/>
    <w:pPr>
      <w:spacing w:after="240" w:line="240" w:lineRule="atLeast"/>
    </w:pPr>
    <w:rPr>
      <w:rFonts w:ascii="Arial" w:hAnsi="Arial" w:cs="Arial"/>
      <w:spacing w:val="-2"/>
      <w:sz w:val="14"/>
      <w:szCs w:val="18"/>
      <w:lang w:val="en-GB"/>
    </w:rPr>
  </w:style>
  <w:style w:type="paragraph" w:customStyle="1" w:styleId="a-head-3">
    <w:name w:val="a-head-3"/>
    <w:basedOn w:val="Normal"/>
    <w:rsid w:val="00DF15CD"/>
    <w:pPr>
      <w:spacing w:after="80" w:line="240" w:lineRule="atLeast"/>
    </w:pPr>
    <w:rPr>
      <w:rFonts w:ascii="Arial" w:hAnsi="Arial"/>
      <w:b/>
      <w:lang w:val="en-GB"/>
    </w:rPr>
  </w:style>
  <w:style w:type="paragraph" w:customStyle="1" w:styleId="a-Left-Col-Tight-BOLD">
    <w:name w:val="a-Left-Col-Tight-BOLD"/>
    <w:basedOn w:val="a-Left-Col-Bold"/>
    <w:rsid w:val="00DF15CD"/>
    <w:pPr>
      <w:spacing w:after="20"/>
    </w:pPr>
  </w:style>
  <w:style w:type="paragraph" w:customStyle="1" w:styleId="Style5">
    <w:name w:val="Style 5"/>
    <w:basedOn w:val="Normal"/>
    <w:rsid w:val="00DF15CD"/>
    <w:pPr>
      <w:widowControl w:val="0"/>
      <w:autoSpaceDE w:val="0"/>
      <w:autoSpaceDN w:val="0"/>
      <w:spacing w:before="72" w:after="252" w:line="168" w:lineRule="exact"/>
      <w:ind w:right="216"/>
    </w:pPr>
    <w:rPr>
      <w:sz w:val="20"/>
    </w:rPr>
  </w:style>
  <w:style w:type="paragraph" w:styleId="ListContinue2">
    <w:name w:val="List Continue 2"/>
    <w:basedOn w:val="Normal"/>
    <w:rsid w:val="00DF15CD"/>
    <w:pPr>
      <w:spacing w:after="240" w:line="240" w:lineRule="atLeast"/>
      <w:ind w:left="1191"/>
    </w:pPr>
    <w:rPr>
      <w:rFonts w:ascii="Arial" w:hAnsi="Arial"/>
      <w:sz w:val="20"/>
      <w:szCs w:val="20"/>
      <w:lang w:val="en-GB"/>
    </w:rPr>
  </w:style>
  <w:style w:type="paragraph" w:customStyle="1" w:styleId="ABC-Aftertable">
    <w:name w:val="ABC - After table"/>
    <w:next w:val="ABC-paragrahinNotes"/>
    <w:rsid w:val="00DF15CD"/>
    <w:pPr>
      <w:spacing w:before="240" w:after="240"/>
      <w:jc w:val="both"/>
    </w:pPr>
    <w:rPr>
      <w:rFonts w:ascii="Arial" w:eastAsia="Times New Roman" w:hAnsi="Arial"/>
      <w:noProof/>
      <w:sz w:val="18"/>
      <w:lang w:val="en-GB"/>
    </w:rPr>
  </w:style>
  <w:style w:type="paragraph" w:styleId="List5">
    <w:name w:val="List 5"/>
    <w:basedOn w:val="Normal"/>
    <w:rsid w:val="00DF15CD"/>
    <w:pPr>
      <w:spacing w:after="260" w:line="240" w:lineRule="atLeast"/>
      <w:ind w:left="2976" w:hanging="595"/>
    </w:pPr>
    <w:rPr>
      <w:rFonts w:ascii="Arial" w:eastAsia="SimSun" w:hAnsi="Arial"/>
      <w:sz w:val="20"/>
      <w:szCs w:val="20"/>
      <w:lang w:val="en-GB" w:eastAsia="zh-CN"/>
    </w:rPr>
  </w:style>
  <w:style w:type="paragraph" w:styleId="ListBullet">
    <w:name w:val="List Bullet"/>
    <w:basedOn w:val="Normal"/>
    <w:rsid w:val="00DF15CD"/>
    <w:pPr>
      <w:numPr>
        <w:numId w:val="8"/>
      </w:numPr>
      <w:spacing w:after="240" w:line="240" w:lineRule="atLeast"/>
    </w:pPr>
    <w:rPr>
      <w:rFonts w:ascii="Arial" w:eastAsia="SimSun" w:hAnsi="Arial"/>
      <w:sz w:val="20"/>
      <w:szCs w:val="20"/>
      <w:lang w:val="en-GB" w:eastAsia="zh-CN"/>
    </w:rPr>
  </w:style>
  <w:style w:type="paragraph" w:styleId="ListBullet2">
    <w:name w:val="List Bullet 2"/>
    <w:basedOn w:val="Normal"/>
    <w:rsid w:val="00DF15CD"/>
    <w:pPr>
      <w:numPr>
        <w:ilvl w:val="1"/>
        <w:numId w:val="8"/>
      </w:numPr>
      <w:spacing w:after="240" w:line="240" w:lineRule="atLeast"/>
    </w:pPr>
    <w:rPr>
      <w:rFonts w:ascii="Arial" w:eastAsia="SimSun" w:hAnsi="Arial"/>
      <w:sz w:val="20"/>
      <w:szCs w:val="20"/>
      <w:lang w:val="en-GB" w:eastAsia="zh-CN"/>
    </w:rPr>
  </w:style>
  <w:style w:type="paragraph" w:styleId="ListBullet3">
    <w:name w:val="List Bullet 3"/>
    <w:basedOn w:val="Normal"/>
    <w:rsid w:val="00DF15CD"/>
    <w:pPr>
      <w:numPr>
        <w:ilvl w:val="2"/>
        <w:numId w:val="8"/>
      </w:numPr>
      <w:spacing w:after="240" w:line="240" w:lineRule="atLeast"/>
    </w:pPr>
    <w:rPr>
      <w:rFonts w:ascii="Arial" w:eastAsia="SimSun" w:hAnsi="Arial"/>
      <w:sz w:val="20"/>
      <w:szCs w:val="20"/>
      <w:lang w:val="en-GB" w:eastAsia="zh-CN"/>
    </w:rPr>
  </w:style>
  <w:style w:type="paragraph" w:styleId="ListBullet4">
    <w:name w:val="List Bullet 4"/>
    <w:basedOn w:val="Normal"/>
    <w:rsid w:val="00DF15CD"/>
    <w:pPr>
      <w:numPr>
        <w:ilvl w:val="3"/>
        <w:numId w:val="8"/>
      </w:numPr>
      <w:spacing w:after="240" w:line="240" w:lineRule="atLeast"/>
    </w:pPr>
    <w:rPr>
      <w:rFonts w:ascii="Arial" w:eastAsia="SimSun" w:hAnsi="Arial"/>
      <w:sz w:val="20"/>
      <w:szCs w:val="20"/>
      <w:lang w:val="en-GB" w:eastAsia="zh-CN"/>
    </w:rPr>
  </w:style>
  <w:style w:type="paragraph" w:styleId="ListBullet5">
    <w:name w:val="List Bullet 5"/>
    <w:basedOn w:val="Normal"/>
    <w:rsid w:val="00DF15CD"/>
    <w:pPr>
      <w:numPr>
        <w:ilvl w:val="4"/>
        <w:numId w:val="8"/>
      </w:numPr>
      <w:spacing w:after="240" w:line="240" w:lineRule="atLeast"/>
    </w:pPr>
    <w:rPr>
      <w:rFonts w:ascii="Arial" w:eastAsia="SimSun" w:hAnsi="Arial"/>
      <w:sz w:val="20"/>
      <w:szCs w:val="20"/>
      <w:lang w:val="en-GB" w:eastAsia="zh-CN"/>
    </w:rPr>
  </w:style>
  <w:style w:type="character" w:styleId="Emphasis">
    <w:name w:val="Emphasis"/>
    <w:basedOn w:val="DefaultParagraphFont"/>
    <w:qFormat/>
    <w:rsid w:val="00DF15CD"/>
    <w:rPr>
      <w:i/>
      <w:iCs/>
    </w:rPr>
  </w:style>
  <w:style w:type="paragraph" w:customStyle="1" w:styleId="CharChar2CharCharCharChar">
    <w:name w:val="Char Char2 Char Char Char Char"/>
    <w:basedOn w:val="Normal"/>
    <w:rsid w:val="00DF15CD"/>
    <w:pPr>
      <w:spacing w:after="160" w:line="240" w:lineRule="exact"/>
    </w:pPr>
    <w:rPr>
      <w:rFonts w:ascii="Verdana" w:hAnsi="Verdana"/>
      <w:sz w:val="20"/>
      <w:szCs w:val="20"/>
    </w:rPr>
  </w:style>
  <w:style w:type="paragraph" w:customStyle="1" w:styleId="ABC2">
    <w:name w:val="ABC2"/>
    <w:basedOn w:val="Heading2"/>
    <w:rsid w:val="00DF15CD"/>
    <w:rPr>
      <w:rFonts w:ascii="Book Antiqua" w:hAnsi="Book Antiqua" w:cs="Arial"/>
      <w:lang w:val="sr-Latn-CS"/>
    </w:rPr>
  </w:style>
  <w:style w:type="paragraph" w:customStyle="1" w:styleId="ABC1">
    <w:name w:val="ABC1"/>
    <w:basedOn w:val="Normal"/>
    <w:rsid w:val="00DF15CD"/>
    <w:rPr>
      <w:rFonts w:ascii="Book Antiqua" w:hAnsi="Book Antiqua"/>
      <w:b/>
      <w:sz w:val="28"/>
      <w:szCs w:val="28"/>
      <w:lang w:val="en-GB"/>
    </w:rPr>
  </w:style>
  <w:style w:type="paragraph" w:customStyle="1" w:styleId="T1">
    <w:name w:val="T1"/>
    <w:basedOn w:val="Heading1"/>
    <w:link w:val="T1Char"/>
    <w:rsid w:val="003F116E"/>
    <w:pPr>
      <w:tabs>
        <w:tab w:val="clear" w:pos="576"/>
      </w:tabs>
      <w:spacing w:after="301" w:line="301" w:lineRule="atLeast"/>
      <w:jc w:val="left"/>
      <w:outlineLvl w:val="9"/>
    </w:pPr>
    <w:rPr>
      <w:rFonts w:ascii="Arial" w:hAnsi="Arial"/>
      <w:b w:val="0"/>
      <w:sz w:val="19"/>
      <w:szCs w:val="20"/>
      <w:lang w:val="en-GB"/>
    </w:rPr>
  </w:style>
  <w:style w:type="paragraph" w:customStyle="1" w:styleId="PH1">
    <w:name w:val="PH1"/>
    <w:basedOn w:val="Normal"/>
    <w:rsid w:val="003F116E"/>
    <w:pPr>
      <w:spacing w:line="301" w:lineRule="exact"/>
    </w:pPr>
    <w:rPr>
      <w:rFonts w:ascii="Arial" w:hAnsi="Arial"/>
      <w:sz w:val="19"/>
      <w:szCs w:val="20"/>
      <w:lang w:val="en-GB"/>
    </w:rPr>
  </w:style>
  <w:style w:type="character" w:customStyle="1" w:styleId="T1Char">
    <w:name w:val="T1 Char"/>
    <w:basedOn w:val="DefaultParagraphFont"/>
    <w:link w:val="T1"/>
    <w:rsid w:val="003F116E"/>
    <w:rPr>
      <w:rFonts w:ascii="Arial" w:eastAsia="Times New Roman" w:hAnsi="Arial" w:cs="Times New Roman"/>
      <w:sz w:val="19"/>
      <w:szCs w:val="20"/>
      <w:lang w:val="en-GB"/>
    </w:rPr>
  </w:style>
  <w:style w:type="paragraph" w:customStyle="1" w:styleId="Bodycopy">
    <w:name w:val="Body copy"/>
    <w:rsid w:val="003F116E"/>
    <w:pPr>
      <w:spacing w:before="20" w:line="210" w:lineRule="exact"/>
    </w:pPr>
    <w:rPr>
      <w:rFonts w:ascii="Arial" w:eastAsia="PMingLiU" w:hAnsi="Arial" w:cs="Arial"/>
      <w:color w:val="000000"/>
      <w:sz w:val="17"/>
      <w:szCs w:val="17"/>
    </w:rPr>
  </w:style>
  <w:style w:type="paragraph" w:customStyle="1" w:styleId="Bodycopyheader1">
    <w:name w:val="Body copy header 1"/>
    <w:basedOn w:val="Bodycopy"/>
    <w:rsid w:val="003F116E"/>
    <w:rPr>
      <w:b/>
    </w:rPr>
  </w:style>
  <w:style w:type="paragraph" w:customStyle="1" w:styleId="Bodycopyrightindent">
    <w:name w:val="Body copy right indent"/>
    <w:basedOn w:val="Bodycopy"/>
    <w:rsid w:val="003F116E"/>
    <w:pPr>
      <w:jc w:val="right"/>
    </w:pPr>
  </w:style>
  <w:style w:type="paragraph" w:styleId="Revision">
    <w:name w:val="Revision"/>
    <w:hidden/>
    <w:uiPriority w:val="99"/>
    <w:semiHidden/>
    <w:rsid w:val="0010428A"/>
    <w:rPr>
      <w:rFonts w:ascii="Times New Roman" w:eastAsia="Times New Roman" w:hAnsi="Times New Roman"/>
      <w:sz w:val="24"/>
      <w:szCs w:val="24"/>
    </w:rPr>
  </w:style>
  <w:style w:type="character" w:customStyle="1" w:styleId="longtext">
    <w:name w:val="long_text"/>
    <w:basedOn w:val="DefaultParagraphFont"/>
    <w:rsid w:val="00FD0029"/>
  </w:style>
  <w:style w:type="character" w:customStyle="1" w:styleId="hps">
    <w:name w:val="hps"/>
    <w:basedOn w:val="DefaultParagraphFont"/>
    <w:rsid w:val="00FD0029"/>
  </w:style>
  <w:style w:type="character" w:customStyle="1" w:styleId="atn">
    <w:name w:val="atn"/>
    <w:basedOn w:val="DefaultParagraphFont"/>
    <w:rsid w:val="00E348A4"/>
  </w:style>
</w:styles>
</file>

<file path=word/webSettings.xml><?xml version="1.0" encoding="utf-8"?>
<w:webSettings xmlns:r="http://schemas.openxmlformats.org/officeDocument/2006/relationships" xmlns:w="http://schemas.openxmlformats.org/wordprocessingml/2006/main">
  <w:divs>
    <w:div w:id="18624871">
      <w:bodyDiv w:val="1"/>
      <w:marLeft w:val="0"/>
      <w:marRight w:val="0"/>
      <w:marTop w:val="0"/>
      <w:marBottom w:val="0"/>
      <w:divBdr>
        <w:top w:val="none" w:sz="0" w:space="0" w:color="auto"/>
        <w:left w:val="none" w:sz="0" w:space="0" w:color="auto"/>
        <w:bottom w:val="none" w:sz="0" w:space="0" w:color="auto"/>
        <w:right w:val="none" w:sz="0" w:space="0" w:color="auto"/>
      </w:divBdr>
    </w:div>
    <w:div w:id="24867275">
      <w:bodyDiv w:val="1"/>
      <w:marLeft w:val="0"/>
      <w:marRight w:val="0"/>
      <w:marTop w:val="0"/>
      <w:marBottom w:val="0"/>
      <w:divBdr>
        <w:top w:val="none" w:sz="0" w:space="0" w:color="auto"/>
        <w:left w:val="none" w:sz="0" w:space="0" w:color="auto"/>
        <w:bottom w:val="none" w:sz="0" w:space="0" w:color="auto"/>
        <w:right w:val="none" w:sz="0" w:space="0" w:color="auto"/>
      </w:divBdr>
    </w:div>
    <w:div w:id="49546078">
      <w:bodyDiv w:val="1"/>
      <w:marLeft w:val="0"/>
      <w:marRight w:val="0"/>
      <w:marTop w:val="0"/>
      <w:marBottom w:val="0"/>
      <w:divBdr>
        <w:top w:val="none" w:sz="0" w:space="0" w:color="auto"/>
        <w:left w:val="none" w:sz="0" w:space="0" w:color="auto"/>
        <w:bottom w:val="none" w:sz="0" w:space="0" w:color="auto"/>
        <w:right w:val="none" w:sz="0" w:space="0" w:color="auto"/>
      </w:divBdr>
    </w:div>
    <w:div w:id="53433333">
      <w:bodyDiv w:val="1"/>
      <w:marLeft w:val="0"/>
      <w:marRight w:val="0"/>
      <w:marTop w:val="0"/>
      <w:marBottom w:val="0"/>
      <w:divBdr>
        <w:top w:val="none" w:sz="0" w:space="0" w:color="auto"/>
        <w:left w:val="none" w:sz="0" w:space="0" w:color="auto"/>
        <w:bottom w:val="none" w:sz="0" w:space="0" w:color="auto"/>
        <w:right w:val="none" w:sz="0" w:space="0" w:color="auto"/>
      </w:divBdr>
    </w:div>
    <w:div w:id="65228798">
      <w:bodyDiv w:val="1"/>
      <w:marLeft w:val="0"/>
      <w:marRight w:val="0"/>
      <w:marTop w:val="0"/>
      <w:marBottom w:val="0"/>
      <w:divBdr>
        <w:top w:val="none" w:sz="0" w:space="0" w:color="auto"/>
        <w:left w:val="none" w:sz="0" w:space="0" w:color="auto"/>
        <w:bottom w:val="none" w:sz="0" w:space="0" w:color="auto"/>
        <w:right w:val="none" w:sz="0" w:space="0" w:color="auto"/>
      </w:divBdr>
    </w:div>
    <w:div w:id="68508501">
      <w:bodyDiv w:val="1"/>
      <w:marLeft w:val="0"/>
      <w:marRight w:val="0"/>
      <w:marTop w:val="0"/>
      <w:marBottom w:val="0"/>
      <w:divBdr>
        <w:top w:val="none" w:sz="0" w:space="0" w:color="auto"/>
        <w:left w:val="none" w:sz="0" w:space="0" w:color="auto"/>
        <w:bottom w:val="none" w:sz="0" w:space="0" w:color="auto"/>
        <w:right w:val="none" w:sz="0" w:space="0" w:color="auto"/>
      </w:divBdr>
    </w:div>
    <w:div w:id="78405255">
      <w:bodyDiv w:val="1"/>
      <w:marLeft w:val="0"/>
      <w:marRight w:val="0"/>
      <w:marTop w:val="0"/>
      <w:marBottom w:val="0"/>
      <w:divBdr>
        <w:top w:val="none" w:sz="0" w:space="0" w:color="auto"/>
        <w:left w:val="none" w:sz="0" w:space="0" w:color="auto"/>
        <w:bottom w:val="none" w:sz="0" w:space="0" w:color="auto"/>
        <w:right w:val="none" w:sz="0" w:space="0" w:color="auto"/>
      </w:divBdr>
    </w:div>
    <w:div w:id="102774156">
      <w:bodyDiv w:val="1"/>
      <w:marLeft w:val="0"/>
      <w:marRight w:val="0"/>
      <w:marTop w:val="0"/>
      <w:marBottom w:val="0"/>
      <w:divBdr>
        <w:top w:val="none" w:sz="0" w:space="0" w:color="auto"/>
        <w:left w:val="none" w:sz="0" w:space="0" w:color="auto"/>
        <w:bottom w:val="none" w:sz="0" w:space="0" w:color="auto"/>
        <w:right w:val="none" w:sz="0" w:space="0" w:color="auto"/>
      </w:divBdr>
    </w:div>
    <w:div w:id="103888974">
      <w:bodyDiv w:val="1"/>
      <w:marLeft w:val="0"/>
      <w:marRight w:val="0"/>
      <w:marTop w:val="0"/>
      <w:marBottom w:val="0"/>
      <w:divBdr>
        <w:top w:val="none" w:sz="0" w:space="0" w:color="auto"/>
        <w:left w:val="none" w:sz="0" w:space="0" w:color="auto"/>
        <w:bottom w:val="none" w:sz="0" w:space="0" w:color="auto"/>
        <w:right w:val="none" w:sz="0" w:space="0" w:color="auto"/>
      </w:divBdr>
    </w:div>
    <w:div w:id="109781445">
      <w:bodyDiv w:val="1"/>
      <w:marLeft w:val="0"/>
      <w:marRight w:val="0"/>
      <w:marTop w:val="0"/>
      <w:marBottom w:val="0"/>
      <w:divBdr>
        <w:top w:val="none" w:sz="0" w:space="0" w:color="auto"/>
        <w:left w:val="none" w:sz="0" w:space="0" w:color="auto"/>
        <w:bottom w:val="none" w:sz="0" w:space="0" w:color="auto"/>
        <w:right w:val="none" w:sz="0" w:space="0" w:color="auto"/>
      </w:divBdr>
    </w:div>
    <w:div w:id="123935820">
      <w:bodyDiv w:val="1"/>
      <w:marLeft w:val="0"/>
      <w:marRight w:val="0"/>
      <w:marTop w:val="0"/>
      <w:marBottom w:val="0"/>
      <w:divBdr>
        <w:top w:val="none" w:sz="0" w:space="0" w:color="auto"/>
        <w:left w:val="none" w:sz="0" w:space="0" w:color="auto"/>
        <w:bottom w:val="none" w:sz="0" w:space="0" w:color="auto"/>
        <w:right w:val="none" w:sz="0" w:space="0" w:color="auto"/>
      </w:divBdr>
    </w:div>
    <w:div w:id="130564959">
      <w:bodyDiv w:val="1"/>
      <w:marLeft w:val="0"/>
      <w:marRight w:val="0"/>
      <w:marTop w:val="0"/>
      <w:marBottom w:val="0"/>
      <w:divBdr>
        <w:top w:val="none" w:sz="0" w:space="0" w:color="auto"/>
        <w:left w:val="none" w:sz="0" w:space="0" w:color="auto"/>
        <w:bottom w:val="none" w:sz="0" w:space="0" w:color="auto"/>
        <w:right w:val="none" w:sz="0" w:space="0" w:color="auto"/>
      </w:divBdr>
    </w:div>
    <w:div w:id="133135745">
      <w:bodyDiv w:val="1"/>
      <w:marLeft w:val="0"/>
      <w:marRight w:val="0"/>
      <w:marTop w:val="0"/>
      <w:marBottom w:val="0"/>
      <w:divBdr>
        <w:top w:val="none" w:sz="0" w:space="0" w:color="auto"/>
        <w:left w:val="none" w:sz="0" w:space="0" w:color="auto"/>
        <w:bottom w:val="none" w:sz="0" w:space="0" w:color="auto"/>
        <w:right w:val="none" w:sz="0" w:space="0" w:color="auto"/>
      </w:divBdr>
    </w:div>
    <w:div w:id="139471015">
      <w:bodyDiv w:val="1"/>
      <w:marLeft w:val="0"/>
      <w:marRight w:val="0"/>
      <w:marTop w:val="0"/>
      <w:marBottom w:val="0"/>
      <w:divBdr>
        <w:top w:val="none" w:sz="0" w:space="0" w:color="auto"/>
        <w:left w:val="none" w:sz="0" w:space="0" w:color="auto"/>
        <w:bottom w:val="none" w:sz="0" w:space="0" w:color="auto"/>
        <w:right w:val="none" w:sz="0" w:space="0" w:color="auto"/>
      </w:divBdr>
    </w:div>
    <w:div w:id="142477127">
      <w:bodyDiv w:val="1"/>
      <w:marLeft w:val="0"/>
      <w:marRight w:val="0"/>
      <w:marTop w:val="0"/>
      <w:marBottom w:val="0"/>
      <w:divBdr>
        <w:top w:val="none" w:sz="0" w:space="0" w:color="auto"/>
        <w:left w:val="none" w:sz="0" w:space="0" w:color="auto"/>
        <w:bottom w:val="none" w:sz="0" w:space="0" w:color="auto"/>
        <w:right w:val="none" w:sz="0" w:space="0" w:color="auto"/>
      </w:divBdr>
    </w:div>
    <w:div w:id="150370090">
      <w:bodyDiv w:val="1"/>
      <w:marLeft w:val="0"/>
      <w:marRight w:val="0"/>
      <w:marTop w:val="0"/>
      <w:marBottom w:val="0"/>
      <w:divBdr>
        <w:top w:val="none" w:sz="0" w:space="0" w:color="auto"/>
        <w:left w:val="none" w:sz="0" w:space="0" w:color="auto"/>
        <w:bottom w:val="none" w:sz="0" w:space="0" w:color="auto"/>
        <w:right w:val="none" w:sz="0" w:space="0" w:color="auto"/>
      </w:divBdr>
    </w:div>
    <w:div w:id="158234839">
      <w:bodyDiv w:val="1"/>
      <w:marLeft w:val="0"/>
      <w:marRight w:val="0"/>
      <w:marTop w:val="0"/>
      <w:marBottom w:val="0"/>
      <w:divBdr>
        <w:top w:val="none" w:sz="0" w:space="0" w:color="auto"/>
        <w:left w:val="none" w:sz="0" w:space="0" w:color="auto"/>
        <w:bottom w:val="none" w:sz="0" w:space="0" w:color="auto"/>
        <w:right w:val="none" w:sz="0" w:space="0" w:color="auto"/>
      </w:divBdr>
    </w:div>
    <w:div w:id="158665563">
      <w:bodyDiv w:val="1"/>
      <w:marLeft w:val="0"/>
      <w:marRight w:val="0"/>
      <w:marTop w:val="0"/>
      <w:marBottom w:val="0"/>
      <w:divBdr>
        <w:top w:val="none" w:sz="0" w:space="0" w:color="auto"/>
        <w:left w:val="none" w:sz="0" w:space="0" w:color="auto"/>
        <w:bottom w:val="none" w:sz="0" w:space="0" w:color="auto"/>
        <w:right w:val="none" w:sz="0" w:space="0" w:color="auto"/>
      </w:divBdr>
    </w:div>
    <w:div w:id="161941684">
      <w:bodyDiv w:val="1"/>
      <w:marLeft w:val="0"/>
      <w:marRight w:val="0"/>
      <w:marTop w:val="0"/>
      <w:marBottom w:val="0"/>
      <w:divBdr>
        <w:top w:val="none" w:sz="0" w:space="0" w:color="auto"/>
        <w:left w:val="none" w:sz="0" w:space="0" w:color="auto"/>
        <w:bottom w:val="none" w:sz="0" w:space="0" w:color="auto"/>
        <w:right w:val="none" w:sz="0" w:space="0" w:color="auto"/>
      </w:divBdr>
    </w:div>
    <w:div w:id="187064090">
      <w:bodyDiv w:val="1"/>
      <w:marLeft w:val="0"/>
      <w:marRight w:val="0"/>
      <w:marTop w:val="0"/>
      <w:marBottom w:val="0"/>
      <w:divBdr>
        <w:top w:val="none" w:sz="0" w:space="0" w:color="auto"/>
        <w:left w:val="none" w:sz="0" w:space="0" w:color="auto"/>
        <w:bottom w:val="none" w:sz="0" w:space="0" w:color="auto"/>
        <w:right w:val="none" w:sz="0" w:space="0" w:color="auto"/>
      </w:divBdr>
    </w:div>
    <w:div w:id="191306254">
      <w:bodyDiv w:val="1"/>
      <w:marLeft w:val="0"/>
      <w:marRight w:val="0"/>
      <w:marTop w:val="0"/>
      <w:marBottom w:val="0"/>
      <w:divBdr>
        <w:top w:val="none" w:sz="0" w:space="0" w:color="auto"/>
        <w:left w:val="none" w:sz="0" w:space="0" w:color="auto"/>
        <w:bottom w:val="none" w:sz="0" w:space="0" w:color="auto"/>
        <w:right w:val="none" w:sz="0" w:space="0" w:color="auto"/>
      </w:divBdr>
    </w:div>
    <w:div w:id="192302417">
      <w:bodyDiv w:val="1"/>
      <w:marLeft w:val="0"/>
      <w:marRight w:val="0"/>
      <w:marTop w:val="0"/>
      <w:marBottom w:val="0"/>
      <w:divBdr>
        <w:top w:val="none" w:sz="0" w:space="0" w:color="auto"/>
        <w:left w:val="none" w:sz="0" w:space="0" w:color="auto"/>
        <w:bottom w:val="none" w:sz="0" w:space="0" w:color="auto"/>
        <w:right w:val="none" w:sz="0" w:space="0" w:color="auto"/>
      </w:divBdr>
    </w:div>
    <w:div w:id="200822301">
      <w:bodyDiv w:val="1"/>
      <w:marLeft w:val="0"/>
      <w:marRight w:val="0"/>
      <w:marTop w:val="0"/>
      <w:marBottom w:val="0"/>
      <w:divBdr>
        <w:top w:val="none" w:sz="0" w:space="0" w:color="auto"/>
        <w:left w:val="none" w:sz="0" w:space="0" w:color="auto"/>
        <w:bottom w:val="none" w:sz="0" w:space="0" w:color="auto"/>
        <w:right w:val="none" w:sz="0" w:space="0" w:color="auto"/>
      </w:divBdr>
    </w:div>
    <w:div w:id="206572787">
      <w:bodyDiv w:val="1"/>
      <w:marLeft w:val="0"/>
      <w:marRight w:val="0"/>
      <w:marTop w:val="0"/>
      <w:marBottom w:val="0"/>
      <w:divBdr>
        <w:top w:val="none" w:sz="0" w:space="0" w:color="auto"/>
        <w:left w:val="none" w:sz="0" w:space="0" w:color="auto"/>
        <w:bottom w:val="none" w:sz="0" w:space="0" w:color="auto"/>
        <w:right w:val="none" w:sz="0" w:space="0" w:color="auto"/>
      </w:divBdr>
    </w:div>
    <w:div w:id="209536919">
      <w:bodyDiv w:val="1"/>
      <w:marLeft w:val="0"/>
      <w:marRight w:val="0"/>
      <w:marTop w:val="0"/>
      <w:marBottom w:val="0"/>
      <w:divBdr>
        <w:top w:val="none" w:sz="0" w:space="0" w:color="auto"/>
        <w:left w:val="none" w:sz="0" w:space="0" w:color="auto"/>
        <w:bottom w:val="none" w:sz="0" w:space="0" w:color="auto"/>
        <w:right w:val="none" w:sz="0" w:space="0" w:color="auto"/>
      </w:divBdr>
    </w:div>
    <w:div w:id="210188303">
      <w:bodyDiv w:val="1"/>
      <w:marLeft w:val="0"/>
      <w:marRight w:val="0"/>
      <w:marTop w:val="0"/>
      <w:marBottom w:val="0"/>
      <w:divBdr>
        <w:top w:val="none" w:sz="0" w:space="0" w:color="auto"/>
        <w:left w:val="none" w:sz="0" w:space="0" w:color="auto"/>
        <w:bottom w:val="none" w:sz="0" w:space="0" w:color="auto"/>
        <w:right w:val="none" w:sz="0" w:space="0" w:color="auto"/>
      </w:divBdr>
    </w:div>
    <w:div w:id="210193620">
      <w:bodyDiv w:val="1"/>
      <w:marLeft w:val="0"/>
      <w:marRight w:val="0"/>
      <w:marTop w:val="0"/>
      <w:marBottom w:val="0"/>
      <w:divBdr>
        <w:top w:val="none" w:sz="0" w:space="0" w:color="auto"/>
        <w:left w:val="none" w:sz="0" w:space="0" w:color="auto"/>
        <w:bottom w:val="none" w:sz="0" w:space="0" w:color="auto"/>
        <w:right w:val="none" w:sz="0" w:space="0" w:color="auto"/>
      </w:divBdr>
    </w:div>
    <w:div w:id="221910313">
      <w:bodyDiv w:val="1"/>
      <w:marLeft w:val="0"/>
      <w:marRight w:val="0"/>
      <w:marTop w:val="0"/>
      <w:marBottom w:val="0"/>
      <w:divBdr>
        <w:top w:val="none" w:sz="0" w:space="0" w:color="auto"/>
        <w:left w:val="none" w:sz="0" w:space="0" w:color="auto"/>
        <w:bottom w:val="none" w:sz="0" w:space="0" w:color="auto"/>
        <w:right w:val="none" w:sz="0" w:space="0" w:color="auto"/>
      </w:divBdr>
    </w:div>
    <w:div w:id="224804688">
      <w:bodyDiv w:val="1"/>
      <w:marLeft w:val="0"/>
      <w:marRight w:val="0"/>
      <w:marTop w:val="0"/>
      <w:marBottom w:val="0"/>
      <w:divBdr>
        <w:top w:val="none" w:sz="0" w:space="0" w:color="auto"/>
        <w:left w:val="none" w:sz="0" w:space="0" w:color="auto"/>
        <w:bottom w:val="none" w:sz="0" w:space="0" w:color="auto"/>
        <w:right w:val="none" w:sz="0" w:space="0" w:color="auto"/>
      </w:divBdr>
    </w:div>
    <w:div w:id="240993146">
      <w:bodyDiv w:val="1"/>
      <w:marLeft w:val="0"/>
      <w:marRight w:val="0"/>
      <w:marTop w:val="0"/>
      <w:marBottom w:val="0"/>
      <w:divBdr>
        <w:top w:val="none" w:sz="0" w:space="0" w:color="auto"/>
        <w:left w:val="none" w:sz="0" w:space="0" w:color="auto"/>
        <w:bottom w:val="none" w:sz="0" w:space="0" w:color="auto"/>
        <w:right w:val="none" w:sz="0" w:space="0" w:color="auto"/>
      </w:divBdr>
    </w:div>
    <w:div w:id="253171378">
      <w:bodyDiv w:val="1"/>
      <w:marLeft w:val="0"/>
      <w:marRight w:val="0"/>
      <w:marTop w:val="0"/>
      <w:marBottom w:val="0"/>
      <w:divBdr>
        <w:top w:val="none" w:sz="0" w:space="0" w:color="auto"/>
        <w:left w:val="none" w:sz="0" w:space="0" w:color="auto"/>
        <w:bottom w:val="none" w:sz="0" w:space="0" w:color="auto"/>
        <w:right w:val="none" w:sz="0" w:space="0" w:color="auto"/>
      </w:divBdr>
    </w:div>
    <w:div w:id="258413083">
      <w:bodyDiv w:val="1"/>
      <w:marLeft w:val="0"/>
      <w:marRight w:val="0"/>
      <w:marTop w:val="0"/>
      <w:marBottom w:val="0"/>
      <w:divBdr>
        <w:top w:val="none" w:sz="0" w:space="0" w:color="auto"/>
        <w:left w:val="none" w:sz="0" w:space="0" w:color="auto"/>
        <w:bottom w:val="none" w:sz="0" w:space="0" w:color="auto"/>
        <w:right w:val="none" w:sz="0" w:space="0" w:color="auto"/>
      </w:divBdr>
    </w:div>
    <w:div w:id="259947181">
      <w:bodyDiv w:val="1"/>
      <w:marLeft w:val="0"/>
      <w:marRight w:val="0"/>
      <w:marTop w:val="0"/>
      <w:marBottom w:val="0"/>
      <w:divBdr>
        <w:top w:val="none" w:sz="0" w:space="0" w:color="auto"/>
        <w:left w:val="none" w:sz="0" w:space="0" w:color="auto"/>
        <w:bottom w:val="none" w:sz="0" w:space="0" w:color="auto"/>
        <w:right w:val="none" w:sz="0" w:space="0" w:color="auto"/>
      </w:divBdr>
    </w:div>
    <w:div w:id="264844466">
      <w:bodyDiv w:val="1"/>
      <w:marLeft w:val="0"/>
      <w:marRight w:val="0"/>
      <w:marTop w:val="0"/>
      <w:marBottom w:val="0"/>
      <w:divBdr>
        <w:top w:val="none" w:sz="0" w:space="0" w:color="auto"/>
        <w:left w:val="none" w:sz="0" w:space="0" w:color="auto"/>
        <w:bottom w:val="none" w:sz="0" w:space="0" w:color="auto"/>
        <w:right w:val="none" w:sz="0" w:space="0" w:color="auto"/>
      </w:divBdr>
    </w:div>
    <w:div w:id="284040040">
      <w:bodyDiv w:val="1"/>
      <w:marLeft w:val="0"/>
      <w:marRight w:val="0"/>
      <w:marTop w:val="0"/>
      <w:marBottom w:val="0"/>
      <w:divBdr>
        <w:top w:val="none" w:sz="0" w:space="0" w:color="auto"/>
        <w:left w:val="none" w:sz="0" w:space="0" w:color="auto"/>
        <w:bottom w:val="none" w:sz="0" w:space="0" w:color="auto"/>
        <w:right w:val="none" w:sz="0" w:space="0" w:color="auto"/>
      </w:divBdr>
    </w:div>
    <w:div w:id="291980486">
      <w:bodyDiv w:val="1"/>
      <w:marLeft w:val="0"/>
      <w:marRight w:val="0"/>
      <w:marTop w:val="0"/>
      <w:marBottom w:val="0"/>
      <w:divBdr>
        <w:top w:val="none" w:sz="0" w:space="0" w:color="auto"/>
        <w:left w:val="none" w:sz="0" w:space="0" w:color="auto"/>
        <w:bottom w:val="none" w:sz="0" w:space="0" w:color="auto"/>
        <w:right w:val="none" w:sz="0" w:space="0" w:color="auto"/>
      </w:divBdr>
    </w:div>
    <w:div w:id="296497256">
      <w:bodyDiv w:val="1"/>
      <w:marLeft w:val="0"/>
      <w:marRight w:val="0"/>
      <w:marTop w:val="0"/>
      <w:marBottom w:val="0"/>
      <w:divBdr>
        <w:top w:val="none" w:sz="0" w:space="0" w:color="auto"/>
        <w:left w:val="none" w:sz="0" w:space="0" w:color="auto"/>
        <w:bottom w:val="none" w:sz="0" w:space="0" w:color="auto"/>
        <w:right w:val="none" w:sz="0" w:space="0" w:color="auto"/>
      </w:divBdr>
    </w:div>
    <w:div w:id="310714473">
      <w:bodyDiv w:val="1"/>
      <w:marLeft w:val="0"/>
      <w:marRight w:val="0"/>
      <w:marTop w:val="0"/>
      <w:marBottom w:val="0"/>
      <w:divBdr>
        <w:top w:val="none" w:sz="0" w:space="0" w:color="auto"/>
        <w:left w:val="none" w:sz="0" w:space="0" w:color="auto"/>
        <w:bottom w:val="none" w:sz="0" w:space="0" w:color="auto"/>
        <w:right w:val="none" w:sz="0" w:space="0" w:color="auto"/>
      </w:divBdr>
    </w:div>
    <w:div w:id="316766472">
      <w:bodyDiv w:val="1"/>
      <w:marLeft w:val="0"/>
      <w:marRight w:val="0"/>
      <w:marTop w:val="0"/>
      <w:marBottom w:val="0"/>
      <w:divBdr>
        <w:top w:val="none" w:sz="0" w:space="0" w:color="auto"/>
        <w:left w:val="none" w:sz="0" w:space="0" w:color="auto"/>
        <w:bottom w:val="none" w:sz="0" w:space="0" w:color="auto"/>
        <w:right w:val="none" w:sz="0" w:space="0" w:color="auto"/>
      </w:divBdr>
    </w:div>
    <w:div w:id="323552752">
      <w:bodyDiv w:val="1"/>
      <w:marLeft w:val="0"/>
      <w:marRight w:val="0"/>
      <w:marTop w:val="0"/>
      <w:marBottom w:val="0"/>
      <w:divBdr>
        <w:top w:val="none" w:sz="0" w:space="0" w:color="auto"/>
        <w:left w:val="none" w:sz="0" w:space="0" w:color="auto"/>
        <w:bottom w:val="none" w:sz="0" w:space="0" w:color="auto"/>
        <w:right w:val="none" w:sz="0" w:space="0" w:color="auto"/>
      </w:divBdr>
    </w:div>
    <w:div w:id="334649607">
      <w:bodyDiv w:val="1"/>
      <w:marLeft w:val="0"/>
      <w:marRight w:val="0"/>
      <w:marTop w:val="0"/>
      <w:marBottom w:val="0"/>
      <w:divBdr>
        <w:top w:val="none" w:sz="0" w:space="0" w:color="auto"/>
        <w:left w:val="none" w:sz="0" w:space="0" w:color="auto"/>
        <w:bottom w:val="none" w:sz="0" w:space="0" w:color="auto"/>
        <w:right w:val="none" w:sz="0" w:space="0" w:color="auto"/>
      </w:divBdr>
    </w:div>
    <w:div w:id="351882746">
      <w:bodyDiv w:val="1"/>
      <w:marLeft w:val="0"/>
      <w:marRight w:val="0"/>
      <w:marTop w:val="0"/>
      <w:marBottom w:val="0"/>
      <w:divBdr>
        <w:top w:val="none" w:sz="0" w:space="0" w:color="auto"/>
        <w:left w:val="none" w:sz="0" w:space="0" w:color="auto"/>
        <w:bottom w:val="none" w:sz="0" w:space="0" w:color="auto"/>
        <w:right w:val="none" w:sz="0" w:space="0" w:color="auto"/>
      </w:divBdr>
    </w:div>
    <w:div w:id="357701778">
      <w:bodyDiv w:val="1"/>
      <w:marLeft w:val="0"/>
      <w:marRight w:val="0"/>
      <w:marTop w:val="0"/>
      <w:marBottom w:val="0"/>
      <w:divBdr>
        <w:top w:val="none" w:sz="0" w:space="0" w:color="auto"/>
        <w:left w:val="none" w:sz="0" w:space="0" w:color="auto"/>
        <w:bottom w:val="none" w:sz="0" w:space="0" w:color="auto"/>
        <w:right w:val="none" w:sz="0" w:space="0" w:color="auto"/>
      </w:divBdr>
    </w:div>
    <w:div w:id="370302059">
      <w:bodyDiv w:val="1"/>
      <w:marLeft w:val="0"/>
      <w:marRight w:val="0"/>
      <w:marTop w:val="0"/>
      <w:marBottom w:val="0"/>
      <w:divBdr>
        <w:top w:val="none" w:sz="0" w:space="0" w:color="auto"/>
        <w:left w:val="none" w:sz="0" w:space="0" w:color="auto"/>
        <w:bottom w:val="none" w:sz="0" w:space="0" w:color="auto"/>
        <w:right w:val="none" w:sz="0" w:space="0" w:color="auto"/>
      </w:divBdr>
    </w:div>
    <w:div w:id="388112605">
      <w:bodyDiv w:val="1"/>
      <w:marLeft w:val="0"/>
      <w:marRight w:val="0"/>
      <w:marTop w:val="0"/>
      <w:marBottom w:val="0"/>
      <w:divBdr>
        <w:top w:val="none" w:sz="0" w:space="0" w:color="auto"/>
        <w:left w:val="none" w:sz="0" w:space="0" w:color="auto"/>
        <w:bottom w:val="none" w:sz="0" w:space="0" w:color="auto"/>
        <w:right w:val="none" w:sz="0" w:space="0" w:color="auto"/>
      </w:divBdr>
    </w:div>
    <w:div w:id="390889370">
      <w:bodyDiv w:val="1"/>
      <w:marLeft w:val="0"/>
      <w:marRight w:val="0"/>
      <w:marTop w:val="0"/>
      <w:marBottom w:val="0"/>
      <w:divBdr>
        <w:top w:val="none" w:sz="0" w:space="0" w:color="auto"/>
        <w:left w:val="none" w:sz="0" w:space="0" w:color="auto"/>
        <w:bottom w:val="none" w:sz="0" w:space="0" w:color="auto"/>
        <w:right w:val="none" w:sz="0" w:space="0" w:color="auto"/>
      </w:divBdr>
    </w:div>
    <w:div w:id="400949923">
      <w:bodyDiv w:val="1"/>
      <w:marLeft w:val="0"/>
      <w:marRight w:val="0"/>
      <w:marTop w:val="0"/>
      <w:marBottom w:val="0"/>
      <w:divBdr>
        <w:top w:val="none" w:sz="0" w:space="0" w:color="auto"/>
        <w:left w:val="none" w:sz="0" w:space="0" w:color="auto"/>
        <w:bottom w:val="none" w:sz="0" w:space="0" w:color="auto"/>
        <w:right w:val="none" w:sz="0" w:space="0" w:color="auto"/>
      </w:divBdr>
    </w:div>
    <w:div w:id="404692532">
      <w:bodyDiv w:val="1"/>
      <w:marLeft w:val="0"/>
      <w:marRight w:val="0"/>
      <w:marTop w:val="0"/>
      <w:marBottom w:val="0"/>
      <w:divBdr>
        <w:top w:val="none" w:sz="0" w:space="0" w:color="auto"/>
        <w:left w:val="none" w:sz="0" w:space="0" w:color="auto"/>
        <w:bottom w:val="none" w:sz="0" w:space="0" w:color="auto"/>
        <w:right w:val="none" w:sz="0" w:space="0" w:color="auto"/>
      </w:divBdr>
    </w:div>
    <w:div w:id="425151742">
      <w:bodyDiv w:val="1"/>
      <w:marLeft w:val="0"/>
      <w:marRight w:val="0"/>
      <w:marTop w:val="0"/>
      <w:marBottom w:val="0"/>
      <w:divBdr>
        <w:top w:val="none" w:sz="0" w:space="0" w:color="auto"/>
        <w:left w:val="none" w:sz="0" w:space="0" w:color="auto"/>
        <w:bottom w:val="none" w:sz="0" w:space="0" w:color="auto"/>
        <w:right w:val="none" w:sz="0" w:space="0" w:color="auto"/>
      </w:divBdr>
    </w:div>
    <w:div w:id="429860332">
      <w:bodyDiv w:val="1"/>
      <w:marLeft w:val="0"/>
      <w:marRight w:val="0"/>
      <w:marTop w:val="0"/>
      <w:marBottom w:val="0"/>
      <w:divBdr>
        <w:top w:val="none" w:sz="0" w:space="0" w:color="auto"/>
        <w:left w:val="none" w:sz="0" w:space="0" w:color="auto"/>
        <w:bottom w:val="none" w:sz="0" w:space="0" w:color="auto"/>
        <w:right w:val="none" w:sz="0" w:space="0" w:color="auto"/>
      </w:divBdr>
    </w:div>
    <w:div w:id="437213570">
      <w:bodyDiv w:val="1"/>
      <w:marLeft w:val="0"/>
      <w:marRight w:val="0"/>
      <w:marTop w:val="0"/>
      <w:marBottom w:val="0"/>
      <w:divBdr>
        <w:top w:val="none" w:sz="0" w:space="0" w:color="auto"/>
        <w:left w:val="none" w:sz="0" w:space="0" w:color="auto"/>
        <w:bottom w:val="none" w:sz="0" w:space="0" w:color="auto"/>
        <w:right w:val="none" w:sz="0" w:space="0" w:color="auto"/>
      </w:divBdr>
    </w:div>
    <w:div w:id="437405720">
      <w:bodyDiv w:val="1"/>
      <w:marLeft w:val="0"/>
      <w:marRight w:val="0"/>
      <w:marTop w:val="0"/>
      <w:marBottom w:val="0"/>
      <w:divBdr>
        <w:top w:val="none" w:sz="0" w:space="0" w:color="auto"/>
        <w:left w:val="none" w:sz="0" w:space="0" w:color="auto"/>
        <w:bottom w:val="none" w:sz="0" w:space="0" w:color="auto"/>
        <w:right w:val="none" w:sz="0" w:space="0" w:color="auto"/>
      </w:divBdr>
    </w:div>
    <w:div w:id="440950658">
      <w:bodyDiv w:val="1"/>
      <w:marLeft w:val="0"/>
      <w:marRight w:val="0"/>
      <w:marTop w:val="0"/>
      <w:marBottom w:val="0"/>
      <w:divBdr>
        <w:top w:val="none" w:sz="0" w:space="0" w:color="auto"/>
        <w:left w:val="none" w:sz="0" w:space="0" w:color="auto"/>
        <w:bottom w:val="none" w:sz="0" w:space="0" w:color="auto"/>
        <w:right w:val="none" w:sz="0" w:space="0" w:color="auto"/>
      </w:divBdr>
    </w:div>
    <w:div w:id="467210336">
      <w:bodyDiv w:val="1"/>
      <w:marLeft w:val="0"/>
      <w:marRight w:val="0"/>
      <w:marTop w:val="0"/>
      <w:marBottom w:val="0"/>
      <w:divBdr>
        <w:top w:val="none" w:sz="0" w:space="0" w:color="auto"/>
        <w:left w:val="none" w:sz="0" w:space="0" w:color="auto"/>
        <w:bottom w:val="none" w:sz="0" w:space="0" w:color="auto"/>
        <w:right w:val="none" w:sz="0" w:space="0" w:color="auto"/>
      </w:divBdr>
    </w:div>
    <w:div w:id="470102199">
      <w:bodyDiv w:val="1"/>
      <w:marLeft w:val="0"/>
      <w:marRight w:val="0"/>
      <w:marTop w:val="0"/>
      <w:marBottom w:val="0"/>
      <w:divBdr>
        <w:top w:val="none" w:sz="0" w:space="0" w:color="auto"/>
        <w:left w:val="none" w:sz="0" w:space="0" w:color="auto"/>
        <w:bottom w:val="none" w:sz="0" w:space="0" w:color="auto"/>
        <w:right w:val="none" w:sz="0" w:space="0" w:color="auto"/>
      </w:divBdr>
    </w:div>
    <w:div w:id="471872599">
      <w:bodyDiv w:val="1"/>
      <w:marLeft w:val="0"/>
      <w:marRight w:val="0"/>
      <w:marTop w:val="0"/>
      <w:marBottom w:val="0"/>
      <w:divBdr>
        <w:top w:val="none" w:sz="0" w:space="0" w:color="auto"/>
        <w:left w:val="none" w:sz="0" w:space="0" w:color="auto"/>
        <w:bottom w:val="none" w:sz="0" w:space="0" w:color="auto"/>
        <w:right w:val="none" w:sz="0" w:space="0" w:color="auto"/>
      </w:divBdr>
    </w:div>
    <w:div w:id="479466442">
      <w:bodyDiv w:val="1"/>
      <w:marLeft w:val="0"/>
      <w:marRight w:val="0"/>
      <w:marTop w:val="0"/>
      <w:marBottom w:val="0"/>
      <w:divBdr>
        <w:top w:val="none" w:sz="0" w:space="0" w:color="auto"/>
        <w:left w:val="none" w:sz="0" w:space="0" w:color="auto"/>
        <w:bottom w:val="none" w:sz="0" w:space="0" w:color="auto"/>
        <w:right w:val="none" w:sz="0" w:space="0" w:color="auto"/>
      </w:divBdr>
    </w:div>
    <w:div w:id="497694043">
      <w:bodyDiv w:val="1"/>
      <w:marLeft w:val="0"/>
      <w:marRight w:val="0"/>
      <w:marTop w:val="0"/>
      <w:marBottom w:val="0"/>
      <w:divBdr>
        <w:top w:val="none" w:sz="0" w:space="0" w:color="auto"/>
        <w:left w:val="none" w:sz="0" w:space="0" w:color="auto"/>
        <w:bottom w:val="none" w:sz="0" w:space="0" w:color="auto"/>
        <w:right w:val="none" w:sz="0" w:space="0" w:color="auto"/>
      </w:divBdr>
    </w:div>
    <w:div w:id="505486211">
      <w:bodyDiv w:val="1"/>
      <w:marLeft w:val="0"/>
      <w:marRight w:val="0"/>
      <w:marTop w:val="0"/>
      <w:marBottom w:val="0"/>
      <w:divBdr>
        <w:top w:val="none" w:sz="0" w:space="0" w:color="auto"/>
        <w:left w:val="none" w:sz="0" w:space="0" w:color="auto"/>
        <w:bottom w:val="none" w:sz="0" w:space="0" w:color="auto"/>
        <w:right w:val="none" w:sz="0" w:space="0" w:color="auto"/>
      </w:divBdr>
    </w:div>
    <w:div w:id="542443632">
      <w:bodyDiv w:val="1"/>
      <w:marLeft w:val="0"/>
      <w:marRight w:val="0"/>
      <w:marTop w:val="0"/>
      <w:marBottom w:val="0"/>
      <w:divBdr>
        <w:top w:val="none" w:sz="0" w:space="0" w:color="auto"/>
        <w:left w:val="none" w:sz="0" w:space="0" w:color="auto"/>
        <w:bottom w:val="none" w:sz="0" w:space="0" w:color="auto"/>
        <w:right w:val="none" w:sz="0" w:space="0" w:color="auto"/>
      </w:divBdr>
    </w:div>
    <w:div w:id="558856526">
      <w:bodyDiv w:val="1"/>
      <w:marLeft w:val="0"/>
      <w:marRight w:val="0"/>
      <w:marTop w:val="0"/>
      <w:marBottom w:val="0"/>
      <w:divBdr>
        <w:top w:val="none" w:sz="0" w:space="0" w:color="auto"/>
        <w:left w:val="none" w:sz="0" w:space="0" w:color="auto"/>
        <w:bottom w:val="none" w:sz="0" w:space="0" w:color="auto"/>
        <w:right w:val="none" w:sz="0" w:space="0" w:color="auto"/>
      </w:divBdr>
    </w:div>
    <w:div w:id="559484737">
      <w:bodyDiv w:val="1"/>
      <w:marLeft w:val="0"/>
      <w:marRight w:val="0"/>
      <w:marTop w:val="0"/>
      <w:marBottom w:val="0"/>
      <w:divBdr>
        <w:top w:val="none" w:sz="0" w:space="0" w:color="auto"/>
        <w:left w:val="none" w:sz="0" w:space="0" w:color="auto"/>
        <w:bottom w:val="none" w:sz="0" w:space="0" w:color="auto"/>
        <w:right w:val="none" w:sz="0" w:space="0" w:color="auto"/>
      </w:divBdr>
    </w:div>
    <w:div w:id="573710919">
      <w:bodyDiv w:val="1"/>
      <w:marLeft w:val="0"/>
      <w:marRight w:val="0"/>
      <w:marTop w:val="0"/>
      <w:marBottom w:val="0"/>
      <w:divBdr>
        <w:top w:val="none" w:sz="0" w:space="0" w:color="auto"/>
        <w:left w:val="none" w:sz="0" w:space="0" w:color="auto"/>
        <w:bottom w:val="none" w:sz="0" w:space="0" w:color="auto"/>
        <w:right w:val="none" w:sz="0" w:space="0" w:color="auto"/>
      </w:divBdr>
    </w:div>
    <w:div w:id="574246628">
      <w:bodyDiv w:val="1"/>
      <w:marLeft w:val="0"/>
      <w:marRight w:val="0"/>
      <w:marTop w:val="0"/>
      <w:marBottom w:val="0"/>
      <w:divBdr>
        <w:top w:val="none" w:sz="0" w:space="0" w:color="auto"/>
        <w:left w:val="none" w:sz="0" w:space="0" w:color="auto"/>
        <w:bottom w:val="none" w:sz="0" w:space="0" w:color="auto"/>
        <w:right w:val="none" w:sz="0" w:space="0" w:color="auto"/>
      </w:divBdr>
    </w:div>
    <w:div w:id="581455452">
      <w:bodyDiv w:val="1"/>
      <w:marLeft w:val="0"/>
      <w:marRight w:val="0"/>
      <w:marTop w:val="0"/>
      <w:marBottom w:val="0"/>
      <w:divBdr>
        <w:top w:val="none" w:sz="0" w:space="0" w:color="auto"/>
        <w:left w:val="none" w:sz="0" w:space="0" w:color="auto"/>
        <w:bottom w:val="none" w:sz="0" w:space="0" w:color="auto"/>
        <w:right w:val="none" w:sz="0" w:space="0" w:color="auto"/>
      </w:divBdr>
    </w:div>
    <w:div w:id="583032457">
      <w:bodyDiv w:val="1"/>
      <w:marLeft w:val="0"/>
      <w:marRight w:val="0"/>
      <w:marTop w:val="0"/>
      <w:marBottom w:val="0"/>
      <w:divBdr>
        <w:top w:val="none" w:sz="0" w:space="0" w:color="auto"/>
        <w:left w:val="none" w:sz="0" w:space="0" w:color="auto"/>
        <w:bottom w:val="none" w:sz="0" w:space="0" w:color="auto"/>
        <w:right w:val="none" w:sz="0" w:space="0" w:color="auto"/>
      </w:divBdr>
    </w:div>
    <w:div w:id="585187649">
      <w:bodyDiv w:val="1"/>
      <w:marLeft w:val="0"/>
      <w:marRight w:val="0"/>
      <w:marTop w:val="0"/>
      <w:marBottom w:val="0"/>
      <w:divBdr>
        <w:top w:val="none" w:sz="0" w:space="0" w:color="auto"/>
        <w:left w:val="none" w:sz="0" w:space="0" w:color="auto"/>
        <w:bottom w:val="none" w:sz="0" w:space="0" w:color="auto"/>
        <w:right w:val="none" w:sz="0" w:space="0" w:color="auto"/>
      </w:divBdr>
    </w:div>
    <w:div w:id="601694475">
      <w:bodyDiv w:val="1"/>
      <w:marLeft w:val="0"/>
      <w:marRight w:val="0"/>
      <w:marTop w:val="0"/>
      <w:marBottom w:val="0"/>
      <w:divBdr>
        <w:top w:val="none" w:sz="0" w:space="0" w:color="auto"/>
        <w:left w:val="none" w:sz="0" w:space="0" w:color="auto"/>
        <w:bottom w:val="none" w:sz="0" w:space="0" w:color="auto"/>
        <w:right w:val="none" w:sz="0" w:space="0" w:color="auto"/>
      </w:divBdr>
    </w:div>
    <w:div w:id="644243291">
      <w:bodyDiv w:val="1"/>
      <w:marLeft w:val="0"/>
      <w:marRight w:val="0"/>
      <w:marTop w:val="0"/>
      <w:marBottom w:val="0"/>
      <w:divBdr>
        <w:top w:val="none" w:sz="0" w:space="0" w:color="auto"/>
        <w:left w:val="none" w:sz="0" w:space="0" w:color="auto"/>
        <w:bottom w:val="none" w:sz="0" w:space="0" w:color="auto"/>
        <w:right w:val="none" w:sz="0" w:space="0" w:color="auto"/>
      </w:divBdr>
    </w:div>
    <w:div w:id="657196363">
      <w:bodyDiv w:val="1"/>
      <w:marLeft w:val="0"/>
      <w:marRight w:val="0"/>
      <w:marTop w:val="0"/>
      <w:marBottom w:val="0"/>
      <w:divBdr>
        <w:top w:val="none" w:sz="0" w:space="0" w:color="auto"/>
        <w:left w:val="none" w:sz="0" w:space="0" w:color="auto"/>
        <w:bottom w:val="none" w:sz="0" w:space="0" w:color="auto"/>
        <w:right w:val="none" w:sz="0" w:space="0" w:color="auto"/>
      </w:divBdr>
    </w:div>
    <w:div w:id="663431073">
      <w:bodyDiv w:val="1"/>
      <w:marLeft w:val="0"/>
      <w:marRight w:val="0"/>
      <w:marTop w:val="0"/>
      <w:marBottom w:val="0"/>
      <w:divBdr>
        <w:top w:val="none" w:sz="0" w:space="0" w:color="auto"/>
        <w:left w:val="none" w:sz="0" w:space="0" w:color="auto"/>
        <w:bottom w:val="none" w:sz="0" w:space="0" w:color="auto"/>
        <w:right w:val="none" w:sz="0" w:space="0" w:color="auto"/>
      </w:divBdr>
    </w:div>
    <w:div w:id="663777316">
      <w:bodyDiv w:val="1"/>
      <w:marLeft w:val="0"/>
      <w:marRight w:val="0"/>
      <w:marTop w:val="0"/>
      <w:marBottom w:val="0"/>
      <w:divBdr>
        <w:top w:val="none" w:sz="0" w:space="0" w:color="auto"/>
        <w:left w:val="none" w:sz="0" w:space="0" w:color="auto"/>
        <w:bottom w:val="none" w:sz="0" w:space="0" w:color="auto"/>
        <w:right w:val="none" w:sz="0" w:space="0" w:color="auto"/>
      </w:divBdr>
    </w:div>
    <w:div w:id="672688471">
      <w:bodyDiv w:val="1"/>
      <w:marLeft w:val="0"/>
      <w:marRight w:val="0"/>
      <w:marTop w:val="0"/>
      <w:marBottom w:val="0"/>
      <w:divBdr>
        <w:top w:val="none" w:sz="0" w:space="0" w:color="auto"/>
        <w:left w:val="none" w:sz="0" w:space="0" w:color="auto"/>
        <w:bottom w:val="none" w:sz="0" w:space="0" w:color="auto"/>
        <w:right w:val="none" w:sz="0" w:space="0" w:color="auto"/>
      </w:divBdr>
    </w:div>
    <w:div w:id="676347427">
      <w:bodyDiv w:val="1"/>
      <w:marLeft w:val="0"/>
      <w:marRight w:val="0"/>
      <w:marTop w:val="0"/>
      <w:marBottom w:val="0"/>
      <w:divBdr>
        <w:top w:val="none" w:sz="0" w:space="0" w:color="auto"/>
        <w:left w:val="none" w:sz="0" w:space="0" w:color="auto"/>
        <w:bottom w:val="none" w:sz="0" w:space="0" w:color="auto"/>
        <w:right w:val="none" w:sz="0" w:space="0" w:color="auto"/>
      </w:divBdr>
    </w:div>
    <w:div w:id="694774270">
      <w:bodyDiv w:val="1"/>
      <w:marLeft w:val="0"/>
      <w:marRight w:val="0"/>
      <w:marTop w:val="0"/>
      <w:marBottom w:val="0"/>
      <w:divBdr>
        <w:top w:val="none" w:sz="0" w:space="0" w:color="auto"/>
        <w:left w:val="none" w:sz="0" w:space="0" w:color="auto"/>
        <w:bottom w:val="none" w:sz="0" w:space="0" w:color="auto"/>
        <w:right w:val="none" w:sz="0" w:space="0" w:color="auto"/>
      </w:divBdr>
    </w:div>
    <w:div w:id="695426297">
      <w:bodyDiv w:val="1"/>
      <w:marLeft w:val="0"/>
      <w:marRight w:val="0"/>
      <w:marTop w:val="0"/>
      <w:marBottom w:val="0"/>
      <w:divBdr>
        <w:top w:val="none" w:sz="0" w:space="0" w:color="auto"/>
        <w:left w:val="none" w:sz="0" w:space="0" w:color="auto"/>
        <w:bottom w:val="none" w:sz="0" w:space="0" w:color="auto"/>
        <w:right w:val="none" w:sz="0" w:space="0" w:color="auto"/>
      </w:divBdr>
    </w:div>
    <w:div w:id="708383357">
      <w:bodyDiv w:val="1"/>
      <w:marLeft w:val="0"/>
      <w:marRight w:val="0"/>
      <w:marTop w:val="0"/>
      <w:marBottom w:val="0"/>
      <w:divBdr>
        <w:top w:val="none" w:sz="0" w:space="0" w:color="auto"/>
        <w:left w:val="none" w:sz="0" w:space="0" w:color="auto"/>
        <w:bottom w:val="none" w:sz="0" w:space="0" w:color="auto"/>
        <w:right w:val="none" w:sz="0" w:space="0" w:color="auto"/>
      </w:divBdr>
    </w:div>
    <w:div w:id="717051091">
      <w:bodyDiv w:val="1"/>
      <w:marLeft w:val="0"/>
      <w:marRight w:val="0"/>
      <w:marTop w:val="0"/>
      <w:marBottom w:val="0"/>
      <w:divBdr>
        <w:top w:val="none" w:sz="0" w:space="0" w:color="auto"/>
        <w:left w:val="none" w:sz="0" w:space="0" w:color="auto"/>
        <w:bottom w:val="none" w:sz="0" w:space="0" w:color="auto"/>
        <w:right w:val="none" w:sz="0" w:space="0" w:color="auto"/>
      </w:divBdr>
    </w:div>
    <w:div w:id="717779526">
      <w:bodyDiv w:val="1"/>
      <w:marLeft w:val="0"/>
      <w:marRight w:val="0"/>
      <w:marTop w:val="0"/>
      <w:marBottom w:val="0"/>
      <w:divBdr>
        <w:top w:val="none" w:sz="0" w:space="0" w:color="auto"/>
        <w:left w:val="none" w:sz="0" w:space="0" w:color="auto"/>
        <w:bottom w:val="none" w:sz="0" w:space="0" w:color="auto"/>
        <w:right w:val="none" w:sz="0" w:space="0" w:color="auto"/>
      </w:divBdr>
    </w:div>
    <w:div w:id="750005250">
      <w:bodyDiv w:val="1"/>
      <w:marLeft w:val="0"/>
      <w:marRight w:val="0"/>
      <w:marTop w:val="0"/>
      <w:marBottom w:val="0"/>
      <w:divBdr>
        <w:top w:val="none" w:sz="0" w:space="0" w:color="auto"/>
        <w:left w:val="none" w:sz="0" w:space="0" w:color="auto"/>
        <w:bottom w:val="none" w:sz="0" w:space="0" w:color="auto"/>
        <w:right w:val="none" w:sz="0" w:space="0" w:color="auto"/>
      </w:divBdr>
    </w:div>
    <w:div w:id="769931125">
      <w:bodyDiv w:val="1"/>
      <w:marLeft w:val="0"/>
      <w:marRight w:val="0"/>
      <w:marTop w:val="0"/>
      <w:marBottom w:val="0"/>
      <w:divBdr>
        <w:top w:val="none" w:sz="0" w:space="0" w:color="auto"/>
        <w:left w:val="none" w:sz="0" w:space="0" w:color="auto"/>
        <w:bottom w:val="none" w:sz="0" w:space="0" w:color="auto"/>
        <w:right w:val="none" w:sz="0" w:space="0" w:color="auto"/>
      </w:divBdr>
    </w:div>
    <w:div w:id="806896481">
      <w:bodyDiv w:val="1"/>
      <w:marLeft w:val="0"/>
      <w:marRight w:val="0"/>
      <w:marTop w:val="0"/>
      <w:marBottom w:val="0"/>
      <w:divBdr>
        <w:top w:val="none" w:sz="0" w:space="0" w:color="auto"/>
        <w:left w:val="none" w:sz="0" w:space="0" w:color="auto"/>
        <w:bottom w:val="none" w:sz="0" w:space="0" w:color="auto"/>
        <w:right w:val="none" w:sz="0" w:space="0" w:color="auto"/>
      </w:divBdr>
    </w:div>
    <w:div w:id="824246447">
      <w:bodyDiv w:val="1"/>
      <w:marLeft w:val="0"/>
      <w:marRight w:val="0"/>
      <w:marTop w:val="0"/>
      <w:marBottom w:val="0"/>
      <w:divBdr>
        <w:top w:val="none" w:sz="0" w:space="0" w:color="auto"/>
        <w:left w:val="none" w:sz="0" w:space="0" w:color="auto"/>
        <w:bottom w:val="none" w:sz="0" w:space="0" w:color="auto"/>
        <w:right w:val="none" w:sz="0" w:space="0" w:color="auto"/>
      </w:divBdr>
    </w:div>
    <w:div w:id="828520423">
      <w:bodyDiv w:val="1"/>
      <w:marLeft w:val="0"/>
      <w:marRight w:val="0"/>
      <w:marTop w:val="0"/>
      <w:marBottom w:val="0"/>
      <w:divBdr>
        <w:top w:val="none" w:sz="0" w:space="0" w:color="auto"/>
        <w:left w:val="none" w:sz="0" w:space="0" w:color="auto"/>
        <w:bottom w:val="none" w:sz="0" w:space="0" w:color="auto"/>
        <w:right w:val="none" w:sz="0" w:space="0" w:color="auto"/>
      </w:divBdr>
    </w:div>
    <w:div w:id="832993199">
      <w:bodyDiv w:val="1"/>
      <w:marLeft w:val="0"/>
      <w:marRight w:val="0"/>
      <w:marTop w:val="0"/>
      <w:marBottom w:val="0"/>
      <w:divBdr>
        <w:top w:val="none" w:sz="0" w:space="0" w:color="auto"/>
        <w:left w:val="none" w:sz="0" w:space="0" w:color="auto"/>
        <w:bottom w:val="none" w:sz="0" w:space="0" w:color="auto"/>
        <w:right w:val="none" w:sz="0" w:space="0" w:color="auto"/>
      </w:divBdr>
    </w:div>
    <w:div w:id="843738467">
      <w:bodyDiv w:val="1"/>
      <w:marLeft w:val="0"/>
      <w:marRight w:val="0"/>
      <w:marTop w:val="0"/>
      <w:marBottom w:val="0"/>
      <w:divBdr>
        <w:top w:val="none" w:sz="0" w:space="0" w:color="auto"/>
        <w:left w:val="none" w:sz="0" w:space="0" w:color="auto"/>
        <w:bottom w:val="none" w:sz="0" w:space="0" w:color="auto"/>
        <w:right w:val="none" w:sz="0" w:space="0" w:color="auto"/>
      </w:divBdr>
    </w:div>
    <w:div w:id="851260390">
      <w:bodyDiv w:val="1"/>
      <w:marLeft w:val="0"/>
      <w:marRight w:val="0"/>
      <w:marTop w:val="0"/>
      <w:marBottom w:val="0"/>
      <w:divBdr>
        <w:top w:val="none" w:sz="0" w:space="0" w:color="auto"/>
        <w:left w:val="none" w:sz="0" w:space="0" w:color="auto"/>
        <w:bottom w:val="none" w:sz="0" w:space="0" w:color="auto"/>
        <w:right w:val="none" w:sz="0" w:space="0" w:color="auto"/>
      </w:divBdr>
    </w:div>
    <w:div w:id="864445556">
      <w:bodyDiv w:val="1"/>
      <w:marLeft w:val="0"/>
      <w:marRight w:val="0"/>
      <w:marTop w:val="0"/>
      <w:marBottom w:val="0"/>
      <w:divBdr>
        <w:top w:val="none" w:sz="0" w:space="0" w:color="auto"/>
        <w:left w:val="none" w:sz="0" w:space="0" w:color="auto"/>
        <w:bottom w:val="none" w:sz="0" w:space="0" w:color="auto"/>
        <w:right w:val="none" w:sz="0" w:space="0" w:color="auto"/>
      </w:divBdr>
    </w:div>
    <w:div w:id="869612690">
      <w:bodyDiv w:val="1"/>
      <w:marLeft w:val="0"/>
      <w:marRight w:val="0"/>
      <w:marTop w:val="0"/>
      <w:marBottom w:val="0"/>
      <w:divBdr>
        <w:top w:val="none" w:sz="0" w:space="0" w:color="auto"/>
        <w:left w:val="none" w:sz="0" w:space="0" w:color="auto"/>
        <w:bottom w:val="none" w:sz="0" w:space="0" w:color="auto"/>
        <w:right w:val="none" w:sz="0" w:space="0" w:color="auto"/>
      </w:divBdr>
    </w:div>
    <w:div w:id="876434169">
      <w:bodyDiv w:val="1"/>
      <w:marLeft w:val="0"/>
      <w:marRight w:val="0"/>
      <w:marTop w:val="0"/>
      <w:marBottom w:val="0"/>
      <w:divBdr>
        <w:top w:val="none" w:sz="0" w:space="0" w:color="auto"/>
        <w:left w:val="none" w:sz="0" w:space="0" w:color="auto"/>
        <w:bottom w:val="none" w:sz="0" w:space="0" w:color="auto"/>
        <w:right w:val="none" w:sz="0" w:space="0" w:color="auto"/>
      </w:divBdr>
    </w:div>
    <w:div w:id="914974073">
      <w:bodyDiv w:val="1"/>
      <w:marLeft w:val="0"/>
      <w:marRight w:val="0"/>
      <w:marTop w:val="0"/>
      <w:marBottom w:val="0"/>
      <w:divBdr>
        <w:top w:val="none" w:sz="0" w:space="0" w:color="auto"/>
        <w:left w:val="none" w:sz="0" w:space="0" w:color="auto"/>
        <w:bottom w:val="none" w:sz="0" w:space="0" w:color="auto"/>
        <w:right w:val="none" w:sz="0" w:space="0" w:color="auto"/>
      </w:divBdr>
    </w:div>
    <w:div w:id="924998984">
      <w:bodyDiv w:val="1"/>
      <w:marLeft w:val="0"/>
      <w:marRight w:val="0"/>
      <w:marTop w:val="0"/>
      <w:marBottom w:val="0"/>
      <w:divBdr>
        <w:top w:val="none" w:sz="0" w:space="0" w:color="auto"/>
        <w:left w:val="none" w:sz="0" w:space="0" w:color="auto"/>
        <w:bottom w:val="none" w:sz="0" w:space="0" w:color="auto"/>
        <w:right w:val="none" w:sz="0" w:space="0" w:color="auto"/>
      </w:divBdr>
    </w:div>
    <w:div w:id="939071396">
      <w:bodyDiv w:val="1"/>
      <w:marLeft w:val="0"/>
      <w:marRight w:val="0"/>
      <w:marTop w:val="0"/>
      <w:marBottom w:val="0"/>
      <w:divBdr>
        <w:top w:val="none" w:sz="0" w:space="0" w:color="auto"/>
        <w:left w:val="none" w:sz="0" w:space="0" w:color="auto"/>
        <w:bottom w:val="none" w:sz="0" w:space="0" w:color="auto"/>
        <w:right w:val="none" w:sz="0" w:space="0" w:color="auto"/>
      </w:divBdr>
    </w:div>
    <w:div w:id="943851638">
      <w:bodyDiv w:val="1"/>
      <w:marLeft w:val="0"/>
      <w:marRight w:val="0"/>
      <w:marTop w:val="0"/>
      <w:marBottom w:val="0"/>
      <w:divBdr>
        <w:top w:val="none" w:sz="0" w:space="0" w:color="auto"/>
        <w:left w:val="none" w:sz="0" w:space="0" w:color="auto"/>
        <w:bottom w:val="none" w:sz="0" w:space="0" w:color="auto"/>
        <w:right w:val="none" w:sz="0" w:space="0" w:color="auto"/>
      </w:divBdr>
    </w:div>
    <w:div w:id="954409166">
      <w:bodyDiv w:val="1"/>
      <w:marLeft w:val="0"/>
      <w:marRight w:val="0"/>
      <w:marTop w:val="0"/>
      <w:marBottom w:val="0"/>
      <w:divBdr>
        <w:top w:val="none" w:sz="0" w:space="0" w:color="auto"/>
        <w:left w:val="none" w:sz="0" w:space="0" w:color="auto"/>
        <w:bottom w:val="none" w:sz="0" w:space="0" w:color="auto"/>
        <w:right w:val="none" w:sz="0" w:space="0" w:color="auto"/>
      </w:divBdr>
    </w:div>
    <w:div w:id="956107062">
      <w:bodyDiv w:val="1"/>
      <w:marLeft w:val="0"/>
      <w:marRight w:val="0"/>
      <w:marTop w:val="0"/>
      <w:marBottom w:val="0"/>
      <w:divBdr>
        <w:top w:val="none" w:sz="0" w:space="0" w:color="auto"/>
        <w:left w:val="none" w:sz="0" w:space="0" w:color="auto"/>
        <w:bottom w:val="none" w:sz="0" w:space="0" w:color="auto"/>
        <w:right w:val="none" w:sz="0" w:space="0" w:color="auto"/>
      </w:divBdr>
    </w:div>
    <w:div w:id="981693312">
      <w:bodyDiv w:val="1"/>
      <w:marLeft w:val="0"/>
      <w:marRight w:val="0"/>
      <w:marTop w:val="0"/>
      <w:marBottom w:val="0"/>
      <w:divBdr>
        <w:top w:val="none" w:sz="0" w:space="0" w:color="auto"/>
        <w:left w:val="none" w:sz="0" w:space="0" w:color="auto"/>
        <w:bottom w:val="none" w:sz="0" w:space="0" w:color="auto"/>
        <w:right w:val="none" w:sz="0" w:space="0" w:color="auto"/>
      </w:divBdr>
    </w:div>
    <w:div w:id="982583609">
      <w:bodyDiv w:val="1"/>
      <w:marLeft w:val="0"/>
      <w:marRight w:val="0"/>
      <w:marTop w:val="0"/>
      <w:marBottom w:val="0"/>
      <w:divBdr>
        <w:top w:val="none" w:sz="0" w:space="0" w:color="auto"/>
        <w:left w:val="none" w:sz="0" w:space="0" w:color="auto"/>
        <w:bottom w:val="none" w:sz="0" w:space="0" w:color="auto"/>
        <w:right w:val="none" w:sz="0" w:space="0" w:color="auto"/>
      </w:divBdr>
    </w:div>
    <w:div w:id="1011370700">
      <w:bodyDiv w:val="1"/>
      <w:marLeft w:val="0"/>
      <w:marRight w:val="0"/>
      <w:marTop w:val="0"/>
      <w:marBottom w:val="0"/>
      <w:divBdr>
        <w:top w:val="none" w:sz="0" w:space="0" w:color="auto"/>
        <w:left w:val="none" w:sz="0" w:space="0" w:color="auto"/>
        <w:bottom w:val="none" w:sz="0" w:space="0" w:color="auto"/>
        <w:right w:val="none" w:sz="0" w:space="0" w:color="auto"/>
      </w:divBdr>
    </w:div>
    <w:div w:id="1011445874">
      <w:bodyDiv w:val="1"/>
      <w:marLeft w:val="0"/>
      <w:marRight w:val="0"/>
      <w:marTop w:val="0"/>
      <w:marBottom w:val="0"/>
      <w:divBdr>
        <w:top w:val="none" w:sz="0" w:space="0" w:color="auto"/>
        <w:left w:val="none" w:sz="0" w:space="0" w:color="auto"/>
        <w:bottom w:val="none" w:sz="0" w:space="0" w:color="auto"/>
        <w:right w:val="none" w:sz="0" w:space="0" w:color="auto"/>
      </w:divBdr>
    </w:div>
    <w:div w:id="1018431663">
      <w:bodyDiv w:val="1"/>
      <w:marLeft w:val="0"/>
      <w:marRight w:val="0"/>
      <w:marTop w:val="0"/>
      <w:marBottom w:val="0"/>
      <w:divBdr>
        <w:top w:val="none" w:sz="0" w:space="0" w:color="auto"/>
        <w:left w:val="none" w:sz="0" w:space="0" w:color="auto"/>
        <w:bottom w:val="none" w:sz="0" w:space="0" w:color="auto"/>
        <w:right w:val="none" w:sz="0" w:space="0" w:color="auto"/>
      </w:divBdr>
    </w:div>
    <w:div w:id="1033312592">
      <w:bodyDiv w:val="1"/>
      <w:marLeft w:val="0"/>
      <w:marRight w:val="0"/>
      <w:marTop w:val="0"/>
      <w:marBottom w:val="0"/>
      <w:divBdr>
        <w:top w:val="none" w:sz="0" w:space="0" w:color="auto"/>
        <w:left w:val="none" w:sz="0" w:space="0" w:color="auto"/>
        <w:bottom w:val="none" w:sz="0" w:space="0" w:color="auto"/>
        <w:right w:val="none" w:sz="0" w:space="0" w:color="auto"/>
      </w:divBdr>
    </w:div>
    <w:div w:id="1050300311">
      <w:bodyDiv w:val="1"/>
      <w:marLeft w:val="0"/>
      <w:marRight w:val="0"/>
      <w:marTop w:val="0"/>
      <w:marBottom w:val="0"/>
      <w:divBdr>
        <w:top w:val="none" w:sz="0" w:space="0" w:color="auto"/>
        <w:left w:val="none" w:sz="0" w:space="0" w:color="auto"/>
        <w:bottom w:val="none" w:sz="0" w:space="0" w:color="auto"/>
        <w:right w:val="none" w:sz="0" w:space="0" w:color="auto"/>
      </w:divBdr>
    </w:div>
    <w:div w:id="1129519652">
      <w:bodyDiv w:val="1"/>
      <w:marLeft w:val="0"/>
      <w:marRight w:val="0"/>
      <w:marTop w:val="0"/>
      <w:marBottom w:val="0"/>
      <w:divBdr>
        <w:top w:val="none" w:sz="0" w:space="0" w:color="auto"/>
        <w:left w:val="none" w:sz="0" w:space="0" w:color="auto"/>
        <w:bottom w:val="none" w:sz="0" w:space="0" w:color="auto"/>
        <w:right w:val="none" w:sz="0" w:space="0" w:color="auto"/>
      </w:divBdr>
    </w:div>
    <w:div w:id="1133905790">
      <w:bodyDiv w:val="1"/>
      <w:marLeft w:val="0"/>
      <w:marRight w:val="0"/>
      <w:marTop w:val="0"/>
      <w:marBottom w:val="0"/>
      <w:divBdr>
        <w:top w:val="none" w:sz="0" w:space="0" w:color="auto"/>
        <w:left w:val="none" w:sz="0" w:space="0" w:color="auto"/>
        <w:bottom w:val="none" w:sz="0" w:space="0" w:color="auto"/>
        <w:right w:val="none" w:sz="0" w:space="0" w:color="auto"/>
      </w:divBdr>
    </w:div>
    <w:div w:id="1155150416">
      <w:bodyDiv w:val="1"/>
      <w:marLeft w:val="0"/>
      <w:marRight w:val="0"/>
      <w:marTop w:val="0"/>
      <w:marBottom w:val="0"/>
      <w:divBdr>
        <w:top w:val="none" w:sz="0" w:space="0" w:color="auto"/>
        <w:left w:val="none" w:sz="0" w:space="0" w:color="auto"/>
        <w:bottom w:val="none" w:sz="0" w:space="0" w:color="auto"/>
        <w:right w:val="none" w:sz="0" w:space="0" w:color="auto"/>
      </w:divBdr>
    </w:div>
    <w:div w:id="1157725643">
      <w:bodyDiv w:val="1"/>
      <w:marLeft w:val="0"/>
      <w:marRight w:val="0"/>
      <w:marTop w:val="0"/>
      <w:marBottom w:val="0"/>
      <w:divBdr>
        <w:top w:val="none" w:sz="0" w:space="0" w:color="auto"/>
        <w:left w:val="none" w:sz="0" w:space="0" w:color="auto"/>
        <w:bottom w:val="none" w:sz="0" w:space="0" w:color="auto"/>
        <w:right w:val="none" w:sz="0" w:space="0" w:color="auto"/>
      </w:divBdr>
    </w:div>
    <w:div w:id="1164589030">
      <w:bodyDiv w:val="1"/>
      <w:marLeft w:val="0"/>
      <w:marRight w:val="0"/>
      <w:marTop w:val="0"/>
      <w:marBottom w:val="0"/>
      <w:divBdr>
        <w:top w:val="none" w:sz="0" w:space="0" w:color="auto"/>
        <w:left w:val="none" w:sz="0" w:space="0" w:color="auto"/>
        <w:bottom w:val="none" w:sz="0" w:space="0" w:color="auto"/>
        <w:right w:val="none" w:sz="0" w:space="0" w:color="auto"/>
      </w:divBdr>
    </w:div>
    <w:div w:id="1169367167">
      <w:bodyDiv w:val="1"/>
      <w:marLeft w:val="0"/>
      <w:marRight w:val="0"/>
      <w:marTop w:val="0"/>
      <w:marBottom w:val="0"/>
      <w:divBdr>
        <w:top w:val="none" w:sz="0" w:space="0" w:color="auto"/>
        <w:left w:val="none" w:sz="0" w:space="0" w:color="auto"/>
        <w:bottom w:val="none" w:sz="0" w:space="0" w:color="auto"/>
        <w:right w:val="none" w:sz="0" w:space="0" w:color="auto"/>
      </w:divBdr>
    </w:div>
    <w:div w:id="1170750210">
      <w:bodyDiv w:val="1"/>
      <w:marLeft w:val="0"/>
      <w:marRight w:val="0"/>
      <w:marTop w:val="0"/>
      <w:marBottom w:val="0"/>
      <w:divBdr>
        <w:top w:val="none" w:sz="0" w:space="0" w:color="auto"/>
        <w:left w:val="none" w:sz="0" w:space="0" w:color="auto"/>
        <w:bottom w:val="none" w:sz="0" w:space="0" w:color="auto"/>
        <w:right w:val="none" w:sz="0" w:space="0" w:color="auto"/>
      </w:divBdr>
    </w:div>
    <w:div w:id="1217820310">
      <w:bodyDiv w:val="1"/>
      <w:marLeft w:val="0"/>
      <w:marRight w:val="0"/>
      <w:marTop w:val="0"/>
      <w:marBottom w:val="0"/>
      <w:divBdr>
        <w:top w:val="none" w:sz="0" w:space="0" w:color="auto"/>
        <w:left w:val="none" w:sz="0" w:space="0" w:color="auto"/>
        <w:bottom w:val="none" w:sz="0" w:space="0" w:color="auto"/>
        <w:right w:val="none" w:sz="0" w:space="0" w:color="auto"/>
      </w:divBdr>
    </w:div>
    <w:div w:id="1237013355">
      <w:bodyDiv w:val="1"/>
      <w:marLeft w:val="0"/>
      <w:marRight w:val="0"/>
      <w:marTop w:val="0"/>
      <w:marBottom w:val="0"/>
      <w:divBdr>
        <w:top w:val="none" w:sz="0" w:space="0" w:color="auto"/>
        <w:left w:val="none" w:sz="0" w:space="0" w:color="auto"/>
        <w:bottom w:val="none" w:sz="0" w:space="0" w:color="auto"/>
        <w:right w:val="none" w:sz="0" w:space="0" w:color="auto"/>
      </w:divBdr>
    </w:div>
    <w:div w:id="1240869805">
      <w:bodyDiv w:val="1"/>
      <w:marLeft w:val="0"/>
      <w:marRight w:val="0"/>
      <w:marTop w:val="0"/>
      <w:marBottom w:val="0"/>
      <w:divBdr>
        <w:top w:val="none" w:sz="0" w:space="0" w:color="auto"/>
        <w:left w:val="none" w:sz="0" w:space="0" w:color="auto"/>
        <w:bottom w:val="none" w:sz="0" w:space="0" w:color="auto"/>
        <w:right w:val="none" w:sz="0" w:space="0" w:color="auto"/>
      </w:divBdr>
    </w:div>
    <w:div w:id="1251813617">
      <w:bodyDiv w:val="1"/>
      <w:marLeft w:val="0"/>
      <w:marRight w:val="0"/>
      <w:marTop w:val="0"/>
      <w:marBottom w:val="0"/>
      <w:divBdr>
        <w:top w:val="none" w:sz="0" w:space="0" w:color="auto"/>
        <w:left w:val="none" w:sz="0" w:space="0" w:color="auto"/>
        <w:bottom w:val="none" w:sz="0" w:space="0" w:color="auto"/>
        <w:right w:val="none" w:sz="0" w:space="0" w:color="auto"/>
      </w:divBdr>
    </w:div>
    <w:div w:id="1252547808">
      <w:bodyDiv w:val="1"/>
      <w:marLeft w:val="0"/>
      <w:marRight w:val="0"/>
      <w:marTop w:val="0"/>
      <w:marBottom w:val="0"/>
      <w:divBdr>
        <w:top w:val="none" w:sz="0" w:space="0" w:color="auto"/>
        <w:left w:val="none" w:sz="0" w:space="0" w:color="auto"/>
        <w:bottom w:val="none" w:sz="0" w:space="0" w:color="auto"/>
        <w:right w:val="none" w:sz="0" w:space="0" w:color="auto"/>
      </w:divBdr>
    </w:div>
    <w:div w:id="1277522043">
      <w:bodyDiv w:val="1"/>
      <w:marLeft w:val="0"/>
      <w:marRight w:val="0"/>
      <w:marTop w:val="0"/>
      <w:marBottom w:val="0"/>
      <w:divBdr>
        <w:top w:val="none" w:sz="0" w:space="0" w:color="auto"/>
        <w:left w:val="none" w:sz="0" w:space="0" w:color="auto"/>
        <w:bottom w:val="none" w:sz="0" w:space="0" w:color="auto"/>
        <w:right w:val="none" w:sz="0" w:space="0" w:color="auto"/>
      </w:divBdr>
    </w:div>
    <w:div w:id="1305348867">
      <w:bodyDiv w:val="1"/>
      <w:marLeft w:val="0"/>
      <w:marRight w:val="0"/>
      <w:marTop w:val="0"/>
      <w:marBottom w:val="0"/>
      <w:divBdr>
        <w:top w:val="none" w:sz="0" w:space="0" w:color="auto"/>
        <w:left w:val="none" w:sz="0" w:space="0" w:color="auto"/>
        <w:bottom w:val="none" w:sz="0" w:space="0" w:color="auto"/>
        <w:right w:val="none" w:sz="0" w:space="0" w:color="auto"/>
      </w:divBdr>
    </w:div>
    <w:div w:id="1316448793">
      <w:bodyDiv w:val="1"/>
      <w:marLeft w:val="0"/>
      <w:marRight w:val="0"/>
      <w:marTop w:val="0"/>
      <w:marBottom w:val="0"/>
      <w:divBdr>
        <w:top w:val="none" w:sz="0" w:space="0" w:color="auto"/>
        <w:left w:val="none" w:sz="0" w:space="0" w:color="auto"/>
        <w:bottom w:val="none" w:sz="0" w:space="0" w:color="auto"/>
        <w:right w:val="none" w:sz="0" w:space="0" w:color="auto"/>
      </w:divBdr>
    </w:div>
    <w:div w:id="1321079078">
      <w:bodyDiv w:val="1"/>
      <w:marLeft w:val="0"/>
      <w:marRight w:val="0"/>
      <w:marTop w:val="0"/>
      <w:marBottom w:val="0"/>
      <w:divBdr>
        <w:top w:val="none" w:sz="0" w:space="0" w:color="auto"/>
        <w:left w:val="none" w:sz="0" w:space="0" w:color="auto"/>
        <w:bottom w:val="none" w:sz="0" w:space="0" w:color="auto"/>
        <w:right w:val="none" w:sz="0" w:space="0" w:color="auto"/>
      </w:divBdr>
    </w:div>
    <w:div w:id="1323461944">
      <w:bodyDiv w:val="1"/>
      <w:marLeft w:val="0"/>
      <w:marRight w:val="0"/>
      <w:marTop w:val="0"/>
      <w:marBottom w:val="0"/>
      <w:divBdr>
        <w:top w:val="none" w:sz="0" w:space="0" w:color="auto"/>
        <w:left w:val="none" w:sz="0" w:space="0" w:color="auto"/>
        <w:bottom w:val="none" w:sz="0" w:space="0" w:color="auto"/>
        <w:right w:val="none" w:sz="0" w:space="0" w:color="auto"/>
      </w:divBdr>
    </w:div>
    <w:div w:id="1323898670">
      <w:bodyDiv w:val="1"/>
      <w:marLeft w:val="0"/>
      <w:marRight w:val="0"/>
      <w:marTop w:val="0"/>
      <w:marBottom w:val="0"/>
      <w:divBdr>
        <w:top w:val="none" w:sz="0" w:space="0" w:color="auto"/>
        <w:left w:val="none" w:sz="0" w:space="0" w:color="auto"/>
        <w:bottom w:val="none" w:sz="0" w:space="0" w:color="auto"/>
        <w:right w:val="none" w:sz="0" w:space="0" w:color="auto"/>
      </w:divBdr>
    </w:div>
    <w:div w:id="1325545738">
      <w:bodyDiv w:val="1"/>
      <w:marLeft w:val="0"/>
      <w:marRight w:val="0"/>
      <w:marTop w:val="0"/>
      <w:marBottom w:val="0"/>
      <w:divBdr>
        <w:top w:val="none" w:sz="0" w:space="0" w:color="auto"/>
        <w:left w:val="none" w:sz="0" w:space="0" w:color="auto"/>
        <w:bottom w:val="none" w:sz="0" w:space="0" w:color="auto"/>
        <w:right w:val="none" w:sz="0" w:space="0" w:color="auto"/>
      </w:divBdr>
    </w:div>
    <w:div w:id="1339653097">
      <w:bodyDiv w:val="1"/>
      <w:marLeft w:val="0"/>
      <w:marRight w:val="0"/>
      <w:marTop w:val="0"/>
      <w:marBottom w:val="0"/>
      <w:divBdr>
        <w:top w:val="none" w:sz="0" w:space="0" w:color="auto"/>
        <w:left w:val="none" w:sz="0" w:space="0" w:color="auto"/>
        <w:bottom w:val="none" w:sz="0" w:space="0" w:color="auto"/>
        <w:right w:val="none" w:sz="0" w:space="0" w:color="auto"/>
      </w:divBdr>
    </w:div>
    <w:div w:id="1353267123">
      <w:bodyDiv w:val="1"/>
      <w:marLeft w:val="0"/>
      <w:marRight w:val="0"/>
      <w:marTop w:val="0"/>
      <w:marBottom w:val="0"/>
      <w:divBdr>
        <w:top w:val="none" w:sz="0" w:space="0" w:color="auto"/>
        <w:left w:val="none" w:sz="0" w:space="0" w:color="auto"/>
        <w:bottom w:val="none" w:sz="0" w:space="0" w:color="auto"/>
        <w:right w:val="none" w:sz="0" w:space="0" w:color="auto"/>
      </w:divBdr>
    </w:div>
    <w:div w:id="1354917175">
      <w:bodyDiv w:val="1"/>
      <w:marLeft w:val="0"/>
      <w:marRight w:val="0"/>
      <w:marTop w:val="0"/>
      <w:marBottom w:val="0"/>
      <w:divBdr>
        <w:top w:val="none" w:sz="0" w:space="0" w:color="auto"/>
        <w:left w:val="none" w:sz="0" w:space="0" w:color="auto"/>
        <w:bottom w:val="none" w:sz="0" w:space="0" w:color="auto"/>
        <w:right w:val="none" w:sz="0" w:space="0" w:color="auto"/>
      </w:divBdr>
    </w:div>
    <w:div w:id="1355957481">
      <w:bodyDiv w:val="1"/>
      <w:marLeft w:val="0"/>
      <w:marRight w:val="0"/>
      <w:marTop w:val="0"/>
      <w:marBottom w:val="0"/>
      <w:divBdr>
        <w:top w:val="none" w:sz="0" w:space="0" w:color="auto"/>
        <w:left w:val="none" w:sz="0" w:space="0" w:color="auto"/>
        <w:bottom w:val="none" w:sz="0" w:space="0" w:color="auto"/>
        <w:right w:val="none" w:sz="0" w:space="0" w:color="auto"/>
      </w:divBdr>
    </w:div>
    <w:div w:id="1386878613">
      <w:bodyDiv w:val="1"/>
      <w:marLeft w:val="0"/>
      <w:marRight w:val="0"/>
      <w:marTop w:val="0"/>
      <w:marBottom w:val="0"/>
      <w:divBdr>
        <w:top w:val="none" w:sz="0" w:space="0" w:color="auto"/>
        <w:left w:val="none" w:sz="0" w:space="0" w:color="auto"/>
        <w:bottom w:val="none" w:sz="0" w:space="0" w:color="auto"/>
        <w:right w:val="none" w:sz="0" w:space="0" w:color="auto"/>
      </w:divBdr>
    </w:div>
    <w:div w:id="1390500106">
      <w:bodyDiv w:val="1"/>
      <w:marLeft w:val="0"/>
      <w:marRight w:val="0"/>
      <w:marTop w:val="0"/>
      <w:marBottom w:val="0"/>
      <w:divBdr>
        <w:top w:val="none" w:sz="0" w:space="0" w:color="auto"/>
        <w:left w:val="none" w:sz="0" w:space="0" w:color="auto"/>
        <w:bottom w:val="none" w:sz="0" w:space="0" w:color="auto"/>
        <w:right w:val="none" w:sz="0" w:space="0" w:color="auto"/>
      </w:divBdr>
    </w:div>
    <w:div w:id="1402406525">
      <w:bodyDiv w:val="1"/>
      <w:marLeft w:val="0"/>
      <w:marRight w:val="0"/>
      <w:marTop w:val="0"/>
      <w:marBottom w:val="0"/>
      <w:divBdr>
        <w:top w:val="none" w:sz="0" w:space="0" w:color="auto"/>
        <w:left w:val="none" w:sz="0" w:space="0" w:color="auto"/>
        <w:bottom w:val="none" w:sz="0" w:space="0" w:color="auto"/>
        <w:right w:val="none" w:sz="0" w:space="0" w:color="auto"/>
      </w:divBdr>
    </w:div>
    <w:div w:id="1405034274">
      <w:bodyDiv w:val="1"/>
      <w:marLeft w:val="0"/>
      <w:marRight w:val="0"/>
      <w:marTop w:val="0"/>
      <w:marBottom w:val="0"/>
      <w:divBdr>
        <w:top w:val="none" w:sz="0" w:space="0" w:color="auto"/>
        <w:left w:val="none" w:sz="0" w:space="0" w:color="auto"/>
        <w:bottom w:val="none" w:sz="0" w:space="0" w:color="auto"/>
        <w:right w:val="none" w:sz="0" w:space="0" w:color="auto"/>
      </w:divBdr>
    </w:div>
    <w:div w:id="1415084318">
      <w:bodyDiv w:val="1"/>
      <w:marLeft w:val="0"/>
      <w:marRight w:val="0"/>
      <w:marTop w:val="0"/>
      <w:marBottom w:val="0"/>
      <w:divBdr>
        <w:top w:val="none" w:sz="0" w:space="0" w:color="auto"/>
        <w:left w:val="none" w:sz="0" w:space="0" w:color="auto"/>
        <w:bottom w:val="none" w:sz="0" w:space="0" w:color="auto"/>
        <w:right w:val="none" w:sz="0" w:space="0" w:color="auto"/>
      </w:divBdr>
    </w:div>
    <w:div w:id="1422992134">
      <w:bodyDiv w:val="1"/>
      <w:marLeft w:val="0"/>
      <w:marRight w:val="0"/>
      <w:marTop w:val="0"/>
      <w:marBottom w:val="0"/>
      <w:divBdr>
        <w:top w:val="none" w:sz="0" w:space="0" w:color="auto"/>
        <w:left w:val="none" w:sz="0" w:space="0" w:color="auto"/>
        <w:bottom w:val="none" w:sz="0" w:space="0" w:color="auto"/>
        <w:right w:val="none" w:sz="0" w:space="0" w:color="auto"/>
      </w:divBdr>
    </w:div>
    <w:div w:id="1432161676">
      <w:bodyDiv w:val="1"/>
      <w:marLeft w:val="0"/>
      <w:marRight w:val="0"/>
      <w:marTop w:val="0"/>
      <w:marBottom w:val="0"/>
      <w:divBdr>
        <w:top w:val="none" w:sz="0" w:space="0" w:color="auto"/>
        <w:left w:val="none" w:sz="0" w:space="0" w:color="auto"/>
        <w:bottom w:val="none" w:sz="0" w:space="0" w:color="auto"/>
        <w:right w:val="none" w:sz="0" w:space="0" w:color="auto"/>
      </w:divBdr>
    </w:div>
    <w:div w:id="1432434273">
      <w:bodyDiv w:val="1"/>
      <w:marLeft w:val="0"/>
      <w:marRight w:val="0"/>
      <w:marTop w:val="0"/>
      <w:marBottom w:val="0"/>
      <w:divBdr>
        <w:top w:val="none" w:sz="0" w:space="0" w:color="auto"/>
        <w:left w:val="none" w:sz="0" w:space="0" w:color="auto"/>
        <w:bottom w:val="none" w:sz="0" w:space="0" w:color="auto"/>
        <w:right w:val="none" w:sz="0" w:space="0" w:color="auto"/>
      </w:divBdr>
    </w:div>
    <w:div w:id="1437821771">
      <w:bodyDiv w:val="1"/>
      <w:marLeft w:val="0"/>
      <w:marRight w:val="0"/>
      <w:marTop w:val="0"/>
      <w:marBottom w:val="0"/>
      <w:divBdr>
        <w:top w:val="none" w:sz="0" w:space="0" w:color="auto"/>
        <w:left w:val="none" w:sz="0" w:space="0" w:color="auto"/>
        <w:bottom w:val="none" w:sz="0" w:space="0" w:color="auto"/>
        <w:right w:val="none" w:sz="0" w:space="0" w:color="auto"/>
      </w:divBdr>
    </w:div>
    <w:div w:id="1437870649">
      <w:bodyDiv w:val="1"/>
      <w:marLeft w:val="0"/>
      <w:marRight w:val="0"/>
      <w:marTop w:val="0"/>
      <w:marBottom w:val="0"/>
      <w:divBdr>
        <w:top w:val="none" w:sz="0" w:space="0" w:color="auto"/>
        <w:left w:val="none" w:sz="0" w:space="0" w:color="auto"/>
        <w:bottom w:val="none" w:sz="0" w:space="0" w:color="auto"/>
        <w:right w:val="none" w:sz="0" w:space="0" w:color="auto"/>
      </w:divBdr>
    </w:div>
    <w:div w:id="1440830297">
      <w:bodyDiv w:val="1"/>
      <w:marLeft w:val="0"/>
      <w:marRight w:val="0"/>
      <w:marTop w:val="0"/>
      <w:marBottom w:val="0"/>
      <w:divBdr>
        <w:top w:val="none" w:sz="0" w:space="0" w:color="auto"/>
        <w:left w:val="none" w:sz="0" w:space="0" w:color="auto"/>
        <w:bottom w:val="none" w:sz="0" w:space="0" w:color="auto"/>
        <w:right w:val="none" w:sz="0" w:space="0" w:color="auto"/>
      </w:divBdr>
    </w:div>
    <w:div w:id="1444155084">
      <w:bodyDiv w:val="1"/>
      <w:marLeft w:val="0"/>
      <w:marRight w:val="0"/>
      <w:marTop w:val="0"/>
      <w:marBottom w:val="0"/>
      <w:divBdr>
        <w:top w:val="none" w:sz="0" w:space="0" w:color="auto"/>
        <w:left w:val="none" w:sz="0" w:space="0" w:color="auto"/>
        <w:bottom w:val="none" w:sz="0" w:space="0" w:color="auto"/>
        <w:right w:val="none" w:sz="0" w:space="0" w:color="auto"/>
      </w:divBdr>
    </w:div>
    <w:div w:id="1461537320">
      <w:bodyDiv w:val="1"/>
      <w:marLeft w:val="0"/>
      <w:marRight w:val="0"/>
      <w:marTop w:val="0"/>
      <w:marBottom w:val="0"/>
      <w:divBdr>
        <w:top w:val="none" w:sz="0" w:space="0" w:color="auto"/>
        <w:left w:val="none" w:sz="0" w:space="0" w:color="auto"/>
        <w:bottom w:val="none" w:sz="0" w:space="0" w:color="auto"/>
        <w:right w:val="none" w:sz="0" w:space="0" w:color="auto"/>
      </w:divBdr>
    </w:div>
    <w:div w:id="1468357721">
      <w:bodyDiv w:val="1"/>
      <w:marLeft w:val="0"/>
      <w:marRight w:val="0"/>
      <w:marTop w:val="0"/>
      <w:marBottom w:val="0"/>
      <w:divBdr>
        <w:top w:val="none" w:sz="0" w:space="0" w:color="auto"/>
        <w:left w:val="none" w:sz="0" w:space="0" w:color="auto"/>
        <w:bottom w:val="none" w:sz="0" w:space="0" w:color="auto"/>
        <w:right w:val="none" w:sz="0" w:space="0" w:color="auto"/>
      </w:divBdr>
    </w:div>
    <w:div w:id="1477725903">
      <w:bodyDiv w:val="1"/>
      <w:marLeft w:val="0"/>
      <w:marRight w:val="0"/>
      <w:marTop w:val="0"/>
      <w:marBottom w:val="0"/>
      <w:divBdr>
        <w:top w:val="none" w:sz="0" w:space="0" w:color="auto"/>
        <w:left w:val="none" w:sz="0" w:space="0" w:color="auto"/>
        <w:bottom w:val="none" w:sz="0" w:space="0" w:color="auto"/>
        <w:right w:val="none" w:sz="0" w:space="0" w:color="auto"/>
      </w:divBdr>
    </w:div>
    <w:div w:id="1480733551">
      <w:bodyDiv w:val="1"/>
      <w:marLeft w:val="0"/>
      <w:marRight w:val="0"/>
      <w:marTop w:val="0"/>
      <w:marBottom w:val="0"/>
      <w:divBdr>
        <w:top w:val="none" w:sz="0" w:space="0" w:color="auto"/>
        <w:left w:val="none" w:sz="0" w:space="0" w:color="auto"/>
        <w:bottom w:val="none" w:sz="0" w:space="0" w:color="auto"/>
        <w:right w:val="none" w:sz="0" w:space="0" w:color="auto"/>
      </w:divBdr>
    </w:div>
    <w:div w:id="1493787944">
      <w:bodyDiv w:val="1"/>
      <w:marLeft w:val="0"/>
      <w:marRight w:val="0"/>
      <w:marTop w:val="0"/>
      <w:marBottom w:val="0"/>
      <w:divBdr>
        <w:top w:val="none" w:sz="0" w:space="0" w:color="auto"/>
        <w:left w:val="none" w:sz="0" w:space="0" w:color="auto"/>
        <w:bottom w:val="none" w:sz="0" w:space="0" w:color="auto"/>
        <w:right w:val="none" w:sz="0" w:space="0" w:color="auto"/>
      </w:divBdr>
    </w:div>
    <w:div w:id="1494907159">
      <w:bodyDiv w:val="1"/>
      <w:marLeft w:val="0"/>
      <w:marRight w:val="0"/>
      <w:marTop w:val="0"/>
      <w:marBottom w:val="0"/>
      <w:divBdr>
        <w:top w:val="none" w:sz="0" w:space="0" w:color="auto"/>
        <w:left w:val="none" w:sz="0" w:space="0" w:color="auto"/>
        <w:bottom w:val="none" w:sz="0" w:space="0" w:color="auto"/>
        <w:right w:val="none" w:sz="0" w:space="0" w:color="auto"/>
      </w:divBdr>
    </w:div>
    <w:div w:id="1500150356">
      <w:bodyDiv w:val="1"/>
      <w:marLeft w:val="0"/>
      <w:marRight w:val="0"/>
      <w:marTop w:val="0"/>
      <w:marBottom w:val="0"/>
      <w:divBdr>
        <w:top w:val="none" w:sz="0" w:space="0" w:color="auto"/>
        <w:left w:val="none" w:sz="0" w:space="0" w:color="auto"/>
        <w:bottom w:val="none" w:sz="0" w:space="0" w:color="auto"/>
        <w:right w:val="none" w:sz="0" w:space="0" w:color="auto"/>
      </w:divBdr>
    </w:div>
    <w:div w:id="1520200762">
      <w:bodyDiv w:val="1"/>
      <w:marLeft w:val="0"/>
      <w:marRight w:val="0"/>
      <w:marTop w:val="0"/>
      <w:marBottom w:val="0"/>
      <w:divBdr>
        <w:top w:val="none" w:sz="0" w:space="0" w:color="auto"/>
        <w:left w:val="none" w:sz="0" w:space="0" w:color="auto"/>
        <w:bottom w:val="none" w:sz="0" w:space="0" w:color="auto"/>
        <w:right w:val="none" w:sz="0" w:space="0" w:color="auto"/>
      </w:divBdr>
    </w:div>
    <w:div w:id="1546141133">
      <w:bodyDiv w:val="1"/>
      <w:marLeft w:val="0"/>
      <w:marRight w:val="0"/>
      <w:marTop w:val="0"/>
      <w:marBottom w:val="0"/>
      <w:divBdr>
        <w:top w:val="none" w:sz="0" w:space="0" w:color="auto"/>
        <w:left w:val="none" w:sz="0" w:space="0" w:color="auto"/>
        <w:bottom w:val="none" w:sz="0" w:space="0" w:color="auto"/>
        <w:right w:val="none" w:sz="0" w:space="0" w:color="auto"/>
      </w:divBdr>
    </w:div>
    <w:div w:id="1549801172">
      <w:bodyDiv w:val="1"/>
      <w:marLeft w:val="0"/>
      <w:marRight w:val="0"/>
      <w:marTop w:val="0"/>
      <w:marBottom w:val="0"/>
      <w:divBdr>
        <w:top w:val="none" w:sz="0" w:space="0" w:color="auto"/>
        <w:left w:val="none" w:sz="0" w:space="0" w:color="auto"/>
        <w:bottom w:val="none" w:sz="0" w:space="0" w:color="auto"/>
        <w:right w:val="none" w:sz="0" w:space="0" w:color="auto"/>
      </w:divBdr>
    </w:div>
    <w:div w:id="1581909359">
      <w:bodyDiv w:val="1"/>
      <w:marLeft w:val="0"/>
      <w:marRight w:val="0"/>
      <w:marTop w:val="0"/>
      <w:marBottom w:val="0"/>
      <w:divBdr>
        <w:top w:val="none" w:sz="0" w:space="0" w:color="auto"/>
        <w:left w:val="none" w:sz="0" w:space="0" w:color="auto"/>
        <w:bottom w:val="none" w:sz="0" w:space="0" w:color="auto"/>
        <w:right w:val="none" w:sz="0" w:space="0" w:color="auto"/>
      </w:divBdr>
    </w:div>
    <w:div w:id="1596865394">
      <w:bodyDiv w:val="1"/>
      <w:marLeft w:val="0"/>
      <w:marRight w:val="0"/>
      <w:marTop w:val="0"/>
      <w:marBottom w:val="0"/>
      <w:divBdr>
        <w:top w:val="none" w:sz="0" w:space="0" w:color="auto"/>
        <w:left w:val="none" w:sz="0" w:space="0" w:color="auto"/>
        <w:bottom w:val="none" w:sz="0" w:space="0" w:color="auto"/>
        <w:right w:val="none" w:sz="0" w:space="0" w:color="auto"/>
      </w:divBdr>
    </w:div>
    <w:div w:id="1598367264">
      <w:bodyDiv w:val="1"/>
      <w:marLeft w:val="0"/>
      <w:marRight w:val="0"/>
      <w:marTop w:val="0"/>
      <w:marBottom w:val="0"/>
      <w:divBdr>
        <w:top w:val="none" w:sz="0" w:space="0" w:color="auto"/>
        <w:left w:val="none" w:sz="0" w:space="0" w:color="auto"/>
        <w:bottom w:val="none" w:sz="0" w:space="0" w:color="auto"/>
        <w:right w:val="none" w:sz="0" w:space="0" w:color="auto"/>
      </w:divBdr>
    </w:div>
    <w:div w:id="1604146649">
      <w:bodyDiv w:val="1"/>
      <w:marLeft w:val="0"/>
      <w:marRight w:val="0"/>
      <w:marTop w:val="0"/>
      <w:marBottom w:val="0"/>
      <w:divBdr>
        <w:top w:val="none" w:sz="0" w:space="0" w:color="auto"/>
        <w:left w:val="none" w:sz="0" w:space="0" w:color="auto"/>
        <w:bottom w:val="none" w:sz="0" w:space="0" w:color="auto"/>
        <w:right w:val="none" w:sz="0" w:space="0" w:color="auto"/>
      </w:divBdr>
    </w:div>
    <w:div w:id="1609697992">
      <w:bodyDiv w:val="1"/>
      <w:marLeft w:val="0"/>
      <w:marRight w:val="0"/>
      <w:marTop w:val="0"/>
      <w:marBottom w:val="0"/>
      <w:divBdr>
        <w:top w:val="none" w:sz="0" w:space="0" w:color="auto"/>
        <w:left w:val="none" w:sz="0" w:space="0" w:color="auto"/>
        <w:bottom w:val="none" w:sz="0" w:space="0" w:color="auto"/>
        <w:right w:val="none" w:sz="0" w:space="0" w:color="auto"/>
      </w:divBdr>
    </w:div>
    <w:div w:id="1620648988">
      <w:bodyDiv w:val="1"/>
      <w:marLeft w:val="0"/>
      <w:marRight w:val="0"/>
      <w:marTop w:val="0"/>
      <w:marBottom w:val="0"/>
      <w:divBdr>
        <w:top w:val="none" w:sz="0" w:space="0" w:color="auto"/>
        <w:left w:val="none" w:sz="0" w:space="0" w:color="auto"/>
        <w:bottom w:val="none" w:sz="0" w:space="0" w:color="auto"/>
        <w:right w:val="none" w:sz="0" w:space="0" w:color="auto"/>
      </w:divBdr>
    </w:div>
    <w:div w:id="1629049455">
      <w:bodyDiv w:val="1"/>
      <w:marLeft w:val="0"/>
      <w:marRight w:val="0"/>
      <w:marTop w:val="0"/>
      <w:marBottom w:val="0"/>
      <w:divBdr>
        <w:top w:val="none" w:sz="0" w:space="0" w:color="auto"/>
        <w:left w:val="none" w:sz="0" w:space="0" w:color="auto"/>
        <w:bottom w:val="none" w:sz="0" w:space="0" w:color="auto"/>
        <w:right w:val="none" w:sz="0" w:space="0" w:color="auto"/>
      </w:divBdr>
    </w:div>
    <w:div w:id="1633242878">
      <w:bodyDiv w:val="1"/>
      <w:marLeft w:val="0"/>
      <w:marRight w:val="0"/>
      <w:marTop w:val="0"/>
      <w:marBottom w:val="0"/>
      <w:divBdr>
        <w:top w:val="none" w:sz="0" w:space="0" w:color="auto"/>
        <w:left w:val="none" w:sz="0" w:space="0" w:color="auto"/>
        <w:bottom w:val="none" w:sz="0" w:space="0" w:color="auto"/>
        <w:right w:val="none" w:sz="0" w:space="0" w:color="auto"/>
      </w:divBdr>
    </w:div>
    <w:div w:id="1655833342">
      <w:bodyDiv w:val="1"/>
      <w:marLeft w:val="0"/>
      <w:marRight w:val="0"/>
      <w:marTop w:val="0"/>
      <w:marBottom w:val="0"/>
      <w:divBdr>
        <w:top w:val="none" w:sz="0" w:space="0" w:color="auto"/>
        <w:left w:val="none" w:sz="0" w:space="0" w:color="auto"/>
        <w:bottom w:val="none" w:sz="0" w:space="0" w:color="auto"/>
        <w:right w:val="none" w:sz="0" w:space="0" w:color="auto"/>
      </w:divBdr>
    </w:div>
    <w:div w:id="1681741595">
      <w:bodyDiv w:val="1"/>
      <w:marLeft w:val="0"/>
      <w:marRight w:val="0"/>
      <w:marTop w:val="0"/>
      <w:marBottom w:val="0"/>
      <w:divBdr>
        <w:top w:val="none" w:sz="0" w:space="0" w:color="auto"/>
        <w:left w:val="none" w:sz="0" w:space="0" w:color="auto"/>
        <w:bottom w:val="none" w:sz="0" w:space="0" w:color="auto"/>
        <w:right w:val="none" w:sz="0" w:space="0" w:color="auto"/>
      </w:divBdr>
    </w:div>
    <w:div w:id="1702707608">
      <w:bodyDiv w:val="1"/>
      <w:marLeft w:val="0"/>
      <w:marRight w:val="0"/>
      <w:marTop w:val="0"/>
      <w:marBottom w:val="0"/>
      <w:divBdr>
        <w:top w:val="none" w:sz="0" w:space="0" w:color="auto"/>
        <w:left w:val="none" w:sz="0" w:space="0" w:color="auto"/>
        <w:bottom w:val="none" w:sz="0" w:space="0" w:color="auto"/>
        <w:right w:val="none" w:sz="0" w:space="0" w:color="auto"/>
      </w:divBdr>
    </w:div>
    <w:div w:id="1703898640">
      <w:bodyDiv w:val="1"/>
      <w:marLeft w:val="0"/>
      <w:marRight w:val="0"/>
      <w:marTop w:val="0"/>
      <w:marBottom w:val="0"/>
      <w:divBdr>
        <w:top w:val="none" w:sz="0" w:space="0" w:color="auto"/>
        <w:left w:val="none" w:sz="0" w:space="0" w:color="auto"/>
        <w:bottom w:val="none" w:sz="0" w:space="0" w:color="auto"/>
        <w:right w:val="none" w:sz="0" w:space="0" w:color="auto"/>
      </w:divBdr>
    </w:div>
    <w:div w:id="1705787661">
      <w:bodyDiv w:val="1"/>
      <w:marLeft w:val="0"/>
      <w:marRight w:val="0"/>
      <w:marTop w:val="0"/>
      <w:marBottom w:val="0"/>
      <w:divBdr>
        <w:top w:val="none" w:sz="0" w:space="0" w:color="auto"/>
        <w:left w:val="none" w:sz="0" w:space="0" w:color="auto"/>
        <w:bottom w:val="none" w:sz="0" w:space="0" w:color="auto"/>
        <w:right w:val="none" w:sz="0" w:space="0" w:color="auto"/>
      </w:divBdr>
    </w:div>
    <w:div w:id="1708018338">
      <w:bodyDiv w:val="1"/>
      <w:marLeft w:val="0"/>
      <w:marRight w:val="0"/>
      <w:marTop w:val="0"/>
      <w:marBottom w:val="0"/>
      <w:divBdr>
        <w:top w:val="none" w:sz="0" w:space="0" w:color="auto"/>
        <w:left w:val="none" w:sz="0" w:space="0" w:color="auto"/>
        <w:bottom w:val="none" w:sz="0" w:space="0" w:color="auto"/>
        <w:right w:val="none" w:sz="0" w:space="0" w:color="auto"/>
      </w:divBdr>
    </w:div>
    <w:div w:id="1713964364">
      <w:bodyDiv w:val="1"/>
      <w:marLeft w:val="0"/>
      <w:marRight w:val="0"/>
      <w:marTop w:val="0"/>
      <w:marBottom w:val="0"/>
      <w:divBdr>
        <w:top w:val="none" w:sz="0" w:space="0" w:color="auto"/>
        <w:left w:val="none" w:sz="0" w:space="0" w:color="auto"/>
        <w:bottom w:val="none" w:sz="0" w:space="0" w:color="auto"/>
        <w:right w:val="none" w:sz="0" w:space="0" w:color="auto"/>
      </w:divBdr>
    </w:div>
    <w:div w:id="1727142124">
      <w:bodyDiv w:val="1"/>
      <w:marLeft w:val="0"/>
      <w:marRight w:val="0"/>
      <w:marTop w:val="0"/>
      <w:marBottom w:val="0"/>
      <w:divBdr>
        <w:top w:val="none" w:sz="0" w:space="0" w:color="auto"/>
        <w:left w:val="none" w:sz="0" w:space="0" w:color="auto"/>
        <w:bottom w:val="none" w:sz="0" w:space="0" w:color="auto"/>
        <w:right w:val="none" w:sz="0" w:space="0" w:color="auto"/>
      </w:divBdr>
    </w:div>
    <w:div w:id="1744058393">
      <w:bodyDiv w:val="1"/>
      <w:marLeft w:val="0"/>
      <w:marRight w:val="0"/>
      <w:marTop w:val="0"/>
      <w:marBottom w:val="0"/>
      <w:divBdr>
        <w:top w:val="none" w:sz="0" w:space="0" w:color="auto"/>
        <w:left w:val="none" w:sz="0" w:space="0" w:color="auto"/>
        <w:bottom w:val="none" w:sz="0" w:space="0" w:color="auto"/>
        <w:right w:val="none" w:sz="0" w:space="0" w:color="auto"/>
      </w:divBdr>
    </w:div>
    <w:div w:id="1746297946">
      <w:bodyDiv w:val="1"/>
      <w:marLeft w:val="0"/>
      <w:marRight w:val="0"/>
      <w:marTop w:val="0"/>
      <w:marBottom w:val="0"/>
      <w:divBdr>
        <w:top w:val="none" w:sz="0" w:space="0" w:color="auto"/>
        <w:left w:val="none" w:sz="0" w:space="0" w:color="auto"/>
        <w:bottom w:val="none" w:sz="0" w:space="0" w:color="auto"/>
        <w:right w:val="none" w:sz="0" w:space="0" w:color="auto"/>
      </w:divBdr>
    </w:div>
    <w:div w:id="1767848228">
      <w:bodyDiv w:val="1"/>
      <w:marLeft w:val="0"/>
      <w:marRight w:val="0"/>
      <w:marTop w:val="0"/>
      <w:marBottom w:val="0"/>
      <w:divBdr>
        <w:top w:val="none" w:sz="0" w:space="0" w:color="auto"/>
        <w:left w:val="none" w:sz="0" w:space="0" w:color="auto"/>
        <w:bottom w:val="none" w:sz="0" w:space="0" w:color="auto"/>
        <w:right w:val="none" w:sz="0" w:space="0" w:color="auto"/>
      </w:divBdr>
    </w:div>
    <w:div w:id="1773552629">
      <w:bodyDiv w:val="1"/>
      <w:marLeft w:val="0"/>
      <w:marRight w:val="0"/>
      <w:marTop w:val="0"/>
      <w:marBottom w:val="0"/>
      <w:divBdr>
        <w:top w:val="none" w:sz="0" w:space="0" w:color="auto"/>
        <w:left w:val="none" w:sz="0" w:space="0" w:color="auto"/>
        <w:bottom w:val="none" w:sz="0" w:space="0" w:color="auto"/>
        <w:right w:val="none" w:sz="0" w:space="0" w:color="auto"/>
      </w:divBdr>
    </w:div>
    <w:div w:id="1788545903">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8911911">
      <w:bodyDiv w:val="1"/>
      <w:marLeft w:val="0"/>
      <w:marRight w:val="0"/>
      <w:marTop w:val="0"/>
      <w:marBottom w:val="0"/>
      <w:divBdr>
        <w:top w:val="none" w:sz="0" w:space="0" w:color="auto"/>
        <w:left w:val="none" w:sz="0" w:space="0" w:color="auto"/>
        <w:bottom w:val="none" w:sz="0" w:space="0" w:color="auto"/>
        <w:right w:val="none" w:sz="0" w:space="0" w:color="auto"/>
      </w:divBdr>
    </w:div>
    <w:div w:id="1822577104">
      <w:bodyDiv w:val="1"/>
      <w:marLeft w:val="0"/>
      <w:marRight w:val="0"/>
      <w:marTop w:val="0"/>
      <w:marBottom w:val="0"/>
      <w:divBdr>
        <w:top w:val="none" w:sz="0" w:space="0" w:color="auto"/>
        <w:left w:val="none" w:sz="0" w:space="0" w:color="auto"/>
        <w:bottom w:val="none" w:sz="0" w:space="0" w:color="auto"/>
        <w:right w:val="none" w:sz="0" w:space="0" w:color="auto"/>
      </w:divBdr>
    </w:div>
    <w:div w:id="1848060666">
      <w:bodyDiv w:val="1"/>
      <w:marLeft w:val="0"/>
      <w:marRight w:val="0"/>
      <w:marTop w:val="0"/>
      <w:marBottom w:val="0"/>
      <w:divBdr>
        <w:top w:val="none" w:sz="0" w:space="0" w:color="auto"/>
        <w:left w:val="none" w:sz="0" w:space="0" w:color="auto"/>
        <w:bottom w:val="none" w:sz="0" w:space="0" w:color="auto"/>
        <w:right w:val="none" w:sz="0" w:space="0" w:color="auto"/>
      </w:divBdr>
    </w:div>
    <w:div w:id="1853760263">
      <w:bodyDiv w:val="1"/>
      <w:marLeft w:val="0"/>
      <w:marRight w:val="0"/>
      <w:marTop w:val="0"/>
      <w:marBottom w:val="0"/>
      <w:divBdr>
        <w:top w:val="none" w:sz="0" w:space="0" w:color="auto"/>
        <w:left w:val="none" w:sz="0" w:space="0" w:color="auto"/>
        <w:bottom w:val="none" w:sz="0" w:space="0" w:color="auto"/>
        <w:right w:val="none" w:sz="0" w:space="0" w:color="auto"/>
      </w:divBdr>
    </w:div>
    <w:div w:id="1854107521">
      <w:bodyDiv w:val="1"/>
      <w:marLeft w:val="0"/>
      <w:marRight w:val="0"/>
      <w:marTop w:val="0"/>
      <w:marBottom w:val="0"/>
      <w:divBdr>
        <w:top w:val="none" w:sz="0" w:space="0" w:color="auto"/>
        <w:left w:val="none" w:sz="0" w:space="0" w:color="auto"/>
        <w:bottom w:val="none" w:sz="0" w:space="0" w:color="auto"/>
        <w:right w:val="none" w:sz="0" w:space="0" w:color="auto"/>
      </w:divBdr>
    </w:div>
    <w:div w:id="1855924474">
      <w:bodyDiv w:val="1"/>
      <w:marLeft w:val="0"/>
      <w:marRight w:val="0"/>
      <w:marTop w:val="0"/>
      <w:marBottom w:val="0"/>
      <w:divBdr>
        <w:top w:val="none" w:sz="0" w:space="0" w:color="auto"/>
        <w:left w:val="none" w:sz="0" w:space="0" w:color="auto"/>
        <w:bottom w:val="none" w:sz="0" w:space="0" w:color="auto"/>
        <w:right w:val="none" w:sz="0" w:space="0" w:color="auto"/>
      </w:divBdr>
    </w:div>
    <w:div w:id="1876696664">
      <w:bodyDiv w:val="1"/>
      <w:marLeft w:val="0"/>
      <w:marRight w:val="0"/>
      <w:marTop w:val="0"/>
      <w:marBottom w:val="0"/>
      <w:divBdr>
        <w:top w:val="none" w:sz="0" w:space="0" w:color="auto"/>
        <w:left w:val="none" w:sz="0" w:space="0" w:color="auto"/>
        <w:bottom w:val="none" w:sz="0" w:space="0" w:color="auto"/>
        <w:right w:val="none" w:sz="0" w:space="0" w:color="auto"/>
      </w:divBdr>
    </w:div>
    <w:div w:id="1883446015">
      <w:bodyDiv w:val="1"/>
      <w:marLeft w:val="0"/>
      <w:marRight w:val="0"/>
      <w:marTop w:val="0"/>
      <w:marBottom w:val="0"/>
      <w:divBdr>
        <w:top w:val="none" w:sz="0" w:space="0" w:color="auto"/>
        <w:left w:val="none" w:sz="0" w:space="0" w:color="auto"/>
        <w:bottom w:val="none" w:sz="0" w:space="0" w:color="auto"/>
        <w:right w:val="none" w:sz="0" w:space="0" w:color="auto"/>
      </w:divBdr>
    </w:div>
    <w:div w:id="1892115231">
      <w:bodyDiv w:val="1"/>
      <w:marLeft w:val="0"/>
      <w:marRight w:val="0"/>
      <w:marTop w:val="0"/>
      <w:marBottom w:val="0"/>
      <w:divBdr>
        <w:top w:val="none" w:sz="0" w:space="0" w:color="auto"/>
        <w:left w:val="none" w:sz="0" w:space="0" w:color="auto"/>
        <w:bottom w:val="none" w:sz="0" w:space="0" w:color="auto"/>
        <w:right w:val="none" w:sz="0" w:space="0" w:color="auto"/>
      </w:divBdr>
    </w:div>
    <w:div w:id="1900550208">
      <w:bodyDiv w:val="1"/>
      <w:marLeft w:val="0"/>
      <w:marRight w:val="0"/>
      <w:marTop w:val="0"/>
      <w:marBottom w:val="0"/>
      <w:divBdr>
        <w:top w:val="none" w:sz="0" w:space="0" w:color="auto"/>
        <w:left w:val="none" w:sz="0" w:space="0" w:color="auto"/>
        <w:bottom w:val="none" w:sz="0" w:space="0" w:color="auto"/>
        <w:right w:val="none" w:sz="0" w:space="0" w:color="auto"/>
      </w:divBdr>
    </w:div>
    <w:div w:id="1914583124">
      <w:bodyDiv w:val="1"/>
      <w:marLeft w:val="0"/>
      <w:marRight w:val="0"/>
      <w:marTop w:val="0"/>
      <w:marBottom w:val="0"/>
      <w:divBdr>
        <w:top w:val="none" w:sz="0" w:space="0" w:color="auto"/>
        <w:left w:val="none" w:sz="0" w:space="0" w:color="auto"/>
        <w:bottom w:val="none" w:sz="0" w:space="0" w:color="auto"/>
        <w:right w:val="none" w:sz="0" w:space="0" w:color="auto"/>
      </w:divBdr>
    </w:div>
    <w:div w:id="1920796673">
      <w:bodyDiv w:val="1"/>
      <w:marLeft w:val="0"/>
      <w:marRight w:val="0"/>
      <w:marTop w:val="0"/>
      <w:marBottom w:val="0"/>
      <w:divBdr>
        <w:top w:val="none" w:sz="0" w:space="0" w:color="auto"/>
        <w:left w:val="none" w:sz="0" w:space="0" w:color="auto"/>
        <w:bottom w:val="none" w:sz="0" w:space="0" w:color="auto"/>
        <w:right w:val="none" w:sz="0" w:space="0" w:color="auto"/>
      </w:divBdr>
    </w:div>
    <w:div w:id="1976906110">
      <w:bodyDiv w:val="1"/>
      <w:marLeft w:val="0"/>
      <w:marRight w:val="0"/>
      <w:marTop w:val="0"/>
      <w:marBottom w:val="0"/>
      <w:divBdr>
        <w:top w:val="none" w:sz="0" w:space="0" w:color="auto"/>
        <w:left w:val="none" w:sz="0" w:space="0" w:color="auto"/>
        <w:bottom w:val="none" w:sz="0" w:space="0" w:color="auto"/>
        <w:right w:val="none" w:sz="0" w:space="0" w:color="auto"/>
      </w:divBdr>
    </w:div>
    <w:div w:id="1979992259">
      <w:bodyDiv w:val="1"/>
      <w:marLeft w:val="0"/>
      <w:marRight w:val="0"/>
      <w:marTop w:val="0"/>
      <w:marBottom w:val="0"/>
      <w:divBdr>
        <w:top w:val="none" w:sz="0" w:space="0" w:color="auto"/>
        <w:left w:val="none" w:sz="0" w:space="0" w:color="auto"/>
        <w:bottom w:val="none" w:sz="0" w:space="0" w:color="auto"/>
        <w:right w:val="none" w:sz="0" w:space="0" w:color="auto"/>
      </w:divBdr>
    </w:div>
    <w:div w:id="1988313843">
      <w:bodyDiv w:val="1"/>
      <w:marLeft w:val="0"/>
      <w:marRight w:val="0"/>
      <w:marTop w:val="0"/>
      <w:marBottom w:val="0"/>
      <w:divBdr>
        <w:top w:val="none" w:sz="0" w:space="0" w:color="auto"/>
        <w:left w:val="none" w:sz="0" w:space="0" w:color="auto"/>
        <w:bottom w:val="none" w:sz="0" w:space="0" w:color="auto"/>
        <w:right w:val="none" w:sz="0" w:space="0" w:color="auto"/>
      </w:divBdr>
    </w:div>
    <w:div w:id="1989432864">
      <w:bodyDiv w:val="1"/>
      <w:marLeft w:val="0"/>
      <w:marRight w:val="0"/>
      <w:marTop w:val="0"/>
      <w:marBottom w:val="0"/>
      <w:divBdr>
        <w:top w:val="none" w:sz="0" w:space="0" w:color="auto"/>
        <w:left w:val="none" w:sz="0" w:space="0" w:color="auto"/>
        <w:bottom w:val="none" w:sz="0" w:space="0" w:color="auto"/>
        <w:right w:val="none" w:sz="0" w:space="0" w:color="auto"/>
      </w:divBdr>
    </w:div>
    <w:div w:id="1990747565">
      <w:bodyDiv w:val="1"/>
      <w:marLeft w:val="0"/>
      <w:marRight w:val="0"/>
      <w:marTop w:val="0"/>
      <w:marBottom w:val="0"/>
      <w:divBdr>
        <w:top w:val="none" w:sz="0" w:space="0" w:color="auto"/>
        <w:left w:val="none" w:sz="0" w:space="0" w:color="auto"/>
        <w:bottom w:val="none" w:sz="0" w:space="0" w:color="auto"/>
        <w:right w:val="none" w:sz="0" w:space="0" w:color="auto"/>
      </w:divBdr>
    </w:div>
    <w:div w:id="1995599538">
      <w:bodyDiv w:val="1"/>
      <w:marLeft w:val="0"/>
      <w:marRight w:val="0"/>
      <w:marTop w:val="0"/>
      <w:marBottom w:val="0"/>
      <w:divBdr>
        <w:top w:val="none" w:sz="0" w:space="0" w:color="auto"/>
        <w:left w:val="none" w:sz="0" w:space="0" w:color="auto"/>
        <w:bottom w:val="none" w:sz="0" w:space="0" w:color="auto"/>
        <w:right w:val="none" w:sz="0" w:space="0" w:color="auto"/>
      </w:divBdr>
    </w:div>
    <w:div w:id="1998221738">
      <w:bodyDiv w:val="1"/>
      <w:marLeft w:val="0"/>
      <w:marRight w:val="0"/>
      <w:marTop w:val="0"/>
      <w:marBottom w:val="0"/>
      <w:divBdr>
        <w:top w:val="none" w:sz="0" w:space="0" w:color="auto"/>
        <w:left w:val="none" w:sz="0" w:space="0" w:color="auto"/>
        <w:bottom w:val="none" w:sz="0" w:space="0" w:color="auto"/>
        <w:right w:val="none" w:sz="0" w:space="0" w:color="auto"/>
      </w:divBdr>
    </w:div>
    <w:div w:id="2009168554">
      <w:bodyDiv w:val="1"/>
      <w:marLeft w:val="0"/>
      <w:marRight w:val="0"/>
      <w:marTop w:val="0"/>
      <w:marBottom w:val="0"/>
      <w:divBdr>
        <w:top w:val="none" w:sz="0" w:space="0" w:color="auto"/>
        <w:left w:val="none" w:sz="0" w:space="0" w:color="auto"/>
        <w:bottom w:val="none" w:sz="0" w:space="0" w:color="auto"/>
        <w:right w:val="none" w:sz="0" w:space="0" w:color="auto"/>
      </w:divBdr>
    </w:div>
    <w:div w:id="2013557371">
      <w:bodyDiv w:val="1"/>
      <w:marLeft w:val="0"/>
      <w:marRight w:val="0"/>
      <w:marTop w:val="0"/>
      <w:marBottom w:val="0"/>
      <w:divBdr>
        <w:top w:val="none" w:sz="0" w:space="0" w:color="auto"/>
        <w:left w:val="none" w:sz="0" w:space="0" w:color="auto"/>
        <w:bottom w:val="none" w:sz="0" w:space="0" w:color="auto"/>
        <w:right w:val="none" w:sz="0" w:space="0" w:color="auto"/>
      </w:divBdr>
    </w:div>
    <w:div w:id="2015103951">
      <w:bodyDiv w:val="1"/>
      <w:marLeft w:val="0"/>
      <w:marRight w:val="0"/>
      <w:marTop w:val="0"/>
      <w:marBottom w:val="0"/>
      <w:divBdr>
        <w:top w:val="none" w:sz="0" w:space="0" w:color="auto"/>
        <w:left w:val="none" w:sz="0" w:space="0" w:color="auto"/>
        <w:bottom w:val="none" w:sz="0" w:space="0" w:color="auto"/>
        <w:right w:val="none" w:sz="0" w:space="0" w:color="auto"/>
      </w:divBdr>
    </w:div>
    <w:div w:id="2052873971">
      <w:bodyDiv w:val="1"/>
      <w:marLeft w:val="0"/>
      <w:marRight w:val="0"/>
      <w:marTop w:val="0"/>
      <w:marBottom w:val="0"/>
      <w:divBdr>
        <w:top w:val="none" w:sz="0" w:space="0" w:color="auto"/>
        <w:left w:val="none" w:sz="0" w:space="0" w:color="auto"/>
        <w:bottom w:val="none" w:sz="0" w:space="0" w:color="auto"/>
        <w:right w:val="none" w:sz="0" w:space="0" w:color="auto"/>
      </w:divBdr>
    </w:div>
    <w:div w:id="2056809651">
      <w:bodyDiv w:val="1"/>
      <w:marLeft w:val="0"/>
      <w:marRight w:val="0"/>
      <w:marTop w:val="0"/>
      <w:marBottom w:val="0"/>
      <w:divBdr>
        <w:top w:val="none" w:sz="0" w:space="0" w:color="auto"/>
        <w:left w:val="none" w:sz="0" w:space="0" w:color="auto"/>
        <w:bottom w:val="none" w:sz="0" w:space="0" w:color="auto"/>
        <w:right w:val="none" w:sz="0" w:space="0" w:color="auto"/>
      </w:divBdr>
    </w:div>
    <w:div w:id="2058890118">
      <w:bodyDiv w:val="1"/>
      <w:marLeft w:val="0"/>
      <w:marRight w:val="0"/>
      <w:marTop w:val="0"/>
      <w:marBottom w:val="0"/>
      <w:divBdr>
        <w:top w:val="none" w:sz="0" w:space="0" w:color="auto"/>
        <w:left w:val="none" w:sz="0" w:space="0" w:color="auto"/>
        <w:bottom w:val="none" w:sz="0" w:space="0" w:color="auto"/>
        <w:right w:val="none" w:sz="0" w:space="0" w:color="auto"/>
      </w:divBdr>
    </w:div>
    <w:div w:id="2071229094">
      <w:bodyDiv w:val="1"/>
      <w:marLeft w:val="0"/>
      <w:marRight w:val="0"/>
      <w:marTop w:val="0"/>
      <w:marBottom w:val="0"/>
      <w:divBdr>
        <w:top w:val="none" w:sz="0" w:space="0" w:color="auto"/>
        <w:left w:val="none" w:sz="0" w:space="0" w:color="auto"/>
        <w:bottom w:val="none" w:sz="0" w:space="0" w:color="auto"/>
        <w:right w:val="none" w:sz="0" w:space="0" w:color="auto"/>
      </w:divBdr>
    </w:div>
    <w:div w:id="2075155483">
      <w:bodyDiv w:val="1"/>
      <w:marLeft w:val="0"/>
      <w:marRight w:val="0"/>
      <w:marTop w:val="0"/>
      <w:marBottom w:val="0"/>
      <w:divBdr>
        <w:top w:val="none" w:sz="0" w:space="0" w:color="auto"/>
        <w:left w:val="none" w:sz="0" w:space="0" w:color="auto"/>
        <w:bottom w:val="none" w:sz="0" w:space="0" w:color="auto"/>
        <w:right w:val="none" w:sz="0" w:space="0" w:color="auto"/>
      </w:divBdr>
    </w:div>
    <w:div w:id="2105764954">
      <w:bodyDiv w:val="1"/>
      <w:marLeft w:val="0"/>
      <w:marRight w:val="0"/>
      <w:marTop w:val="0"/>
      <w:marBottom w:val="0"/>
      <w:divBdr>
        <w:top w:val="none" w:sz="0" w:space="0" w:color="auto"/>
        <w:left w:val="none" w:sz="0" w:space="0" w:color="auto"/>
        <w:bottom w:val="none" w:sz="0" w:space="0" w:color="auto"/>
        <w:right w:val="none" w:sz="0" w:space="0" w:color="auto"/>
      </w:divBdr>
    </w:div>
    <w:div w:id="2108849187">
      <w:bodyDiv w:val="1"/>
      <w:marLeft w:val="0"/>
      <w:marRight w:val="0"/>
      <w:marTop w:val="0"/>
      <w:marBottom w:val="0"/>
      <w:divBdr>
        <w:top w:val="none" w:sz="0" w:space="0" w:color="auto"/>
        <w:left w:val="none" w:sz="0" w:space="0" w:color="auto"/>
        <w:bottom w:val="none" w:sz="0" w:space="0" w:color="auto"/>
        <w:right w:val="none" w:sz="0" w:space="0" w:color="auto"/>
      </w:divBdr>
    </w:div>
    <w:div w:id="21259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7576-4892-450E-89AC-6DA11025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23909</Words>
  <Characters>136285</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NIS</Company>
  <LinksUpToDate>false</LinksUpToDate>
  <CharactersWithSpaces>159875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goran.lazarevic</dc:creator>
  <cp:lastModifiedBy>marija.djosovic</cp:lastModifiedBy>
  <cp:revision>2</cp:revision>
  <cp:lastPrinted>2011-02-23T16:45:00Z</cp:lastPrinted>
  <dcterms:created xsi:type="dcterms:W3CDTF">2011-03-30T08:55:00Z</dcterms:created>
  <dcterms:modified xsi:type="dcterms:W3CDTF">2011-03-30T08:55:00Z</dcterms:modified>
</cp:coreProperties>
</file>