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C1" w:rsidRDefault="009854C1" w:rsidP="002D533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 skladu sa članom 64. Zakona o tržištu hartija od vrednosti i drugih finansijskih instrumenata i članom 6. Pravilnika Komisije o sadržini i načinu izveštavanja javnih duštava</w:t>
      </w:r>
    </w:p>
    <w:p w:rsidR="009854C1" w:rsidRDefault="009854C1" w:rsidP="002D5336">
      <w:pPr>
        <w:jc w:val="both"/>
        <w:rPr>
          <w:sz w:val="22"/>
          <w:szCs w:val="22"/>
          <w:lang w:val="en-US"/>
        </w:rPr>
      </w:pPr>
    </w:p>
    <w:p w:rsidR="009854C1" w:rsidRDefault="009854C1" w:rsidP="002D5336">
      <w:pPr>
        <w:jc w:val="both"/>
        <w:rPr>
          <w:sz w:val="22"/>
          <w:szCs w:val="22"/>
          <w:lang w:val="en-US"/>
        </w:rPr>
      </w:pPr>
    </w:p>
    <w:p w:rsidR="009854C1" w:rsidRDefault="009854C1" w:rsidP="002D5336">
      <w:pPr>
        <w:jc w:val="both"/>
        <w:rPr>
          <w:sz w:val="22"/>
          <w:szCs w:val="22"/>
          <w:lang w:val="en-US"/>
        </w:rPr>
      </w:pPr>
    </w:p>
    <w:p w:rsidR="009854C1" w:rsidRDefault="009854C1" w:rsidP="002D5336">
      <w:pPr>
        <w:jc w:val="both"/>
        <w:rPr>
          <w:sz w:val="22"/>
          <w:szCs w:val="22"/>
          <w:lang w:val="en-US"/>
        </w:rPr>
      </w:pPr>
    </w:p>
    <w:p w:rsidR="009854C1" w:rsidRDefault="009854C1" w:rsidP="002D5336">
      <w:pPr>
        <w:jc w:val="center"/>
        <w:rPr>
          <w:lang w:val="en-US"/>
        </w:rPr>
      </w:pPr>
      <w:r>
        <w:rPr>
          <w:b/>
          <w:lang w:val="en-US"/>
        </w:rPr>
        <w:t>AKCIONARSKO DRUŠTVO ENERGOPROJEKT INDUSTRIJA a.d.,</w:t>
      </w:r>
    </w:p>
    <w:p w:rsidR="009854C1" w:rsidRDefault="009854C1" w:rsidP="002D5336">
      <w:pPr>
        <w:jc w:val="center"/>
        <w:rPr>
          <w:sz w:val="22"/>
          <w:szCs w:val="22"/>
          <w:lang w:val="en-US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Beograd</w:t>
        </w:r>
      </w:smartTag>
      <w:r>
        <w:rPr>
          <w:sz w:val="22"/>
          <w:szCs w:val="22"/>
          <w:lang w:val="en-US"/>
        </w:rPr>
        <w:t>, Bulevar Mihaila Pupina br. 12</w:t>
      </w:r>
    </w:p>
    <w:p w:rsidR="009854C1" w:rsidRDefault="009854C1" w:rsidP="002D5336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(matični broj 07073224, šifra osnovne delatnosti 7112)</w:t>
      </w:r>
    </w:p>
    <w:p w:rsidR="009854C1" w:rsidRDefault="009854C1" w:rsidP="002D5336">
      <w:pPr>
        <w:jc w:val="center"/>
        <w:rPr>
          <w:sz w:val="22"/>
          <w:szCs w:val="22"/>
          <w:lang w:val="en-US"/>
        </w:rPr>
      </w:pPr>
    </w:p>
    <w:p w:rsidR="009854C1" w:rsidRDefault="009854C1" w:rsidP="002D5336">
      <w:pPr>
        <w:jc w:val="center"/>
        <w:rPr>
          <w:b/>
          <w:lang w:val="en-US"/>
        </w:rPr>
      </w:pPr>
      <w:r>
        <w:rPr>
          <w:b/>
          <w:lang w:val="en-US"/>
        </w:rPr>
        <w:t>OBJAVLJUJE</w:t>
      </w:r>
    </w:p>
    <w:p w:rsidR="009854C1" w:rsidRDefault="009854C1" w:rsidP="002D5336">
      <w:pPr>
        <w:jc w:val="center"/>
        <w:rPr>
          <w:b/>
          <w:lang w:val="en-US"/>
        </w:rPr>
      </w:pPr>
    </w:p>
    <w:p w:rsidR="009854C1" w:rsidRDefault="009854C1" w:rsidP="002D5336">
      <w:pPr>
        <w:jc w:val="center"/>
        <w:rPr>
          <w:b/>
          <w:lang w:val="en-US"/>
        </w:rPr>
      </w:pPr>
    </w:p>
    <w:p w:rsidR="009854C1" w:rsidRDefault="009854C1" w:rsidP="002D5336">
      <w:pPr>
        <w:jc w:val="center"/>
        <w:rPr>
          <w:b/>
          <w:lang w:val="en-US"/>
        </w:rPr>
      </w:pPr>
      <w:r>
        <w:rPr>
          <w:b/>
          <w:lang w:val="en-US"/>
        </w:rPr>
        <w:t>IZVEŠTAJ O BITNOM DOGAĐAJU:</w:t>
      </w:r>
    </w:p>
    <w:p w:rsidR="009854C1" w:rsidRDefault="009854C1" w:rsidP="002D5336">
      <w:pPr>
        <w:jc w:val="center"/>
        <w:rPr>
          <w:b/>
          <w:lang w:val="en-US"/>
        </w:rPr>
      </w:pPr>
    </w:p>
    <w:p w:rsidR="009854C1" w:rsidRDefault="009854C1" w:rsidP="002D5336">
      <w:pPr>
        <w:jc w:val="center"/>
        <w:rPr>
          <w:b/>
          <w:sz w:val="22"/>
          <w:szCs w:val="22"/>
          <w:lang w:val="en-US"/>
        </w:rPr>
      </w:pPr>
    </w:p>
    <w:p w:rsidR="009854C1" w:rsidRDefault="009854C1" w:rsidP="002D5336">
      <w:pPr>
        <w:jc w:val="center"/>
        <w:rPr>
          <w:b/>
          <w:sz w:val="22"/>
          <w:szCs w:val="22"/>
          <w:lang w:val="en-US"/>
        </w:rPr>
      </w:pPr>
    </w:p>
    <w:p w:rsidR="009854C1" w:rsidRDefault="009854C1" w:rsidP="002D533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Dana 14.03.2011. godine u 14,00 časova održana je XVII vanredna sednica Skupštine Energoprojekt Industrija a.d. Sednici su prisustvovali akcionari sa 148.301 glasova, od ukupno 197.310 glasova. Na sednici su donete sledeće odluke:</w:t>
      </w:r>
    </w:p>
    <w:p w:rsidR="009854C1" w:rsidRDefault="009854C1" w:rsidP="002D5336">
      <w:pPr>
        <w:jc w:val="both"/>
        <w:rPr>
          <w:sz w:val="22"/>
          <w:szCs w:val="22"/>
          <w:lang w:val="en-US"/>
        </w:rPr>
      </w:pPr>
    </w:p>
    <w:p w:rsidR="009854C1" w:rsidRDefault="009854C1" w:rsidP="002D5336">
      <w:pPr>
        <w:jc w:val="both"/>
        <w:rPr>
          <w:sz w:val="22"/>
          <w:szCs w:val="22"/>
          <w:lang w:val="en-US"/>
        </w:rPr>
      </w:pPr>
    </w:p>
    <w:p w:rsidR="009854C1" w:rsidRDefault="009854C1" w:rsidP="002D5336">
      <w:pPr>
        <w:jc w:val="both"/>
        <w:rPr>
          <w:sz w:val="22"/>
          <w:szCs w:val="22"/>
          <w:lang w:val="en-US"/>
        </w:rPr>
      </w:pPr>
    </w:p>
    <w:p w:rsidR="009854C1" w:rsidRDefault="009854C1" w:rsidP="002D5336">
      <w:pPr>
        <w:jc w:val="both"/>
        <w:rPr>
          <w:sz w:val="22"/>
          <w:szCs w:val="22"/>
          <w:lang w:val="en-US"/>
        </w:rPr>
      </w:pPr>
    </w:p>
    <w:p w:rsidR="009854C1" w:rsidRDefault="009854C1" w:rsidP="002D5336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IZVRŠENO JE IMENOVANJE KOMISIJE ZA GLASANJE</w:t>
      </w:r>
    </w:p>
    <w:p w:rsidR="009854C1" w:rsidRDefault="009854C1" w:rsidP="002D5336">
      <w:pPr>
        <w:ind w:left="360"/>
        <w:jc w:val="both"/>
        <w:rPr>
          <w:sz w:val="22"/>
          <w:szCs w:val="22"/>
          <w:lang w:val="en-US"/>
        </w:rPr>
      </w:pPr>
    </w:p>
    <w:p w:rsidR="009854C1" w:rsidRDefault="009854C1" w:rsidP="002D5336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IZVRŠEN JE IZBOR PREDSEDNIKA SKUPŠTINE ENERGOPROJEKT INDUSTRIJA a.d.</w:t>
      </w:r>
    </w:p>
    <w:p w:rsidR="009854C1" w:rsidRDefault="009854C1" w:rsidP="002D5336">
      <w:pPr>
        <w:jc w:val="both"/>
        <w:rPr>
          <w:sz w:val="22"/>
          <w:szCs w:val="22"/>
          <w:lang w:val="en-US"/>
        </w:rPr>
      </w:pPr>
    </w:p>
    <w:p w:rsidR="009854C1" w:rsidRDefault="009854C1" w:rsidP="002D5336">
      <w:pPr>
        <w:numPr>
          <w:ilvl w:val="0"/>
          <w:numId w:val="1"/>
        </w:numPr>
        <w:tabs>
          <w:tab w:val="left" w:pos="748"/>
        </w:tabs>
        <w:jc w:val="both"/>
        <w:rPr>
          <w:sz w:val="22"/>
          <w:szCs w:val="22"/>
        </w:rPr>
      </w:pPr>
      <w:r>
        <w:rPr>
          <w:sz w:val="22"/>
          <w:szCs w:val="22"/>
        </w:rPr>
        <w:t>DONETA JE ODLUKA O IZBORU ČLANOVA UPRAVNOG ODBORA ENERGOPROJEKT INDUSTRIJA a.d.</w:t>
      </w: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  <w:r>
        <w:rPr>
          <w:sz w:val="22"/>
          <w:szCs w:val="22"/>
        </w:rPr>
        <w:t>Izveštaj će biti objavljen u sredstvima javnog informisanja, na internet adresi a.d., dostavljen Beogradskoj berzi i Komisiji za hartije od vrednosti, kao i ovlašćenoj brokerskoj kući.</w:t>
      </w: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PREDSEDNIK UPRAVNOG ODBORA</w:t>
      </w: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ab/>
        <w:t>s.r. Vladimir Višnjić, dipl.ecc.</w:t>
      </w:r>
    </w:p>
    <w:p w:rsidR="009854C1" w:rsidRDefault="009854C1" w:rsidP="002D5336">
      <w:pPr>
        <w:tabs>
          <w:tab w:val="left" w:pos="748"/>
        </w:tabs>
        <w:jc w:val="both"/>
        <w:rPr>
          <w:sz w:val="22"/>
          <w:szCs w:val="22"/>
        </w:rPr>
      </w:pPr>
    </w:p>
    <w:p w:rsidR="009854C1" w:rsidRDefault="009854C1"/>
    <w:sectPr w:rsidR="009854C1" w:rsidSect="0090345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E54"/>
    <w:multiLevelType w:val="hybridMultilevel"/>
    <w:tmpl w:val="4AB43A7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336"/>
    <w:rsid w:val="00193B58"/>
    <w:rsid w:val="001E1195"/>
    <w:rsid w:val="002D5336"/>
    <w:rsid w:val="00903451"/>
    <w:rsid w:val="009267D6"/>
    <w:rsid w:val="0098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33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sa članom 64</dc:title>
  <dc:subject/>
  <dc:creator>g.jacimovic</dc:creator>
  <cp:keywords/>
  <dc:description/>
  <cp:lastModifiedBy>g.jacimovic</cp:lastModifiedBy>
  <cp:revision>1</cp:revision>
  <dcterms:created xsi:type="dcterms:W3CDTF">2011-03-23T09:22:00Z</dcterms:created>
  <dcterms:modified xsi:type="dcterms:W3CDTF">2011-03-23T09:22:00Z</dcterms:modified>
</cp:coreProperties>
</file>