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E" w:rsidRDefault="00F02E6E" w:rsidP="004E34BB">
      <w:pPr>
        <w:jc w:val="both"/>
        <w:rPr>
          <w:b/>
          <w:lang w:val="sl-SI"/>
        </w:rPr>
      </w:pPr>
      <w:r w:rsidRPr="000852E3">
        <w:rPr>
          <w:b/>
          <w:lang w:val="en-US"/>
        </w:rPr>
        <w:t>ANKETA O INTERNET PRE</w:t>
      </w:r>
      <w:r w:rsidRPr="000852E3">
        <w:rPr>
          <w:b/>
          <w:lang w:val="sl-SI"/>
        </w:rPr>
        <w:t>ZENTACIJI BERZE</w:t>
      </w:r>
    </w:p>
    <w:p w:rsidR="00F02E6E" w:rsidRPr="000852E3" w:rsidRDefault="00F02E6E" w:rsidP="004E34BB">
      <w:pPr>
        <w:jc w:val="both"/>
        <w:rPr>
          <w:b/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U toku druge polovine januara</w:t>
      </w:r>
      <w:r w:rsidR="00943471">
        <w:rPr>
          <w:lang w:val="sl-SI"/>
        </w:rPr>
        <w:t>,</w:t>
      </w:r>
      <w:r>
        <w:rPr>
          <w:lang w:val="sl-SI"/>
        </w:rPr>
        <w:t xml:space="preserve"> na internet prezentaciji Beogradske berze postavljena je anketa u okviru koje su posetioci odgovorili na pet pitanja koja se odnose na internet prezentaciju i istovremeno izneli svoje stavove, komentare i predloge za unapređenje ovog oblika komunikacije Berze sa javnošću. Na anketu je odgovorilo 110 ispitanika, od čega najviše individualnih investitora, kojih je bilo 51, odnosno 46,36%. Pored ove kategorije, u anketi su učestvovali i akcionari domaćih preduzeća (22,73%), profesionalni investitori (11,82%), kao i potencijalni investitori, novinari i drugi učesnici na tržištu kapitala. 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 xml:space="preserve">Internet prezentaciju Berze svakodnevno posećuje više od 95% </w:t>
      </w:r>
      <w:r w:rsidR="00943471">
        <w:rPr>
          <w:lang w:val="sl-SI"/>
        </w:rPr>
        <w:t>učesnika</w:t>
      </w:r>
      <w:r>
        <w:rPr>
          <w:lang w:val="sl-SI"/>
        </w:rPr>
        <w:t xml:space="preserve"> u anketi, a najveći bro</w:t>
      </w:r>
      <w:r w:rsidR="00943471">
        <w:rPr>
          <w:lang w:val="sl-SI"/>
        </w:rPr>
        <w:t xml:space="preserve">j ispitanika – njih 79 (71,82%) – posećuje </w:t>
      </w:r>
      <w:r>
        <w:rPr>
          <w:lang w:val="sl-SI"/>
        </w:rPr>
        <w:t>je više puta u toku jednog dana. Svi profesionalni investitori</w:t>
      </w:r>
      <w:r w:rsidR="00943471">
        <w:rPr>
          <w:lang w:val="sl-SI"/>
        </w:rPr>
        <w:t>,</w:t>
      </w:r>
      <w:r>
        <w:rPr>
          <w:lang w:val="sl-SI"/>
        </w:rPr>
        <w:t xml:space="preserve"> </w:t>
      </w:r>
      <w:r w:rsidR="00943471">
        <w:rPr>
          <w:lang w:val="sl-SI"/>
        </w:rPr>
        <w:t xml:space="preserve">kao i najveći broj individualnih investitora, posećuju </w:t>
      </w:r>
      <w:r>
        <w:rPr>
          <w:lang w:val="sl-SI"/>
        </w:rPr>
        <w:t xml:space="preserve">internet prezentaciju Berze </w:t>
      </w:r>
      <w:r w:rsidR="00943471">
        <w:rPr>
          <w:lang w:val="sl-SI"/>
        </w:rPr>
        <w:t>više puta dnevno</w:t>
      </w:r>
      <w:r>
        <w:rPr>
          <w:lang w:val="sl-SI"/>
        </w:rPr>
        <w:t xml:space="preserve">. </w:t>
      </w:r>
      <w:r w:rsidR="00943471">
        <w:rPr>
          <w:lang w:val="sl-SI"/>
        </w:rPr>
        <w:t>U periodu u kom je anketa sprovedena, samo troje od ukupnog broja anketiranih posetilaca prvi put je bilo na internet prezentaciji Berze</w:t>
      </w:r>
      <w:r>
        <w:rPr>
          <w:lang w:val="sl-SI"/>
        </w:rPr>
        <w:t xml:space="preserve">. Približno 2/3 ispitanih (65,45%) </w:t>
      </w:r>
      <w:r w:rsidR="00943471">
        <w:rPr>
          <w:lang w:val="sl-SI"/>
        </w:rPr>
        <w:t xml:space="preserve">koristi </w:t>
      </w:r>
      <w:r>
        <w:rPr>
          <w:lang w:val="sl-SI"/>
        </w:rPr>
        <w:t>internet stranice Berze da bi dobili informacije o rezultatima trgovanja, najčešće akcionari, individualni i profesionalni investitori. Od ukupnog broja anketiranih, njih 21 (19,09%)</w:t>
      </w:r>
      <w:r w:rsidR="00943471">
        <w:rPr>
          <w:lang w:val="sl-SI"/>
        </w:rPr>
        <w:t>,</w:t>
      </w:r>
      <w:r>
        <w:rPr>
          <w:lang w:val="sl-SI"/>
        </w:rPr>
        <w:t xml:space="preserve"> </w:t>
      </w:r>
      <w:r w:rsidR="00943471">
        <w:rPr>
          <w:lang w:val="sl-SI"/>
        </w:rPr>
        <w:t xml:space="preserve">uglavnom individualnih investitora, </w:t>
      </w:r>
      <w:r>
        <w:rPr>
          <w:lang w:val="sl-SI"/>
        </w:rPr>
        <w:t xml:space="preserve">informiše se o preduzećima čijim se akcijama trguje na domaćem </w:t>
      </w:r>
      <w:r w:rsidR="00943471">
        <w:rPr>
          <w:lang w:val="sl-SI"/>
        </w:rPr>
        <w:t>tržištu kapitala</w:t>
      </w:r>
      <w:r>
        <w:rPr>
          <w:lang w:val="sl-SI"/>
        </w:rPr>
        <w:t>. Za informisanje o mogućnostima ulaganja na domaćem tržištu kapitala internet prezentaciju Beogradske b</w:t>
      </w:r>
      <w:r w:rsidR="00943471">
        <w:rPr>
          <w:lang w:val="sl-SI"/>
        </w:rPr>
        <w:t>erze uglavnom koriste indiv</w:t>
      </w:r>
      <w:r>
        <w:rPr>
          <w:lang w:val="sl-SI"/>
        </w:rPr>
        <w:t xml:space="preserve">idualni investitori. 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Za bolju organizovanost podataka o trgovanju na internet stranicama Berze je 27,27% ispitanih, 21,82% nema primedbi, a 18,18% sugeriše bolju preglednost podataka. Kada je reč o dodatnim informacijama koje se danas ne objavljuju na internet prezentaciji Berze, ispitanici najčešće sugerišu proširivanje obima podataka o preduzećima čijim se akcijama trguje, kako bi se na taj način uvećala otvorenost ovih kompa</w:t>
      </w:r>
      <w:r w:rsidR="00943471">
        <w:rPr>
          <w:lang w:val="sl-SI"/>
        </w:rPr>
        <w:t xml:space="preserve">nija </w:t>
      </w:r>
      <w:r w:rsidR="00401FBA">
        <w:rPr>
          <w:lang w:val="sl-SI"/>
        </w:rPr>
        <w:t xml:space="preserve">prema </w:t>
      </w:r>
      <w:r w:rsidR="00943471">
        <w:rPr>
          <w:lang w:val="sl-SI"/>
        </w:rPr>
        <w:t>investicionoj javnosti, kao i objavljivanje</w:t>
      </w:r>
      <w:r>
        <w:rPr>
          <w:lang w:val="sl-SI"/>
        </w:rPr>
        <w:t xml:space="preserve"> istorijsk</w:t>
      </w:r>
      <w:r w:rsidR="00943471">
        <w:rPr>
          <w:lang w:val="sl-SI"/>
        </w:rPr>
        <w:t>ih</w:t>
      </w:r>
      <w:r>
        <w:rPr>
          <w:lang w:val="sl-SI"/>
        </w:rPr>
        <w:t xml:space="preserve"> podat</w:t>
      </w:r>
      <w:r w:rsidR="00943471">
        <w:rPr>
          <w:lang w:val="sl-SI"/>
        </w:rPr>
        <w:t>a</w:t>
      </w:r>
      <w:r>
        <w:rPr>
          <w:lang w:val="sl-SI"/>
        </w:rPr>
        <w:t>k</w:t>
      </w:r>
      <w:r w:rsidR="00943471">
        <w:rPr>
          <w:lang w:val="sl-SI"/>
        </w:rPr>
        <w:t>a</w:t>
      </w:r>
      <w:r>
        <w:rPr>
          <w:lang w:val="sl-SI"/>
        </w:rPr>
        <w:t xml:space="preserve"> o trgovanju pojedinačnim hartijama od vrednosti</w:t>
      </w:r>
      <w:r w:rsidRPr="00E33A7F">
        <w:rPr>
          <w:lang w:val="sl-SI"/>
        </w:rPr>
        <w:t xml:space="preserve">. 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 w:rsidRPr="005B0826">
        <w:rPr>
          <w:lang w:val="sl-SI"/>
        </w:rPr>
        <w:t>U najvećem broju slučajeva, posetioci internet prezentacije zadovoljni su njenim izgledom, i naglašavaju da je bolje organizov</w:t>
      </w:r>
      <w:r w:rsidRPr="000852E3">
        <w:rPr>
          <w:lang w:val="sl-SI"/>
        </w:rPr>
        <w:t xml:space="preserve">ana od prethodne, što predstavlja dodatni stimulans za dalja unapređenja. Kada je reč o primedbama koje se odnose na tehnička rešenja, </w:t>
      </w:r>
      <w:r w:rsidR="00401FBA">
        <w:rPr>
          <w:lang w:val="sl-SI"/>
        </w:rPr>
        <w:t>najčešće se zahteva</w:t>
      </w:r>
      <w:r w:rsidRPr="000852E3">
        <w:rPr>
          <w:lang w:val="sl-SI"/>
        </w:rPr>
        <w:t xml:space="preserve"> ubrzanje tikera i dodatni alati za grafičku analizu. 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Sve navedene sugestije posetilaca internet prezentacije biće u narednom periodu detaljno analizirane, a one najkorisnije svakako će biti iskorišćene za dalji r</w:t>
      </w:r>
      <w:r w:rsidR="00401FBA">
        <w:rPr>
          <w:lang w:val="sl-SI"/>
        </w:rPr>
        <w:t>azvoj i unapređenje prikaza</w:t>
      </w:r>
      <w:r>
        <w:rPr>
          <w:lang w:val="sl-SI"/>
        </w:rPr>
        <w:t xml:space="preserve"> podataka sa Berze p</w:t>
      </w:r>
      <w:r w:rsidR="00401FBA">
        <w:rPr>
          <w:lang w:val="sl-SI"/>
        </w:rPr>
        <w:t>utem interneta. Kao i do sada,</w:t>
      </w:r>
      <w:r>
        <w:rPr>
          <w:lang w:val="sl-SI"/>
        </w:rPr>
        <w:t xml:space="preserve"> svi komentari </w:t>
      </w:r>
      <w:r w:rsidR="00401FBA">
        <w:rPr>
          <w:lang w:val="sl-SI"/>
        </w:rPr>
        <w:t>u vezi sa</w:t>
      </w:r>
      <w:r>
        <w:rPr>
          <w:lang w:val="sl-SI"/>
        </w:rPr>
        <w:t xml:space="preserve"> internet prezentacij</w:t>
      </w:r>
      <w:r w:rsidR="00401FBA">
        <w:rPr>
          <w:lang w:val="sl-SI"/>
        </w:rPr>
        <w:t>om</w:t>
      </w:r>
      <w:r>
        <w:rPr>
          <w:lang w:val="sl-SI"/>
        </w:rPr>
        <w:t xml:space="preserve"> i drug</w:t>
      </w:r>
      <w:r w:rsidR="00401FBA">
        <w:rPr>
          <w:lang w:val="sl-SI"/>
        </w:rPr>
        <w:t>im</w:t>
      </w:r>
      <w:r>
        <w:rPr>
          <w:lang w:val="sl-SI"/>
        </w:rPr>
        <w:t xml:space="preserve"> aktivnosti</w:t>
      </w:r>
      <w:r w:rsidR="00401FBA">
        <w:rPr>
          <w:lang w:val="sl-SI"/>
        </w:rPr>
        <w:t>ma</w:t>
      </w:r>
      <w:r>
        <w:rPr>
          <w:lang w:val="sl-SI"/>
        </w:rPr>
        <w:t xml:space="preserve"> Berze</w:t>
      </w:r>
      <w:r w:rsidR="00401FBA">
        <w:rPr>
          <w:lang w:val="sl-SI"/>
        </w:rPr>
        <w:t xml:space="preserve"> su </w:t>
      </w:r>
      <w:r>
        <w:rPr>
          <w:lang w:val="sl-SI"/>
        </w:rPr>
        <w:t xml:space="preserve">dobrodošli i možete ih dostaviti na e-mail adresu: </w:t>
      </w:r>
      <w:hyperlink r:id="rId5" w:history="1">
        <w:r w:rsidRPr="00E960B5">
          <w:rPr>
            <w:rStyle w:val="Hyperlink"/>
            <w:lang w:val="sl-SI"/>
          </w:rPr>
          <w:t>info@belex.rs</w:t>
        </w:r>
      </w:hyperlink>
      <w:r>
        <w:rPr>
          <w:lang w:val="sl-SI"/>
        </w:rPr>
        <w:t>.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ANTRFILE:</w:t>
      </w: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Deo korisnika internet prezentacije Berze izneo je primedbu da je potrebno omogućiti preuzimanje istorijskih podataka za pojedinačne</w:t>
      </w:r>
      <w:r w:rsidR="00401FBA">
        <w:rPr>
          <w:lang w:val="sl-SI"/>
        </w:rPr>
        <w:t xml:space="preserve"> hartije od vrednosti. O</w:t>
      </w:r>
      <w:r>
        <w:rPr>
          <w:lang w:val="sl-SI"/>
        </w:rPr>
        <w:t xml:space="preserve">vi podaci su </w:t>
      </w:r>
      <w:r w:rsidR="00401FBA">
        <w:rPr>
          <w:lang w:val="sl-SI"/>
        </w:rPr>
        <w:t xml:space="preserve">dostupni </w:t>
      </w:r>
      <w:r>
        <w:rPr>
          <w:lang w:val="sl-SI"/>
        </w:rPr>
        <w:t>za svaku od hartija kojom se trenutno trguje na Berzi i moguće ih je preuzeti sa stranice istorijskih podataka</w:t>
      </w:r>
      <w:r w:rsidR="00401FBA">
        <w:rPr>
          <w:lang w:val="sl-SI"/>
        </w:rPr>
        <w:t xml:space="preserve"> za</w:t>
      </w:r>
      <w:r>
        <w:rPr>
          <w:lang w:val="sl-SI"/>
        </w:rPr>
        <w:t xml:space="preserve"> svak</w:t>
      </w:r>
      <w:r w:rsidR="00401FBA">
        <w:rPr>
          <w:lang w:val="sl-SI"/>
        </w:rPr>
        <w:t>u</w:t>
      </w:r>
      <w:r>
        <w:rPr>
          <w:lang w:val="sl-SI"/>
        </w:rPr>
        <w:t xml:space="preserve"> izabran</w:t>
      </w:r>
      <w:r w:rsidR="00401FBA">
        <w:rPr>
          <w:lang w:val="sl-SI"/>
        </w:rPr>
        <w:t>u</w:t>
      </w:r>
      <w:r>
        <w:rPr>
          <w:lang w:val="sl-SI"/>
        </w:rPr>
        <w:t xml:space="preserve"> hartij</w:t>
      </w:r>
      <w:r w:rsidR="00401FBA">
        <w:rPr>
          <w:lang w:val="sl-SI"/>
        </w:rPr>
        <w:t>u</w:t>
      </w:r>
      <w:r>
        <w:rPr>
          <w:lang w:val="sl-SI"/>
        </w:rPr>
        <w:t>. Pored izbora perioda za koji se podaci mogu prikazati u grafičkoj i tabelarnoj formi, a koji je u ovom trenutku ograničen na 365 dana, stranice is</w:t>
      </w:r>
      <w:r w:rsidR="00401FBA">
        <w:rPr>
          <w:lang w:val="sl-SI"/>
        </w:rPr>
        <w:t xml:space="preserve">torijskih podataka omogućavaju </w:t>
      </w:r>
      <w:r>
        <w:rPr>
          <w:lang w:val="sl-SI"/>
        </w:rPr>
        <w:t xml:space="preserve"> preuz</w:t>
      </w:r>
      <w:r w:rsidR="00401FBA">
        <w:rPr>
          <w:lang w:val="sl-SI"/>
        </w:rPr>
        <w:t>i</w:t>
      </w:r>
      <w:r>
        <w:rPr>
          <w:lang w:val="sl-SI"/>
        </w:rPr>
        <w:t>manje informacija o ceni, obimu prometa, ponudi i tražnji svih hartija na dnevnom nivou, od početka trgovanja, zaključno sa 31. decembrom prethodne godine.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Takođe, jedna od traženih, a raspoloživih informacija je i prikaz dnevnog trgovanja svim hartijama od vrednosti, koji su dostupni na stranici: Podaci iz trgovanja</w:t>
      </w:r>
      <w:r w:rsidRPr="00790FA9">
        <w:rPr>
          <w:lang w:val="sl-SI"/>
        </w:rPr>
        <w:t>&gt;</w:t>
      </w:r>
      <w:r>
        <w:rPr>
          <w:lang w:val="sl-SI"/>
        </w:rPr>
        <w:t xml:space="preserve">Dnevni Podaci&gt;Aktivnost, gde su sve hartije od vrednosti prikazane prema procentualnoj promeni cene i ukupnom obimu trgovanja za taj dan. 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  <w:r>
        <w:rPr>
          <w:lang w:val="sl-SI"/>
        </w:rPr>
        <w:t>ANTRFILE 2</w:t>
      </w:r>
    </w:p>
    <w:p w:rsidR="00F02E6E" w:rsidRPr="006C0AE7" w:rsidRDefault="00F02E6E" w:rsidP="004E34BB">
      <w:pPr>
        <w:jc w:val="both"/>
        <w:rPr>
          <w:lang w:val="sl-SI"/>
        </w:rPr>
      </w:pPr>
      <w:r>
        <w:rPr>
          <w:lang w:val="sl-SI"/>
        </w:rPr>
        <w:t>Činjenica da je veliki broj ispitanika naveo da je na internet prezenta</w:t>
      </w:r>
      <w:r w:rsidR="009B6679">
        <w:rPr>
          <w:lang w:val="sl-SI"/>
        </w:rPr>
        <w:t>ciji Berze neophodno prikazati</w:t>
      </w:r>
      <w:r>
        <w:rPr>
          <w:lang w:val="sl-SI"/>
        </w:rPr>
        <w:t xml:space="preserve"> više podataka o preduz</w:t>
      </w:r>
      <w:r w:rsidR="009B6679">
        <w:rPr>
          <w:lang w:val="sl-SI"/>
        </w:rPr>
        <w:t xml:space="preserve">ećima čijim se akcijama trguje </w:t>
      </w:r>
      <w:r>
        <w:rPr>
          <w:lang w:val="sl-SI"/>
        </w:rPr>
        <w:t xml:space="preserve">i da su potrebu za ovakvim podacima izneli i profesionalni i individualni investitori, </w:t>
      </w:r>
      <w:r w:rsidR="009B6679">
        <w:rPr>
          <w:lang w:val="sl-SI"/>
        </w:rPr>
        <w:t>ukazuje</w:t>
      </w:r>
      <w:r>
        <w:rPr>
          <w:lang w:val="sl-SI"/>
        </w:rPr>
        <w:t xml:space="preserve"> da je za dalji razvoj domaćeg tržišta kapitala neophodna uvećana transparentnost</w:t>
      </w:r>
      <w:r w:rsidR="009B6679">
        <w:rPr>
          <w:lang w:val="sl-SI"/>
        </w:rPr>
        <w:t xml:space="preserve"> poslovanja preduzeća. I domaći</w:t>
      </w:r>
      <w:r>
        <w:rPr>
          <w:lang w:val="sl-SI"/>
        </w:rPr>
        <w:t xml:space="preserve"> i strani investitori imaju povećanu potrebu za informacijama o poslovanju preduzeća, planovima za naredni period, rezultatima poslovanja, bitnim događajima, itd. Stranice Beogradske berze ostaju i dalje otvorene za sva saopštenja izdavalaca koja su dostavljena Berzi, a u narednom periodu posebno će se raditi na motivisanju kompanija da povećaju dostupnost informacija investicionoj javnosti, kako na srpskom, tako i na engleskom jeziku. 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b/>
          <w:lang w:val="sl-SI"/>
        </w:rPr>
      </w:pPr>
      <w:r w:rsidRPr="00673AC5">
        <w:rPr>
          <w:b/>
          <w:lang w:val="sl-SI"/>
        </w:rPr>
        <w:t>REZULTATI ANKETE</w:t>
      </w:r>
    </w:p>
    <w:p w:rsidR="00F02E6E" w:rsidRDefault="00F02E6E" w:rsidP="004E34BB">
      <w:pPr>
        <w:jc w:val="both"/>
        <w:rPr>
          <w:b/>
          <w:lang w:val="sl-SI"/>
        </w:rPr>
      </w:pPr>
    </w:p>
    <w:p w:rsidR="00F02E6E" w:rsidRDefault="00F02E6E" w:rsidP="004E34BB">
      <w:pPr>
        <w:jc w:val="both"/>
      </w:pPr>
      <w:r>
        <w:rPr>
          <w:lang w:val="sl-SI"/>
        </w:rPr>
        <w:t>U narednim tabelama prikazan</w:t>
      </w:r>
      <w:r w:rsidR="009B6679">
        <w:rPr>
          <w:lang w:val="sl-SI"/>
        </w:rPr>
        <w:t>a</w:t>
      </w:r>
      <w:r>
        <w:rPr>
          <w:lang w:val="sl-SI"/>
        </w:rPr>
        <w:t xml:space="preserve"> su pitanja i statistika odgovora na pitanja koja su postavljena u okviru obavljene ankete</w:t>
      </w:r>
      <w:r>
        <w:t xml:space="preserve"> o internet prezentaciji Beogradske berze. </w:t>
      </w:r>
    </w:p>
    <w:p w:rsidR="00F02E6E" w:rsidRDefault="00F02E6E" w:rsidP="004E34BB">
      <w:pPr>
        <w:jc w:val="both"/>
      </w:pPr>
    </w:p>
    <w:p w:rsidR="00F02E6E" w:rsidRDefault="00F02E6E" w:rsidP="00E14433">
      <w:pPr>
        <w:numPr>
          <w:ilvl w:val="0"/>
          <w:numId w:val="1"/>
        </w:numPr>
        <w:jc w:val="both"/>
      </w:pPr>
      <w:r w:rsidRPr="00E14433">
        <w:t>U kojoj ulozi se najčešće pojavljujete u berzanskom poslovanju</w:t>
      </w:r>
    </w:p>
    <w:p w:rsidR="00F02E6E" w:rsidRDefault="00F02E6E" w:rsidP="00E14433">
      <w:pPr>
        <w:numPr>
          <w:ilvl w:val="1"/>
          <w:numId w:val="1"/>
        </w:numPr>
        <w:jc w:val="both"/>
      </w:pPr>
      <w:r>
        <w:t xml:space="preserve">akcionar </w:t>
      </w:r>
      <w:r>
        <w:tab/>
      </w:r>
      <w:r>
        <w:tab/>
      </w:r>
      <w:r>
        <w:tab/>
      </w:r>
      <w:r>
        <w:tab/>
      </w:r>
      <w:r>
        <w:tab/>
        <w:t>22,73</w:t>
      </w:r>
    </w:p>
    <w:p w:rsidR="00F02E6E" w:rsidRDefault="00F02E6E" w:rsidP="00E14433">
      <w:pPr>
        <w:numPr>
          <w:ilvl w:val="1"/>
          <w:numId w:val="1"/>
        </w:numPr>
        <w:jc w:val="both"/>
      </w:pPr>
      <w:r>
        <w:t xml:space="preserve">profesionalni investitor </w:t>
      </w:r>
      <w:r>
        <w:tab/>
      </w:r>
      <w:r>
        <w:tab/>
      </w:r>
      <w:r>
        <w:tab/>
        <w:t>11,82</w:t>
      </w:r>
    </w:p>
    <w:p w:rsidR="00F02E6E" w:rsidRDefault="00F02E6E" w:rsidP="00E14433">
      <w:pPr>
        <w:numPr>
          <w:ilvl w:val="1"/>
          <w:numId w:val="1"/>
        </w:numPr>
        <w:jc w:val="both"/>
      </w:pPr>
      <w:r>
        <w:t xml:space="preserve">individualni investitor </w:t>
      </w:r>
      <w:r>
        <w:tab/>
      </w:r>
      <w:r>
        <w:tab/>
      </w:r>
      <w:r>
        <w:tab/>
        <w:t>46,36</w:t>
      </w:r>
    </w:p>
    <w:p w:rsidR="00F02E6E" w:rsidRDefault="00F02E6E" w:rsidP="00E14433">
      <w:pPr>
        <w:numPr>
          <w:ilvl w:val="1"/>
          <w:numId w:val="1"/>
        </w:numPr>
        <w:jc w:val="both"/>
      </w:pPr>
      <w:r>
        <w:t>novinar</w:t>
      </w:r>
      <w:r>
        <w:tab/>
      </w:r>
      <w:r>
        <w:tab/>
      </w:r>
      <w:r>
        <w:tab/>
      </w:r>
      <w:r>
        <w:tab/>
      </w:r>
      <w:r>
        <w:tab/>
        <w:t xml:space="preserve">  0,90</w:t>
      </w:r>
    </w:p>
    <w:p w:rsidR="00F02E6E" w:rsidRPr="00E14433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>
        <w:t>potencijalni investitor</w:t>
      </w:r>
      <w:r>
        <w:tab/>
      </w:r>
      <w:r>
        <w:tab/>
      </w:r>
      <w:r>
        <w:tab/>
      </w:r>
      <w:r>
        <w:tab/>
        <w:t xml:space="preserve">  3,64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>
        <w:t>ostalo</w:t>
      </w:r>
      <w:r>
        <w:tab/>
      </w:r>
      <w:r>
        <w:tab/>
      </w:r>
      <w:r>
        <w:tab/>
      </w:r>
      <w:r>
        <w:tab/>
      </w:r>
      <w:r>
        <w:tab/>
      </w:r>
      <w:r>
        <w:tab/>
        <w:t>14,55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E14433">
      <w:pPr>
        <w:numPr>
          <w:ilvl w:val="0"/>
          <w:numId w:val="1"/>
        </w:numPr>
        <w:jc w:val="both"/>
        <w:rPr>
          <w:lang w:val="sl-SI"/>
        </w:rPr>
      </w:pPr>
      <w:r w:rsidRPr="00E14433">
        <w:rPr>
          <w:lang w:val="sl-SI"/>
        </w:rPr>
        <w:t>Koliko često posećujete internet prezentaciju Berze?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više puta u toku dana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71,82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jedanput dnevno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23,64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jedanput nedeljno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 xml:space="preserve">  </w:t>
      </w:r>
      <w:r w:rsidRPr="00E14433">
        <w:rPr>
          <w:lang w:val="sl-SI"/>
        </w:rPr>
        <w:t>0,00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jedanput mesečno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 xml:space="preserve">  </w:t>
      </w:r>
      <w:r w:rsidRPr="00E14433">
        <w:rPr>
          <w:lang w:val="sl-SI"/>
        </w:rPr>
        <w:t>1,</w:t>
      </w:r>
      <w:r>
        <w:rPr>
          <w:lang w:val="sl-SI"/>
        </w:rPr>
        <w:t>81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retko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</w:t>
      </w:r>
      <w:r w:rsidRPr="00E14433">
        <w:rPr>
          <w:lang w:val="sl-SI"/>
        </w:rPr>
        <w:t>0,00</w:t>
      </w:r>
    </w:p>
    <w:p w:rsidR="00F02E6E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prvi put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ab/>
        <w:t xml:space="preserve">  </w:t>
      </w:r>
      <w:r w:rsidRPr="00E14433">
        <w:rPr>
          <w:lang w:val="sl-SI"/>
        </w:rPr>
        <w:t>2,73</w:t>
      </w:r>
    </w:p>
    <w:p w:rsidR="00F02E6E" w:rsidRDefault="00F02E6E" w:rsidP="00E14433">
      <w:pPr>
        <w:jc w:val="both"/>
        <w:rPr>
          <w:lang w:val="sl-SI"/>
        </w:rPr>
      </w:pPr>
    </w:p>
    <w:p w:rsidR="00F02E6E" w:rsidRDefault="00F02E6E" w:rsidP="00E14433">
      <w:pPr>
        <w:numPr>
          <w:ilvl w:val="0"/>
          <w:numId w:val="2"/>
        </w:numPr>
        <w:jc w:val="both"/>
        <w:rPr>
          <w:lang w:val="sl-SI"/>
        </w:rPr>
      </w:pPr>
      <w:r w:rsidRPr="00E14433">
        <w:rPr>
          <w:lang w:val="sl-SI"/>
        </w:rPr>
        <w:t>Internet prezentaciju Berze najčešće koristite za:</w:t>
      </w:r>
    </w:p>
    <w:p w:rsidR="00F02E6E" w:rsidRDefault="00F02E6E" w:rsidP="00E14433">
      <w:pPr>
        <w:numPr>
          <w:ilvl w:val="1"/>
          <w:numId w:val="2"/>
        </w:numPr>
        <w:jc w:val="both"/>
        <w:rPr>
          <w:lang w:val="sl-SI"/>
        </w:rPr>
      </w:pPr>
      <w:r w:rsidRPr="00E14433">
        <w:rPr>
          <w:lang w:val="sl-SI"/>
        </w:rPr>
        <w:t>informisanje o mogućnostima ulaganja na Be</w:t>
      </w:r>
      <w:r>
        <w:rPr>
          <w:lang w:val="sl-SI"/>
        </w:rPr>
        <w:t>rzi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 xml:space="preserve">  </w:t>
      </w:r>
      <w:r w:rsidRPr="00E14433">
        <w:rPr>
          <w:lang w:val="sl-SI"/>
        </w:rPr>
        <w:t>5,45</w:t>
      </w:r>
    </w:p>
    <w:p w:rsidR="00F02E6E" w:rsidRPr="00E14433" w:rsidRDefault="00F02E6E" w:rsidP="00E14433">
      <w:pPr>
        <w:numPr>
          <w:ilvl w:val="1"/>
          <w:numId w:val="2"/>
        </w:numPr>
        <w:jc w:val="both"/>
        <w:rPr>
          <w:lang w:val="sl-SI"/>
        </w:rPr>
      </w:pPr>
      <w:r w:rsidRPr="00E14433">
        <w:rPr>
          <w:lang w:val="sl-SI"/>
        </w:rPr>
        <w:t>informisanje o trgovanju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65,45</w:t>
      </w:r>
    </w:p>
    <w:p w:rsidR="00F02E6E" w:rsidRPr="00E14433" w:rsidRDefault="00F02E6E" w:rsidP="00E14433">
      <w:pPr>
        <w:numPr>
          <w:ilvl w:val="1"/>
          <w:numId w:val="2"/>
        </w:numPr>
        <w:jc w:val="both"/>
        <w:rPr>
          <w:lang w:val="sl-SI"/>
        </w:rPr>
      </w:pPr>
      <w:r w:rsidRPr="00E14433">
        <w:rPr>
          <w:lang w:val="sl-SI"/>
        </w:rPr>
        <w:t xml:space="preserve">informisanje o preduzećima 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19,09</w:t>
      </w:r>
    </w:p>
    <w:p w:rsidR="00F02E6E" w:rsidRPr="00E14433" w:rsidRDefault="00F02E6E" w:rsidP="00E14433">
      <w:pPr>
        <w:numPr>
          <w:ilvl w:val="1"/>
          <w:numId w:val="2"/>
        </w:numPr>
        <w:jc w:val="both"/>
        <w:rPr>
          <w:lang w:val="sl-SI"/>
        </w:rPr>
      </w:pPr>
      <w:r w:rsidRPr="00E14433">
        <w:rPr>
          <w:lang w:val="sl-SI"/>
        </w:rPr>
        <w:t>izbor brokera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</w:t>
      </w:r>
      <w:r w:rsidRPr="00E14433">
        <w:rPr>
          <w:lang w:val="sl-SI"/>
        </w:rPr>
        <w:t>1,8</w:t>
      </w:r>
      <w:r>
        <w:rPr>
          <w:lang w:val="sl-SI"/>
        </w:rPr>
        <w:t>3</w:t>
      </w:r>
    </w:p>
    <w:p w:rsidR="00F02E6E" w:rsidRPr="00E14433" w:rsidRDefault="00F02E6E" w:rsidP="00E14433">
      <w:pPr>
        <w:numPr>
          <w:ilvl w:val="1"/>
          <w:numId w:val="2"/>
        </w:numPr>
        <w:jc w:val="both"/>
        <w:rPr>
          <w:lang w:val="sl-SI"/>
        </w:rPr>
      </w:pPr>
      <w:r w:rsidRPr="00E14433">
        <w:rPr>
          <w:lang w:val="sl-SI"/>
        </w:rPr>
        <w:t>informisanje o kur</w:t>
      </w:r>
      <w:r>
        <w:rPr>
          <w:lang w:val="sl-SI"/>
        </w:rPr>
        <w:t xml:space="preserve">sevima i događajima na Berzi 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 xml:space="preserve">  </w:t>
      </w:r>
      <w:r w:rsidRPr="00E14433">
        <w:rPr>
          <w:lang w:val="sl-SI"/>
        </w:rPr>
        <w:t>5,45</w:t>
      </w:r>
    </w:p>
    <w:p w:rsidR="00F02E6E" w:rsidRDefault="00F02E6E" w:rsidP="00E14433">
      <w:pPr>
        <w:numPr>
          <w:ilvl w:val="1"/>
          <w:numId w:val="2"/>
        </w:numPr>
        <w:jc w:val="both"/>
        <w:rPr>
          <w:lang w:val="sl-SI"/>
        </w:rPr>
      </w:pPr>
      <w:r w:rsidRPr="00E14433">
        <w:rPr>
          <w:lang w:val="sl-SI"/>
        </w:rPr>
        <w:t>ostalo</w:t>
      </w:r>
      <w:r w:rsidRPr="00E14433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 xml:space="preserve">  </w:t>
      </w:r>
      <w:r w:rsidRPr="00E14433">
        <w:rPr>
          <w:lang w:val="sl-SI"/>
        </w:rPr>
        <w:t>2,73</w:t>
      </w:r>
    </w:p>
    <w:p w:rsidR="00F02E6E" w:rsidRDefault="00F02E6E" w:rsidP="00E14433">
      <w:pPr>
        <w:jc w:val="both"/>
        <w:rPr>
          <w:lang w:val="sl-SI"/>
        </w:rPr>
      </w:pPr>
    </w:p>
    <w:p w:rsidR="00F02E6E" w:rsidRDefault="00F02E6E" w:rsidP="00E14433">
      <w:pPr>
        <w:numPr>
          <w:ilvl w:val="0"/>
          <w:numId w:val="1"/>
        </w:numPr>
        <w:jc w:val="both"/>
        <w:rPr>
          <w:lang w:val="sl-SI"/>
        </w:rPr>
      </w:pPr>
      <w:r w:rsidRPr="00E14433">
        <w:rPr>
          <w:lang w:val="sl-SI"/>
        </w:rPr>
        <w:t>Vaši komentari na internet prezentaciju Berze:</w:t>
      </w:r>
    </w:p>
    <w:p w:rsidR="00F02E6E" w:rsidRPr="00E14433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 xml:space="preserve">poboljšati preglednost 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18,18</w:t>
      </w:r>
    </w:p>
    <w:p w:rsidR="00F02E6E" w:rsidRPr="00E14433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ubrzati otvaranje stranica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11,82</w:t>
      </w:r>
    </w:p>
    <w:p w:rsidR="00F02E6E" w:rsidRPr="00E14433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bolje organi</w:t>
      </w:r>
      <w:r>
        <w:rPr>
          <w:lang w:val="sl-SI"/>
        </w:rPr>
        <w:t xml:space="preserve">zovati podatke o hartijama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E14433">
        <w:rPr>
          <w:lang w:val="sl-SI"/>
        </w:rPr>
        <w:t>27,27</w:t>
      </w:r>
    </w:p>
    <w:p w:rsidR="00F02E6E" w:rsidRPr="00E14433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bez primedbi</w:t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E14433">
        <w:rPr>
          <w:lang w:val="sl-SI"/>
        </w:rPr>
        <w:t>21,82</w:t>
      </w:r>
    </w:p>
    <w:p w:rsidR="00F02E6E" w:rsidRPr="00E14433" w:rsidRDefault="00F02E6E" w:rsidP="00E14433">
      <w:pPr>
        <w:numPr>
          <w:ilvl w:val="1"/>
          <w:numId w:val="1"/>
        </w:numPr>
        <w:jc w:val="both"/>
        <w:rPr>
          <w:lang w:val="sl-SI"/>
        </w:rPr>
      </w:pPr>
      <w:r w:rsidRPr="00E14433">
        <w:rPr>
          <w:lang w:val="sl-SI"/>
        </w:rPr>
        <w:t>ostalo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</w:r>
      <w:r w:rsidRPr="00E14433">
        <w:rPr>
          <w:lang w:val="sl-SI"/>
        </w:rPr>
        <w:tab/>
        <w:t>20,91</w:t>
      </w:r>
    </w:p>
    <w:p w:rsidR="00F02E6E" w:rsidRDefault="00F02E6E" w:rsidP="004E34BB">
      <w:pPr>
        <w:jc w:val="both"/>
        <w:rPr>
          <w:lang w:val="sl-SI"/>
        </w:rPr>
      </w:pPr>
    </w:p>
    <w:p w:rsidR="00F02E6E" w:rsidRDefault="00F02E6E" w:rsidP="004E34BB">
      <w:pPr>
        <w:jc w:val="both"/>
        <w:rPr>
          <w:lang w:val="sl-SI"/>
        </w:rPr>
      </w:pPr>
    </w:p>
    <w:p w:rsidR="00F02E6E" w:rsidRPr="00790FA9" w:rsidRDefault="009B6679" w:rsidP="004E34BB">
      <w:pPr>
        <w:jc w:val="both"/>
        <w:rPr>
          <w:lang w:val="sl-SI"/>
        </w:rPr>
      </w:pPr>
      <w:r>
        <w:rPr>
          <w:lang w:val="sl-SI"/>
        </w:rPr>
        <w:t>R</w:t>
      </w:r>
      <w:r w:rsidR="00F02E6E">
        <w:rPr>
          <w:lang w:val="sl-SI"/>
        </w:rPr>
        <w:t>ezultati</w:t>
      </w:r>
      <w:r w:rsidR="00F02E6E" w:rsidRPr="00E14433">
        <w:rPr>
          <w:lang w:val="sl-SI"/>
        </w:rPr>
        <w:t xml:space="preserve"> </w:t>
      </w:r>
      <w:r w:rsidR="00F02E6E">
        <w:rPr>
          <w:lang w:val="sl-SI"/>
        </w:rPr>
        <w:t xml:space="preserve">ankete, uključujući i komentare svih ispitanika, objavljeni su na internet prezentaciji Beogradske berze, u delu Vesti. </w:t>
      </w:r>
    </w:p>
    <w:sectPr w:rsidR="00F02E6E" w:rsidRPr="00790FA9" w:rsidSect="002739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1D8"/>
    <w:multiLevelType w:val="hybridMultilevel"/>
    <w:tmpl w:val="7D56E53E"/>
    <w:lvl w:ilvl="0" w:tplc="5D46A3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E44FB"/>
    <w:multiLevelType w:val="hybridMultilevel"/>
    <w:tmpl w:val="C2B4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5DB"/>
    <w:rsid w:val="00016739"/>
    <w:rsid w:val="000816CA"/>
    <w:rsid w:val="000852E3"/>
    <w:rsid w:val="00134F40"/>
    <w:rsid w:val="00152D66"/>
    <w:rsid w:val="00184D36"/>
    <w:rsid w:val="0022226C"/>
    <w:rsid w:val="002605D8"/>
    <w:rsid w:val="0027394B"/>
    <w:rsid w:val="002E05DB"/>
    <w:rsid w:val="002E6040"/>
    <w:rsid w:val="00325BE9"/>
    <w:rsid w:val="003E1B18"/>
    <w:rsid w:val="00401FBA"/>
    <w:rsid w:val="004E34BB"/>
    <w:rsid w:val="00560F35"/>
    <w:rsid w:val="005732E8"/>
    <w:rsid w:val="005B0826"/>
    <w:rsid w:val="00606C24"/>
    <w:rsid w:val="00673AC5"/>
    <w:rsid w:val="006C0AE7"/>
    <w:rsid w:val="007669FA"/>
    <w:rsid w:val="00790FA9"/>
    <w:rsid w:val="007D2E59"/>
    <w:rsid w:val="00852645"/>
    <w:rsid w:val="00862AEF"/>
    <w:rsid w:val="008C1236"/>
    <w:rsid w:val="00943471"/>
    <w:rsid w:val="009B6679"/>
    <w:rsid w:val="009C4576"/>
    <w:rsid w:val="00A6450D"/>
    <w:rsid w:val="00A776AD"/>
    <w:rsid w:val="00B23ECE"/>
    <w:rsid w:val="00B500EF"/>
    <w:rsid w:val="00B63678"/>
    <w:rsid w:val="00B640FE"/>
    <w:rsid w:val="00CD0DCD"/>
    <w:rsid w:val="00DE1C24"/>
    <w:rsid w:val="00E14433"/>
    <w:rsid w:val="00E33A7F"/>
    <w:rsid w:val="00E960B5"/>
    <w:rsid w:val="00F02E6E"/>
    <w:rsid w:val="00F355AD"/>
    <w:rsid w:val="00F77FDA"/>
    <w:rsid w:val="00F87DBE"/>
    <w:rsid w:val="00FB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45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ex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O INTERNET PREZENTACIJI BERZE</vt:lpstr>
    </vt:vector>
  </TitlesOfParts>
  <Company>Beogradska berza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O INTERNET PREZENTACIJI BERZE</dc:title>
  <dc:subject/>
  <dc:creator>natalija</dc:creator>
  <cp:keywords/>
  <dc:description/>
  <cp:lastModifiedBy>vesna.todorovic</cp:lastModifiedBy>
  <cp:revision>3</cp:revision>
  <dcterms:created xsi:type="dcterms:W3CDTF">2010-02-10T12:49:00Z</dcterms:created>
  <dcterms:modified xsi:type="dcterms:W3CDTF">2010-02-10T12:57:00Z</dcterms:modified>
</cp:coreProperties>
</file>