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E550C6" w:rsidP="00E3784C">
      <w:pPr>
        <w:jc w:val="both"/>
        <w:rPr>
          <w:rFonts w:ascii="Arial" w:hAnsi="Arial" w:cs="Arial"/>
          <w:sz w:val="20"/>
          <w:szCs w:val="20"/>
        </w:rPr>
      </w:pPr>
    </w:p>
    <w:p w:rsidR="00E550C6" w:rsidRDefault="00E550C6" w:rsidP="00E3784C">
      <w:pPr>
        <w:jc w:val="both"/>
        <w:rPr>
          <w:rFonts w:ascii="Arial" w:hAnsi="Arial" w:cs="Arial"/>
          <w:sz w:val="20"/>
          <w:szCs w:val="20"/>
        </w:rPr>
      </w:pPr>
    </w:p>
    <w:p w:rsidR="00B63399" w:rsidRDefault="00B63399" w:rsidP="00E3784C">
      <w:pPr>
        <w:jc w:val="both"/>
        <w:rPr>
          <w:rFonts w:ascii="Arial" w:hAnsi="Arial" w:cs="Arial"/>
          <w:sz w:val="20"/>
          <w:szCs w:val="20"/>
        </w:rPr>
      </w:pPr>
    </w:p>
    <w:p w:rsidR="00B63399" w:rsidRDefault="00B63399" w:rsidP="00E3784C">
      <w:pPr>
        <w:jc w:val="both"/>
        <w:rPr>
          <w:rFonts w:ascii="Arial" w:hAnsi="Arial" w:cs="Arial"/>
          <w:sz w:val="20"/>
          <w:szCs w:val="20"/>
        </w:rPr>
      </w:pPr>
    </w:p>
    <w:p w:rsidR="00E3784C" w:rsidRPr="00E3784C" w:rsidRDefault="00743ED1" w:rsidP="00E3784C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</w:rPr>
        <w:t>На основу члан</w:t>
      </w:r>
      <w:r>
        <w:rPr>
          <w:rFonts w:ascii="Arial" w:hAnsi="Arial" w:cs="Arial"/>
          <w:sz w:val="20"/>
          <w:szCs w:val="20"/>
          <w:lang w:val="sr-Cyrl-CS"/>
        </w:rPr>
        <w:t>ова</w:t>
      </w:r>
      <w:r w:rsidR="00AD7ED0">
        <w:rPr>
          <w:rFonts w:ascii="Arial" w:hAnsi="Arial" w:cs="Arial"/>
          <w:sz w:val="20"/>
          <w:szCs w:val="20"/>
        </w:rPr>
        <w:t xml:space="preserve"> </w:t>
      </w:r>
      <w:r w:rsidR="00B101EB">
        <w:rPr>
          <w:rFonts w:ascii="Arial" w:hAnsi="Arial" w:cs="Arial"/>
          <w:sz w:val="20"/>
          <w:szCs w:val="20"/>
          <w:lang w:val="sr-Cyrl-CS"/>
        </w:rPr>
        <w:t xml:space="preserve">64. и 67. Закона о тржишту хартија од вредности и других финансијских инструмената (Сл.гласник РС. бр. 47/2006) и члана </w:t>
      </w:r>
      <w:r w:rsidR="00AD7ED0">
        <w:rPr>
          <w:rFonts w:ascii="Arial" w:hAnsi="Arial" w:cs="Arial"/>
          <w:sz w:val="20"/>
          <w:szCs w:val="20"/>
        </w:rPr>
        <w:t>4. Правилника о садржини и начину извештавања</w:t>
      </w:r>
      <w:r w:rsidR="00AD7ED0">
        <w:rPr>
          <w:rFonts w:ascii="Arial" w:hAnsi="Arial" w:cs="Arial"/>
          <w:sz w:val="20"/>
          <w:szCs w:val="20"/>
          <w:lang w:val="sr-Cyrl-CS"/>
        </w:rPr>
        <w:t xml:space="preserve"> јавних друштава и обавештавању</w:t>
      </w:r>
      <w:r w:rsidR="00466AFB">
        <w:rPr>
          <w:rFonts w:ascii="Arial" w:hAnsi="Arial" w:cs="Arial"/>
          <w:sz w:val="20"/>
          <w:szCs w:val="20"/>
          <w:lang w:val="sr-Cyrl-CS"/>
        </w:rPr>
        <w:t xml:space="preserve"> о поседовању акција са правом гласа (Сл. Гласник РС бр. 100/2006), Акционарско друштво за производњу кондиторских производа „Соко-Нада Штарк“ Београд, објављује</w:t>
      </w:r>
      <w:r w:rsidR="00AD7ED0">
        <w:rPr>
          <w:rFonts w:ascii="Arial" w:hAnsi="Arial" w:cs="Arial"/>
          <w:sz w:val="20"/>
          <w:szCs w:val="20"/>
        </w:rPr>
        <w:t xml:space="preserve"> </w:t>
      </w:r>
    </w:p>
    <w:p w:rsidR="00F17398" w:rsidRPr="00F17398" w:rsidRDefault="00F17398" w:rsidP="00E360D3">
      <w:pPr>
        <w:rPr>
          <w:rFonts w:ascii="Verdana" w:hAnsi="Verdana" w:cs="Tahoma"/>
          <w:color w:val="333333"/>
        </w:rPr>
      </w:pPr>
    </w:p>
    <w:p w:rsidR="00E360D3" w:rsidRPr="00E3784C" w:rsidRDefault="00952D71" w:rsidP="00F17398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lang w:val="sr-Cyrl-CS"/>
        </w:rPr>
        <w:t xml:space="preserve">ГОДИШЊИ ИЗВЕШТАЈ О ПОСЛОВАЊУ АКЦИОНАРСКОГ ДРУШТВА ЗА 2007. </w:t>
      </w:r>
    </w:p>
    <w:p w:rsidR="007E2220" w:rsidRDefault="00952D71" w:rsidP="007E2220">
      <w:pPr>
        <w:pStyle w:val="NormalWeb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Општи</w:t>
      </w:r>
      <w:proofErr w:type="spellEnd"/>
      <w:r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подаци</w:t>
      </w:r>
      <w:proofErr w:type="spellEnd"/>
    </w:p>
    <w:tbl>
      <w:tblPr>
        <w:tblW w:w="10915" w:type="dxa"/>
        <w:tblInd w:w="-459" w:type="dxa"/>
        <w:tblLayout w:type="fixed"/>
        <w:tblLook w:val="04A0"/>
      </w:tblPr>
      <w:tblGrid>
        <w:gridCol w:w="5387"/>
        <w:gridCol w:w="5386"/>
        <w:gridCol w:w="142"/>
      </w:tblGrid>
      <w:tr w:rsidR="007E2220" w:rsidRPr="007E2220" w:rsidTr="00B633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Default="007E2220" w:rsidP="00B459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2220" w:rsidRPr="007E2220" w:rsidRDefault="007E2220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Пословно име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952D71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Акционарско друштво за производњу кондиторских производа „Соко-Нада Штарк“ </w:t>
            </w:r>
          </w:p>
        </w:tc>
      </w:tr>
      <w:tr w:rsidR="007E2220" w:rsidRPr="007E2220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7E2220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760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едиште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952D71" w:rsidP="00952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Београд, Кумодрашка 249</w:t>
            </w:r>
          </w:p>
        </w:tc>
      </w:tr>
      <w:tr w:rsidR="007E2220" w:rsidRPr="007E2220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7E2220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7E2220" w:rsidP="007E2220">
            <w:pPr>
              <w:rPr>
                <w:rFonts w:ascii="Arial" w:hAnsi="Arial" w:cs="Arial"/>
                <w:sz w:val="20"/>
                <w:szCs w:val="20"/>
              </w:rPr>
            </w:pPr>
            <w:r w:rsidRPr="007E2220">
              <w:rPr>
                <w:rFonts w:ascii="Arial" w:hAnsi="Arial" w:cs="Arial"/>
                <w:noProof/>
                <w:sz w:val="20"/>
                <w:szCs w:val="20"/>
              </w:rPr>
              <w:t>07026447</w:t>
            </w:r>
          </w:p>
        </w:tc>
      </w:tr>
      <w:tr w:rsidR="007E2220" w:rsidRPr="007E2220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952D71" w:rsidRDefault="007E2220" w:rsidP="007E22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7E2220" w:rsidP="007E22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E2220">
              <w:rPr>
                <w:rFonts w:ascii="Arial" w:hAnsi="Arial" w:cs="Arial"/>
                <w:noProof/>
                <w:sz w:val="20"/>
                <w:szCs w:val="20"/>
              </w:rPr>
              <w:t>100002799</w:t>
            </w:r>
          </w:p>
        </w:tc>
      </w:tr>
      <w:tr w:rsidR="007E2220" w:rsidRPr="007E2220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7E2220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21DDE">
              <w:rPr>
                <w:rFonts w:ascii="Arial" w:hAnsi="Arial" w:cs="Arial"/>
                <w:sz w:val="20"/>
                <w:szCs w:val="20"/>
              </w:rPr>
              <w:t>w</w:t>
            </w:r>
            <w:r w:rsidR="00952D71">
              <w:rPr>
                <w:rFonts w:ascii="Arial" w:hAnsi="Arial" w:cs="Arial"/>
                <w:sz w:val="20"/>
                <w:szCs w:val="20"/>
              </w:rPr>
              <w:t xml:space="preserve">eb site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e-mail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Pr="007E2220" w:rsidRDefault="007E2220" w:rsidP="007E2220">
            <w:pPr>
              <w:autoSpaceDE w:val="0"/>
              <w:autoSpaceDN w:val="0"/>
              <w:adjustRightInd w:val="0"/>
              <w:rPr>
                <w:rFonts w:ascii="Verdana" w:hAnsi="Verdana" w:cs="Verdana"/>
                <w:noProof/>
                <w:color w:val="00008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80"/>
                <w:sz w:val="20"/>
                <w:szCs w:val="20"/>
              </w:rPr>
              <w:t xml:space="preserve">www.stark.co.yu ,  </w:t>
            </w:r>
            <w:r w:rsidRPr="007E2220">
              <w:rPr>
                <w:rFonts w:ascii="Verdana" w:hAnsi="Verdana" w:cs="Verdana"/>
                <w:noProof/>
                <w:color w:val="000080"/>
                <w:sz w:val="20"/>
                <w:szCs w:val="20"/>
              </w:rPr>
              <w:t>e-mail: info@stark.co.yu</w:t>
            </w:r>
          </w:p>
        </w:tc>
      </w:tr>
      <w:tr w:rsidR="007E2220" w:rsidRPr="007E2220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0" w:rsidRDefault="00736678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Број и датум решења о упису у регистар привредних субјеката</w:t>
            </w:r>
            <w:r w:rsidR="007E2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6" w:rsidRDefault="00E91E46" w:rsidP="00E91E4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7E2220" w:rsidRPr="007E2220" w:rsidRDefault="00952D71" w:rsidP="00E91E4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БД</w:t>
            </w:r>
            <w:r w:rsidR="007E22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7E2220" w:rsidRPr="007E2220">
              <w:rPr>
                <w:rFonts w:ascii="Arial" w:hAnsi="Arial" w:cs="Arial"/>
                <w:noProof/>
                <w:sz w:val="20"/>
                <w:szCs w:val="20"/>
              </w:rPr>
              <w:t>45103</w:t>
            </w:r>
            <w:r w:rsidR="00E21DDE">
              <w:rPr>
                <w:rFonts w:ascii="Arial" w:hAnsi="Arial" w:cs="Arial"/>
                <w:noProof/>
                <w:sz w:val="20"/>
                <w:szCs w:val="20"/>
              </w:rPr>
              <w:t xml:space="preserve">/2005 </w:t>
            </w:r>
            <w:r w:rsidR="007E22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E2220" w:rsidRPr="007E2220">
              <w:rPr>
                <w:rFonts w:ascii="Arial" w:hAnsi="Arial" w:cs="Arial"/>
                <w:noProof/>
                <w:sz w:val="20"/>
                <w:szCs w:val="20"/>
              </w:rPr>
              <w:t>06.07.2005.</w:t>
            </w:r>
          </w:p>
        </w:tc>
      </w:tr>
      <w:tr w:rsidR="00E21DDE" w:rsidRPr="007E2220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E" w:rsidRDefault="00952D71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Делатност</w:t>
            </w:r>
            <w:r w:rsidR="00E21DD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шифра и опис)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E" w:rsidRPr="00E21DDE" w:rsidRDefault="00E21DDE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E21DDE">
              <w:rPr>
                <w:rFonts w:ascii="Arial" w:hAnsi="Arial" w:cs="Arial"/>
                <w:noProof/>
                <w:sz w:val="20"/>
                <w:szCs w:val="20"/>
              </w:rPr>
              <w:t xml:space="preserve">15821 </w:t>
            </w:r>
            <w:r w:rsidR="00952D7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производња кекса</w:t>
            </w:r>
          </w:p>
        </w:tc>
      </w:tr>
      <w:tr w:rsidR="00E21DDE" w:rsidRPr="00E21DDE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E" w:rsidRPr="00E21DDE" w:rsidRDefault="00736678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>Број запослених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E" w:rsidRPr="00E21DDE" w:rsidRDefault="00E21DDE" w:rsidP="007E22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E21DDE">
              <w:rPr>
                <w:rFonts w:ascii="Arial" w:hAnsi="Arial" w:cs="Arial"/>
                <w:noProof/>
                <w:sz w:val="20"/>
                <w:szCs w:val="20"/>
              </w:rPr>
              <w:t>1.199</w:t>
            </w:r>
          </w:p>
        </w:tc>
      </w:tr>
      <w:tr w:rsidR="00E21DDE" w:rsidRPr="00E21DDE" w:rsidTr="00B63399">
        <w:trPr>
          <w:gridAfter w:val="1"/>
          <w:wAfter w:w="142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E" w:rsidRPr="00E21DDE" w:rsidRDefault="00736678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52D7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акционара на дан </w:t>
            </w:r>
            <w:r w:rsidR="00E21DDE">
              <w:rPr>
                <w:rFonts w:ascii="Arial" w:hAnsi="Arial" w:cs="Arial"/>
                <w:sz w:val="20"/>
                <w:szCs w:val="20"/>
              </w:rPr>
              <w:t xml:space="preserve"> 31.12.2007.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E" w:rsidRPr="00E21DDE" w:rsidRDefault="00E21DDE" w:rsidP="007E22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621</w:t>
            </w:r>
          </w:p>
        </w:tc>
      </w:tr>
    </w:tbl>
    <w:p w:rsidR="006C279A" w:rsidRPr="00C23E88" w:rsidRDefault="006C279A" w:rsidP="00C1629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3685"/>
        <w:gridCol w:w="1701"/>
        <w:gridCol w:w="2268"/>
      </w:tblGrid>
      <w:tr w:rsidR="00C16292" w:rsidRPr="006C279A" w:rsidTr="00B63399">
        <w:trPr>
          <w:trHeight w:val="3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292" w:rsidRPr="006C279A" w:rsidRDefault="00C16292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7. 10 </w:t>
            </w:r>
            <w:r w:rsidR="00952D7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највећих акционара (име и презим</w:t>
            </w:r>
            <w:r w:rsidR="00E91E46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52D7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, пословно име правног лица са бројем акција и учешћем у основном капиталу) на дан 31.12.2007.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Акционар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Број акција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Учешће у основном капиталу</w:t>
            </w:r>
            <w:r w:rsidR="00C16292" w:rsidRPr="006C279A">
              <w:rPr>
                <w:rFonts w:ascii="Arial" w:hAnsi="Arial" w:cs="Arial"/>
                <w:bCs/>
                <w:sz w:val="20"/>
                <w:szCs w:val="20"/>
              </w:rPr>
              <w:t xml:space="preserve"> - %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ГРАНД  КАФА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308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70,62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ТОБЕСС 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768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439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23,50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ДЕСПОТОВИЋ СНЕЖАНА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703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0,08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ПЕТРОВИЋ МИЛОЈЕ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489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0,04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БРАДОЊИЋ ГВОЗДЕН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ДИМИТРИЈЕВИЋ СТАНКА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187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ПЕЈЧИНОВИЋ ГОРДАНА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154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КОЉАЈИЋ МИЛИЦА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154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БРКУШАНИН ДЕСАНКА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154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</w:tr>
      <w:tr w:rsidR="00C16292" w:rsidRPr="006C279A" w:rsidTr="00B63399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16292" w:rsidRPr="006C279A" w:rsidRDefault="00C16292" w:rsidP="00C8675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16292" w:rsidRPr="006C279A" w:rsidRDefault="00952D71" w:rsidP="00952D7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АНТИЋ БРАНИМИР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279A">
              <w:rPr>
                <w:rFonts w:ascii="Arial" w:hAnsi="Arial" w:cs="Arial"/>
                <w:bCs/>
                <w:sz w:val="20"/>
                <w:szCs w:val="20"/>
              </w:rPr>
              <w:t>154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16292" w:rsidRPr="006C279A" w:rsidRDefault="00C16292" w:rsidP="00C1629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79A"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</w:tr>
    </w:tbl>
    <w:p w:rsidR="00C86759" w:rsidRPr="00C23E88" w:rsidRDefault="00C86759" w:rsidP="007E2220">
      <w:pPr>
        <w:autoSpaceDE w:val="0"/>
        <w:autoSpaceDN w:val="0"/>
        <w:adjustRightInd w:val="0"/>
        <w:rPr>
          <w:rFonts w:ascii="Verdana" w:hAnsi="Verdana" w:cs="Verdana"/>
          <w:noProof/>
          <w:color w:val="000080"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5387"/>
        <w:gridCol w:w="5386"/>
      </w:tblGrid>
      <w:tr w:rsidR="00C86759" w:rsidRPr="00E21DDE" w:rsidTr="00B633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9" w:rsidRPr="00E21DDE" w:rsidRDefault="00952D71" w:rsidP="00952D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Вредност основног капитала</w:t>
            </w:r>
            <w:r w:rsidR="000B56B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B56B7">
              <w:rPr>
                <w:rFonts w:ascii="Arial" w:hAnsi="Arial" w:cs="Arial"/>
                <w:sz w:val="20"/>
                <w:szCs w:val="20"/>
              </w:rPr>
              <w:t>из последњег финансијског извештаја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40" w:type="dxa"/>
              <w:tblLayout w:type="fixed"/>
              <w:tblLook w:val="04A0"/>
            </w:tblPr>
            <w:tblGrid>
              <w:gridCol w:w="5332"/>
              <w:gridCol w:w="236"/>
              <w:gridCol w:w="236"/>
              <w:gridCol w:w="236"/>
            </w:tblGrid>
            <w:tr w:rsidR="000B56B7" w:rsidTr="000B56B7">
              <w:trPr>
                <w:trHeight w:val="255"/>
              </w:trPr>
              <w:tc>
                <w:tcPr>
                  <w:tcW w:w="6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56B7" w:rsidRDefault="000B56B7" w:rsidP="000B5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56B7" w:rsidRPr="000B56B7" w:rsidTr="000B56B7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56B7" w:rsidRPr="000B56B7" w:rsidRDefault="000B56B7" w:rsidP="000B5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6B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1.961.296.000,00 РСД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56B7" w:rsidRPr="000B56B7" w:rsidRDefault="000B56B7" w:rsidP="000B5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56B7" w:rsidRPr="000B56B7" w:rsidRDefault="000B56B7" w:rsidP="000B5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56B7" w:rsidRPr="000B56B7" w:rsidRDefault="000B56B7" w:rsidP="000B5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86759" w:rsidRPr="00482ED2" w:rsidRDefault="00C86759" w:rsidP="00B45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C00000"/>
                <w:sz w:val="32"/>
                <w:szCs w:val="32"/>
              </w:rPr>
            </w:pPr>
          </w:p>
        </w:tc>
      </w:tr>
      <w:tr w:rsidR="00C86759" w:rsidRPr="00E21DDE" w:rsidTr="00B633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9" w:rsidRPr="00C86759" w:rsidRDefault="00736678" w:rsidP="00C867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9. </w:t>
            </w:r>
            <w:r w:rsidR="0024186E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Број издатих акција (обичних и приоритетних, са ИСИН бројем и ЦФИ кодом)</w:t>
            </w:r>
          </w:p>
          <w:p w:rsidR="00C86759" w:rsidRPr="00C86759" w:rsidRDefault="00C86759" w:rsidP="00B459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9" w:rsidRPr="00C86759" w:rsidRDefault="0024186E" w:rsidP="00C86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Број обичних акција:</w:t>
            </w:r>
            <w:r w:rsidR="00C86759" w:rsidRPr="00C86759">
              <w:rPr>
                <w:rFonts w:ascii="Arial" w:hAnsi="Arial" w:cs="Arial"/>
                <w:noProof/>
                <w:sz w:val="20"/>
                <w:szCs w:val="20"/>
              </w:rPr>
              <w:t xml:space="preserve"> 3.268.826</w:t>
            </w:r>
          </w:p>
          <w:p w:rsidR="00C86759" w:rsidRPr="00C86759" w:rsidRDefault="0024186E" w:rsidP="00C8675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ИСИН број:</w:t>
            </w:r>
            <w:r w:rsidR="00C86759" w:rsidRPr="00C86759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РССТРКЕ</w:t>
            </w:r>
            <w:r w:rsidR="00C86759" w:rsidRPr="00C86759">
              <w:rPr>
                <w:rFonts w:ascii="Arial" w:hAnsi="Arial" w:cs="Arial"/>
                <w:noProof/>
                <w:sz w:val="20"/>
                <w:szCs w:val="20"/>
              </w:rPr>
              <w:t xml:space="preserve">41679  </w:t>
            </w:r>
          </w:p>
          <w:p w:rsidR="00C86759" w:rsidRPr="00C86759" w:rsidRDefault="0024186E" w:rsidP="00C8675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ЦФИ</w:t>
            </w:r>
            <w:r w:rsidR="00C86759" w:rsidRPr="00C86759">
              <w:rPr>
                <w:rFonts w:ascii="Arial" w:hAnsi="Arial" w:cs="Arial"/>
                <w:noProof/>
                <w:sz w:val="20"/>
                <w:szCs w:val="20"/>
              </w:rPr>
              <w:t xml:space="preserve">I: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ЕСВУФР</w:t>
            </w:r>
          </w:p>
          <w:p w:rsidR="00C86759" w:rsidRPr="00C86759" w:rsidRDefault="0024186E" w:rsidP="002418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Приоритетних акција нема</w:t>
            </w:r>
          </w:p>
        </w:tc>
      </w:tr>
      <w:tr w:rsidR="00C86759" w:rsidRPr="00C86759" w:rsidTr="00B633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9" w:rsidRPr="00C86759" w:rsidRDefault="00736678" w:rsidP="00C867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10. </w:t>
            </w:r>
            <w:r w:rsidR="0024186E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Подаци о зависним друштвима (до пет најзначајних субјеката консолидације) – пословно име, седиште и пословна адреса</w:t>
            </w:r>
          </w:p>
          <w:p w:rsidR="00C86759" w:rsidRPr="00C86759" w:rsidRDefault="00C86759" w:rsidP="00C8675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9" w:rsidRPr="00C86759" w:rsidRDefault="00C86759" w:rsidP="00C867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C00000"/>
                <w:sz w:val="20"/>
                <w:szCs w:val="20"/>
              </w:rPr>
            </w:pPr>
          </w:p>
          <w:p w:rsidR="00C86759" w:rsidRPr="00C86759" w:rsidRDefault="0024186E" w:rsidP="00482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Соко-Штарк Малопродаја д.о.о. Београд, Кумодрашка 249</w:t>
            </w:r>
            <w:r w:rsidR="004914DA" w:rsidRPr="004914DA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C86759" w:rsidRPr="00C86759" w:rsidTr="00B633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9" w:rsidRPr="00C86759" w:rsidRDefault="00C86759" w:rsidP="0024186E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11.</w:t>
            </w:r>
            <w:r w:rsidRPr="00F17398">
              <w:t xml:space="preserve"> </w:t>
            </w:r>
            <w:r w:rsidR="0024186E">
              <w:rPr>
                <w:rFonts w:ascii="Arial" w:hAnsi="Arial" w:cs="Arial"/>
                <w:sz w:val="20"/>
                <w:lang w:val="sr-Cyrl-CS"/>
              </w:rPr>
              <w:t>Пословно име, седиште и пословна адреса ревизорске куће која је ревидирала последнји финансијски извештај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6E" w:rsidRDefault="0024186E" w:rsidP="002418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</w:p>
          <w:p w:rsidR="00C86759" w:rsidRPr="00C86759" w:rsidRDefault="0024186E" w:rsidP="002418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Предузеће за консалтинг и ревизију К.П.М.Г.  д.о.о. Београд, Студентски трг 4</w:t>
            </w:r>
          </w:p>
        </w:tc>
      </w:tr>
      <w:tr w:rsidR="00C86759" w:rsidRPr="00C86759" w:rsidTr="00B633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9" w:rsidRPr="00C86759" w:rsidRDefault="00C86759" w:rsidP="0024186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 xml:space="preserve">12. </w:t>
            </w:r>
            <w:r w:rsidR="0024186E">
              <w:rPr>
                <w:rFonts w:ascii="Arial" w:hAnsi="Arial" w:cs="Arial"/>
                <w:color w:val="333333"/>
                <w:sz w:val="20"/>
                <w:lang w:val="sr-Cyrl-CS"/>
              </w:rPr>
              <w:t>Пословно име организованог тржишта на које су укључене акције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BE" w:rsidRDefault="005F3FBE" w:rsidP="002418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24186E" w:rsidRDefault="0024186E" w:rsidP="002418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Београдска берза а.д. Београд, </w:t>
            </w:r>
          </w:p>
          <w:p w:rsidR="00C86759" w:rsidRPr="005F3FBE" w:rsidRDefault="0024186E" w:rsidP="002418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Омладинских бригада 1</w:t>
            </w:r>
          </w:p>
        </w:tc>
      </w:tr>
    </w:tbl>
    <w:p w:rsidR="00E550C6" w:rsidRDefault="00E550C6" w:rsidP="005F3FBE">
      <w:pPr>
        <w:autoSpaceDE w:val="0"/>
        <w:autoSpaceDN w:val="0"/>
        <w:adjustRightInd w:val="0"/>
        <w:rPr>
          <w:rFonts w:ascii="Verdana" w:hAnsi="Verdana" w:cs="Tahoma"/>
          <w:color w:val="333333"/>
          <w:lang w:val="en-US"/>
        </w:rPr>
      </w:pPr>
    </w:p>
    <w:p w:rsidR="00B63399" w:rsidRDefault="00B63399" w:rsidP="005F3FBE">
      <w:pPr>
        <w:autoSpaceDE w:val="0"/>
        <w:autoSpaceDN w:val="0"/>
        <w:adjustRightInd w:val="0"/>
        <w:rPr>
          <w:rFonts w:ascii="Verdana" w:hAnsi="Verdana" w:cs="Tahoma"/>
          <w:color w:val="333333"/>
          <w:lang w:val="en-US"/>
        </w:rPr>
      </w:pPr>
    </w:p>
    <w:p w:rsidR="005F3FBE" w:rsidRDefault="005F3FBE" w:rsidP="005F3FBE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20"/>
          <w:szCs w:val="20"/>
        </w:rPr>
      </w:pPr>
      <w:r w:rsidRPr="005F3FBE">
        <w:rPr>
          <w:rFonts w:ascii="Arial" w:hAnsi="Arial" w:cs="Arial"/>
          <w:b/>
          <w:color w:val="333333"/>
          <w:sz w:val="20"/>
          <w:szCs w:val="20"/>
        </w:rPr>
        <w:t xml:space="preserve">II </w:t>
      </w:r>
      <w:r w:rsidR="0024186E">
        <w:rPr>
          <w:rFonts w:ascii="Arial" w:hAnsi="Arial" w:cs="Arial"/>
          <w:b/>
          <w:color w:val="333333"/>
          <w:sz w:val="20"/>
          <w:szCs w:val="20"/>
          <w:lang w:val="sr-Cyrl-CS"/>
        </w:rPr>
        <w:t>Подаци о управи друштва</w:t>
      </w:r>
    </w:p>
    <w:p w:rsidR="000C06FE" w:rsidRDefault="000C06FE" w:rsidP="005F3FBE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20"/>
          <w:szCs w:val="20"/>
        </w:rPr>
      </w:pPr>
    </w:p>
    <w:p w:rsidR="003144D1" w:rsidRPr="00E550C6" w:rsidRDefault="005B6391" w:rsidP="005F3F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Чланови Управног одбора на дан 31.12.2007.</w:t>
      </w:r>
    </w:p>
    <w:p w:rsidR="00E550C6" w:rsidRDefault="00E550C6" w:rsidP="00E550C6">
      <w:pPr>
        <w:pStyle w:val="ListParagraph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1418"/>
        <w:gridCol w:w="1559"/>
        <w:gridCol w:w="1701"/>
        <w:gridCol w:w="2410"/>
        <w:gridCol w:w="1417"/>
        <w:gridCol w:w="1276"/>
        <w:gridCol w:w="1276"/>
      </w:tblGrid>
      <w:tr w:rsidR="006B4C6F" w:rsidRPr="00172D18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5B6391" w:rsidRDefault="006B4C6F" w:rsidP="00B63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ИМЕ И ПРЕЗИМ</w:t>
            </w:r>
            <w:r w:rsidR="00A126D2"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D00319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ПРЕБИВАЛИШТЕ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D00319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ОБРАЗОВАЊЕ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D00319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САДАШЊЕ ЗАПОСЛЕЊЕ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6B4C6F" w:rsidRPr="00D00319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ЧЛАНСТВО У УПРАВНОМ И НАДЗОРНОМ ОДБОРУ  ДРУГИХ ДРУШТАВА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</w:p>
          <w:p w:rsidR="006B4C6F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ИСПЛАЋЕНИ НЕТО</w:t>
            </w:r>
          </w:p>
          <w:p w:rsidR="006B4C6F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ИЗНОС НАКНАДЕ</w:t>
            </w:r>
          </w:p>
          <w:p w:rsidR="006B4C6F" w:rsidRPr="006B4C6F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(рсд)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6B4C6F" w:rsidRPr="00D00319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БРОЈ И ПРОЦЕНАТ АКЦИЈА КОЈИ ПОСЕДУЈУ  У АКЦИОНАРСКОМ ДРУШТВУ</w:t>
            </w: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Слободан Вучићевић, председник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5B6391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ВШС</w:t>
            </w:r>
          </w:p>
          <w:p w:rsidR="006B4C6F" w:rsidRPr="007216F0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економиста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FA6828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„Дрога Колинска“  Председник управе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6B4C6F" w:rsidRDefault="006B4C6F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B4C6F">
              <w:rPr>
                <w:rFonts w:ascii="Arial" w:hAnsi="Arial" w:cs="Arial"/>
                <w:sz w:val="20"/>
                <w:szCs w:val="20"/>
                <w:lang w:val="sr-Cyrl-CS"/>
              </w:rPr>
              <w:t>745.783,52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3144D1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Срђан Радовановић, 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7216F0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 дипл.правник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B22F26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„Соко-Нада Штарк“ </w:t>
            </w:r>
            <w:r w:rsidRPr="00B22F26">
              <w:rPr>
                <w:rFonts w:ascii="Arial" w:hAnsi="Arial" w:cs="Arial"/>
                <w:sz w:val="20"/>
                <w:szCs w:val="20"/>
                <w:lang w:val="sr-Cyrl-CS"/>
              </w:rPr>
              <w:t>Руководилац правне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B4C6F">
              <w:rPr>
                <w:rFonts w:ascii="Arial" w:hAnsi="Arial" w:cs="Arial"/>
                <w:sz w:val="20"/>
                <w:szCs w:val="20"/>
              </w:rPr>
              <w:t>„</w:t>
            </w:r>
            <w:r w:rsidRPr="006B4C6F">
              <w:rPr>
                <w:rFonts w:ascii="Arial" w:hAnsi="Arial" w:cs="Arial"/>
                <w:sz w:val="20"/>
                <w:szCs w:val="20"/>
                <w:lang w:val="sr-Cyrl-CS"/>
              </w:rPr>
              <w:t>Паланачки кисељак“</w:t>
            </w:r>
          </w:p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председник</w:t>
            </w:r>
            <w:r w:rsidRPr="006B4C6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Управног одбора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835.862,25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Бранко Грегановић, </w:t>
            </w:r>
          </w:p>
          <w:p w:rsidR="006B4C6F" w:rsidRPr="00C23E88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Љубљана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B581F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</w:t>
            </w:r>
          </w:p>
          <w:p w:rsidR="006B4C6F" w:rsidRPr="00482ED2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Магистар екон.наука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B581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B581F">
              <w:rPr>
                <w:rFonts w:ascii="Arial" w:hAnsi="Arial" w:cs="Arial"/>
                <w:sz w:val="20"/>
                <w:szCs w:val="20"/>
                <w:lang w:val="sr-Cyrl-CS"/>
              </w:rPr>
              <w:t>„Истрабенз“</w:t>
            </w:r>
          </w:p>
          <w:p w:rsidR="006B4C6F" w:rsidRPr="00CB581F" w:rsidRDefault="006B4C6F" w:rsidP="00CB581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B581F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Саветник председника управе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745.783,52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Милена </w:t>
            </w:r>
          </w:p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Штулар, </w:t>
            </w:r>
          </w:p>
          <w:p w:rsidR="006B4C6F" w:rsidRPr="003144D1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BF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Љубљана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B581F" w:rsidRDefault="006B4C6F" w:rsidP="00CB58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</w:t>
            </w:r>
          </w:p>
          <w:p w:rsidR="006B4C6F" w:rsidRPr="00CB581F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Унив.дипл.економиста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„Дрога Колинска“</w:t>
            </w:r>
          </w:p>
          <w:p w:rsid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извршни директор за маркетинг и продају</w:t>
            </w:r>
          </w:p>
          <w:p w:rsidR="006B4C6F" w:rsidRPr="002926F8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926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„Гранд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кафа</w:t>
            </w:r>
            <w:r w:rsidRPr="002926F8">
              <w:rPr>
                <w:rFonts w:ascii="Arial" w:hAnsi="Arial" w:cs="Arial"/>
                <w:sz w:val="20"/>
                <w:szCs w:val="20"/>
                <w:lang w:val="sr-Cyrl-CS"/>
              </w:rPr>
              <w:t>“</w:t>
            </w:r>
          </w:p>
          <w:p w:rsidR="006B4C6F" w:rsidRPr="002926F8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926F8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488.612,15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Вера </w:t>
            </w:r>
          </w:p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Крецуљ, </w:t>
            </w:r>
          </w:p>
          <w:p w:rsidR="006B4C6F" w:rsidRPr="00C23E88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B581F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ССС</w:t>
            </w:r>
          </w:p>
          <w:p w:rsidR="006B4C6F" w:rsidRPr="007216F0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матурант гимназије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B22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„Соко-Нада Штарк“</w:t>
            </w:r>
          </w:p>
          <w:p w:rsidR="006B4C6F" w:rsidRPr="00BF3618" w:rsidRDefault="006B4C6F" w:rsidP="00B22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61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Руководилац рачуноводства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66BCC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298.313,38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8F3D37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Милан Милићевић.</w:t>
            </w:r>
          </w:p>
          <w:p w:rsidR="006B4C6F" w:rsidRPr="003144D1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ВШС</w:t>
            </w:r>
          </w:p>
          <w:p w:rsidR="006B4C6F" w:rsidRPr="007216F0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економиста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BF3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“</w:t>
            </w:r>
            <w:r w:rsidRPr="00BF3618">
              <w:rPr>
                <w:rFonts w:ascii="Arial" w:hAnsi="Arial" w:cs="Arial"/>
                <w:sz w:val="20"/>
                <w:szCs w:val="20"/>
                <w:lang w:val="sr-Cyrl-CS"/>
              </w:rPr>
              <w:t>Беопубликум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“</w:t>
            </w:r>
          </w:p>
          <w:p w:rsidR="006B4C6F" w:rsidRPr="00BF3618" w:rsidRDefault="006B4C6F" w:rsidP="00BF3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F3618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66BCC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745.783,52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Синиша </w:t>
            </w:r>
          </w:p>
          <w:p w:rsidR="006B4C6F" w:rsidRDefault="006B4C6F" w:rsidP="006B4C6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Мали,</w:t>
            </w:r>
          </w:p>
          <w:p w:rsidR="006B4C6F" w:rsidRPr="003144D1" w:rsidRDefault="006B4C6F" w:rsidP="006B4C6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</w:t>
            </w:r>
          </w:p>
          <w:p w:rsidR="006B4C6F" w:rsidRPr="007216F0" w:rsidRDefault="006B4C6F" w:rsidP="005B6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магистар екон. наука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B22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„Гранд пром“</w:t>
            </w:r>
          </w:p>
          <w:p w:rsidR="006B4C6F" w:rsidRPr="00BF3618" w:rsidRDefault="006B4C6F" w:rsidP="00FA6828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BF361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Саветник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66BCC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745.783,52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Петер </w:t>
            </w:r>
          </w:p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Пирш, </w:t>
            </w:r>
          </w:p>
          <w:p w:rsidR="006B4C6F" w:rsidRPr="003144D1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482ED2" w:rsidRDefault="006B4C6F" w:rsidP="00BF361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Радомље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B581F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</w:t>
            </w:r>
          </w:p>
          <w:p w:rsidR="006B4C6F" w:rsidRPr="00482ED2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Магистар екон.наука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BF3618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66BCC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246.060,72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C6F" w:rsidRPr="006B4C6F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Слободан Здравковић, </w:t>
            </w:r>
          </w:p>
          <w:p w:rsidR="006B4C6F" w:rsidRPr="00C23E88" w:rsidRDefault="006B4C6F" w:rsidP="00FA68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C23E88" w:rsidRDefault="006B4C6F" w:rsidP="005B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Default="006B4C6F" w:rsidP="0072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ВШС</w:t>
            </w:r>
          </w:p>
          <w:p w:rsidR="006B4C6F" w:rsidRPr="007216F0" w:rsidRDefault="006B4C6F" w:rsidP="00C66B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пољопривредни инжењер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BF3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„Соко-Нада Штарк“</w:t>
            </w:r>
          </w:p>
          <w:p w:rsidR="006B4C6F" w:rsidRPr="00BF3618" w:rsidRDefault="006B4C6F" w:rsidP="00BF3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618">
              <w:rPr>
                <w:rFonts w:ascii="Arial" w:hAnsi="Arial" w:cs="Arial"/>
                <w:sz w:val="20"/>
                <w:szCs w:val="20"/>
                <w:lang w:val="sr-Cyrl-CS"/>
              </w:rPr>
              <w:t>Техничар улазне контроле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66BCC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6B4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447.470,09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6B4C6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6F" w:rsidRPr="006B4C6F" w:rsidRDefault="006B4C6F" w:rsidP="00733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C6F">
              <w:rPr>
                <w:rFonts w:ascii="Arial" w:hAnsi="Arial" w:cs="Arial"/>
                <w:sz w:val="20"/>
                <w:szCs w:val="20"/>
              </w:rPr>
              <w:t>23 akcije</w:t>
            </w:r>
          </w:p>
          <w:p w:rsidR="006B4C6F" w:rsidRPr="006B4C6F" w:rsidRDefault="006B4C6F" w:rsidP="00733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C6F">
              <w:rPr>
                <w:rFonts w:ascii="Arial" w:hAnsi="Arial" w:cs="Arial"/>
                <w:sz w:val="20"/>
                <w:szCs w:val="20"/>
              </w:rPr>
              <w:t>0,0007%</w:t>
            </w:r>
          </w:p>
        </w:tc>
      </w:tr>
    </w:tbl>
    <w:p w:rsidR="000D6647" w:rsidRDefault="000D6647" w:rsidP="003144D1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E550C6" w:rsidRDefault="00E550C6" w:rsidP="003144D1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E550C6" w:rsidRPr="00E550C6" w:rsidRDefault="00E550C6" w:rsidP="003144D1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E43A1" w:rsidRPr="00E550C6" w:rsidRDefault="00BF3618" w:rsidP="005F3F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Председник и чланови Надзорног одбора на дан 31.12.2007.</w:t>
      </w:r>
    </w:p>
    <w:p w:rsidR="00E550C6" w:rsidRPr="000E43A1" w:rsidRDefault="00E550C6" w:rsidP="00E550C6">
      <w:pPr>
        <w:pStyle w:val="ListParagraph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1418"/>
        <w:gridCol w:w="1559"/>
        <w:gridCol w:w="1701"/>
        <w:gridCol w:w="2410"/>
        <w:gridCol w:w="1417"/>
        <w:gridCol w:w="1276"/>
        <w:gridCol w:w="1276"/>
      </w:tblGrid>
      <w:tr w:rsidR="006B4C6F" w:rsidRPr="00172D18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5B6391" w:rsidRDefault="006B4C6F" w:rsidP="00B63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ИМЕ И ПРЕЗИМ</w:t>
            </w:r>
            <w:r w:rsidR="00A126D2"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D00319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ПРЕБИВАЛИШТЕ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482ED2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ОБРАЗОВАЊЕ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D00319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САДАШЊЕ ЗАПОСЛЕЊЕ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405C68" w:rsidRDefault="00405C68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</w:p>
          <w:p w:rsidR="006B4C6F" w:rsidRPr="00D00319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ЧЛАНСТВО У УПРАВНОМ И НАДЗОРНОМ ОДБОРУ  ДРУГИХ ДРУШТАВА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6B4C6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</w:p>
          <w:p w:rsidR="006B4C6F" w:rsidRDefault="006B4C6F" w:rsidP="006B4C6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</w:p>
          <w:p w:rsidR="006B4C6F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ИСПЛАЋЕНИ НЕТО</w:t>
            </w:r>
          </w:p>
          <w:p w:rsidR="006B4C6F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ИЗНОС НАКНАДЕ</w:t>
            </w:r>
          </w:p>
          <w:p w:rsidR="00405C68" w:rsidRDefault="00405C68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(рсд)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6B4C6F" w:rsidRPr="00D00319" w:rsidRDefault="006B4C6F" w:rsidP="0040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sr-Cyrl-CS"/>
              </w:rPr>
              <w:t>БРОЈ И ПРОЦЕНАТ АКЦИЈА КОЈИ ПОСЕДУЈУ У АКЦИОНАРСКОМ ДРУШТВУ</w:t>
            </w:r>
          </w:p>
        </w:tc>
      </w:tr>
      <w:tr w:rsidR="006B4C6F" w:rsidRPr="008F3D37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343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Љубиша Словић, председник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883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E88">
              <w:rPr>
                <w:rFonts w:ascii="Arial" w:hAnsi="Arial" w:cs="Arial"/>
                <w:sz w:val="20"/>
                <w:szCs w:val="20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B581F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</w:t>
            </w:r>
          </w:p>
          <w:p w:rsidR="006B4C6F" w:rsidRPr="00C23E88" w:rsidRDefault="006B4C6F" w:rsidP="00343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дипломирани пољопривредн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 инжењер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B22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„Гранд пром“</w:t>
            </w:r>
          </w:p>
          <w:p w:rsidR="006B4C6F" w:rsidRPr="00C23E88" w:rsidRDefault="006B4C6F" w:rsidP="00DA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Руководилац финансијске оперативе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8F3D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298.313,38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8F3D37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6F" w:rsidRPr="008F3D37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343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Нина Јежовник, 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8F21F5" w:rsidRDefault="006B4C6F" w:rsidP="003436F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Пиран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B581F" w:rsidRDefault="006B4C6F" w:rsidP="008F2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</w:t>
            </w:r>
          </w:p>
          <w:p w:rsidR="006B4C6F" w:rsidRPr="00FA6828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Унив.дипл.екон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DA5EC9" w:rsidRDefault="006B4C6F" w:rsidP="00FA68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A5EC9">
              <w:rPr>
                <w:rFonts w:ascii="Arial" w:hAnsi="Arial" w:cs="Arial"/>
                <w:sz w:val="20"/>
                <w:szCs w:val="20"/>
                <w:lang w:val="sr-Cyrl-CS"/>
              </w:rPr>
              <w:t>„Дрога Колинска“</w:t>
            </w:r>
          </w:p>
          <w:p w:rsidR="006B4C6F" w:rsidRPr="00DA5EC9" w:rsidRDefault="006B4C6F" w:rsidP="00556337">
            <w:pPr>
              <w:rPr>
                <w:rFonts w:ascii="Arial" w:hAnsi="Arial" w:cs="Arial"/>
                <w:sz w:val="20"/>
                <w:szCs w:val="20"/>
              </w:rPr>
            </w:pPr>
            <w:r w:rsidRPr="00DA5E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Директор рачуноводства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B633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B4C6F">
              <w:rPr>
                <w:rFonts w:ascii="Arial" w:hAnsi="Arial" w:cs="Arial"/>
                <w:sz w:val="20"/>
                <w:szCs w:val="20"/>
              </w:rPr>
              <w:t>„</w:t>
            </w:r>
            <w:r w:rsidRPr="006B4C6F">
              <w:rPr>
                <w:rFonts w:ascii="Arial" w:hAnsi="Arial" w:cs="Arial"/>
                <w:sz w:val="20"/>
                <w:szCs w:val="20"/>
                <w:lang w:val="sr-Cyrl-CS"/>
              </w:rPr>
              <w:t>Паланачки кисељак“</w:t>
            </w:r>
          </w:p>
          <w:p w:rsidR="006B4C6F" w:rsidRPr="006B4C6F" w:rsidRDefault="006B4C6F" w:rsidP="006B4C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члан Надзорног  одбора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8F3D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298.313,38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6B4C6F" w:rsidP="008F3D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6F" w:rsidRPr="008F3D37" w:rsidTr="00B633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Default="006B4C6F" w:rsidP="00343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Теа </w:t>
            </w:r>
          </w:p>
          <w:p w:rsidR="006B4C6F" w:rsidRDefault="006B4C6F" w:rsidP="00343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Ватовец, </w:t>
            </w:r>
          </w:p>
          <w:p w:rsidR="006B4C6F" w:rsidRPr="00C23E88" w:rsidRDefault="006B4C6F" w:rsidP="00343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8F21F5" w:rsidRDefault="006B4C6F" w:rsidP="008830D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B581F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ВСС</w:t>
            </w:r>
          </w:p>
          <w:p w:rsidR="006B4C6F" w:rsidRPr="00FA6828" w:rsidRDefault="006B4C6F" w:rsidP="00696E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Унив.дипл.екон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8F21F5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21F5">
              <w:rPr>
                <w:rFonts w:ascii="Arial" w:hAnsi="Arial" w:cs="Arial"/>
                <w:sz w:val="20"/>
                <w:szCs w:val="20"/>
                <w:lang w:val="sr-Cyrl-CS"/>
              </w:rPr>
              <w:t>„Дрога Колинска“</w:t>
            </w:r>
          </w:p>
          <w:p w:rsidR="006B4C6F" w:rsidRPr="008F21F5" w:rsidRDefault="006B4C6F" w:rsidP="008F2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Вођа унутрашње ревизије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C23E88" w:rsidRDefault="006B4C6F" w:rsidP="008830D3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F" w:rsidRPr="008F3D37" w:rsidRDefault="008F3D37" w:rsidP="008F3D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F3D37">
              <w:rPr>
                <w:rFonts w:ascii="Arial" w:hAnsi="Arial" w:cs="Arial"/>
                <w:sz w:val="20"/>
                <w:szCs w:val="20"/>
                <w:lang w:val="sr-Cyrl-CS"/>
              </w:rPr>
              <w:t>258.728,36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F" w:rsidRPr="008F3D37" w:rsidRDefault="006B4C6F" w:rsidP="00883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3A1" w:rsidRPr="000E43A1" w:rsidRDefault="000E43A1" w:rsidP="000E43A1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0E43A1" w:rsidRPr="00C835F7" w:rsidRDefault="003436F2" w:rsidP="000E43A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Кодекс понашања у писаној форми:</w:t>
      </w:r>
      <w:r w:rsidR="000E43A1">
        <w:rPr>
          <w:rFonts w:ascii="Arial" w:hAnsi="Arial" w:cs="Arial"/>
          <w:color w:val="333333"/>
          <w:sz w:val="20"/>
          <w:szCs w:val="20"/>
          <w:lang w:val="sl-SI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Управа друштва нема усвојен писани кодекс понашања</w:t>
      </w:r>
      <w:r w:rsidR="000E43A1" w:rsidRPr="00C835F7">
        <w:rPr>
          <w:rFonts w:ascii="Arial" w:hAnsi="Arial" w:cs="Arial"/>
          <w:noProof/>
          <w:sz w:val="20"/>
          <w:szCs w:val="20"/>
          <w:lang w:val="nl-NL"/>
        </w:rPr>
        <w:t>.</w:t>
      </w:r>
      <w:r w:rsidR="000E43A1" w:rsidRPr="00C835F7">
        <w:rPr>
          <w:rFonts w:ascii="Arial" w:hAnsi="Arial" w:cs="Arial"/>
          <w:sz w:val="20"/>
          <w:szCs w:val="20"/>
        </w:rPr>
        <w:t xml:space="preserve">  </w:t>
      </w:r>
    </w:p>
    <w:p w:rsidR="000E43A1" w:rsidRDefault="000E43A1" w:rsidP="000E43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C6F" w:rsidRPr="00B101EB" w:rsidRDefault="006B4C6F" w:rsidP="000E43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0E43A1" w:rsidRDefault="007B0589" w:rsidP="000E43A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 w:rsidRPr="00696EAC">
        <w:rPr>
          <w:rFonts w:ascii="Arial" w:hAnsi="Arial" w:cs="Arial"/>
          <w:b/>
          <w:sz w:val="20"/>
          <w:szCs w:val="20"/>
        </w:rPr>
        <w:t xml:space="preserve">III </w:t>
      </w:r>
      <w:r w:rsidRPr="00696EAC">
        <w:rPr>
          <w:rFonts w:ascii="Arial" w:hAnsi="Arial" w:cs="Arial"/>
          <w:b/>
          <w:sz w:val="20"/>
          <w:szCs w:val="20"/>
          <w:lang w:val="sr-Cyrl-CS"/>
        </w:rPr>
        <w:t>Подаци о пословању друштва</w:t>
      </w:r>
    </w:p>
    <w:p w:rsidR="008F3D37" w:rsidRPr="00B101EB" w:rsidRDefault="008F3D37" w:rsidP="000E43A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</w:p>
    <w:p w:rsidR="00C86759" w:rsidRPr="00F86751" w:rsidRDefault="008F3D37" w:rsidP="008F3D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noProof/>
          <w:color w:val="000080"/>
          <w:sz w:val="20"/>
          <w:szCs w:val="20"/>
          <w:lang w:val="sr-Cyrl-CS"/>
        </w:rPr>
      </w:pPr>
      <w:r w:rsidRPr="008F3D37">
        <w:rPr>
          <w:rFonts w:ascii="Arial" w:hAnsi="Arial" w:cs="Arial"/>
          <w:color w:val="333333"/>
          <w:sz w:val="20"/>
          <w:szCs w:val="20"/>
          <w:lang w:val="sr-Cyrl-CS"/>
        </w:rPr>
        <w:t>Извештај управе о реализацији усвојене пословне послитике, са навођењем случајева и разлога за одступанје, и другим начелним питанјима која се односе на вођенје послова</w:t>
      </w:r>
      <w:r w:rsidRPr="008F3D3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86751" w:rsidRPr="00F86751" w:rsidRDefault="00826E76" w:rsidP="00F867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/>
          <w:color w:val="000080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Управа је констатовала да се пословање обавља у складу са усвојеном пословном политиком.</w:t>
      </w:r>
      <w:r w:rsidR="00F86751" w:rsidRPr="00F86751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</w:p>
    <w:p w:rsidR="00F86751" w:rsidRDefault="00E91E46" w:rsidP="00E91E4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0"/>
          <w:szCs w:val="20"/>
          <w:u w:val="single"/>
          <w:lang w:val="sr-Cyrl-CS"/>
        </w:rPr>
      </w:pPr>
      <w:r w:rsidRPr="00E91E46">
        <w:rPr>
          <w:rFonts w:ascii="Arial" w:hAnsi="Arial" w:cs="Arial"/>
          <w:b/>
          <w:noProof/>
          <w:sz w:val="20"/>
          <w:szCs w:val="20"/>
          <w:u w:val="single"/>
          <w:lang w:val="sr-Cyrl-CS"/>
        </w:rPr>
        <w:t>ФИНАНСИЈСКИ ИЗВЕШТАЈИ</w:t>
      </w:r>
    </w:p>
    <w:p w:rsidR="00E91E46" w:rsidRPr="000D6647" w:rsidRDefault="00E91E46" w:rsidP="00E91E4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0D6647">
        <w:rPr>
          <w:rFonts w:ascii="Arial" w:hAnsi="Arial" w:cs="Arial"/>
          <w:b/>
          <w:noProof/>
          <w:sz w:val="20"/>
          <w:szCs w:val="20"/>
          <w:lang w:val="sr-Cyrl-CS"/>
        </w:rPr>
        <w:t>БИЛАНС СТАЊА</w:t>
      </w:r>
      <w:r w:rsidR="000D6647" w:rsidRPr="000D6647">
        <w:rPr>
          <w:rFonts w:ascii="Arial" w:hAnsi="Arial" w:cs="Arial"/>
          <w:b/>
          <w:noProof/>
          <w:sz w:val="20"/>
          <w:szCs w:val="20"/>
          <w:lang w:val="sr-Cyrl-CS"/>
        </w:rPr>
        <w:t xml:space="preserve"> (у 000 дин)</w:t>
      </w:r>
    </w:p>
    <w:tbl>
      <w:tblPr>
        <w:tblW w:w="13560" w:type="dxa"/>
        <w:tblInd w:w="-459" w:type="dxa"/>
        <w:tblLayout w:type="fixed"/>
        <w:tblLook w:val="04A0"/>
      </w:tblPr>
      <w:tblGrid>
        <w:gridCol w:w="283"/>
        <w:gridCol w:w="219"/>
        <w:gridCol w:w="333"/>
        <w:gridCol w:w="774"/>
        <w:gridCol w:w="552"/>
        <w:gridCol w:w="216"/>
        <w:gridCol w:w="383"/>
        <w:gridCol w:w="18"/>
        <w:gridCol w:w="733"/>
        <w:gridCol w:w="142"/>
        <w:gridCol w:w="141"/>
        <w:gridCol w:w="716"/>
        <w:gridCol w:w="425"/>
        <w:gridCol w:w="341"/>
        <w:gridCol w:w="368"/>
        <w:gridCol w:w="419"/>
        <w:gridCol w:w="411"/>
        <w:gridCol w:w="162"/>
        <w:gridCol w:w="101"/>
        <w:gridCol w:w="330"/>
        <w:gridCol w:w="552"/>
        <w:gridCol w:w="106"/>
        <w:gridCol w:w="45"/>
        <w:gridCol w:w="191"/>
        <w:gridCol w:w="231"/>
        <w:gridCol w:w="571"/>
        <w:gridCol w:w="135"/>
        <w:gridCol w:w="162"/>
        <w:gridCol w:w="579"/>
        <w:gridCol w:w="393"/>
        <w:gridCol w:w="244"/>
        <w:gridCol w:w="486"/>
        <w:gridCol w:w="468"/>
        <w:gridCol w:w="709"/>
        <w:gridCol w:w="61"/>
        <w:gridCol w:w="767"/>
        <w:gridCol w:w="793"/>
      </w:tblGrid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АКТИВА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ПАСИВА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 СТАЛНА ИМОВИНА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2.326.074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2.859.441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А. КАПИТАЛ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1.543.540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2.297.118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Неуплаћени уписани капитал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Основни капитал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1.961.296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1.961.296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Гудвил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Неуплаћени уписани капитал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B56B7">
            <w:pPr>
              <w:ind w:left="-1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Нематеријална улагања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3,497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Резерве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30.217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30.217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Некретнине, постројења, опрема и биолошка средства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2.267.874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2.804.496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Ревалоризационе резерве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Нераспоређени добитак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800.134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Дугорочни финансијски пласмани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53,354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51,448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Губитак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1.137.868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494.529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Б. ОБРТНА ИМОВИНА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1.908.752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2.122.378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 Откупљене сопствене акције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Залихе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332,277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384.400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Б. ДУГОРОЧНА РЕЗЕРВИСАЊА И ОБАВЕЗЕ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2.691.286</w:t>
            </w:r>
          </w:p>
        </w:tc>
        <w:tc>
          <w:tcPr>
            <w:tcW w:w="11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2.684.701</w:t>
            </w:r>
          </w:p>
        </w:tc>
      </w:tr>
      <w:tr w:rsidR="000B56B7" w:rsidTr="000D6647">
        <w:trPr>
          <w:gridAfter w:val="4"/>
          <w:wAfter w:w="2330" w:type="dxa"/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 Стална средства немењена продаји и </w:t>
            </w:r>
            <w:r>
              <w:rPr>
                <w:rFonts w:ascii="Arial" w:hAnsi="Arial" w:cs="Arial"/>
                <w:sz w:val="16"/>
                <w:szCs w:val="16"/>
              </w:rPr>
              <w:br/>
              <w:t>средства пословања које се обуставља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112,334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Кратк. потраживања,пласмани и гот.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1.403.014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1.630.198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Дугорочна резервисања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413.801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323.980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Одложена пореска средства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61,127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107,780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Дугорочне обавезе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803.245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1.364.674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В. ПОСЛОВНА ИМОВИНА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4.234.826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4.981.819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Краткорочне обавезе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1.394.875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923.130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Г. ГУБИТ. ИЗНАД ВИСИНЕ КАПИТАЛА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Одложене пореске обавезе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79.365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72.917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Д. УКУПНА АКТИВА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4.234.826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4.981.819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В. УКУПНА ПАСИВА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4.234.826</w:t>
            </w:r>
          </w:p>
        </w:tc>
        <w:tc>
          <w:tcPr>
            <w:tcW w:w="11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4.981.819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Ђ. ВАНБИЛАНСНА АКТИВА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67,518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10.893</w:t>
            </w:r>
          </w:p>
        </w:tc>
        <w:tc>
          <w:tcPr>
            <w:tcW w:w="283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Г. ВАНБИЛАНСНА ПАСИВА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67.518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10.893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ИЗВЕШТАЈ О ТОКОВИМА ГОТОВИНЕ ( у 000 дин)</w:t>
            </w:r>
          </w:p>
        </w:tc>
        <w:tc>
          <w:tcPr>
            <w:tcW w:w="51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БИЛАНС УСПЕХА  (у 000 дин)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А. ТОКОВИ ГОТОВИНЕ ИЗ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ПОСЛОВНИХ АКТИВНОСТИ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А. ПРИХОДИ И РАСХОДИ ИЗ РЕДОВНОГ ПОСЛОВАЊА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6B7" w:rsidTr="000D6647">
        <w:trPr>
          <w:gridAfter w:val="4"/>
          <w:wAfter w:w="2330" w:type="dxa"/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Пословни приходи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4.478.083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5.092.143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Приливи гот. из пословних актив.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4.806.651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5.678.460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Пословни расходи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3.930.091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4.400.242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Одливи гот. из пословних актив.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4.503.434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5.276.075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Пословна добитак / губитак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547.992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691.901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Нето прилив / одлив готовине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303.217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402.385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Финансијски приходи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145.795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590.503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Б. ТОКОВИ ГОТОВИНЕ ИЗ АКТИВ. ИНВЕСТИРАЊА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Финансијски расходи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121.084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647.103</w:t>
            </w:r>
          </w:p>
        </w:tc>
      </w:tr>
      <w:tr w:rsidR="000B56B7" w:rsidTr="000D6647">
        <w:trPr>
          <w:gridAfter w:val="4"/>
          <w:wAfter w:w="2330" w:type="dxa"/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Остали приходи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165.675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202.895</w:t>
            </w:r>
          </w:p>
        </w:tc>
      </w:tr>
      <w:tr w:rsidR="000B56B7" w:rsidTr="000D6647">
        <w:trPr>
          <w:gridAfter w:val="4"/>
          <w:wAfter w:w="233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Приливи гот. из активности инвест.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26.069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15.798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 Остали расходи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93.382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46.077</w:t>
            </w:r>
          </w:p>
        </w:tc>
      </w:tr>
      <w:tr w:rsidR="000B56B7" w:rsidTr="000D6647">
        <w:trPr>
          <w:gridAfter w:val="4"/>
          <w:wAfter w:w="233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Одливи гот. из активности инвест.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547.247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VIII Доб/ губ. из редов. пословања 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пре опорезивања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644.996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792.119</w:t>
            </w:r>
          </w:p>
        </w:tc>
      </w:tr>
      <w:tr w:rsidR="000B56B7" w:rsidTr="000D6647">
        <w:trPr>
          <w:gridAfter w:val="4"/>
          <w:wAfter w:w="2330" w:type="dxa"/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Нето прилив / одлив готовине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-573.935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-531.449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 НЕТО добитак / губитак пословања које се обуставља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-1.833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В. ТОКОВИ ГОТОВИНЕ ИЗ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АКТИВНОСТИ ФИНАНСИРАЊА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Б. ДОБИТ/ ГУБИТАК ПРЕ ОПОРЕЗИВАЊА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643.163</w:t>
            </w:r>
          </w:p>
        </w:tc>
        <w:tc>
          <w:tcPr>
            <w:tcW w:w="11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792.119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6B7" w:rsidTr="000D6647">
        <w:trPr>
          <w:gridAfter w:val="4"/>
          <w:wAfter w:w="2330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Приливи гот. из активности финанс.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1.561.976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121.202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В. ПОРЕЗ НА ДОБИТ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Порески расход периода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23.243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45.086</w:t>
            </w:r>
          </w:p>
        </w:tc>
      </w:tr>
      <w:tr w:rsidR="000B56B7" w:rsidTr="000D6647">
        <w:trPr>
          <w:gridAfter w:val="4"/>
          <w:wAfter w:w="2330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Одложени порески расходи периода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Одложени порески приходи периода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69.975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53.101</w:t>
            </w:r>
          </w:p>
        </w:tc>
      </w:tr>
      <w:tr w:rsidR="000B56B7" w:rsidTr="000D6647">
        <w:trPr>
          <w:gridAfter w:val="4"/>
          <w:wAfter w:w="2330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Одливи гот. из активности финанс.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1.239.208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80.114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Г. Исплаћена лична примања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послодавцу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B56B7" w:rsidTr="000D6647">
        <w:trPr>
          <w:gridAfter w:val="4"/>
          <w:wAfter w:w="2330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Нето прилив / одлив готовине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322.768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41.088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Д. НЕТО ДОБИТАК/ГУБИТАК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800.134</w:t>
            </w:r>
          </w:p>
        </w:tc>
      </w:tr>
      <w:tr w:rsidR="000B56B7" w:rsidTr="000D6647">
        <w:trPr>
          <w:gridAfter w:val="4"/>
          <w:wAfter w:w="2330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Г. СВЕГА ПРИЛИВИ ГОТОВИНЕ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6.394.696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5.815.460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Ђ. НЕТО ДОБИТАК КОЈИ ПРИПАДА МАЊИНСКИМ УЛАГАЧИМА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203.353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234.999</w:t>
            </w:r>
          </w:p>
        </w:tc>
      </w:tr>
      <w:tr w:rsidR="000B56B7" w:rsidTr="000D6647">
        <w:trPr>
          <w:gridAfter w:val="4"/>
          <w:wAfter w:w="2330" w:type="dxa"/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Д. СВЕГА ОДЛИВИ ГОТОВИНЕ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6.342.646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5.903.436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Е. НЕТО ДОБИТАК КОЈИ ПРИПАДА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ВЛАСНИЦИМА МАТИЧНОГ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ПРАВНОГ ЛИЦА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486.542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565.135</w:t>
            </w:r>
          </w:p>
        </w:tc>
      </w:tr>
      <w:tr w:rsidR="000B56B7" w:rsidTr="000D6647">
        <w:trPr>
          <w:gridAfter w:val="4"/>
          <w:wAfter w:w="2330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Ђ. НЕТО ПРИЛИВ / ОДЛИВ ГОТОВ.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-87.976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Ж. ЗАРАДА ПО АКЦИЈИ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Е. ГОТОВИНА НА ПОЧЕТКУ ОБРАЧУНСКОГ ПЕРИОДА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69.563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121.570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Основна зарада по акцији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Умањена (разводњена)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зарада по акцији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Ж. ПОЗИТ. / НЕГАТ. КУРСНЕ РАЗЛИКЕ ПО ОСНОВУ ПРЕРАЧУНА ГОТОВИНЕ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-43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7.119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6B7" w:rsidTr="000D6647">
        <w:trPr>
          <w:gridAfter w:val="4"/>
          <w:wAfter w:w="2330" w:type="dxa"/>
          <w:trHeight w:val="1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З. ГОТОВИНА НА КРАЈУ ОБРАЧУНСКОГ ПЕРИОДА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121.570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40.713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B7" w:rsidTr="000D6647">
        <w:trPr>
          <w:gridAfter w:val="4"/>
          <w:wAfter w:w="2330" w:type="dxa"/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Default="000B5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B7" w:rsidTr="000D6647">
        <w:trPr>
          <w:gridAfter w:val="4"/>
          <w:wAfter w:w="2330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1123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ИЗВЕШТАЈ О ПРОМЕНАМА НА КАПИТАЛУ (у 000 дин) </w:t>
            </w:r>
          </w:p>
        </w:tc>
      </w:tr>
      <w:tr w:rsidR="000B56B7" w:rsidTr="000D6647">
        <w:trPr>
          <w:gridAfter w:val="4"/>
          <w:wAfter w:w="2330" w:type="dxa"/>
          <w:trHeight w:val="1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B7" w:rsidTr="000D6647">
        <w:trPr>
          <w:gridAfter w:val="4"/>
          <w:wAfter w:w="2330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459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</w:tr>
      <w:tr w:rsidR="000B56B7" w:rsidTr="000D6647">
        <w:trPr>
          <w:gridAfter w:val="4"/>
          <w:wAfter w:w="2330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Стање на почетку год.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Повећање током год.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Смањење током год.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Стање на крају год.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Стање на почетку год.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Повећање током год.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Смањење током год.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Стање на крају год.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Основни капитал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1.961.296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1.961.296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1.961.296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1.961.296</w:t>
            </w:r>
          </w:p>
        </w:tc>
      </w:tr>
      <w:tr w:rsidR="000B56B7" w:rsidTr="000D6647">
        <w:trPr>
          <w:gridAfter w:val="4"/>
          <w:wAfter w:w="2330" w:type="dxa"/>
          <w:trHeight w:val="1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Остали капитал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Неуплаћени уписани капитал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Емисиона премија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Резерве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30.217</w:t>
            </w:r>
          </w:p>
        </w:tc>
      </w:tr>
      <w:tr w:rsidR="000B56B7" w:rsidTr="000D6647">
        <w:trPr>
          <w:gridAfter w:val="4"/>
          <w:wAfter w:w="2330" w:type="dxa"/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Ревалоризац-ионе резерве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Нераспоређени добитак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118.425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118.425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800.134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800.134</w:t>
            </w:r>
          </w:p>
        </w:tc>
      </w:tr>
      <w:tr w:rsidR="000B56B7" w:rsidTr="000D6647">
        <w:trPr>
          <w:gridAfter w:val="4"/>
          <w:wAfter w:w="2330" w:type="dxa"/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Губитак до висине капитала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1.256.294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118.246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1.137.868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1.137.868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46.556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494.529</w:t>
            </w:r>
          </w:p>
        </w:tc>
      </w:tr>
      <w:tr w:rsidR="000B56B7" w:rsidTr="000D6647">
        <w:trPr>
          <w:gridAfter w:val="4"/>
          <w:wAfter w:w="2330" w:type="dxa"/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Откупљене сопствене акције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1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УКУПНО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853.644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689.895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1.543.540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1.543.540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753.578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2.297.118</w:t>
            </w:r>
          </w:p>
        </w:tc>
      </w:tr>
      <w:tr w:rsidR="000B56B7" w:rsidTr="000D6647">
        <w:trPr>
          <w:gridAfter w:val="4"/>
          <w:wAfter w:w="2330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Губитак изнад висине капитала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B7" w:rsidRDefault="000B56B7" w:rsidP="000D6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6B7" w:rsidTr="000D6647">
        <w:trPr>
          <w:gridAfter w:val="4"/>
          <w:wAfter w:w="2330" w:type="dxa"/>
          <w:trHeight w:val="405"/>
        </w:trPr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6B7" w:rsidRDefault="000B56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B7" w:rsidTr="000D6647">
        <w:trPr>
          <w:gridBefore w:val="2"/>
          <w:gridAfter w:val="1"/>
          <w:wBefore w:w="502" w:type="dxa"/>
          <w:wAfter w:w="793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Pr="00B101EB" w:rsidRDefault="000B56B7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B7" w:rsidRDefault="000B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AC" w:rsidRPr="00F628AE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Анализа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пословних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прихода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расхода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резултата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пословања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Принос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35%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4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Пословни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нето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добитак</w:t>
            </w:r>
            <w:proofErr w:type="spellEnd"/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800.134.000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−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Степен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задужености</w:t>
            </w:r>
            <w:proofErr w:type="spellEnd"/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54%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Нето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обртни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1.199.248.000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696EAC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I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степен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ликвидности</w:t>
            </w:r>
            <w:proofErr w:type="spellEnd"/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II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степен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ликвидности</w:t>
            </w:r>
            <w:proofErr w:type="spellEnd"/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0,77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Цена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акције</w:t>
            </w:r>
            <w:proofErr w:type="spellEnd"/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највиша</w:t>
            </w:r>
            <w:proofErr w:type="spellEnd"/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6.000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најнижа</w:t>
            </w:r>
            <w:proofErr w:type="spellEnd"/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Добитак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акцији</w:t>
            </w:r>
            <w:proofErr w:type="spellEnd"/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рсд</w:t>
            </w:r>
            <w:proofErr w:type="spellEnd"/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−</w:t>
            </w:r>
          </w:p>
        </w:tc>
        <w:tc>
          <w:tcPr>
            <w:tcW w:w="4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Дивиденда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није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била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исплаћивана</w:t>
            </w:r>
            <w:proofErr w:type="spellEnd"/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Остварења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друштва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сегментима</w:t>
            </w:r>
            <w:proofErr w:type="spellEnd"/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Душтво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није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производно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географски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сегментирано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Купци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који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учествују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са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више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од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10% у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укупном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приходу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wBefore w:w="502" w:type="dxa"/>
          <w:trHeight w:val="255"/>
        </w:trPr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Назив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купца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Место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696EAC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96EA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</w:t>
            </w: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учешћа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у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укупном</w:t>
            </w:r>
            <w:proofErr w:type="spellEnd"/>
            <w:r w:rsidRPr="00696EA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приходу</w:t>
            </w:r>
            <w:proofErr w:type="spellEnd"/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ГРАНД ПРОМ АД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Београд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ДК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Траде</w:t>
            </w:r>
            <w:proofErr w:type="spellEnd"/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Сарајево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72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У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циљу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стратешког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развоја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извршена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инвестициона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улагања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636.565.576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рсд</w:t>
            </w:r>
            <w:proofErr w:type="spellEnd"/>
          </w:p>
        </w:tc>
      </w:tr>
      <w:tr w:rsidR="00696EAC" w:rsidRPr="00F628AE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right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F628AE">
              <w:rPr>
                <w:rFonts w:ascii="Calibri" w:hAnsi="Calibr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300"/>
        </w:trPr>
        <w:tc>
          <w:tcPr>
            <w:tcW w:w="11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Битни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пословни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догађаји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који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су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се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десили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од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дана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билансирања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дана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подношења</w:t>
            </w:r>
            <w:proofErr w:type="spellEnd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извештаја</w:t>
            </w:r>
            <w:proofErr w:type="spellEnd"/>
          </w:p>
        </w:tc>
      </w:tr>
      <w:tr w:rsidR="00696EAC" w:rsidRPr="00F628AE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Подаци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дан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31.12.2007.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11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седници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дана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10.04.2008.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године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донета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је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одлука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о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разрешењу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генералног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Митра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Јовића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и </w:t>
            </w: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97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заменика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генералног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Стеле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Карл-Ћосић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и о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истовременом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именовању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Стеле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Карл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Ћосић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генералног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АД "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Штарк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"-а.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97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Скупштина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акционара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АД "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Штарк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"-а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је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својој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годишњој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Скупштини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одржаној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дана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30.06.2008.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године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донела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одлуку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о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расподели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укупне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добити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висини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800,133,937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рсд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покриће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губитка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из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претходних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година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у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висини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494,528,884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рсд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осталу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добит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износу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305,605,055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рсд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која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остаје</w:t>
            </w:r>
            <w:proofErr w:type="spellEnd"/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11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нераспоређена</w:t>
            </w:r>
            <w:proofErr w:type="spellEnd"/>
            <w:proofErr w:type="gram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97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Скупштина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акционара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АД "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Штарк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"-а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је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својој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годишњој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Скупштини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одржаној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дана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30.06.2008.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године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изабрала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нове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чланове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управног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надзорног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одбора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Чланови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управног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одбора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Председник:Слободан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Вучићевић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Чланови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Милена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Штулар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Бранко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Грегановић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Вера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Крецуљ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Милан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Милићевић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Стела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Карл-Ћосић,Слободан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Здравковић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Чланови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надзорног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одбора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Председник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Љубиша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Словић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96EAC" w:rsidRPr="00696EAC" w:rsidTr="000D6647">
        <w:trPr>
          <w:gridBefore w:val="2"/>
          <w:gridAfter w:val="2"/>
          <w:wBefore w:w="502" w:type="dxa"/>
          <w:wAfter w:w="1560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Чланови</w:t>
            </w:r>
            <w:proofErr w:type="spellEnd"/>
            <w:r w:rsidRPr="00F628AE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Нина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Јежовник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Мартина</w:t>
            </w:r>
            <w:proofErr w:type="spellEnd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28AE">
              <w:rPr>
                <w:rFonts w:ascii="Arial" w:hAnsi="Arial" w:cs="Arial"/>
                <w:sz w:val="20"/>
                <w:szCs w:val="20"/>
                <w:lang w:val="en-US" w:eastAsia="en-US"/>
              </w:rPr>
              <w:t>Сосић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AC" w:rsidRPr="00F628AE" w:rsidRDefault="00696EAC" w:rsidP="00696EA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A126D2" w:rsidRDefault="00A126D2" w:rsidP="007E2220">
      <w:pPr>
        <w:autoSpaceDE w:val="0"/>
        <w:autoSpaceDN w:val="0"/>
        <w:adjustRightInd w:val="0"/>
        <w:rPr>
          <w:rFonts w:ascii="Verdana" w:hAnsi="Verdana" w:cs="Verdana"/>
          <w:noProof/>
          <w:color w:val="000080"/>
          <w:sz w:val="28"/>
          <w:szCs w:val="28"/>
          <w:lang w:val="sr-Cyrl-CS"/>
        </w:rPr>
      </w:pPr>
    </w:p>
    <w:p w:rsidR="000D6647" w:rsidRDefault="000D6647" w:rsidP="007E2220">
      <w:pPr>
        <w:autoSpaceDE w:val="0"/>
        <w:autoSpaceDN w:val="0"/>
        <w:adjustRightInd w:val="0"/>
        <w:rPr>
          <w:rFonts w:ascii="Verdana" w:hAnsi="Verdana" w:cs="Verdana"/>
          <w:noProof/>
          <w:color w:val="000080"/>
          <w:sz w:val="28"/>
          <w:szCs w:val="28"/>
          <w:lang w:val="sr-Cyrl-CS"/>
        </w:rPr>
      </w:pPr>
    </w:p>
    <w:p w:rsidR="00A126D2" w:rsidRDefault="00A126D2" w:rsidP="007E2220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Verdana" w:hAnsi="Verdana" w:cs="Verdana"/>
          <w:noProof/>
          <w:color w:val="000080"/>
          <w:sz w:val="28"/>
          <w:szCs w:val="28"/>
          <w:lang w:val="sr-Cyrl-CS"/>
        </w:rPr>
        <w:t xml:space="preserve">                                                                    </w:t>
      </w:r>
      <w:r w:rsidRPr="00A126D2">
        <w:rPr>
          <w:rFonts w:ascii="Arial" w:hAnsi="Arial" w:cs="Arial"/>
          <w:noProof/>
          <w:sz w:val="20"/>
          <w:szCs w:val="20"/>
          <w:lang w:val="sr-Cyrl-CS"/>
        </w:rPr>
        <w:t>Генерални директор</w:t>
      </w:r>
    </w:p>
    <w:p w:rsidR="00A126D2" w:rsidRDefault="00A126D2" w:rsidP="007E2220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АД „Штарк“</w:t>
      </w:r>
    </w:p>
    <w:p w:rsidR="00B101EB" w:rsidRDefault="00B101EB" w:rsidP="007E2220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CS"/>
        </w:rPr>
      </w:pPr>
    </w:p>
    <w:p w:rsidR="00B101EB" w:rsidRPr="003A7777" w:rsidRDefault="00A126D2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</w:t>
      </w:r>
      <w:r w:rsidR="00B101EB">
        <w:rPr>
          <w:rFonts w:ascii="Arial" w:hAnsi="Arial" w:cs="Arial"/>
          <w:noProof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 Стела Карл-Ћоси</w:t>
      </w:r>
      <w:r w:rsidR="00D22D76">
        <w:rPr>
          <w:rFonts w:ascii="Arial" w:hAnsi="Arial" w:cs="Arial"/>
          <w:noProof/>
          <w:sz w:val="20"/>
          <w:szCs w:val="20"/>
          <w:lang w:val="sr-Cyrl-CS"/>
        </w:rPr>
        <w:t>ћ</w:t>
      </w:r>
    </w:p>
    <w:sectPr w:rsidR="00B101EB" w:rsidRPr="003A7777" w:rsidSect="00E550C6">
      <w:headerReference w:type="default" r:id="rId8"/>
      <w:footerReference w:type="default" r:id="rId9"/>
      <w:pgSz w:w="12240" w:h="15840"/>
      <w:pgMar w:top="263" w:right="1440" w:bottom="142" w:left="1134" w:header="708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07" w:rsidRDefault="005A6107" w:rsidP="00D00319">
      <w:r>
        <w:separator/>
      </w:r>
    </w:p>
  </w:endnote>
  <w:endnote w:type="continuationSeparator" w:id="1">
    <w:p w:rsidR="005A6107" w:rsidRDefault="005A6107" w:rsidP="00D0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7629"/>
      <w:docPartObj>
        <w:docPartGallery w:val="Page Numbers (Bottom of Page)"/>
        <w:docPartUnique/>
      </w:docPartObj>
    </w:sdtPr>
    <w:sdtContent>
      <w:p w:rsidR="00B63399" w:rsidRDefault="00FC52C1">
        <w:pPr>
          <w:pStyle w:val="Footer"/>
          <w:jc w:val="right"/>
        </w:pPr>
        <w:fldSimple w:instr=" PAGE   \* MERGEFORMAT ">
          <w:r w:rsidR="002D45EA">
            <w:rPr>
              <w:noProof/>
            </w:rPr>
            <w:t>- 1 -</w:t>
          </w:r>
        </w:fldSimple>
      </w:p>
    </w:sdtContent>
  </w:sdt>
  <w:p w:rsidR="00B63399" w:rsidRDefault="00B63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07" w:rsidRDefault="005A6107" w:rsidP="00D00319">
      <w:r>
        <w:separator/>
      </w:r>
    </w:p>
  </w:footnote>
  <w:footnote w:type="continuationSeparator" w:id="1">
    <w:p w:rsidR="005A6107" w:rsidRDefault="005A6107" w:rsidP="00D0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99" w:rsidRDefault="00B63399">
    <w:pPr>
      <w:pStyle w:val="Header"/>
      <w:jc w:val="right"/>
    </w:pPr>
  </w:p>
  <w:p w:rsidR="00B63399" w:rsidRDefault="00B63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51E"/>
    <w:multiLevelType w:val="hybridMultilevel"/>
    <w:tmpl w:val="E2F2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5EA"/>
    <w:multiLevelType w:val="hybridMultilevel"/>
    <w:tmpl w:val="EF1A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700"/>
    <w:multiLevelType w:val="hybridMultilevel"/>
    <w:tmpl w:val="DCD4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4C6"/>
    <w:multiLevelType w:val="hybridMultilevel"/>
    <w:tmpl w:val="B8A4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EF0"/>
    <w:multiLevelType w:val="hybridMultilevel"/>
    <w:tmpl w:val="FBF46258"/>
    <w:lvl w:ilvl="0" w:tplc="A84E588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43F8"/>
    <w:multiLevelType w:val="hybridMultilevel"/>
    <w:tmpl w:val="A74C9738"/>
    <w:lvl w:ilvl="0" w:tplc="2D1011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5A0CE2"/>
    <w:multiLevelType w:val="hybridMultilevel"/>
    <w:tmpl w:val="E9E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D3"/>
    <w:rsid w:val="00062547"/>
    <w:rsid w:val="00072AA8"/>
    <w:rsid w:val="000847DF"/>
    <w:rsid w:val="000A1C43"/>
    <w:rsid w:val="000B56B7"/>
    <w:rsid w:val="000C06FE"/>
    <w:rsid w:val="000D6647"/>
    <w:rsid w:val="000E43A1"/>
    <w:rsid w:val="000E75F4"/>
    <w:rsid w:val="000F78EC"/>
    <w:rsid w:val="00142F2A"/>
    <w:rsid w:val="00172D18"/>
    <w:rsid w:val="001B2205"/>
    <w:rsid w:val="001B424F"/>
    <w:rsid w:val="001D58F6"/>
    <w:rsid w:val="00206828"/>
    <w:rsid w:val="00237F8C"/>
    <w:rsid w:val="0024186E"/>
    <w:rsid w:val="0026577D"/>
    <w:rsid w:val="002926F8"/>
    <w:rsid w:val="002B00A7"/>
    <w:rsid w:val="002D45EA"/>
    <w:rsid w:val="003144D1"/>
    <w:rsid w:val="00314B88"/>
    <w:rsid w:val="00324D7D"/>
    <w:rsid w:val="003436F2"/>
    <w:rsid w:val="0035067F"/>
    <w:rsid w:val="00353DD2"/>
    <w:rsid w:val="00375FF4"/>
    <w:rsid w:val="003A7777"/>
    <w:rsid w:val="003C3098"/>
    <w:rsid w:val="003F2D3E"/>
    <w:rsid w:val="00404A77"/>
    <w:rsid w:val="00405C68"/>
    <w:rsid w:val="00406392"/>
    <w:rsid w:val="0046255D"/>
    <w:rsid w:val="00466AFB"/>
    <w:rsid w:val="00482ED2"/>
    <w:rsid w:val="004914DA"/>
    <w:rsid w:val="004A760C"/>
    <w:rsid w:val="004B126D"/>
    <w:rsid w:val="004D107F"/>
    <w:rsid w:val="004E0DFC"/>
    <w:rsid w:val="00556337"/>
    <w:rsid w:val="005A3DF5"/>
    <w:rsid w:val="005A6107"/>
    <w:rsid w:val="005B6391"/>
    <w:rsid w:val="005C3036"/>
    <w:rsid w:val="005F2DF9"/>
    <w:rsid w:val="005F3FBE"/>
    <w:rsid w:val="005F6343"/>
    <w:rsid w:val="005F688B"/>
    <w:rsid w:val="00696EAC"/>
    <w:rsid w:val="006B4C6F"/>
    <w:rsid w:val="006C279A"/>
    <w:rsid w:val="006D141C"/>
    <w:rsid w:val="006F0C07"/>
    <w:rsid w:val="007161A0"/>
    <w:rsid w:val="007216F0"/>
    <w:rsid w:val="00733090"/>
    <w:rsid w:val="00736678"/>
    <w:rsid w:val="00743ED1"/>
    <w:rsid w:val="0074779D"/>
    <w:rsid w:val="0075695D"/>
    <w:rsid w:val="00771D63"/>
    <w:rsid w:val="007738C2"/>
    <w:rsid w:val="00783E55"/>
    <w:rsid w:val="00785D69"/>
    <w:rsid w:val="007B0589"/>
    <w:rsid w:val="007E2220"/>
    <w:rsid w:val="0082526B"/>
    <w:rsid w:val="00826E76"/>
    <w:rsid w:val="00835DE4"/>
    <w:rsid w:val="008521E0"/>
    <w:rsid w:val="00855B8F"/>
    <w:rsid w:val="008830D3"/>
    <w:rsid w:val="008F21F5"/>
    <w:rsid w:val="008F3840"/>
    <w:rsid w:val="008F3D37"/>
    <w:rsid w:val="00905E82"/>
    <w:rsid w:val="0091666C"/>
    <w:rsid w:val="00927A88"/>
    <w:rsid w:val="00952D71"/>
    <w:rsid w:val="009657BD"/>
    <w:rsid w:val="00975175"/>
    <w:rsid w:val="0099775C"/>
    <w:rsid w:val="00A07A0A"/>
    <w:rsid w:val="00A126D2"/>
    <w:rsid w:val="00A22F56"/>
    <w:rsid w:val="00A30848"/>
    <w:rsid w:val="00A56BC6"/>
    <w:rsid w:val="00A60F5C"/>
    <w:rsid w:val="00A932E1"/>
    <w:rsid w:val="00AC1FC9"/>
    <w:rsid w:val="00AD55B2"/>
    <w:rsid w:val="00AD7ED0"/>
    <w:rsid w:val="00AF565C"/>
    <w:rsid w:val="00B101EB"/>
    <w:rsid w:val="00B22F26"/>
    <w:rsid w:val="00B2339D"/>
    <w:rsid w:val="00B459C5"/>
    <w:rsid w:val="00B51381"/>
    <w:rsid w:val="00B61DAD"/>
    <w:rsid w:val="00B63399"/>
    <w:rsid w:val="00B9672C"/>
    <w:rsid w:val="00BC07FF"/>
    <w:rsid w:val="00BF3618"/>
    <w:rsid w:val="00C10BE8"/>
    <w:rsid w:val="00C1575D"/>
    <w:rsid w:val="00C16292"/>
    <w:rsid w:val="00C23E88"/>
    <w:rsid w:val="00C66BCC"/>
    <w:rsid w:val="00C8298C"/>
    <w:rsid w:val="00C835F7"/>
    <w:rsid w:val="00C86759"/>
    <w:rsid w:val="00CB581F"/>
    <w:rsid w:val="00CC3006"/>
    <w:rsid w:val="00CD5D1A"/>
    <w:rsid w:val="00CF5B41"/>
    <w:rsid w:val="00D00319"/>
    <w:rsid w:val="00D105A6"/>
    <w:rsid w:val="00D10C05"/>
    <w:rsid w:val="00D22D76"/>
    <w:rsid w:val="00D26972"/>
    <w:rsid w:val="00D6338A"/>
    <w:rsid w:val="00D74CF5"/>
    <w:rsid w:val="00DA5EC9"/>
    <w:rsid w:val="00DA684E"/>
    <w:rsid w:val="00DD5DAF"/>
    <w:rsid w:val="00E21DDE"/>
    <w:rsid w:val="00E360D3"/>
    <w:rsid w:val="00E3784C"/>
    <w:rsid w:val="00E550C6"/>
    <w:rsid w:val="00E60AEB"/>
    <w:rsid w:val="00E81AF4"/>
    <w:rsid w:val="00E91E46"/>
    <w:rsid w:val="00ED2B8F"/>
    <w:rsid w:val="00EE3391"/>
    <w:rsid w:val="00F06985"/>
    <w:rsid w:val="00F12808"/>
    <w:rsid w:val="00F17398"/>
    <w:rsid w:val="00F218AC"/>
    <w:rsid w:val="00F27D63"/>
    <w:rsid w:val="00F840EB"/>
    <w:rsid w:val="00F86751"/>
    <w:rsid w:val="00F96D5E"/>
    <w:rsid w:val="00FA6828"/>
    <w:rsid w:val="00FC3F4E"/>
    <w:rsid w:val="00FC52C1"/>
    <w:rsid w:val="00FD6AD9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9672C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6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D2B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D2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72C"/>
    <w:rPr>
      <w:sz w:val="2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B9672C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ED2B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ED2B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styleId="Strong">
    <w:name w:val="Strong"/>
    <w:basedOn w:val="DefaultParagraphFont"/>
    <w:qFormat/>
    <w:rsid w:val="00B9672C"/>
    <w:rPr>
      <w:b/>
      <w:bCs/>
    </w:rPr>
  </w:style>
  <w:style w:type="paragraph" w:styleId="ListParagraph">
    <w:name w:val="List Paragraph"/>
    <w:basedOn w:val="Normal"/>
    <w:uiPriority w:val="34"/>
    <w:qFormat/>
    <w:rsid w:val="00B9672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360D3"/>
    <w:pPr>
      <w:spacing w:before="225" w:after="225"/>
    </w:pPr>
    <w:rPr>
      <w:lang w:val="en-US" w:eastAsia="en-US"/>
    </w:rPr>
  </w:style>
  <w:style w:type="table" w:styleId="TableGrid">
    <w:name w:val="Table Grid"/>
    <w:basedOn w:val="TableNormal"/>
    <w:rsid w:val="00F96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19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0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19"/>
    <w:rPr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E2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8235-4D2D-43BE-9CE5-E82F3659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svetlana.cejovic</dc:creator>
  <cp:keywords/>
  <dc:description/>
  <cp:lastModifiedBy>ljiljana.antonijevic</cp:lastModifiedBy>
  <cp:revision>36</cp:revision>
  <cp:lastPrinted>2008-08-13T07:08:00Z</cp:lastPrinted>
  <dcterms:created xsi:type="dcterms:W3CDTF">2008-08-11T11:41:00Z</dcterms:created>
  <dcterms:modified xsi:type="dcterms:W3CDTF">2008-08-13T09:39:00Z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